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A7BC9" w14:textId="5A000757" w:rsidR="002B58F3" w:rsidRDefault="00E0547D" w:rsidP="00A74BFF">
      <w:pPr>
        <w:pStyle w:val="Title"/>
      </w:pPr>
      <w:bookmarkStart w:id="0" w:name="_Toc448727234"/>
      <w:bookmarkStart w:id="1" w:name="_Toc452543891"/>
      <w:bookmarkStart w:id="2" w:name="_GoBack"/>
      <w:bookmarkEnd w:id="2"/>
      <w:r>
        <w:t>WINNEBAGO COUNTY HOUSING AUTHORITY, WI (WCHA)</w:t>
      </w:r>
    </w:p>
    <w:p w14:paraId="642BAEC0" w14:textId="77777777" w:rsidR="00A74BFF" w:rsidRDefault="00A74BFF" w:rsidP="00A74BFF">
      <w:pPr>
        <w:pStyle w:val="Title"/>
      </w:pPr>
      <w:r w:rsidRPr="003A3EAD">
        <w:t>Section 8 Administrative Plan Table of Contents</w:t>
      </w:r>
    </w:p>
    <w:p w14:paraId="5A932283" w14:textId="77777777" w:rsidR="00CD275A" w:rsidRDefault="00CD275A" w:rsidP="00A74BFF">
      <w:pPr>
        <w:pStyle w:val="Title"/>
      </w:pPr>
    </w:p>
    <w:p w14:paraId="599FE610" w14:textId="3BC1DCA2" w:rsidR="00CD275A" w:rsidRPr="00CD275A" w:rsidRDefault="00CD275A" w:rsidP="00CD275A">
      <w:pPr>
        <w:rPr>
          <w:i/>
        </w:rPr>
      </w:pPr>
      <w:r w:rsidRPr="00CD275A">
        <w:rPr>
          <w:i/>
        </w:rPr>
        <w:t>*Significant Amendments (Chapters 27 – 33) to this Administrative Plan are highlighted in grey.</w:t>
      </w:r>
    </w:p>
    <w:p w14:paraId="6649D1EC" w14:textId="37DBAA88" w:rsidR="00CD275A" w:rsidRPr="00CD275A" w:rsidRDefault="00CD275A" w:rsidP="00CD275A">
      <w:r w:rsidRPr="00CD275A">
        <w:t xml:space="preserve">** Be advised that Table of Contents pages may not correspond to the topic.  This will be updated </w:t>
      </w:r>
      <w:r w:rsidR="00E57925">
        <w:t>after</w:t>
      </w:r>
      <w:r w:rsidRPr="00CD275A">
        <w:t xml:space="preserve"> the Plan is approved.</w:t>
      </w:r>
    </w:p>
    <w:p w14:paraId="617AD28C" w14:textId="77777777" w:rsidR="009A3872" w:rsidRPr="003A3EAD" w:rsidRDefault="004A57EF">
      <w:pPr>
        <w:jc w:val="both"/>
        <w:rPr>
          <w:b/>
          <w:caps/>
          <w:sz w:val="32"/>
        </w:rPr>
      </w:pPr>
      <w:r>
        <w:rPr>
          <w:noProof/>
        </w:rPr>
        <mc:AlternateContent>
          <mc:Choice Requires="wps">
            <w:drawing>
              <wp:anchor distT="4294967295" distB="4294967295" distL="114300" distR="114300" simplePos="0" relativeHeight="251658240" behindDoc="0" locked="0" layoutInCell="0" allowOverlap="1" wp14:anchorId="7F08DA3C" wp14:editId="11A92B0F">
                <wp:simplePos x="0" y="0"/>
                <wp:positionH relativeFrom="column">
                  <wp:posOffset>0</wp:posOffset>
                </wp:positionH>
                <wp:positionV relativeFrom="paragraph">
                  <wp:posOffset>132079</wp:posOffset>
                </wp:positionV>
                <wp:extent cx="5943600" cy="0"/>
                <wp:effectExtent l="0" t="19050" r="19050" b="190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FC34EC"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4pt" to="46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CWEA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6moTO9cQUEVGpnQ230rJ7NVtMfDildtUQdeGT4cjGQloWM5E1K2DgD+Pv+q2YQQ45exzad&#10;G9sFSGgAOkc1Lnc1+NkjCocPi3w6S0E0OvgSUgyJxjr/hesOBaPEEjhHYHLaOh+IkGIICfcovRFS&#10;RrGlQj1UO88AOricloIFb9zYw76SFp1ImJf4xbLehVl9VCyitZyw9c32RMirDbdLFfCgFuBzs64D&#10;8XORLtbz9Twf5ZPZepSndT36vKny0WyTfXqop3VV1dmvQC3Li1YwxlVgNwxnlv+d+Ldnch2r+3je&#10;+5C8RY8NA7LDP5KOYgb9rpOw1+yys4PIMI8x+PZ2wsC/3oP9+oWvfgMAAP//AwBQSwMEFAAGAAgA&#10;AAAhAInYTEPXAAAABgEAAA8AAABkcnMvZG93bnJldi54bWxMj8FOwzAQRO9I/IO1SNyo3RZVbYhT&#10;ISRucKD0A7bxEgfsdRS7beDrWcQBjjOzmnlbb6cY1InG3Ce2MJ8ZUMRtcj13FvavjzdrULkgOwyJ&#10;ycInZdg2lxc1Vi6d+YVOu9IpKeFcoQVfylBpnVtPEfMsDcSSvaUxYhE5dtqNeJbyGPTCmJWO2LMs&#10;eBzowVP7sTtGC0+3882z0X5Yrl1A/f7V5jBma6+vpvs7UIWm8ncMP/iCDo0wHdKRXVbBgjxSLCyM&#10;8Eu6Wa7EOPwauqn1f/zmGwAA//8DAFBLAQItABQABgAIAAAAIQC2gziS/gAAAOEBAAATAAAAAAAA&#10;AAAAAAAAAAAAAABbQ29udGVudF9UeXBlc10ueG1sUEsBAi0AFAAGAAgAAAAhADj9If/WAAAAlAEA&#10;AAsAAAAAAAAAAAAAAAAALwEAAF9yZWxzLy5yZWxzUEsBAi0AFAAGAAgAAAAhAJEl4JYQAgAAKQQA&#10;AA4AAAAAAAAAAAAAAAAALgIAAGRycy9lMm9Eb2MueG1sUEsBAi0AFAAGAAgAAAAhAInYTEPXAAAA&#10;BgEAAA8AAAAAAAAAAAAAAAAAagQAAGRycy9kb3ducmV2LnhtbFBLBQYAAAAABAAEAPMAAABuBQAA&#10;AAA=&#10;" o:allowincell="f" strokeweight="3pt">
                <w10:wrap type="topAndBottom"/>
              </v:line>
            </w:pict>
          </mc:Fallback>
        </mc:AlternateContent>
      </w:r>
    </w:p>
    <w:p w14:paraId="705A6AD3" w14:textId="77777777" w:rsidR="00E0547D" w:rsidRPr="00554151" w:rsidRDefault="009A3872">
      <w:pPr>
        <w:pStyle w:val="TOC1"/>
        <w:rPr>
          <w:rFonts w:asciiTheme="minorHAnsi" w:eastAsiaTheme="minorEastAsia" w:hAnsiTheme="minorHAnsi" w:cstheme="minorBidi"/>
          <w:b w:val="0"/>
          <w:caps w:val="0"/>
          <w:noProof/>
          <w:sz w:val="22"/>
          <w:szCs w:val="22"/>
        </w:rPr>
      </w:pPr>
      <w:r w:rsidRPr="00554151">
        <w:rPr>
          <w:sz w:val="20"/>
        </w:rPr>
        <w:fldChar w:fldCharType="begin"/>
      </w:r>
      <w:r w:rsidRPr="00554151">
        <w:rPr>
          <w:sz w:val="20"/>
        </w:rPr>
        <w:instrText xml:space="preserve"> TOC \o "1-3" </w:instrText>
      </w:r>
      <w:r w:rsidRPr="00554151">
        <w:rPr>
          <w:sz w:val="20"/>
        </w:rPr>
        <w:fldChar w:fldCharType="separate"/>
      </w:r>
      <w:r w:rsidR="00E0547D" w:rsidRPr="00554151">
        <w:rPr>
          <w:noProof/>
        </w:rPr>
        <w:t>1.0</w:t>
      </w:r>
      <w:r w:rsidR="00E0547D" w:rsidRPr="00554151">
        <w:rPr>
          <w:rFonts w:asciiTheme="minorHAnsi" w:eastAsiaTheme="minorEastAsia" w:hAnsiTheme="minorHAnsi" w:cstheme="minorBidi"/>
          <w:b w:val="0"/>
          <w:caps w:val="0"/>
          <w:noProof/>
          <w:sz w:val="22"/>
          <w:szCs w:val="22"/>
        </w:rPr>
        <w:tab/>
      </w:r>
      <w:r w:rsidR="00E0547D" w:rsidRPr="00554151">
        <w:rPr>
          <w:noProof/>
        </w:rPr>
        <w:t>EQUAL OPPORTUNITY</w:t>
      </w:r>
      <w:r w:rsidR="00E0547D" w:rsidRPr="00554151">
        <w:rPr>
          <w:noProof/>
        </w:rPr>
        <w:tab/>
      </w:r>
      <w:r w:rsidR="00E0547D" w:rsidRPr="00554151">
        <w:rPr>
          <w:noProof/>
        </w:rPr>
        <w:fldChar w:fldCharType="begin"/>
      </w:r>
      <w:r w:rsidR="00E0547D" w:rsidRPr="00554151">
        <w:rPr>
          <w:noProof/>
        </w:rPr>
        <w:instrText xml:space="preserve"> PAGEREF _Toc494717375 \h </w:instrText>
      </w:r>
      <w:r w:rsidR="00E0547D" w:rsidRPr="00554151">
        <w:rPr>
          <w:noProof/>
        </w:rPr>
      </w:r>
      <w:r w:rsidR="00E0547D" w:rsidRPr="00554151">
        <w:rPr>
          <w:noProof/>
        </w:rPr>
        <w:fldChar w:fldCharType="separate"/>
      </w:r>
      <w:r w:rsidR="00A276A0" w:rsidRPr="00554151">
        <w:rPr>
          <w:noProof/>
        </w:rPr>
        <w:t>5</w:t>
      </w:r>
      <w:r w:rsidR="00E0547D" w:rsidRPr="00554151">
        <w:rPr>
          <w:noProof/>
        </w:rPr>
        <w:fldChar w:fldCharType="end"/>
      </w:r>
    </w:p>
    <w:p w14:paraId="57C1238D" w14:textId="77777777" w:rsidR="00E0547D" w:rsidRPr="00554151" w:rsidRDefault="00E0547D" w:rsidP="00554151">
      <w:pPr>
        <w:pStyle w:val="TOC2"/>
        <w:rPr>
          <w:rFonts w:asciiTheme="minorHAnsi" w:eastAsiaTheme="minorEastAsia" w:hAnsiTheme="minorHAnsi" w:cstheme="minorBidi"/>
          <w:sz w:val="22"/>
          <w:szCs w:val="22"/>
        </w:rPr>
      </w:pPr>
      <w:r w:rsidRPr="00554151">
        <w:t>1.1</w:t>
      </w:r>
      <w:r w:rsidRPr="00554151">
        <w:rPr>
          <w:rFonts w:asciiTheme="minorHAnsi" w:eastAsiaTheme="minorEastAsia" w:hAnsiTheme="minorHAnsi" w:cstheme="minorBidi"/>
          <w:sz w:val="22"/>
          <w:szCs w:val="22"/>
        </w:rPr>
        <w:tab/>
      </w:r>
      <w:r w:rsidRPr="00554151">
        <w:t>FAIR HOUSING</w:t>
      </w:r>
      <w:r w:rsidRPr="00554151">
        <w:tab/>
      </w:r>
      <w:r w:rsidRPr="00554151">
        <w:fldChar w:fldCharType="begin"/>
      </w:r>
      <w:r w:rsidRPr="00554151">
        <w:instrText xml:space="preserve"> PAGEREF _Toc494717376 \h </w:instrText>
      </w:r>
      <w:r w:rsidRPr="00554151">
        <w:fldChar w:fldCharType="separate"/>
      </w:r>
      <w:r w:rsidR="00A276A0" w:rsidRPr="00554151">
        <w:t>6</w:t>
      </w:r>
      <w:r w:rsidRPr="00554151">
        <w:fldChar w:fldCharType="end"/>
      </w:r>
    </w:p>
    <w:p w14:paraId="277DBEA7" w14:textId="77777777" w:rsidR="00E0547D" w:rsidRPr="00554151" w:rsidRDefault="00E0547D" w:rsidP="00554151">
      <w:pPr>
        <w:pStyle w:val="TOC2"/>
        <w:rPr>
          <w:rFonts w:asciiTheme="minorHAnsi" w:eastAsiaTheme="minorEastAsia" w:hAnsiTheme="minorHAnsi" w:cstheme="minorBidi"/>
          <w:sz w:val="22"/>
          <w:szCs w:val="22"/>
        </w:rPr>
      </w:pPr>
      <w:r w:rsidRPr="00554151">
        <w:t>1.2</w:t>
      </w:r>
      <w:r w:rsidRPr="00554151">
        <w:rPr>
          <w:rFonts w:asciiTheme="minorHAnsi" w:eastAsiaTheme="minorEastAsia" w:hAnsiTheme="minorHAnsi" w:cstheme="minorBidi"/>
          <w:sz w:val="22"/>
          <w:szCs w:val="22"/>
        </w:rPr>
        <w:tab/>
      </w:r>
      <w:r w:rsidRPr="00554151">
        <w:t>Reasonable Accommodation</w:t>
      </w:r>
      <w:r w:rsidRPr="00554151">
        <w:tab/>
      </w:r>
      <w:r w:rsidRPr="00554151">
        <w:fldChar w:fldCharType="begin"/>
      </w:r>
      <w:r w:rsidRPr="00554151">
        <w:instrText xml:space="preserve"> PAGEREF _Toc494717377 \h </w:instrText>
      </w:r>
      <w:r w:rsidRPr="00554151">
        <w:fldChar w:fldCharType="separate"/>
      </w:r>
      <w:r w:rsidR="00A276A0" w:rsidRPr="00554151">
        <w:t>7</w:t>
      </w:r>
      <w:r w:rsidRPr="00554151">
        <w:fldChar w:fldCharType="end"/>
      </w:r>
    </w:p>
    <w:p w14:paraId="1E07CBC3" w14:textId="77777777" w:rsidR="00E0547D" w:rsidRPr="00554151" w:rsidRDefault="00E0547D" w:rsidP="00554151">
      <w:pPr>
        <w:pStyle w:val="TOC2"/>
        <w:rPr>
          <w:rFonts w:asciiTheme="minorHAnsi" w:eastAsiaTheme="minorEastAsia" w:hAnsiTheme="minorHAnsi" w:cstheme="minorBidi"/>
          <w:sz w:val="22"/>
          <w:szCs w:val="22"/>
        </w:rPr>
      </w:pPr>
      <w:r w:rsidRPr="00554151">
        <w:t>1.3</w:t>
      </w:r>
      <w:r w:rsidRPr="00554151">
        <w:rPr>
          <w:rFonts w:asciiTheme="minorHAnsi" w:eastAsiaTheme="minorEastAsia" w:hAnsiTheme="minorHAnsi" w:cstheme="minorBidi"/>
          <w:sz w:val="22"/>
          <w:szCs w:val="22"/>
        </w:rPr>
        <w:tab/>
      </w:r>
      <w:r w:rsidRPr="00554151">
        <w:t>Communication</w:t>
      </w:r>
      <w:r w:rsidRPr="00554151">
        <w:tab/>
      </w:r>
      <w:r w:rsidRPr="00554151">
        <w:fldChar w:fldCharType="begin"/>
      </w:r>
      <w:r w:rsidRPr="00554151">
        <w:instrText xml:space="preserve"> PAGEREF _Toc494717378 \h </w:instrText>
      </w:r>
      <w:r w:rsidRPr="00554151">
        <w:fldChar w:fldCharType="separate"/>
      </w:r>
      <w:r w:rsidR="00A276A0" w:rsidRPr="00554151">
        <w:t>7</w:t>
      </w:r>
      <w:r w:rsidRPr="00554151">
        <w:fldChar w:fldCharType="end"/>
      </w:r>
    </w:p>
    <w:p w14:paraId="2C20A912" w14:textId="77777777" w:rsidR="00E0547D" w:rsidRPr="00554151" w:rsidRDefault="00E0547D" w:rsidP="00554151">
      <w:pPr>
        <w:pStyle w:val="TOC2"/>
        <w:rPr>
          <w:rFonts w:asciiTheme="minorHAnsi" w:eastAsiaTheme="minorEastAsia" w:hAnsiTheme="minorHAnsi" w:cstheme="minorBidi"/>
          <w:sz w:val="22"/>
          <w:szCs w:val="22"/>
        </w:rPr>
      </w:pPr>
      <w:r w:rsidRPr="00554151">
        <w:t>1.4</w:t>
      </w:r>
      <w:r w:rsidRPr="00554151">
        <w:rPr>
          <w:rFonts w:asciiTheme="minorHAnsi" w:eastAsiaTheme="minorEastAsia" w:hAnsiTheme="minorHAnsi" w:cstheme="minorBidi"/>
          <w:sz w:val="22"/>
          <w:szCs w:val="22"/>
        </w:rPr>
        <w:tab/>
      </w:r>
      <w:r w:rsidRPr="00554151">
        <w:t>QUestions to Ask in Granting the Accommodation</w:t>
      </w:r>
      <w:r w:rsidRPr="00554151">
        <w:tab/>
      </w:r>
      <w:r w:rsidRPr="00554151">
        <w:fldChar w:fldCharType="begin"/>
      </w:r>
      <w:r w:rsidRPr="00554151">
        <w:instrText xml:space="preserve"> PAGEREF _Toc494717379 \h </w:instrText>
      </w:r>
      <w:r w:rsidRPr="00554151">
        <w:fldChar w:fldCharType="separate"/>
      </w:r>
      <w:r w:rsidR="00A276A0" w:rsidRPr="00554151">
        <w:t>7</w:t>
      </w:r>
      <w:r w:rsidRPr="00554151">
        <w:fldChar w:fldCharType="end"/>
      </w:r>
    </w:p>
    <w:p w14:paraId="7C02D7F9" w14:textId="77777777" w:rsidR="00E0547D" w:rsidRPr="00554151" w:rsidRDefault="00E0547D" w:rsidP="00554151">
      <w:pPr>
        <w:pStyle w:val="TOC2"/>
        <w:rPr>
          <w:rFonts w:asciiTheme="minorHAnsi" w:eastAsiaTheme="minorEastAsia" w:hAnsiTheme="minorHAnsi" w:cstheme="minorBidi"/>
          <w:sz w:val="22"/>
          <w:szCs w:val="22"/>
        </w:rPr>
      </w:pPr>
      <w:r w:rsidRPr="00554151">
        <w:t>1.5</w:t>
      </w:r>
      <w:r w:rsidRPr="00554151">
        <w:rPr>
          <w:rFonts w:asciiTheme="minorHAnsi" w:eastAsiaTheme="minorEastAsia" w:hAnsiTheme="minorHAnsi" w:cstheme="minorBidi"/>
          <w:sz w:val="22"/>
          <w:szCs w:val="22"/>
        </w:rPr>
        <w:tab/>
      </w:r>
      <w:r w:rsidRPr="00554151">
        <w:t>Services For Limited-English proficiency persons and PARTICIPANTS</w:t>
      </w:r>
      <w:r w:rsidRPr="00554151">
        <w:tab/>
      </w:r>
      <w:r w:rsidRPr="00554151">
        <w:fldChar w:fldCharType="begin"/>
      </w:r>
      <w:r w:rsidRPr="00554151">
        <w:instrText xml:space="preserve"> PAGEREF _Toc494717380 \h </w:instrText>
      </w:r>
      <w:r w:rsidRPr="00554151">
        <w:fldChar w:fldCharType="separate"/>
      </w:r>
      <w:r w:rsidR="00A276A0" w:rsidRPr="00554151">
        <w:t>9</w:t>
      </w:r>
      <w:r w:rsidRPr="00554151">
        <w:fldChar w:fldCharType="end"/>
      </w:r>
    </w:p>
    <w:p w14:paraId="142473C1" w14:textId="77777777" w:rsidR="00E0547D" w:rsidRPr="00554151" w:rsidRDefault="00E0547D" w:rsidP="00554151">
      <w:pPr>
        <w:pStyle w:val="TOC2"/>
        <w:rPr>
          <w:rFonts w:asciiTheme="minorHAnsi" w:eastAsiaTheme="minorEastAsia" w:hAnsiTheme="minorHAnsi" w:cstheme="minorBidi"/>
          <w:sz w:val="22"/>
          <w:szCs w:val="22"/>
        </w:rPr>
      </w:pPr>
      <w:r w:rsidRPr="00554151">
        <w:t>1.6</w:t>
      </w:r>
      <w:r w:rsidRPr="00554151">
        <w:rPr>
          <w:rFonts w:asciiTheme="minorHAnsi" w:eastAsiaTheme="minorEastAsia" w:hAnsiTheme="minorHAnsi" w:cstheme="minorBidi"/>
          <w:sz w:val="22"/>
          <w:szCs w:val="22"/>
        </w:rPr>
        <w:tab/>
      </w:r>
      <w:r w:rsidRPr="00554151">
        <w:t>Family/owner Outreach</w:t>
      </w:r>
      <w:r w:rsidRPr="00554151">
        <w:tab/>
      </w:r>
      <w:r w:rsidRPr="00554151">
        <w:fldChar w:fldCharType="begin"/>
      </w:r>
      <w:r w:rsidRPr="00554151">
        <w:instrText xml:space="preserve"> PAGEREF _Toc494717381 \h </w:instrText>
      </w:r>
      <w:r w:rsidRPr="00554151">
        <w:fldChar w:fldCharType="separate"/>
      </w:r>
      <w:r w:rsidR="00A276A0" w:rsidRPr="00554151">
        <w:t>9</w:t>
      </w:r>
      <w:r w:rsidRPr="00554151">
        <w:fldChar w:fldCharType="end"/>
      </w:r>
    </w:p>
    <w:p w14:paraId="5579762C" w14:textId="77777777" w:rsidR="00E0547D" w:rsidRPr="00554151" w:rsidRDefault="00E0547D" w:rsidP="00554151">
      <w:pPr>
        <w:pStyle w:val="TOC2"/>
        <w:rPr>
          <w:rFonts w:asciiTheme="minorHAnsi" w:eastAsiaTheme="minorEastAsia" w:hAnsiTheme="minorHAnsi" w:cstheme="minorBidi"/>
          <w:sz w:val="22"/>
          <w:szCs w:val="22"/>
        </w:rPr>
      </w:pPr>
      <w:r w:rsidRPr="00554151">
        <w:t>1.7</w:t>
      </w:r>
      <w:r w:rsidRPr="00554151">
        <w:rPr>
          <w:rFonts w:asciiTheme="minorHAnsi" w:eastAsiaTheme="minorEastAsia" w:hAnsiTheme="minorHAnsi" w:cstheme="minorBidi"/>
          <w:sz w:val="22"/>
          <w:szCs w:val="22"/>
        </w:rPr>
        <w:tab/>
      </w:r>
      <w:r w:rsidRPr="00554151">
        <w:t>Right to Privacy</w:t>
      </w:r>
      <w:r w:rsidRPr="00554151">
        <w:tab/>
      </w:r>
      <w:r w:rsidRPr="00554151">
        <w:fldChar w:fldCharType="begin"/>
      </w:r>
      <w:r w:rsidRPr="00554151">
        <w:instrText xml:space="preserve"> PAGEREF _Toc494717382 \h </w:instrText>
      </w:r>
      <w:r w:rsidRPr="00554151">
        <w:fldChar w:fldCharType="separate"/>
      </w:r>
      <w:r w:rsidR="00A276A0" w:rsidRPr="00554151">
        <w:t>10</w:t>
      </w:r>
      <w:r w:rsidRPr="00554151">
        <w:fldChar w:fldCharType="end"/>
      </w:r>
    </w:p>
    <w:p w14:paraId="2FB765A1" w14:textId="77777777" w:rsidR="00E0547D" w:rsidRPr="00554151" w:rsidRDefault="00E0547D" w:rsidP="00554151">
      <w:pPr>
        <w:pStyle w:val="TOC2"/>
        <w:rPr>
          <w:rFonts w:asciiTheme="minorHAnsi" w:eastAsiaTheme="minorEastAsia" w:hAnsiTheme="minorHAnsi" w:cstheme="minorBidi"/>
          <w:sz w:val="22"/>
          <w:szCs w:val="22"/>
        </w:rPr>
      </w:pPr>
      <w:r w:rsidRPr="00554151">
        <w:t>1.8</w:t>
      </w:r>
      <w:r w:rsidRPr="00554151">
        <w:rPr>
          <w:rFonts w:asciiTheme="minorHAnsi" w:eastAsiaTheme="minorEastAsia" w:hAnsiTheme="minorHAnsi" w:cstheme="minorBidi"/>
          <w:sz w:val="22"/>
          <w:szCs w:val="22"/>
        </w:rPr>
        <w:tab/>
      </w:r>
      <w:r w:rsidRPr="00554151">
        <w:t>Required Postings</w:t>
      </w:r>
      <w:r w:rsidRPr="00554151">
        <w:tab/>
      </w:r>
      <w:r w:rsidRPr="00554151">
        <w:fldChar w:fldCharType="begin"/>
      </w:r>
      <w:r w:rsidRPr="00554151">
        <w:instrText xml:space="preserve"> PAGEREF _Toc494717383 \h </w:instrText>
      </w:r>
      <w:r w:rsidRPr="00554151">
        <w:fldChar w:fldCharType="separate"/>
      </w:r>
      <w:r w:rsidR="00A276A0" w:rsidRPr="00554151">
        <w:t>10</w:t>
      </w:r>
      <w:r w:rsidRPr="00554151">
        <w:fldChar w:fldCharType="end"/>
      </w:r>
    </w:p>
    <w:p w14:paraId="29C29DB1" w14:textId="75D05A36" w:rsidR="00E0547D" w:rsidRPr="00554151" w:rsidRDefault="00E0547D">
      <w:pPr>
        <w:pStyle w:val="TOC1"/>
        <w:rPr>
          <w:rFonts w:asciiTheme="minorHAnsi" w:eastAsiaTheme="minorEastAsia" w:hAnsiTheme="minorHAnsi" w:cstheme="minorBidi"/>
          <w:b w:val="0"/>
          <w:caps w:val="0"/>
          <w:noProof/>
          <w:sz w:val="22"/>
          <w:szCs w:val="22"/>
        </w:rPr>
      </w:pPr>
      <w:r w:rsidRPr="00554151">
        <w:rPr>
          <w:noProof/>
        </w:rPr>
        <w:t>2.0</w:t>
      </w:r>
      <w:r w:rsidRPr="00554151">
        <w:rPr>
          <w:rFonts w:asciiTheme="minorHAnsi" w:eastAsiaTheme="minorEastAsia" w:hAnsiTheme="minorHAnsi" w:cstheme="minorBidi"/>
          <w:b w:val="0"/>
          <w:caps w:val="0"/>
          <w:noProof/>
          <w:sz w:val="22"/>
          <w:szCs w:val="22"/>
        </w:rPr>
        <w:tab/>
      </w:r>
      <w:r w:rsidR="00C507B1" w:rsidRPr="00554151">
        <w:rPr>
          <w:noProof/>
        </w:rPr>
        <w:t>WCHA</w:t>
      </w:r>
      <w:r w:rsidRPr="00554151">
        <w:rPr>
          <w:noProof/>
        </w:rPr>
        <w:t>/Owner Responsibility/ Obligation of the Family</w:t>
      </w:r>
      <w:r w:rsidRPr="00554151">
        <w:rPr>
          <w:noProof/>
        </w:rPr>
        <w:tab/>
      </w:r>
      <w:r w:rsidRPr="00554151">
        <w:rPr>
          <w:noProof/>
        </w:rPr>
        <w:fldChar w:fldCharType="begin"/>
      </w:r>
      <w:r w:rsidRPr="00554151">
        <w:rPr>
          <w:noProof/>
        </w:rPr>
        <w:instrText xml:space="preserve"> PAGEREF _Toc494717384 \h </w:instrText>
      </w:r>
      <w:r w:rsidRPr="00554151">
        <w:rPr>
          <w:noProof/>
        </w:rPr>
      </w:r>
      <w:r w:rsidRPr="00554151">
        <w:rPr>
          <w:noProof/>
        </w:rPr>
        <w:fldChar w:fldCharType="separate"/>
      </w:r>
      <w:r w:rsidR="00A276A0" w:rsidRPr="00554151">
        <w:rPr>
          <w:noProof/>
        </w:rPr>
        <w:t>11</w:t>
      </w:r>
      <w:r w:rsidRPr="00554151">
        <w:rPr>
          <w:noProof/>
        </w:rPr>
        <w:fldChar w:fldCharType="end"/>
      </w:r>
    </w:p>
    <w:p w14:paraId="2A285EBA" w14:textId="0BFD9267" w:rsidR="00E0547D" w:rsidRPr="00554151" w:rsidRDefault="00E0547D" w:rsidP="00554151">
      <w:pPr>
        <w:pStyle w:val="TOC2"/>
        <w:rPr>
          <w:rFonts w:asciiTheme="minorHAnsi" w:eastAsiaTheme="minorEastAsia" w:hAnsiTheme="minorHAnsi" w:cstheme="minorBidi"/>
          <w:sz w:val="22"/>
          <w:szCs w:val="22"/>
        </w:rPr>
      </w:pPr>
      <w:r w:rsidRPr="00554151">
        <w:t>2.1</w:t>
      </w:r>
      <w:r w:rsidRPr="00554151">
        <w:rPr>
          <w:rFonts w:asciiTheme="minorHAnsi" w:eastAsiaTheme="minorEastAsia" w:hAnsiTheme="minorHAnsi" w:cstheme="minorBidi"/>
          <w:sz w:val="22"/>
          <w:szCs w:val="22"/>
        </w:rPr>
        <w:tab/>
      </w:r>
      <w:r w:rsidR="00C507B1" w:rsidRPr="00554151">
        <w:t>WCHA</w:t>
      </w:r>
      <w:r w:rsidRPr="00554151">
        <w:t xml:space="preserve"> Responsibilities</w:t>
      </w:r>
      <w:r w:rsidRPr="00554151">
        <w:tab/>
      </w:r>
      <w:r w:rsidRPr="00554151">
        <w:fldChar w:fldCharType="begin"/>
      </w:r>
      <w:r w:rsidRPr="00554151">
        <w:instrText xml:space="preserve"> PAGEREF _Toc494717385 \h </w:instrText>
      </w:r>
      <w:r w:rsidRPr="00554151">
        <w:fldChar w:fldCharType="separate"/>
      </w:r>
      <w:r w:rsidR="00A276A0" w:rsidRPr="00554151">
        <w:t>11</w:t>
      </w:r>
      <w:r w:rsidRPr="00554151">
        <w:fldChar w:fldCharType="end"/>
      </w:r>
    </w:p>
    <w:p w14:paraId="69C6CDB9" w14:textId="77777777" w:rsidR="00E0547D" w:rsidRPr="00554151" w:rsidRDefault="00E0547D" w:rsidP="00554151">
      <w:pPr>
        <w:pStyle w:val="TOC2"/>
        <w:rPr>
          <w:rFonts w:asciiTheme="minorHAnsi" w:eastAsiaTheme="minorEastAsia" w:hAnsiTheme="minorHAnsi" w:cstheme="minorBidi"/>
          <w:sz w:val="22"/>
          <w:szCs w:val="22"/>
        </w:rPr>
      </w:pPr>
      <w:r w:rsidRPr="00554151">
        <w:t>2.2</w:t>
      </w:r>
      <w:r w:rsidRPr="00554151">
        <w:rPr>
          <w:rFonts w:asciiTheme="minorHAnsi" w:eastAsiaTheme="minorEastAsia" w:hAnsiTheme="minorHAnsi" w:cstheme="minorBidi"/>
          <w:sz w:val="22"/>
          <w:szCs w:val="22"/>
        </w:rPr>
        <w:tab/>
      </w:r>
      <w:r w:rsidRPr="00554151">
        <w:t>Owner Responsibility</w:t>
      </w:r>
      <w:r w:rsidRPr="00554151">
        <w:tab/>
      </w:r>
      <w:r w:rsidRPr="00554151">
        <w:fldChar w:fldCharType="begin"/>
      </w:r>
      <w:r w:rsidRPr="00554151">
        <w:instrText xml:space="preserve"> PAGEREF _Toc494717386 \h </w:instrText>
      </w:r>
      <w:r w:rsidRPr="00554151">
        <w:fldChar w:fldCharType="separate"/>
      </w:r>
      <w:r w:rsidR="00A276A0" w:rsidRPr="00554151">
        <w:t>13</w:t>
      </w:r>
      <w:r w:rsidRPr="00554151">
        <w:fldChar w:fldCharType="end"/>
      </w:r>
    </w:p>
    <w:p w14:paraId="0ACF2F57" w14:textId="77777777" w:rsidR="00E0547D" w:rsidRPr="00554151" w:rsidRDefault="00E0547D" w:rsidP="00554151">
      <w:pPr>
        <w:pStyle w:val="TOC2"/>
        <w:rPr>
          <w:rFonts w:asciiTheme="minorHAnsi" w:eastAsiaTheme="minorEastAsia" w:hAnsiTheme="minorHAnsi" w:cstheme="minorBidi"/>
          <w:sz w:val="22"/>
          <w:szCs w:val="22"/>
        </w:rPr>
      </w:pPr>
      <w:r w:rsidRPr="00554151">
        <w:t>2.3</w:t>
      </w:r>
      <w:r w:rsidRPr="00554151">
        <w:rPr>
          <w:rFonts w:asciiTheme="minorHAnsi" w:eastAsiaTheme="minorEastAsia" w:hAnsiTheme="minorHAnsi" w:cstheme="minorBidi"/>
          <w:sz w:val="22"/>
          <w:szCs w:val="22"/>
        </w:rPr>
        <w:tab/>
      </w:r>
      <w:r w:rsidRPr="00554151">
        <w:t>Obligations of the Participant</w:t>
      </w:r>
      <w:r w:rsidRPr="00554151">
        <w:tab/>
      </w:r>
      <w:r w:rsidRPr="00554151">
        <w:fldChar w:fldCharType="begin"/>
      </w:r>
      <w:r w:rsidRPr="00554151">
        <w:instrText xml:space="preserve"> PAGEREF _Toc494717387 \h </w:instrText>
      </w:r>
      <w:r w:rsidRPr="00554151">
        <w:fldChar w:fldCharType="separate"/>
      </w:r>
      <w:r w:rsidR="00A276A0" w:rsidRPr="00554151">
        <w:t>14</w:t>
      </w:r>
      <w:r w:rsidRPr="00554151">
        <w:fldChar w:fldCharType="end"/>
      </w:r>
    </w:p>
    <w:p w14:paraId="4957DD1E" w14:textId="77777777" w:rsidR="00E0547D" w:rsidRPr="00554151" w:rsidRDefault="00E0547D">
      <w:pPr>
        <w:pStyle w:val="TOC1"/>
        <w:rPr>
          <w:rFonts w:asciiTheme="minorHAnsi" w:eastAsiaTheme="minorEastAsia" w:hAnsiTheme="minorHAnsi" w:cstheme="minorBidi"/>
          <w:b w:val="0"/>
          <w:caps w:val="0"/>
          <w:noProof/>
          <w:sz w:val="22"/>
          <w:szCs w:val="22"/>
        </w:rPr>
      </w:pPr>
      <w:r w:rsidRPr="00554151">
        <w:rPr>
          <w:noProof/>
        </w:rPr>
        <w:t>3.0</w:t>
      </w:r>
      <w:r w:rsidRPr="00554151">
        <w:rPr>
          <w:rFonts w:asciiTheme="minorHAnsi" w:eastAsiaTheme="minorEastAsia" w:hAnsiTheme="minorHAnsi" w:cstheme="minorBidi"/>
          <w:b w:val="0"/>
          <w:caps w:val="0"/>
          <w:noProof/>
          <w:sz w:val="22"/>
          <w:szCs w:val="22"/>
        </w:rPr>
        <w:tab/>
      </w:r>
      <w:r w:rsidRPr="00554151">
        <w:rPr>
          <w:noProof/>
        </w:rPr>
        <w:t>Eligibility for Admission</w:t>
      </w:r>
      <w:r w:rsidRPr="00554151">
        <w:rPr>
          <w:noProof/>
        </w:rPr>
        <w:tab/>
      </w:r>
      <w:r w:rsidRPr="00554151">
        <w:rPr>
          <w:noProof/>
        </w:rPr>
        <w:fldChar w:fldCharType="begin"/>
      </w:r>
      <w:r w:rsidRPr="00554151">
        <w:rPr>
          <w:noProof/>
        </w:rPr>
        <w:instrText xml:space="preserve"> PAGEREF _Toc494717388 \h </w:instrText>
      </w:r>
      <w:r w:rsidRPr="00554151">
        <w:rPr>
          <w:noProof/>
        </w:rPr>
      </w:r>
      <w:r w:rsidRPr="00554151">
        <w:rPr>
          <w:noProof/>
        </w:rPr>
        <w:fldChar w:fldCharType="separate"/>
      </w:r>
      <w:r w:rsidR="00A276A0" w:rsidRPr="00554151">
        <w:rPr>
          <w:noProof/>
        </w:rPr>
        <w:t>18</w:t>
      </w:r>
      <w:r w:rsidRPr="00554151">
        <w:rPr>
          <w:noProof/>
        </w:rPr>
        <w:fldChar w:fldCharType="end"/>
      </w:r>
    </w:p>
    <w:p w14:paraId="4ACAB0CC" w14:textId="77777777" w:rsidR="00E0547D" w:rsidRPr="00554151" w:rsidRDefault="00E0547D" w:rsidP="00554151">
      <w:pPr>
        <w:pStyle w:val="TOC2"/>
        <w:rPr>
          <w:rFonts w:asciiTheme="minorHAnsi" w:eastAsiaTheme="minorEastAsia" w:hAnsiTheme="minorHAnsi" w:cstheme="minorBidi"/>
          <w:sz w:val="22"/>
          <w:szCs w:val="22"/>
        </w:rPr>
      </w:pPr>
      <w:r w:rsidRPr="00554151">
        <w:t>3.1</w:t>
      </w:r>
      <w:r w:rsidRPr="00554151">
        <w:rPr>
          <w:rFonts w:asciiTheme="minorHAnsi" w:eastAsiaTheme="minorEastAsia" w:hAnsiTheme="minorHAnsi" w:cstheme="minorBidi"/>
          <w:sz w:val="22"/>
          <w:szCs w:val="22"/>
        </w:rPr>
        <w:tab/>
      </w:r>
      <w:r w:rsidRPr="00554151">
        <w:t>Introduction</w:t>
      </w:r>
      <w:r w:rsidRPr="00554151">
        <w:tab/>
      </w:r>
      <w:r w:rsidRPr="00554151">
        <w:fldChar w:fldCharType="begin"/>
      </w:r>
      <w:r w:rsidRPr="00554151">
        <w:instrText xml:space="preserve"> PAGEREF _Toc494717389 \h </w:instrText>
      </w:r>
      <w:r w:rsidRPr="00554151">
        <w:fldChar w:fldCharType="separate"/>
      </w:r>
      <w:r w:rsidR="00A276A0" w:rsidRPr="00554151">
        <w:t>18</w:t>
      </w:r>
      <w:r w:rsidRPr="00554151">
        <w:fldChar w:fldCharType="end"/>
      </w:r>
    </w:p>
    <w:p w14:paraId="5CED6756" w14:textId="77777777" w:rsidR="00E0547D" w:rsidRPr="00554151" w:rsidRDefault="00E0547D" w:rsidP="00554151">
      <w:pPr>
        <w:pStyle w:val="TOC2"/>
        <w:rPr>
          <w:rFonts w:asciiTheme="minorHAnsi" w:eastAsiaTheme="minorEastAsia" w:hAnsiTheme="minorHAnsi" w:cstheme="minorBidi"/>
          <w:sz w:val="22"/>
          <w:szCs w:val="22"/>
        </w:rPr>
      </w:pPr>
      <w:r w:rsidRPr="00554151">
        <w:t>3.2</w:t>
      </w:r>
      <w:r w:rsidRPr="00554151">
        <w:rPr>
          <w:rFonts w:asciiTheme="minorHAnsi" w:eastAsiaTheme="minorEastAsia" w:hAnsiTheme="minorHAnsi" w:cstheme="minorBidi"/>
          <w:sz w:val="22"/>
          <w:szCs w:val="22"/>
        </w:rPr>
        <w:tab/>
      </w:r>
      <w:r w:rsidRPr="00554151">
        <w:t>Eligibility Criteria</w:t>
      </w:r>
      <w:r w:rsidRPr="00554151">
        <w:tab/>
      </w:r>
      <w:r w:rsidRPr="00554151">
        <w:fldChar w:fldCharType="begin"/>
      </w:r>
      <w:r w:rsidRPr="00554151">
        <w:instrText xml:space="preserve"> PAGEREF _Toc494717390 \h </w:instrText>
      </w:r>
      <w:r w:rsidRPr="00554151">
        <w:fldChar w:fldCharType="separate"/>
      </w:r>
      <w:r w:rsidR="00A276A0" w:rsidRPr="00554151">
        <w:t>18</w:t>
      </w:r>
      <w:r w:rsidRPr="00554151">
        <w:fldChar w:fldCharType="end"/>
      </w:r>
    </w:p>
    <w:p w14:paraId="1AA2374B" w14:textId="142B3D8A" w:rsidR="00E0547D" w:rsidRPr="00554151" w:rsidRDefault="00E0547D">
      <w:pPr>
        <w:pStyle w:val="TOC1"/>
        <w:rPr>
          <w:rFonts w:asciiTheme="minorHAnsi" w:eastAsiaTheme="minorEastAsia" w:hAnsiTheme="minorHAnsi" w:cstheme="minorBidi"/>
          <w:b w:val="0"/>
          <w:caps w:val="0"/>
          <w:noProof/>
          <w:sz w:val="22"/>
          <w:szCs w:val="22"/>
        </w:rPr>
      </w:pPr>
      <w:r w:rsidRPr="00554151">
        <w:rPr>
          <w:noProof/>
        </w:rPr>
        <w:t>4.0</w:t>
      </w:r>
      <w:r w:rsidRPr="00554151">
        <w:rPr>
          <w:rFonts w:asciiTheme="minorHAnsi" w:eastAsiaTheme="minorEastAsia" w:hAnsiTheme="minorHAnsi" w:cstheme="minorBidi"/>
          <w:b w:val="0"/>
          <w:caps w:val="0"/>
          <w:noProof/>
          <w:sz w:val="22"/>
          <w:szCs w:val="22"/>
        </w:rPr>
        <w:tab/>
      </w:r>
      <w:r w:rsidRPr="00554151">
        <w:rPr>
          <w:noProof/>
        </w:rPr>
        <w:t>Managing the Waiting List</w:t>
      </w:r>
      <w:r w:rsidRPr="00554151">
        <w:rPr>
          <w:noProof/>
        </w:rPr>
        <w:tab/>
      </w:r>
      <w:r w:rsidRPr="00554151">
        <w:rPr>
          <w:noProof/>
        </w:rPr>
        <w:fldChar w:fldCharType="begin"/>
      </w:r>
      <w:r w:rsidRPr="00554151">
        <w:rPr>
          <w:noProof/>
        </w:rPr>
        <w:instrText xml:space="preserve"> PAGEREF _Toc494717391 \h </w:instrText>
      </w:r>
      <w:r w:rsidRPr="00554151">
        <w:rPr>
          <w:noProof/>
        </w:rPr>
      </w:r>
      <w:r w:rsidRPr="00554151">
        <w:rPr>
          <w:noProof/>
        </w:rPr>
        <w:fldChar w:fldCharType="separate"/>
      </w:r>
      <w:r w:rsidR="00A276A0" w:rsidRPr="00554151">
        <w:rPr>
          <w:noProof/>
        </w:rPr>
        <w:t>2</w:t>
      </w:r>
      <w:r w:rsidRPr="00554151">
        <w:rPr>
          <w:noProof/>
        </w:rPr>
        <w:fldChar w:fldCharType="end"/>
      </w:r>
      <w:r w:rsidR="00017881" w:rsidRPr="00554151">
        <w:rPr>
          <w:noProof/>
        </w:rPr>
        <w:t>9</w:t>
      </w:r>
    </w:p>
    <w:p w14:paraId="5C30050C" w14:textId="77777777" w:rsidR="00E0547D" w:rsidRPr="00554151" w:rsidRDefault="00E0547D" w:rsidP="00554151">
      <w:pPr>
        <w:pStyle w:val="TOC2"/>
        <w:rPr>
          <w:rFonts w:asciiTheme="minorHAnsi" w:eastAsiaTheme="minorEastAsia" w:hAnsiTheme="minorHAnsi" w:cstheme="minorBidi"/>
          <w:sz w:val="22"/>
          <w:szCs w:val="22"/>
        </w:rPr>
      </w:pPr>
      <w:r w:rsidRPr="00554151">
        <w:t>4.1</w:t>
      </w:r>
      <w:r w:rsidRPr="00554151">
        <w:rPr>
          <w:rFonts w:asciiTheme="minorHAnsi" w:eastAsiaTheme="minorEastAsia" w:hAnsiTheme="minorHAnsi" w:cstheme="minorBidi"/>
          <w:sz w:val="22"/>
          <w:szCs w:val="22"/>
        </w:rPr>
        <w:tab/>
      </w:r>
      <w:r w:rsidRPr="00554151">
        <w:t>Opening and Closing the Waiting List</w:t>
      </w:r>
      <w:r w:rsidRPr="00554151">
        <w:tab/>
      </w:r>
      <w:r w:rsidRPr="00554151">
        <w:fldChar w:fldCharType="begin"/>
      </w:r>
      <w:r w:rsidRPr="00554151">
        <w:instrText xml:space="preserve"> PAGEREF _Toc494717392 \h </w:instrText>
      </w:r>
      <w:r w:rsidRPr="00554151">
        <w:fldChar w:fldCharType="separate"/>
      </w:r>
      <w:r w:rsidR="00A276A0" w:rsidRPr="00554151">
        <w:t>28</w:t>
      </w:r>
      <w:r w:rsidRPr="00554151">
        <w:fldChar w:fldCharType="end"/>
      </w:r>
    </w:p>
    <w:p w14:paraId="393E7E2B" w14:textId="77777777" w:rsidR="00E0547D" w:rsidRPr="00554151" w:rsidRDefault="00E0547D" w:rsidP="00554151">
      <w:pPr>
        <w:pStyle w:val="TOC2"/>
        <w:rPr>
          <w:rFonts w:asciiTheme="minorHAnsi" w:eastAsiaTheme="minorEastAsia" w:hAnsiTheme="minorHAnsi" w:cstheme="minorBidi"/>
          <w:sz w:val="22"/>
          <w:szCs w:val="22"/>
        </w:rPr>
      </w:pPr>
      <w:r w:rsidRPr="00554151">
        <w:t>4.2</w:t>
      </w:r>
      <w:r w:rsidRPr="00554151">
        <w:rPr>
          <w:rFonts w:asciiTheme="minorHAnsi" w:eastAsiaTheme="minorEastAsia" w:hAnsiTheme="minorHAnsi" w:cstheme="minorBidi"/>
          <w:sz w:val="22"/>
          <w:szCs w:val="22"/>
        </w:rPr>
        <w:tab/>
      </w:r>
      <w:r w:rsidRPr="00554151">
        <w:t>Taking Applications</w:t>
      </w:r>
      <w:r w:rsidRPr="00554151">
        <w:tab/>
      </w:r>
      <w:r w:rsidRPr="00554151">
        <w:fldChar w:fldCharType="begin"/>
      </w:r>
      <w:r w:rsidRPr="00554151">
        <w:instrText xml:space="preserve"> PAGEREF _Toc494717393 \h </w:instrText>
      </w:r>
      <w:r w:rsidRPr="00554151">
        <w:fldChar w:fldCharType="separate"/>
      </w:r>
      <w:r w:rsidR="00A276A0" w:rsidRPr="00554151">
        <w:t>28</w:t>
      </w:r>
      <w:r w:rsidRPr="00554151">
        <w:fldChar w:fldCharType="end"/>
      </w:r>
    </w:p>
    <w:p w14:paraId="2D7B052C" w14:textId="77777777" w:rsidR="00E0547D" w:rsidRPr="00554151" w:rsidRDefault="00E0547D" w:rsidP="00554151">
      <w:pPr>
        <w:pStyle w:val="TOC2"/>
        <w:rPr>
          <w:rFonts w:asciiTheme="minorHAnsi" w:eastAsiaTheme="minorEastAsia" w:hAnsiTheme="minorHAnsi" w:cstheme="minorBidi"/>
          <w:sz w:val="22"/>
          <w:szCs w:val="22"/>
        </w:rPr>
      </w:pPr>
      <w:r w:rsidRPr="00554151">
        <w:t>4.3</w:t>
      </w:r>
      <w:r w:rsidRPr="00554151">
        <w:rPr>
          <w:rFonts w:asciiTheme="minorHAnsi" w:eastAsiaTheme="minorEastAsia" w:hAnsiTheme="minorHAnsi" w:cstheme="minorBidi"/>
          <w:sz w:val="22"/>
          <w:szCs w:val="22"/>
        </w:rPr>
        <w:tab/>
      </w:r>
      <w:r w:rsidRPr="00554151">
        <w:t>Organization of the Waiting List</w:t>
      </w:r>
      <w:r w:rsidRPr="00554151">
        <w:tab/>
      </w:r>
      <w:r w:rsidRPr="00554151">
        <w:fldChar w:fldCharType="begin"/>
      </w:r>
      <w:r w:rsidRPr="00554151">
        <w:instrText xml:space="preserve"> PAGEREF _Toc494717394 \h </w:instrText>
      </w:r>
      <w:r w:rsidRPr="00554151">
        <w:fldChar w:fldCharType="separate"/>
      </w:r>
      <w:r w:rsidR="00A276A0" w:rsidRPr="00554151">
        <w:t>30</w:t>
      </w:r>
      <w:r w:rsidRPr="00554151">
        <w:fldChar w:fldCharType="end"/>
      </w:r>
    </w:p>
    <w:p w14:paraId="638242BF" w14:textId="77777777" w:rsidR="00E0547D" w:rsidRPr="00554151" w:rsidRDefault="00E0547D" w:rsidP="00554151">
      <w:pPr>
        <w:pStyle w:val="TOC2"/>
        <w:rPr>
          <w:rFonts w:asciiTheme="minorHAnsi" w:eastAsiaTheme="minorEastAsia" w:hAnsiTheme="minorHAnsi" w:cstheme="minorBidi"/>
          <w:sz w:val="22"/>
          <w:szCs w:val="22"/>
        </w:rPr>
      </w:pPr>
      <w:r w:rsidRPr="00554151">
        <w:t>4.4</w:t>
      </w:r>
      <w:r w:rsidRPr="00554151">
        <w:rPr>
          <w:rFonts w:asciiTheme="minorHAnsi" w:eastAsiaTheme="minorEastAsia" w:hAnsiTheme="minorHAnsi" w:cstheme="minorBidi"/>
          <w:sz w:val="22"/>
          <w:szCs w:val="22"/>
        </w:rPr>
        <w:tab/>
      </w:r>
      <w:r w:rsidRPr="00554151">
        <w:t>Families Nearing the Top of the Waiting List</w:t>
      </w:r>
      <w:r w:rsidRPr="00554151">
        <w:tab/>
      </w:r>
      <w:r w:rsidRPr="00554151">
        <w:fldChar w:fldCharType="begin"/>
      </w:r>
      <w:r w:rsidRPr="00554151">
        <w:instrText xml:space="preserve"> PAGEREF _Toc494717395 \h </w:instrText>
      </w:r>
      <w:r w:rsidRPr="00554151">
        <w:fldChar w:fldCharType="separate"/>
      </w:r>
      <w:r w:rsidR="00A276A0" w:rsidRPr="00554151">
        <w:t>30</w:t>
      </w:r>
      <w:r w:rsidRPr="00554151">
        <w:fldChar w:fldCharType="end"/>
      </w:r>
    </w:p>
    <w:p w14:paraId="17478A75" w14:textId="77777777" w:rsidR="00E0547D" w:rsidRPr="00554151" w:rsidRDefault="00E0547D" w:rsidP="00554151">
      <w:pPr>
        <w:pStyle w:val="TOC2"/>
        <w:rPr>
          <w:rFonts w:asciiTheme="minorHAnsi" w:eastAsiaTheme="minorEastAsia" w:hAnsiTheme="minorHAnsi" w:cstheme="minorBidi"/>
          <w:sz w:val="22"/>
          <w:szCs w:val="22"/>
        </w:rPr>
      </w:pPr>
      <w:r w:rsidRPr="00554151">
        <w:t>4.5</w:t>
      </w:r>
      <w:r w:rsidRPr="00554151">
        <w:rPr>
          <w:rFonts w:asciiTheme="minorHAnsi" w:eastAsiaTheme="minorEastAsia" w:hAnsiTheme="minorHAnsi" w:cstheme="minorBidi"/>
          <w:sz w:val="22"/>
          <w:szCs w:val="22"/>
        </w:rPr>
        <w:tab/>
      </w:r>
      <w:r w:rsidRPr="00554151">
        <w:t>MISSED APPOINTMENTS</w:t>
      </w:r>
      <w:r w:rsidRPr="00554151">
        <w:tab/>
      </w:r>
      <w:r w:rsidRPr="00554151">
        <w:fldChar w:fldCharType="begin"/>
      </w:r>
      <w:r w:rsidRPr="00554151">
        <w:instrText xml:space="preserve"> PAGEREF _Toc494717396 \h </w:instrText>
      </w:r>
      <w:r w:rsidRPr="00554151">
        <w:fldChar w:fldCharType="separate"/>
      </w:r>
      <w:r w:rsidR="00A276A0" w:rsidRPr="00554151">
        <w:t>30</w:t>
      </w:r>
      <w:r w:rsidRPr="00554151">
        <w:fldChar w:fldCharType="end"/>
      </w:r>
    </w:p>
    <w:p w14:paraId="2E9761A7" w14:textId="77777777" w:rsidR="00E0547D" w:rsidRPr="00554151" w:rsidRDefault="00E0547D" w:rsidP="00554151">
      <w:pPr>
        <w:pStyle w:val="TOC2"/>
        <w:rPr>
          <w:rFonts w:asciiTheme="minorHAnsi" w:eastAsiaTheme="minorEastAsia" w:hAnsiTheme="minorHAnsi" w:cstheme="minorBidi"/>
          <w:sz w:val="22"/>
          <w:szCs w:val="22"/>
        </w:rPr>
      </w:pPr>
      <w:r w:rsidRPr="00554151">
        <w:t>4.6</w:t>
      </w:r>
      <w:r w:rsidRPr="00554151">
        <w:rPr>
          <w:rFonts w:asciiTheme="minorHAnsi" w:eastAsiaTheme="minorEastAsia" w:hAnsiTheme="minorHAnsi" w:cstheme="minorBidi"/>
          <w:sz w:val="22"/>
          <w:szCs w:val="22"/>
        </w:rPr>
        <w:tab/>
      </w:r>
      <w:r w:rsidRPr="00554151">
        <w:t>Purging the Waiting List</w:t>
      </w:r>
      <w:r w:rsidRPr="00554151">
        <w:tab/>
      </w:r>
      <w:r w:rsidRPr="00554151">
        <w:fldChar w:fldCharType="begin"/>
      </w:r>
      <w:r w:rsidRPr="00554151">
        <w:instrText xml:space="preserve"> PAGEREF _Toc494717397 \h </w:instrText>
      </w:r>
      <w:r w:rsidRPr="00554151">
        <w:fldChar w:fldCharType="separate"/>
      </w:r>
      <w:r w:rsidR="00A276A0" w:rsidRPr="00554151">
        <w:t>31</w:t>
      </w:r>
      <w:r w:rsidRPr="00554151">
        <w:fldChar w:fldCharType="end"/>
      </w:r>
    </w:p>
    <w:p w14:paraId="008A1186" w14:textId="77777777" w:rsidR="00E0547D" w:rsidRPr="00554151" w:rsidRDefault="00E0547D" w:rsidP="00554151">
      <w:pPr>
        <w:pStyle w:val="TOC2"/>
        <w:rPr>
          <w:rFonts w:asciiTheme="minorHAnsi" w:eastAsiaTheme="minorEastAsia" w:hAnsiTheme="minorHAnsi" w:cstheme="minorBidi"/>
          <w:sz w:val="22"/>
          <w:szCs w:val="22"/>
        </w:rPr>
      </w:pPr>
      <w:r w:rsidRPr="00554151">
        <w:t>4.7</w:t>
      </w:r>
      <w:r w:rsidRPr="00554151">
        <w:rPr>
          <w:rFonts w:asciiTheme="minorHAnsi" w:eastAsiaTheme="minorEastAsia" w:hAnsiTheme="minorHAnsi" w:cstheme="minorBidi"/>
          <w:sz w:val="22"/>
          <w:szCs w:val="22"/>
        </w:rPr>
        <w:tab/>
      </w:r>
      <w:r w:rsidRPr="00554151">
        <w:t>Removal of Applicants From the Waiting List</w:t>
      </w:r>
      <w:r w:rsidRPr="00554151">
        <w:tab/>
      </w:r>
      <w:r w:rsidRPr="00554151">
        <w:fldChar w:fldCharType="begin"/>
      </w:r>
      <w:r w:rsidRPr="00554151">
        <w:instrText xml:space="preserve"> PAGEREF _Toc494717398 \h </w:instrText>
      </w:r>
      <w:r w:rsidRPr="00554151">
        <w:fldChar w:fldCharType="separate"/>
      </w:r>
      <w:r w:rsidR="00A276A0" w:rsidRPr="00554151">
        <w:t>31</w:t>
      </w:r>
      <w:r w:rsidRPr="00554151">
        <w:fldChar w:fldCharType="end"/>
      </w:r>
    </w:p>
    <w:p w14:paraId="4BCEEA97" w14:textId="77777777" w:rsidR="00E0547D" w:rsidRPr="00554151" w:rsidRDefault="00E0547D" w:rsidP="00554151">
      <w:pPr>
        <w:pStyle w:val="TOC2"/>
        <w:rPr>
          <w:rFonts w:asciiTheme="minorHAnsi" w:eastAsiaTheme="minorEastAsia" w:hAnsiTheme="minorHAnsi" w:cstheme="minorBidi"/>
          <w:sz w:val="22"/>
          <w:szCs w:val="22"/>
        </w:rPr>
      </w:pPr>
      <w:r w:rsidRPr="00554151">
        <w:t>4.8</w:t>
      </w:r>
      <w:r w:rsidRPr="00554151">
        <w:rPr>
          <w:rFonts w:asciiTheme="minorHAnsi" w:eastAsiaTheme="minorEastAsia" w:hAnsiTheme="minorHAnsi" w:cstheme="minorBidi"/>
          <w:sz w:val="22"/>
          <w:szCs w:val="22"/>
        </w:rPr>
        <w:tab/>
      </w:r>
      <w:r w:rsidRPr="00554151">
        <w:t>grounds for denial</w:t>
      </w:r>
      <w:r w:rsidRPr="00554151">
        <w:tab/>
      </w:r>
      <w:r w:rsidRPr="00554151">
        <w:fldChar w:fldCharType="begin"/>
      </w:r>
      <w:r w:rsidRPr="00554151">
        <w:instrText xml:space="preserve"> PAGEREF _Toc494717399 \h </w:instrText>
      </w:r>
      <w:r w:rsidRPr="00554151">
        <w:fldChar w:fldCharType="separate"/>
      </w:r>
      <w:r w:rsidR="00A276A0" w:rsidRPr="00554151">
        <w:t>31</w:t>
      </w:r>
      <w:r w:rsidRPr="00554151">
        <w:fldChar w:fldCharType="end"/>
      </w:r>
    </w:p>
    <w:p w14:paraId="5C0A8370" w14:textId="77777777" w:rsidR="00E0547D" w:rsidRPr="00554151" w:rsidRDefault="00E0547D" w:rsidP="00554151">
      <w:pPr>
        <w:pStyle w:val="TOC2"/>
        <w:rPr>
          <w:rFonts w:asciiTheme="minorHAnsi" w:eastAsiaTheme="minorEastAsia" w:hAnsiTheme="minorHAnsi" w:cstheme="minorBidi"/>
          <w:sz w:val="22"/>
          <w:szCs w:val="22"/>
        </w:rPr>
      </w:pPr>
      <w:r w:rsidRPr="00554151">
        <w:t>4.9</w:t>
      </w:r>
      <w:r w:rsidRPr="00554151">
        <w:rPr>
          <w:rFonts w:asciiTheme="minorHAnsi" w:eastAsiaTheme="minorEastAsia" w:hAnsiTheme="minorHAnsi" w:cstheme="minorBidi"/>
          <w:sz w:val="22"/>
          <w:szCs w:val="22"/>
        </w:rPr>
        <w:tab/>
      </w:r>
      <w:r w:rsidRPr="00554151">
        <w:t>Notification of Negative Actions</w:t>
      </w:r>
      <w:r w:rsidRPr="00554151">
        <w:tab/>
      </w:r>
      <w:r w:rsidRPr="00554151">
        <w:fldChar w:fldCharType="begin"/>
      </w:r>
      <w:r w:rsidRPr="00554151">
        <w:instrText xml:space="preserve"> PAGEREF _Toc494717400 \h </w:instrText>
      </w:r>
      <w:r w:rsidRPr="00554151">
        <w:fldChar w:fldCharType="separate"/>
      </w:r>
      <w:r w:rsidR="00A276A0" w:rsidRPr="00554151">
        <w:t>35</w:t>
      </w:r>
      <w:r w:rsidRPr="00554151">
        <w:fldChar w:fldCharType="end"/>
      </w:r>
    </w:p>
    <w:p w14:paraId="1A614A2A" w14:textId="77777777" w:rsidR="00E0547D" w:rsidRPr="00554151" w:rsidRDefault="00E0547D" w:rsidP="00554151">
      <w:pPr>
        <w:pStyle w:val="TOC2"/>
        <w:rPr>
          <w:rFonts w:asciiTheme="minorHAnsi" w:eastAsiaTheme="minorEastAsia" w:hAnsiTheme="minorHAnsi" w:cstheme="minorBidi"/>
          <w:sz w:val="22"/>
          <w:szCs w:val="22"/>
        </w:rPr>
      </w:pPr>
      <w:r w:rsidRPr="00554151">
        <w:t>4.10</w:t>
      </w:r>
      <w:r w:rsidRPr="00554151">
        <w:rPr>
          <w:rFonts w:asciiTheme="minorHAnsi" w:eastAsiaTheme="minorEastAsia" w:hAnsiTheme="minorHAnsi" w:cstheme="minorBidi"/>
          <w:sz w:val="22"/>
          <w:szCs w:val="22"/>
        </w:rPr>
        <w:tab/>
      </w:r>
      <w:r w:rsidRPr="00554151">
        <w:t>Informal Review</w:t>
      </w:r>
      <w:r w:rsidRPr="00554151">
        <w:tab/>
      </w:r>
      <w:r w:rsidRPr="00554151">
        <w:fldChar w:fldCharType="begin"/>
      </w:r>
      <w:r w:rsidRPr="00554151">
        <w:instrText xml:space="preserve"> PAGEREF _Toc494717401 \h </w:instrText>
      </w:r>
      <w:r w:rsidRPr="00554151">
        <w:fldChar w:fldCharType="separate"/>
      </w:r>
      <w:r w:rsidR="00A276A0" w:rsidRPr="00554151">
        <w:t>36</w:t>
      </w:r>
      <w:r w:rsidRPr="00554151">
        <w:fldChar w:fldCharType="end"/>
      </w:r>
    </w:p>
    <w:p w14:paraId="2166E502" w14:textId="12592225" w:rsidR="00E0547D" w:rsidRPr="00554151" w:rsidRDefault="00E0547D">
      <w:pPr>
        <w:pStyle w:val="TOC1"/>
        <w:rPr>
          <w:rFonts w:asciiTheme="minorHAnsi" w:eastAsiaTheme="minorEastAsia" w:hAnsiTheme="minorHAnsi" w:cstheme="minorBidi"/>
          <w:b w:val="0"/>
          <w:caps w:val="0"/>
          <w:noProof/>
          <w:sz w:val="22"/>
          <w:szCs w:val="22"/>
        </w:rPr>
      </w:pPr>
      <w:r w:rsidRPr="00554151">
        <w:rPr>
          <w:noProof/>
        </w:rPr>
        <w:t>5.0</w:t>
      </w:r>
      <w:r w:rsidRPr="00554151">
        <w:rPr>
          <w:rFonts w:asciiTheme="minorHAnsi" w:eastAsiaTheme="minorEastAsia" w:hAnsiTheme="minorHAnsi" w:cstheme="minorBidi"/>
          <w:b w:val="0"/>
          <w:caps w:val="0"/>
          <w:noProof/>
          <w:sz w:val="22"/>
          <w:szCs w:val="22"/>
        </w:rPr>
        <w:tab/>
      </w:r>
      <w:r w:rsidRPr="00554151">
        <w:rPr>
          <w:noProof/>
        </w:rPr>
        <w:t>selecting families from the waiting list</w:t>
      </w:r>
      <w:r w:rsidRPr="00554151">
        <w:rPr>
          <w:noProof/>
        </w:rPr>
        <w:tab/>
      </w:r>
      <w:r w:rsidRPr="00554151">
        <w:rPr>
          <w:noProof/>
        </w:rPr>
        <w:fldChar w:fldCharType="begin"/>
      </w:r>
      <w:r w:rsidRPr="00554151">
        <w:rPr>
          <w:noProof/>
        </w:rPr>
        <w:instrText xml:space="preserve"> PAGEREF _Toc494717402 \h </w:instrText>
      </w:r>
      <w:r w:rsidRPr="00554151">
        <w:rPr>
          <w:noProof/>
        </w:rPr>
      </w:r>
      <w:r w:rsidRPr="00554151">
        <w:rPr>
          <w:noProof/>
        </w:rPr>
        <w:fldChar w:fldCharType="separate"/>
      </w:r>
      <w:r w:rsidR="00A276A0" w:rsidRPr="00554151">
        <w:rPr>
          <w:noProof/>
        </w:rPr>
        <w:t>3</w:t>
      </w:r>
      <w:r w:rsidRPr="00554151">
        <w:rPr>
          <w:noProof/>
        </w:rPr>
        <w:fldChar w:fldCharType="end"/>
      </w:r>
      <w:r w:rsidR="00017881" w:rsidRPr="00554151">
        <w:rPr>
          <w:noProof/>
        </w:rPr>
        <w:t>8</w:t>
      </w:r>
    </w:p>
    <w:p w14:paraId="036C369A" w14:textId="77777777" w:rsidR="00E0547D" w:rsidRPr="00554151" w:rsidRDefault="00E0547D" w:rsidP="00554151">
      <w:pPr>
        <w:pStyle w:val="TOC2"/>
        <w:rPr>
          <w:rFonts w:asciiTheme="minorHAnsi" w:eastAsiaTheme="minorEastAsia" w:hAnsiTheme="minorHAnsi" w:cstheme="minorBidi"/>
          <w:sz w:val="22"/>
          <w:szCs w:val="22"/>
        </w:rPr>
      </w:pPr>
      <w:r w:rsidRPr="00554151">
        <w:t>5.1</w:t>
      </w:r>
      <w:r w:rsidRPr="00554151">
        <w:rPr>
          <w:rFonts w:asciiTheme="minorHAnsi" w:eastAsiaTheme="minorEastAsia" w:hAnsiTheme="minorHAnsi" w:cstheme="minorBidi"/>
          <w:sz w:val="22"/>
          <w:szCs w:val="22"/>
        </w:rPr>
        <w:tab/>
      </w:r>
      <w:r w:rsidRPr="00554151">
        <w:t>wAITING lIST aDMISSIONS AND sPECIAL aDMISSIONS</w:t>
      </w:r>
      <w:r w:rsidRPr="00554151">
        <w:tab/>
      </w:r>
      <w:r w:rsidRPr="00554151">
        <w:fldChar w:fldCharType="begin"/>
      </w:r>
      <w:r w:rsidRPr="00554151">
        <w:instrText xml:space="preserve"> PAGEREF _Toc494717403 \h </w:instrText>
      </w:r>
      <w:r w:rsidRPr="00554151">
        <w:fldChar w:fldCharType="separate"/>
      </w:r>
      <w:r w:rsidR="00A276A0" w:rsidRPr="00554151">
        <w:t>36</w:t>
      </w:r>
      <w:r w:rsidRPr="00554151">
        <w:fldChar w:fldCharType="end"/>
      </w:r>
    </w:p>
    <w:p w14:paraId="69776040" w14:textId="77777777" w:rsidR="00E0547D" w:rsidRPr="00554151" w:rsidRDefault="00E0547D" w:rsidP="00554151">
      <w:pPr>
        <w:pStyle w:val="TOC2"/>
        <w:rPr>
          <w:rFonts w:asciiTheme="minorHAnsi" w:eastAsiaTheme="minorEastAsia" w:hAnsiTheme="minorHAnsi" w:cstheme="minorBidi"/>
          <w:sz w:val="22"/>
          <w:szCs w:val="22"/>
        </w:rPr>
      </w:pPr>
      <w:r w:rsidRPr="00554151">
        <w:t>5.2</w:t>
      </w:r>
      <w:r w:rsidRPr="00554151">
        <w:rPr>
          <w:rFonts w:asciiTheme="minorHAnsi" w:eastAsiaTheme="minorEastAsia" w:hAnsiTheme="minorHAnsi" w:cstheme="minorBidi"/>
          <w:sz w:val="22"/>
          <w:szCs w:val="22"/>
        </w:rPr>
        <w:tab/>
      </w:r>
      <w:r w:rsidRPr="00554151">
        <w:t>Preferences</w:t>
      </w:r>
      <w:r w:rsidRPr="00554151">
        <w:tab/>
      </w:r>
      <w:r w:rsidRPr="00554151">
        <w:fldChar w:fldCharType="begin"/>
      </w:r>
      <w:r w:rsidRPr="00554151">
        <w:instrText xml:space="preserve"> PAGEREF _Toc494717404 \h </w:instrText>
      </w:r>
      <w:r w:rsidRPr="00554151">
        <w:fldChar w:fldCharType="separate"/>
      </w:r>
      <w:r w:rsidR="00A276A0" w:rsidRPr="00554151">
        <w:t>37</w:t>
      </w:r>
      <w:r w:rsidRPr="00554151">
        <w:fldChar w:fldCharType="end"/>
      </w:r>
    </w:p>
    <w:p w14:paraId="23B45AD5" w14:textId="77777777" w:rsidR="00E0547D" w:rsidRPr="00554151" w:rsidRDefault="00E0547D" w:rsidP="00554151">
      <w:pPr>
        <w:pStyle w:val="TOC2"/>
        <w:rPr>
          <w:rFonts w:asciiTheme="minorHAnsi" w:eastAsiaTheme="minorEastAsia" w:hAnsiTheme="minorHAnsi" w:cstheme="minorBidi"/>
          <w:sz w:val="22"/>
          <w:szCs w:val="22"/>
        </w:rPr>
      </w:pPr>
      <w:r w:rsidRPr="00554151">
        <w:t>5.2.1</w:t>
      </w:r>
      <w:r w:rsidRPr="00554151">
        <w:rPr>
          <w:rFonts w:asciiTheme="minorHAnsi" w:eastAsiaTheme="minorEastAsia" w:hAnsiTheme="minorHAnsi" w:cstheme="minorBidi"/>
          <w:sz w:val="22"/>
          <w:szCs w:val="22"/>
        </w:rPr>
        <w:tab/>
      </w:r>
      <w:r w:rsidRPr="00554151">
        <w:t>Housing FOr Katrina Victims</w:t>
      </w:r>
      <w:r w:rsidRPr="00554151">
        <w:tab/>
      </w:r>
      <w:r w:rsidRPr="00554151">
        <w:fldChar w:fldCharType="begin"/>
      </w:r>
      <w:r w:rsidRPr="00554151">
        <w:instrText xml:space="preserve"> PAGEREF _Toc494717405 \h </w:instrText>
      </w:r>
      <w:r w:rsidRPr="00554151">
        <w:fldChar w:fldCharType="separate"/>
      </w:r>
      <w:r w:rsidR="00A276A0" w:rsidRPr="00554151">
        <w:t>40</w:t>
      </w:r>
      <w:r w:rsidRPr="00554151">
        <w:fldChar w:fldCharType="end"/>
      </w:r>
    </w:p>
    <w:p w14:paraId="590D6037" w14:textId="77777777" w:rsidR="00E0547D" w:rsidRPr="00554151" w:rsidRDefault="00E0547D" w:rsidP="00554151">
      <w:pPr>
        <w:pStyle w:val="TOC2"/>
        <w:rPr>
          <w:rFonts w:asciiTheme="minorHAnsi" w:eastAsiaTheme="minorEastAsia" w:hAnsiTheme="minorHAnsi" w:cstheme="minorBidi"/>
          <w:sz w:val="22"/>
          <w:szCs w:val="22"/>
        </w:rPr>
      </w:pPr>
      <w:r w:rsidRPr="00554151">
        <w:t>5.3</w:t>
      </w:r>
      <w:r w:rsidRPr="00554151">
        <w:rPr>
          <w:rFonts w:asciiTheme="minorHAnsi" w:eastAsiaTheme="minorEastAsia" w:hAnsiTheme="minorHAnsi" w:cstheme="minorBidi"/>
          <w:sz w:val="22"/>
          <w:szCs w:val="22"/>
        </w:rPr>
        <w:tab/>
      </w:r>
      <w:r w:rsidRPr="00554151">
        <w:t>Selection From the Waiting List</w:t>
      </w:r>
      <w:r w:rsidRPr="00554151">
        <w:tab/>
      </w:r>
      <w:r w:rsidRPr="00554151">
        <w:fldChar w:fldCharType="begin"/>
      </w:r>
      <w:r w:rsidRPr="00554151">
        <w:instrText xml:space="preserve"> PAGEREF _Toc494717406 \h </w:instrText>
      </w:r>
      <w:r w:rsidRPr="00554151">
        <w:fldChar w:fldCharType="separate"/>
      </w:r>
      <w:r w:rsidR="00A276A0" w:rsidRPr="00554151">
        <w:t>40</w:t>
      </w:r>
      <w:r w:rsidRPr="00554151">
        <w:fldChar w:fldCharType="end"/>
      </w:r>
    </w:p>
    <w:p w14:paraId="7130F8B7" w14:textId="649BF9C8" w:rsidR="00E0547D" w:rsidRPr="00554151" w:rsidRDefault="00E0547D">
      <w:pPr>
        <w:pStyle w:val="TOC1"/>
        <w:rPr>
          <w:rFonts w:asciiTheme="minorHAnsi" w:eastAsiaTheme="minorEastAsia" w:hAnsiTheme="minorHAnsi" w:cstheme="minorBidi"/>
          <w:b w:val="0"/>
          <w:caps w:val="0"/>
          <w:noProof/>
          <w:sz w:val="22"/>
          <w:szCs w:val="22"/>
        </w:rPr>
      </w:pPr>
      <w:r w:rsidRPr="00554151">
        <w:rPr>
          <w:noProof/>
        </w:rPr>
        <w:t>6.0</w:t>
      </w:r>
      <w:r w:rsidRPr="00554151">
        <w:rPr>
          <w:rFonts w:asciiTheme="minorHAnsi" w:eastAsiaTheme="minorEastAsia" w:hAnsiTheme="minorHAnsi" w:cstheme="minorBidi"/>
          <w:b w:val="0"/>
          <w:caps w:val="0"/>
          <w:noProof/>
          <w:sz w:val="22"/>
          <w:szCs w:val="22"/>
        </w:rPr>
        <w:tab/>
      </w:r>
      <w:r w:rsidRPr="00554151">
        <w:rPr>
          <w:noProof/>
        </w:rPr>
        <w:t>Assignment of Bedroom Sizes (subsidy Standards)</w:t>
      </w:r>
      <w:r w:rsidRPr="00554151">
        <w:rPr>
          <w:noProof/>
        </w:rPr>
        <w:tab/>
      </w:r>
      <w:r w:rsidRPr="00554151">
        <w:rPr>
          <w:noProof/>
        </w:rPr>
        <w:fldChar w:fldCharType="begin"/>
      </w:r>
      <w:r w:rsidRPr="00554151">
        <w:rPr>
          <w:noProof/>
        </w:rPr>
        <w:instrText xml:space="preserve"> PAGEREF _Toc494717407 \h </w:instrText>
      </w:r>
      <w:r w:rsidRPr="00554151">
        <w:rPr>
          <w:noProof/>
        </w:rPr>
      </w:r>
      <w:r w:rsidRPr="00554151">
        <w:rPr>
          <w:noProof/>
        </w:rPr>
        <w:fldChar w:fldCharType="separate"/>
      </w:r>
      <w:r w:rsidR="00A276A0" w:rsidRPr="00554151">
        <w:rPr>
          <w:noProof/>
        </w:rPr>
        <w:t>4</w:t>
      </w:r>
      <w:r w:rsidRPr="00554151">
        <w:rPr>
          <w:noProof/>
        </w:rPr>
        <w:fldChar w:fldCharType="end"/>
      </w:r>
      <w:r w:rsidR="002A7C45" w:rsidRPr="00554151">
        <w:rPr>
          <w:noProof/>
        </w:rPr>
        <w:t>2</w:t>
      </w:r>
    </w:p>
    <w:p w14:paraId="7EC28368" w14:textId="77777777" w:rsidR="00E0547D" w:rsidRPr="00554151" w:rsidRDefault="00E0547D" w:rsidP="00554151">
      <w:pPr>
        <w:pStyle w:val="TOC2"/>
        <w:rPr>
          <w:rFonts w:asciiTheme="minorHAnsi" w:eastAsiaTheme="minorEastAsia" w:hAnsiTheme="minorHAnsi" w:cstheme="minorBidi"/>
          <w:sz w:val="22"/>
          <w:szCs w:val="22"/>
        </w:rPr>
      </w:pPr>
      <w:r w:rsidRPr="00554151">
        <w:t>6.1</w:t>
      </w:r>
      <w:r w:rsidRPr="00554151">
        <w:rPr>
          <w:rFonts w:asciiTheme="minorHAnsi" w:eastAsiaTheme="minorEastAsia" w:hAnsiTheme="minorHAnsi" w:cstheme="minorBidi"/>
          <w:sz w:val="22"/>
          <w:szCs w:val="22"/>
        </w:rPr>
        <w:tab/>
      </w:r>
      <w:r w:rsidRPr="00554151">
        <w:t>Briefing</w:t>
      </w:r>
      <w:r w:rsidRPr="00554151">
        <w:tab/>
      </w:r>
      <w:r w:rsidRPr="00554151">
        <w:fldChar w:fldCharType="begin"/>
      </w:r>
      <w:r w:rsidRPr="00554151">
        <w:instrText xml:space="preserve"> PAGEREF _Toc494717408 \h </w:instrText>
      </w:r>
      <w:r w:rsidRPr="00554151">
        <w:fldChar w:fldCharType="separate"/>
      </w:r>
      <w:r w:rsidR="00A276A0" w:rsidRPr="00554151">
        <w:t>44</w:t>
      </w:r>
      <w:r w:rsidRPr="00554151">
        <w:fldChar w:fldCharType="end"/>
      </w:r>
    </w:p>
    <w:p w14:paraId="07382173" w14:textId="77777777" w:rsidR="00E0547D" w:rsidRPr="00554151" w:rsidRDefault="00E0547D" w:rsidP="00554151">
      <w:pPr>
        <w:pStyle w:val="TOC2"/>
        <w:rPr>
          <w:rFonts w:asciiTheme="minorHAnsi" w:eastAsiaTheme="minorEastAsia" w:hAnsiTheme="minorHAnsi" w:cstheme="minorBidi"/>
          <w:sz w:val="22"/>
          <w:szCs w:val="22"/>
        </w:rPr>
      </w:pPr>
      <w:r w:rsidRPr="00554151">
        <w:t>6.2</w:t>
      </w:r>
      <w:r w:rsidRPr="00554151">
        <w:rPr>
          <w:rFonts w:asciiTheme="minorHAnsi" w:eastAsiaTheme="minorEastAsia" w:hAnsiTheme="minorHAnsi" w:cstheme="minorBidi"/>
          <w:sz w:val="22"/>
          <w:szCs w:val="22"/>
        </w:rPr>
        <w:tab/>
      </w:r>
      <w:r w:rsidRPr="00554151">
        <w:t>Packet</w:t>
      </w:r>
      <w:r w:rsidRPr="00554151">
        <w:tab/>
      </w:r>
      <w:r w:rsidRPr="00554151">
        <w:fldChar w:fldCharType="begin"/>
      </w:r>
      <w:r w:rsidRPr="00554151">
        <w:instrText xml:space="preserve"> PAGEREF _Toc494717409 \h </w:instrText>
      </w:r>
      <w:r w:rsidRPr="00554151">
        <w:fldChar w:fldCharType="separate"/>
      </w:r>
      <w:r w:rsidR="00A276A0" w:rsidRPr="00554151">
        <w:t>45</w:t>
      </w:r>
      <w:r w:rsidRPr="00554151">
        <w:fldChar w:fldCharType="end"/>
      </w:r>
    </w:p>
    <w:p w14:paraId="0F67E537" w14:textId="77777777" w:rsidR="00E0547D" w:rsidRPr="00554151" w:rsidRDefault="00E0547D" w:rsidP="00554151">
      <w:pPr>
        <w:pStyle w:val="TOC2"/>
        <w:rPr>
          <w:rFonts w:asciiTheme="minorHAnsi" w:eastAsiaTheme="minorEastAsia" w:hAnsiTheme="minorHAnsi" w:cstheme="minorBidi"/>
          <w:sz w:val="22"/>
          <w:szCs w:val="22"/>
        </w:rPr>
      </w:pPr>
      <w:r w:rsidRPr="00554151">
        <w:t>6.3</w:t>
      </w:r>
      <w:r w:rsidRPr="00554151">
        <w:rPr>
          <w:rFonts w:asciiTheme="minorHAnsi" w:eastAsiaTheme="minorEastAsia" w:hAnsiTheme="minorHAnsi" w:cstheme="minorBidi"/>
          <w:sz w:val="22"/>
          <w:szCs w:val="22"/>
        </w:rPr>
        <w:tab/>
      </w:r>
      <w:r w:rsidRPr="00554151">
        <w:t>Issuance of Voucher; Request for approval of tenancy</w:t>
      </w:r>
      <w:r w:rsidRPr="00554151">
        <w:tab/>
      </w:r>
      <w:r w:rsidRPr="00554151">
        <w:fldChar w:fldCharType="begin"/>
      </w:r>
      <w:r w:rsidRPr="00554151">
        <w:instrText xml:space="preserve"> PAGEREF _Toc494717410 \h </w:instrText>
      </w:r>
      <w:r w:rsidRPr="00554151">
        <w:fldChar w:fldCharType="separate"/>
      </w:r>
      <w:r w:rsidR="00A276A0" w:rsidRPr="00554151">
        <w:t>48</w:t>
      </w:r>
      <w:r w:rsidRPr="00554151">
        <w:fldChar w:fldCharType="end"/>
      </w:r>
    </w:p>
    <w:p w14:paraId="1FD11772" w14:textId="77777777" w:rsidR="00E0547D" w:rsidRPr="00554151" w:rsidRDefault="00E0547D" w:rsidP="00554151">
      <w:pPr>
        <w:pStyle w:val="TOC2"/>
        <w:rPr>
          <w:rFonts w:asciiTheme="minorHAnsi" w:eastAsiaTheme="minorEastAsia" w:hAnsiTheme="minorHAnsi" w:cstheme="minorBidi"/>
          <w:sz w:val="22"/>
          <w:szCs w:val="22"/>
        </w:rPr>
      </w:pPr>
      <w:r w:rsidRPr="00554151">
        <w:t>6.4</w:t>
      </w:r>
      <w:r w:rsidRPr="00554151">
        <w:rPr>
          <w:rFonts w:asciiTheme="minorHAnsi" w:eastAsiaTheme="minorEastAsia" w:hAnsiTheme="minorHAnsi" w:cstheme="minorBidi"/>
          <w:sz w:val="22"/>
          <w:szCs w:val="22"/>
        </w:rPr>
        <w:tab/>
      </w:r>
      <w:r w:rsidRPr="00554151">
        <w:t>Term of the housing choice Voucher</w:t>
      </w:r>
      <w:r w:rsidRPr="00554151">
        <w:tab/>
      </w:r>
      <w:r w:rsidRPr="00554151">
        <w:fldChar w:fldCharType="begin"/>
      </w:r>
      <w:r w:rsidRPr="00554151">
        <w:instrText xml:space="preserve"> PAGEREF _Toc494717411 \h </w:instrText>
      </w:r>
      <w:r w:rsidRPr="00554151">
        <w:fldChar w:fldCharType="separate"/>
      </w:r>
      <w:r w:rsidR="00A276A0" w:rsidRPr="00554151">
        <w:t>49</w:t>
      </w:r>
      <w:r w:rsidRPr="00554151">
        <w:fldChar w:fldCharType="end"/>
      </w:r>
    </w:p>
    <w:p w14:paraId="337D2730" w14:textId="77777777" w:rsidR="00E0547D" w:rsidRPr="00554151" w:rsidRDefault="00E0547D" w:rsidP="00554151">
      <w:pPr>
        <w:pStyle w:val="TOC2"/>
        <w:rPr>
          <w:rFonts w:asciiTheme="minorHAnsi" w:eastAsiaTheme="minorEastAsia" w:hAnsiTheme="minorHAnsi" w:cstheme="minorBidi"/>
          <w:sz w:val="22"/>
          <w:szCs w:val="22"/>
        </w:rPr>
      </w:pPr>
      <w:r w:rsidRPr="00554151">
        <w:t>6.5</w:t>
      </w:r>
      <w:r w:rsidRPr="00554151">
        <w:rPr>
          <w:rFonts w:asciiTheme="minorHAnsi" w:eastAsiaTheme="minorEastAsia" w:hAnsiTheme="minorHAnsi" w:cstheme="minorBidi"/>
          <w:sz w:val="22"/>
          <w:szCs w:val="22"/>
        </w:rPr>
        <w:tab/>
      </w:r>
      <w:r w:rsidRPr="00554151">
        <w:t>APPROVAL TO LEASE A UNIT</w:t>
      </w:r>
      <w:r w:rsidRPr="00554151">
        <w:tab/>
      </w:r>
      <w:r w:rsidRPr="00554151">
        <w:fldChar w:fldCharType="begin"/>
      </w:r>
      <w:r w:rsidRPr="00554151">
        <w:instrText xml:space="preserve"> PAGEREF _Toc494717412 \h </w:instrText>
      </w:r>
      <w:r w:rsidRPr="00554151">
        <w:fldChar w:fldCharType="separate"/>
      </w:r>
      <w:r w:rsidR="00A276A0" w:rsidRPr="00554151">
        <w:t>51</w:t>
      </w:r>
      <w:r w:rsidRPr="00554151">
        <w:fldChar w:fldCharType="end"/>
      </w:r>
    </w:p>
    <w:p w14:paraId="63552DCF" w14:textId="2E1E8152" w:rsidR="00E0547D" w:rsidRPr="00554151" w:rsidRDefault="00E0547D" w:rsidP="00554151">
      <w:pPr>
        <w:pStyle w:val="TOC2"/>
        <w:rPr>
          <w:rFonts w:asciiTheme="minorHAnsi" w:eastAsiaTheme="minorEastAsia" w:hAnsiTheme="minorHAnsi" w:cstheme="minorBidi"/>
          <w:sz w:val="22"/>
          <w:szCs w:val="22"/>
        </w:rPr>
      </w:pPr>
      <w:r w:rsidRPr="00554151">
        <w:t>6.6</w:t>
      </w:r>
      <w:r w:rsidRPr="00554151">
        <w:rPr>
          <w:rFonts w:asciiTheme="minorHAnsi" w:eastAsiaTheme="minorEastAsia" w:hAnsiTheme="minorHAnsi" w:cstheme="minorBidi"/>
          <w:sz w:val="22"/>
          <w:szCs w:val="22"/>
        </w:rPr>
        <w:tab/>
      </w:r>
      <w:r w:rsidR="00C507B1" w:rsidRPr="00554151">
        <w:t>WCHA</w:t>
      </w:r>
      <w:r w:rsidRPr="00554151">
        <w:t xml:space="preserve"> Disapproval of Owner</w:t>
      </w:r>
      <w:r w:rsidRPr="00554151">
        <w:tab/>
      </w:r>
      <w:r w:rsidRPr="00554151">
        <w:fldChar w:fldCharType="begin"/>
      </w:r>
      <w:r w:rsidRPr="00554151">
        <w:instrText xml:space="preserve"> PAGEREF _Toc494717413 \h </w:instrText>
      </w:r>
      <w:r w:rsidRPr="00554151">
        <w:fldChar w:fldCharType="separate"/>
      </w:r>
      <w:r w:rsidR="00A276A0" w:rsidRPr="00554151">
        <w:t>54</w:t>
      </w:r>
      <w:r w:rsidRPr="00554151">
        <w:fldChar w:fldCharType="end"/>
      </w:r>
    </w:p>
    <w:p w14:paraId="55CB4214" w14:textId="77777777" w:rsidR="00E0547D" w:rsidRPr="00554151" w:rsidRDefault="00E0547D" w:rsidP="00554151">
      <w:pPr>
        <w:pStyle w:val="TOC2"/>
        <w:rPr>
          <w:rFonts w:asciiTheme="minorHAnsi" w:eastAsiaTheme="minorEastAsia" w:hAnsiTheme="minorHAnsi" w:cstheme="minorBidi"/>
          <w:sz w:val="22"/>
          <w:szCs w:val="22"/>
        </w:rPr>
      </w:pPr>
      <w:r w:rsidRPr="00554151">
        <w:t>6.7</w:t>
      </w:r>
      <w:r w:rsidRPr="00554151">
        <w:rPr>
          <w:rFonts w:asciiTheme="minorHAnsi" w:eastAsiaTheme="minorEastAsia" w:hAnsiTheme="minorHAnsi" w:cstheme="minorBidi"/>
          <w:sz w:val="22"/>
          <w:szCs w:val="22"/>
        </w:rPr>
        <w:tab/>
      </w:r>
      <w:r w:rsidRPr="00554151">
        <w:t>Ineligible/eliGIBle housing</w:t>
      </w:r>
      <w:r w:rsidRPr="00554151">
        <w:tab/>
      </w:r>
      <w:r w:rsidRPr="00554151">
        <w:fldChar w:fldCharType="begin"/>
      </w:r>
      <w:r w:rsidRPr="00554151">
        <w:instrText xml:space="preserve"> PAGEREF _Toc494717414 \h </w:instrText>
      </w:r>
      <w:r w:rsidRPr="00554151">
        <w:fldChar w:fldCharType="separate"/>
      </w:r>
      <w:r w:rsidR="00A276A0" w:rsidRPr="00554151">
        <w:t>55</w:t>
      </w:r>
      <w:r w:rsidRPr="00554151">
        <w:fldChar w:fldCharType="end"/>
      </w:r>
    </w:p>
    <w:p w14:paraId="71B2D7F9" w14:textId="77777777" w:rsidR="00E0547D" w:rsidRPr="00554151" w:rsidRDefault="00E0547D" w:rsidP="00554151">
      <w:pPr>
        <w:pStyle w:val="TOC2"/>
        <w:rPr>
          <w:rFonts w:asciiTheme="minorHAnsi" w:eastAsiaTheme="minorEastAsia" w:hAnsiTheme="minorHAnsi" w:cstheme="minorBidi"/>
          <w:sz w:val="22"/>
          <w:szCs w:val="22"/>
        </w:rPr>
      </w:pPr>
      <w:r w:rsidRPr="00554151">
        <w:t>6.8</w:t>
      </w:r>
      <w:r w:rsidRPr="00554151">
        <w:rPr>
          <w:rFonts w:asciiTheme="minorHAnsi" w:eastAsiaTheme="minorEastAsia" w:hAnsiTheme="minorHAnsi" w:cstheme="minorBidi"/>
          <w:sz w:val="22"/>
          <w:szCs w:val="22"/>
        </w:rPr>
        <w:tab/>
      </w:r>
      <w:r w:rsidRPr="00554151">
        <w:t>Security deposit</w:t>
      </w:r>
      <w:r w:rsidRPr="00554151">
        <w:tab/>
      </w:r>
      <w:r w:rsidRPr="00554151">
        <w:fldChar w:fldCharType="begin"/>
      </w:r>
      <w:r w:rsidRPr="00554151">
        <w:instrText xml:space="preserve"> PAGEREF _Toc494717415 \h </w:instrText>
      </w:r>
      <w:r w:rsidRPr="00554151">
        <w:fldChar w:fldCharType="separate"/>
      </w:r>
      <w:r w:rsidR="00A276A0" w:rsidRPr="00554151">
        <w:t>57</w:t>
      </w:r>
      <w:r w:rsidRPr="00554151">
        <w:fldChar w:fldCharType="end"/>
      </w:r>
    </w:p>
    <w:p w14:paraId="75145C12" w14:textId="77777777" w:rsidR="00E0547D" w:rsidRPr="00554151" w:rsidRDefault="00E0547D">
      <w:pPr>
        <w:pStyle w:val="TOC1"/>
        <w:rPr>
          <w:rFonts w:asciiTheme="minorHAnsi" w:eastAsiaTheme="minorEastAsia" w:hAnsiTheme="minorHAnsi" w:cstheme="minorBidi"/>
          <w:b w:val="0"/>
          <w:caps w:val="0"/>
          <w:noProof/>
          <w:sz w:val="22"/>
          <w:szCs w:val="22"/>
        </w:rPr>
      </w:pPr>
      <w:r w:rsidRPr="00554151">
        <w:rPr>
          <w:noProof/>
        </w:rPr>
        <w:t>7.0</w:t>
      </w:r>
      <w:r w:rsidRPr="00554151">
        <w:rPr>
          <w:rFonts w:asciiTheme="minorHAnsi" w:eastAsiaTheme="minorEastAsia" w:hAnsiTheme="minorHAnsi" w:cstheme="minorBidi"/>
          <w:b w:val="0"/>
          <w:caps w:val="0"/>
          <w:noProof/>
          <w:sz w:val="22"/>
          <w:szCs w:val="22"/>
        </w:rPr>
        <w:tab/>
      </w:r>
      <w:r w:rsidRPr="00554151">
        <w:rPr>
          <w:noProof/>
        </w:rPr>
        <w:t>Moves With Continued Assistance</w:t>
      </w:r>
      <w:r w:rsidRPr="00554151">
        <w:rPr>
          <w:noProof/>
        </w:rPr>
        <w:tab/>
      </w:r>
      <w:r w:rsidRPr="00554151">
        <w:rPr>
          <w:noProof/>
        </w:rPr>
        <w:fldChar w:fldCharType="begin"/>
      </w:r>
      <w:r w:rsidRPr="00554151">
        <w:rPr>
          <w:noProof/>
        </w:rPr>
        <w:instrText xml:space="preserve"> PAGEREF _Toc494717416 \h </w:instrText>
      </w:r>
      <w:r w:rsidRPr="00554151">
        <w:rPr>
          <w:noProof/>
        </w:rPr>
      </w:r>
      <w:r w:rsidRPr="00554151">
        <w:rPr>
          <w:noProof/>
        </w:rPr>
        <w:fldChar w:fldCharType="separate"/>
      </w:r>
      <w:r w:rsidR="00A276A0" w:rsidRPr="00554151">
        <w:rPr>
          <w:noProof/>
        </w:rPr>
        <w:t>57</w:t>
      </w:r>
      <w:r w:rsidRPr="00554151">
        <w:rPr>
          <w:noProof/>
        </w:rPr>
        <w:fldChar w:fldCharType="end"/>
      </w:r>
    </w:p>
    <w:p w14:paraId="291D1F0B" w14:textId="77777777" w:rsidR="00E0547D" w:rsidRPr="00554151" w:rsidRDefault="00E0547D" w:rsidP="00554151">
      <w:pPr>
        <w:pStyle w:val="TOC2"/>
        <w:rPr>
          <w:rFonts w:asciiTheme="minorHAnsi" w:eastAsiaTheme="minorEastAsia" w:hAnsiTheme="minorHAnsi" w:cstheme="minorBidi"/>
          <w:sz w:val="22"/>
          <w:szCs w:val="22"/>
        </w:rPr>
      </w:pPr>
      <w:r w:rsidRPr="00554151">
        <w:t>7.1</w:t>
      </w:r>
      <w:r w:rsidRPr="00554151">
        <w:rPr>
          <w:rFonts w:asciiTheme="minorHAnsi" w:eastAsiaTheme="minorEastAsia" w:hAnsiTheme="minorHAnsi" w:cstheme="minorBidi"/>
          <w:sz w:val="22"/>
          <w:szCs w:val="22"/>
        </w:rPr>
        <w:tab/>
      </w:r>
      <w:r w:rsidRPr="00554151">
        <w:t>When a Family May or May not Move</w:t>
      </w:r>
      <w:r w:rsidRPr="00554151">
        <w:tab/>
      </w:r>
      <w:r w:rsidRPr="00554151">
        <w:fldChar w:fldCharType="begin"/>
      </w:r>
      <w:r w:rsidRPr="00554151">
        <w:instrText xml:space="preserve"> PAGEREF _Toc494717417 \h </w:instrText>
      </w:r>
      <w:r w:rsidRPr="00554151">
        <w:fldChar w:fldCharType="separate"/>
      </w:r>
      <w:r w:rsidR="00A276A0" w:rsidRPr="00554151">
        <w:t>58</w:t>
      </w:r>
      <w:r w:rsidRPr="00554151">
        <w:fldChar w:fldCharType="end"/>
      </w:r>
    </w:p>
    <w:p w14:paraId="5D3CB040" w14:textId="77777777" w:rsidR="00E0547D" w:rsidRPr="00554151" w:rsidRDefault="00E0547D" w:rsidP="00554151">
      <w:pPr>
        <w:pStyle w:val="TOC2"/>
        <w:rPr>
          <w:rFonts w:asciiTheme="minorHAnsi" w:eastAsiaTheme="minorEastAsia" w:hAnsiTheme="minorHAnsi" w:cstheme="minorBidi"/>
          <w:sz w:val="22"/>
          <w:szCs w:val="22"/>
        </w:rPr>
      </w:pPr>
      <w:r w:rsidRPr="00554151">
        <w:t>7.2</w:t>
      </w:r>
      <w:r w:rsidRPr="00554151">
        <w:rPr>
          <w:rFonts w:asciiTheme="minorHAnsi" w:eastAsiaTheme="minorEastAsia" w:hAnsiTheme="minorHAnsi" w:cstheme="minorBidi"/>
          <w:sz w:val="22"/>
          <w:szCs w:val="22"/>
        </w:rPr>
        <w:tab/>
      </w:r>
      <w:r w:rsidRPr="00554151">
        <w:t>Procedures Regarding Family Moves</w:t>
      </w:r>
      <w:r w:rsidRPr="00554151">
        <w:tab/>
      </w:r>
      <w:r w:rsidRPr="00554151">
        <w:fldChar w:fldCharType="begin"/>
      </w:r>
      <w:r w:rsidRPr="00554151">
        <w:instrText xml:space="preserve"> PAGEREF _Toc494717418 \h </w:instrText>
      </w:r>
      <w:r w:rsidRPr="00554151">
        <w:fldChar w:fldCharType="separate"/>
      </w:r>
      <w:r w:rsidR="00A276A0" w:rsidRPr="00554151">
        <w:t>60</w:t>
      </w:r>
      <w:r w:rsidRPr="00554151">
        <w:fldChar w:fldCharType="end"/>
      </w:r>
    </w:p>
    <w:p w14:paraId="7C427D7C" w14:textId="6DC1CDA7" w:rsidR="00E0547D" w:rsidRPr="00554151" w:rsidRDefault="00E0547D">
      <w:pPr>
        <w:pStyle w:val="TOC1"/>
        <w:rPr>
          <w:rFonts w:asciiTheme="minorHAnsi" w:eastAsiaTheme="minorEastAsia" w:hAnsiTheme="minorHAnsi" w:cstheme="minorBidi"/>
          <w:b w:val="0"/>
          <w:caps w:val="0"/>
          <w:noProof/>
          <w:sz w:val="22"/>
          <w:szCs w:val="22"/>
        </w:rPr>
      </w:pPr>
      <w:r w:rsidRPr="00554151">
        <w:rPr>
          <w:noProof/>
        </w:rPr>
        <w:t>8.0</w:t>
      </w:r>
      <w:r w:rsidRPr="00554151">
        <w:rPr>
          <w:rFonts w:asciiTheme="minorHAnsi" w:eastAsiaTheme="minorEastAsia" w:hAnsiTheme="minorHAnsi" w:cstheme="minorBidi"/>
          <w:b w:val="0"/>
          <w:caps w:val="0"/>
          <w:noProof/>
          <w:sz w:val="22"/>
          <w:szCs w:val="22"/>
        </w:rPr>
        <w:tab/>
      </w:r>
      <w:r w:rsidRPr="00554151">
        <w:rPr>
          <w:noProof/>
        </w:rPr>
        <w:t>Portability</w:t>
      </w:r>
      <w:r w:rsidRPr="00554151">
        <w:rPr>
          <w:noProof/>
        </w:rPr>
        <w:tab/>
      </w:r>
      <w:r w:rsidR="00196A4B" w:rsidRPr="00554151">
        <w:rPr>
          <w:noProof/>
        </w:rPr>
        <w:t>50</w:t>
      </w:r>
    </w:p>
    <w:p w14:paraId="1DD4F004" w14:textId="51EF598D" w:rsidR="00E0547D" w:rsidRPr="00554151" w:rsidRDefault="00E0547D" w:rsidP="00554151">
      <w:pPr>
        <w:pStyle w:val="TOC2"/>
        <w:rPr>
          <w:rFonts w:asciiTheme="minorHAnsi" w:eastAsiaTheme="minorEastAsia" w:hAnsiTheme="minorHAnsi" w:cstheme="minorBidi"/>
          <w:color w:val="000000" w:themeColor="text1"/>
          <w:sz w:val="22"/>
          <w:szCs w:val="22"/>
        </w:rPr>
      </w:pPr>
      <w:r w:rsidRPr="00554151">
        <w:t>8.1</w:t>
      </w:r>
      <w:r w:rsidRPr="00554151">
        <w:rPr>
          <w:rFonts w:asciiTheme="minorHAnsi" w:eastAsiaTheme="minorEastAsia" w:hAnsiTheme="minorHAnsi" w:cstheme="minorBidi"/>
          <w:sz w:val="22"/>
          <w:szCs w:val="22"/>
        </w:rPr>
        <w:tab/>
      </w:r>
      <w:r w:rsidRPr="00554151">
        <w:t xml:space="preserve">General Policies of the </w:t>
      </w:r>
      <w:r w:rsidR="00C507B1" w:rsidRPr="00554151">
        <w:t>WCHA</w:t>
      </w:r>
      <w:r w:rsidRPr="00554151">
        <w:tab/>
      </w:r>
      <w:r w:rsidR="00196A4B" w:rsidRPr="00554151">
        <w:rPr>
          <w:color w:val="000000" w:themeColor="text1"/>
        </w:rPr>
        <w:t>51</w:t>
      </w:r>
    </w:p>
    <w:p w14:paraId="0D088792" w14:textId="50EF1EAC" w:rsidR="00E0547D" w:rsidRPr="00554151" w:rsidRDefault="00E0547D" w:rsidP="00554151">
      <w:pPr>
        <w:pStyle w:val="TOC2"/>
        <w:rPr>
          <w:rFonts w:asciiTheme="minorHAnsi" w:eastAsiaTheme="minorEastAsia" w:hAnsiTheme="minorHAnsi" w:cstheme="minorBidi"/>
          <w:sz w:val="22"/>
          <w:szCs w:val="22"/>
        </w:rPr>
      </w:pPr>
      <w:r w:rsidRPr="00554151">
        <w:t>8.2</w:t>
      </w:r>
      <w:r w:rsidRPr="00554151">
        <w:rPr>
          <w:rFonts w:asciiTheme="minorHAnsi" w:eastAsiaTheme="minorEastAsia" w:hAnsiTheme="minorHAnsi" w:cstheme="minorBidi"/>
          <w:sz w:val="22"/>
          <w:szCs w:val="22"/>
        </w:rPr>
        <w:tab/>
      </w:r>
      <w:r w:rsidRPr="00554151">
        <w:t>Income Eligibility</w:t>
      </w:r>
      <w:r w:rsidRPr="00554151">
        <w:tab/>
      </w:r>
      <w:r w:rsidR="00196A4B" w:rsidRPr="00554151">
        <w:t>52</w:t>
      </w:r>
    </w:p>
    <w:p w14:paraId="1B45B5C5" w14:textId="558CA82A" w:rsidR="00E0547D" w:rsidRPr="00554151" w:rsidRDefault="00E0547D" w:rsidP="00554151">
      <w:pPr>
        <w:pStyle w:val="TOC2"/>
        <w:rPr>
          <w:rFonts w:asciiTheme="minorHAnsi" w:eastAsiaTheme="minorEastAsia" w:hAnsiTheme="minorHAnsi" w:cstheme="minorBidi"/>
          <w:sz w:val="22"/>
          <w:szCs w:val="22"/>
        </w:rPr>
      </w:pPr>
      <w:r w:rsidRPr="00554151">
        <w:t>8.3</w:t>
      </w:r>
      <w:r w:rsidRPr="00554151">
        <w:rPr>
          <w:rFonts w:asciiTheme="minorHAnsi" w:eastAsiaTheme="minorEastAsia" w:hAnsiTheme="minorHAnsi" w:cstheme="minorBidi"/>
          <w:sz w:val="22"/>
          <w:szCs w:val="22"/>
        </w:rPr>
        <w:tab/>
      </w:r>
      <w:r w:rsidRPr="00554151">
        <w:t>Portability: Administration by Receiving Housing Authority</w:t>
      </w:r>
      <w:r w:rsidRPr="00554151">
        <w:tab/>
      </w:r>
      <w:r w:rsidR="00196A4B" w:rsidRPr="00554151">
        <w:t>53</w:t>
      </w:r>
    </w:p>
    <w:p w14:paraId="5C5B1637" w14:textId="5E49D539" w:rsidR="00E0547D" w:rsidRPr="00554151" w:rsidRDefault="00E0547D" w:rsidP="00554151">
      <w:pPr>
        <w:pStyle w:val="TOC2"/>
        <w:rPr>
          <w:rFonts w:asciiTheme="minorHAnsi" w:eastAsiaTheme="minorEastAsia" w:hAnsiTheme="minorHAnsi" w:cstheme="minorBidi"/>
          <w:sz w:val="22"/>
          <w:szCs w:val="22"/>
        </w:rPr>
      </w:pPr>
      <w:r w:rsidRPr="00554151">
        <w:t>8.4</w:t>
      </w:r>
      <w:r w:rsidRPr="00554151">
        <w:rPr>
          <w:rFonts w:asciiTheme="minorHAnsi" w:eastAsiaTheme="minorEastAsia" w:hAnsiTheme="minorHAnsi" w:cstheme="minorBidi"/>
          <w:sz w:val="22"/>
          <w:szCs w:val="22"/>
        </w:rPr>
        <w:tab/>
      </w:r>
      <w:r w:rsidRPr="00554151">
        <w:t>Portability Procedures</w:t>
      </w:r>
      <w:r w:rsidRPr="00554151">
        <w:tab/>
      </w:r>
      <w:r w:rsidR="00196A4B" w:rsidRPr="00554151">
        <w:t>54</w:t>
      </w:r>
    </w:p>
    <w:p w14:paraId="2D70190B" w14:textId="77777777" w:rsidR="00E0547D" w:rsidRPr="00554151" w:rsidRDefault="00E0547D">
      <w:pPr>
        <w:pStyle w:val="TOC1"/>
        <w:rPr>
          <w:rFonts w:asciiTheme="minorHAnsi" w:eastAsiaTheme="minorEastAsia" w:hAnsiTheme="minorHAnsi" w:cstheme="minorBidi"/>
          <w:b w:val="0"/>
          <w:caps w:val="0"/>
          <w:noProof/>
          <w:sz w:val="22"/>
          <w:szCs w:val="22"/>
        </w:rPr>
      </w:pPr>
      <w:r w:rsidRPr="00554151">
        <w:rPr>
          <w:noProof/>
        </w:rPr>
        <w:t>9.0</w:t>
      </w:r>
      <w:r w:rsidRPr="00554151">
        <w:rPr>
          <w:rFonts w:asciiTheme="minorHAnsi" w:eastAsiaTheme="minorEastAsia" w:hAnsiTheme="minorHAnsi" w:cstheme="minorBidi"/>
          <w:b w:val="0"/>
          <w:caps w:val="0"/>
          <w:noProof/>
          <w:sz w:val="22"/>
          <w:szCs w:val="22"/>
        </w:rPr>
        <w:tab/>
      </w:r>
      <w:r w:rsidRPr="00554151">
        <w:rPr>
          <w:noProof/>
        </w:rPr>
        <w:t>determination of family income</w:t>
      </w:r>
      <w:r w:rsidRPr="00554151">
        <w:rPr>
          <w:noProof/>
        </w:rPr>
        <w:tab/>
      </w:r>
      <w:r w:rsidRPr="00554151">
        <w:rPr>
          <w:noProof/>
        </w:rPr>
        <w:fldChar w:fldCharType="begin"/>
      </w:r>
      <w:r w:rsidRPr="00554151">
        <w:rPr>
          <w:noProof/>
        </w:rPr>
        <w:instrText xml:space="preserve"> PAGEREF _Toc494717424 \h </w:instrText>
      </w:r>
      <w:r w:rsidRPr="00554151">
        <w:rPr>
          <w:noProof/>
        </w:rPr>
      </w:r>
      <w:r w:rsidRPr="00554151">
        <w:rPr>
          <w:noProof/>
        </w:rPr>
        <w:fldChar w:fldCharType="separate"/>
      </w:r>
      <w:r w:rsidR="00A276A0" w:rsidRPr="00554151">
        <w:rPr>
          <w:noProof/>
        </w:rPr>
        <w:t>68</w:t>
      </w:r>
      <w:r w:rsidRPr="00554151">
        <w:rPr>
          <w:noProof/>
        </w:rPr>
        <w:fldChar w:fldCharType="end"/>
      </w:r>
    </w:p>
    <w:p w14:paraId="407D8566" w14:textId="77777777" w:rsidR="00E0547D" w:rsidRPr="00554151" w:rsidRDefault="00E0547D" w:rsidP="00554151">
      <w:pPr>
        <w:pStyle w:val="TOC2"/>
        <w:rPr>
          <w:rFonts w:asciiTheme="minorHAnsi" w:eastAsiaTheme="minorEastAsia" w:hAnsiTheme="minorHAnsi" w:cstheme="minorBidi"/>
          <w:sz w:val="22"/>
          <w:szCs w:val="22"/>
        </w:rPr>
      </w:pPr>
      <w:r w:rsidRPr="00554151">
        <w:t>9.1</w:t>
      </w:r>
      <w:r w:rsidRPr="00554151">
        <w:rPr>
          <w:rFonts w:asciiTheme="minorHAnsi" w:eastAsiaTheme="minorEastAsia" w:hAnsiTheme="minorHAnsi" w:cstheme="minorBidi"/>
          <w:sz w:val="22"/>
          <w:szCs w:val="22"/>
        </w:rPr>
        <w:tab/>
      </w:r>
      <w:r w:rsidRPr="00554151">
        <w:t>Income, Exclusions and Deductions From Income</w:t>
      </w:r>
      <w:r w:rsidRPr="00554151">
        <w:tab/>
      </w:r>
      <w:r w:rsidRPr="00554151">
        <w:fldChar w:fldCharType="begin"/>
      </w:r>
      <w:r w:rsidRPr="00554151">
        <w:instrText xml:space="preserve"> PAGEREF _Toc494717425 \h </w:instrText>
      </w:r>
      <w:r w:rsidRPr="00554151">
        <w:fldChar w:fldCharType="separate"/>
      </w:r>
      <w:r w:rsidR="00A276A0" w:rsidRPr="00554151">
        <w:t>68</w:t>
      </w:r>
      <w:r w:rsidRPr="00554151">
        <w:fldChar w:fldCharType="end"/>
      </w:r>
    </w:p>
    <w:p w14:paraId="2A73820F" w14:textId="77777777" w:rsidR="00E0547D" w:rsidRPr="00554151" w:rsidRDefault="00E0547D" w:rsidP="00554151">
      <w:pPr>
        <w:pStyle w:val="TOC2"/>
        <w:rPr>
          <w:rFonts w:asciiTheme="minorHAnsi" w:eastAsiaTheme="minorEastAsia" w:hAnsiTheme="minorHAnsi" w:cstheme="minorBidi"/>
          <w:sz w:val="22"/>
          <w:szCs w:val="22"/>
        </w:rPr>
      </w:pPr>
      <w:r w:rsidRPr="00554151">
        <w:t>9.2</w:t>
      </w:r>
      <w:r w:rsidRPr="00554151">
        <w:rPr>
          <w:rFonts w:asciiTheme="minorHAnsi" w:eastAsiaTheme="minorEastAsia" w:hAnsiTheme="minorHAnsi" w:cstheme="minorBidi"/>
          <w:sz w:val="22"/>
          <w:szCs w:val="22"/>
        </w:rPr>
        <w:tab/>
      </w:r>
      <w:r w:rsidRPr="00554151">
        <w:t>Income</w:t>
      </w:r>
      <w:r w:rsidRPr="00554151">
        <w:tab/>
      </w:r>
      <w:r w:rsidRPr="00554151">
        <w:fldChar w:fldCharType="begin"/>
      </w:r>
      <w:r w:rsidRPr="00554151">
        <w:instrText xml:space="preserve"> PAGEREF _Toc494717426 \h </w:instrText>
      </w:r>
      <w:r w:rsidRPr="00554151">
        <w:fldChar w:fldCharType="separate"/>
      </w:r>
      <w:r w:rsidR="00A276A0" w:rsidRPr="00554151">
        <w:t>68</w:t>
      </w:r>
      <w:r w:rsidRPr="00554151">
        <w:fldChar w:fldCharType="end"/>
      </w:r>
    </w:p>
    <w:p w14:paraId="2C51316C" w14:textId="77777777" w:rsidR="00E0547D" w:rsidRPr="00554151" w:rsidRDefault="00E0547D" w:rsidP="00554151">
      <w:pPr>
        <w:pStyle w:val="TOC2"/>
        <w:rPr>
          <w:rFonts w:asciiTheme="minorHAnsi" w:eastAsiaTheme="minorEastAsia" w:hAnsiTheme="minorHAnsi" w:cstheme="minorBidi"/>
          <w:sz w:val="22"/>
          <w:szCs w:val="22"/>
        </w:rPr>
      </w:pPr>
      <w:r w:rsidRPr="00554151">
        <w:t>9.3</w:t>
      </w:r>
      <w:r w:rsidRPr="00554151">
        <w:rPr>
          <w:rFonts w:asciiTheme="minorHAnsi" w:eastAsiaTheme="minorEastAsia" w:hAnsiTheme="minorHAnsi" w:cstheme="minorBidi"/>
          <w:sz w:val="22"/>
          <w:szCs w:val="22"/>
        </w:rPr>
        <w:tab/>
      </w:r>
      <w:r w:rsidRPr="00554151">
        <w:t>exclusions from income</w:t>
      </w:r>
      <w:r w:rsidRPr="00554151">
        <w:tab/>
      </w:r>
      <w:r w:rsidRPr="00554151">
        <w:fldChar w:fldCharType="begin"/>
      </w:r>
      <w:r w:rsidRPr="00554151">
        <w:instrText xml:space="preserve"> PAGEREF _Toc494717427 \h </w:instrText>
      </w:r>
      <w:r w:rsidRPr="00554151">
        <w:fldChar w:fldCharType="separate"/>
      </w:r>
      <w:r w:rsidR="00A276A0" w:rsidRPr="00554151">
        <w:t>74</w:t>
      </w:r>
      <w:r w:rsidRPr="00554151">
        <w:fldChar w:fldCharType="end"/>
      </w:r>
    </w:p>
    <w:p w14:paraId="41E1CA03" w14:textId="77777777" w:rsidR="00E0547D" w:rsidRPr="00554151" w:rsidRDefault="00E0547D" w:rsidP="00554151">
      <w:pPr>
        <w:pStyle w:val="TOC2"/>
        <w:rPr>
          <w:rFonts w:asciiTheme="minorHAnsi" w:eastAsiaTheme="minorEastAsia" w:hAnsiTheme="minorHAnsi" w:cstheme="minorBidi"/>
          <w:sz w:val="22"/>
          <w:szCs w:val="22"/>
        </w:rPr>
      </w:pPr>
      <w:r w:rsidRPr="00554151">
        <w:t>9.4</w:t>
      </w:r>
      <w:r w:rsidRPr="00554151">
        <w:rPr>
          <w:rFonts w:asciiTheme="minorHAnsi" w:eastAsiaTheme="minorEastAsia" w:hAnsiTheme="minorHAnsi" w:cstheme="minorBidi"/>
          <w:sz w:val="22"/>
          <w:szCs w:val="22"/>
        </w:rPr>
        <w:tab/>
      </w:r>
      <w:r w:rsidRPr="00554151">
        <w:t>DEDUCTIONS FROM ANNUAL INCOME</w:t>
      </w:r>
      <w:r w:rsidRPr="00554151">
        <w:tab/>
      </w:r>
      <w:r w:rsidRPr="00554151">
        <w:fldChar w:fldCharType="begin"/>
      </w:r>
      <w:r w:rsidRPr="00554151">
        <w:instrText xml:space="preserve"> PAGEREF _Toc494717428 \h </w:instrText>
      </w:r>
      <w:r w:rsidRPr="00554151">
        <w:fldChar w:fldCharType="separate"/>
      </w:r>
      <w:r w:rsidR="00A276A0" w:rsidRPr="00554151">
        <w:t>79</w:t>
      </w:r>
      <w:r w:rsidRPr="00554151">
        <w:fldChar w:fldCharType="end"/>
      </w:r>
    </w:p>
    <w:p w14:paraId="0E0F9D66" w14:textId="77777777" w:rsidR="00E0547D" w:rsidRPr="00554151" w:rsidRDefault="00E0547D" w:rsidP="00554151">
      <w:pPr>
        <w:pStyle w:val="TOC2"/>
        <w:rPr>
          <w:rFonts w:asciiTheme="minorHAnsi" w:eastAsiaTheme="minorEastAsia" w:hAnsiTheme="minorHAnsi" w:cstheme="minorBidi"/>
          <w:sz w:val="22"/>
          <w:szCs w:val="22"/>
        </w:rPr>
      </w:pPr>
      <w:r w:rsidRPr="00554151">
        <w:t>9.5</w:t>
      </w:r>
      <w:r w:rsidRPr="00554151">
        <w:rPr>
          <w:rFonts w:asciiTheme="minorHAnsi" w:eastAsiaTheme="minorEastAsia" w:hAnsiTheme="minorHAnsi" w:cstheme="minorBidi"/>
          <w:sz w:val="22"/>
          <w:szCs w:val="22"/>
        </w:rPr>
        <w:tab/>
      </w:r>
      <w:r w:rsidRPr="00554151">
        <w:t>Receipt of a letter or notice from hud concerning income</w:t>
      </w:r>
      <w:r w:rsidRPr="00554151">
        <w:tab/>
      </w:r>
      <w:r w:rsidRPr="00554151">
        <w:fldChar w:fldCharType="begin"/>
      </w:r>
      <w:r w:rsidRPr="00554151">
        <w:instrText xml:space="preserve"> PAGEREF _Toc494717429 \h </w:instrText>
      </w:r>
      <w:r w:rsidRPr="00554151">
        <w:fldChar w:fldCharType="separate"/>
      </w:r>
      <w:r w:rsidR="00A276A0" w:rsidRPr="00554151">
        <w:t>81</w:t>
      </w:r>
      <w:r w:rsidRPr="00554151">
        <w:fldChar w:fldCharType="end"/>
      </w:r>
    </w:p>
    <w:p w14:paraId="08161066" w14:textId="77777777" w:rsidR="00E0547D" w:rsidRPr="00554151" w:rsidRDefault="00E0547D" w:rsidP="00554151">
      <w:pPr>
        <w:pStyle w:val="TOC2"/>
        <w:rPr>
          <w:rFonts w:asciiTheme="minorHAnsi" w:eastAsiaTheme="minorEastAsia" w:hAnsiTheme="minorHAnsi" w:cstheme="minorBidi"/>
          <w:sz w:val="22"/>
          <w:szCs w:val="22"/>
        </w:rPr>
      </w:pPr>
      <w:r w:rsidRPr="00554151">
        <w:t>9.6</w:t>
      </w:r>
      <w:r w:rsidRPr="00554151">
        <w:rPr>
          <w:rFonts w:asciiTheme="minorHAnsi" w:eastAsiaTheme="minorEastAsia" w:hAnsiTheme="minorHAnsi" w:cstheme="minorBidi"/>
          <w:sz w:val="22"/>
          <w:szCs w:val="22"/>
        </w:rPr>
        <w:tab/>
      </w:r>
      <w:r w:rsidRPr="00554151">
        <w:t>Cooperating with welfare agencies</w:t>
      </w:r>
      <w:r w:rsidRPr="00554151">
        <w:tab/>
      </w:r>
      <w:r w:rsidRPr="00554151">
        <w:fldChar w:fldCharType="begin"/>
      </w:r>
      <w:r w:rsidRPr="00554151">
        <w:instrText xml:space="preserve"> PAGEREF _Toc494717430 \h </w:instrText>
      </w:r>
      <w:r w:rsidRPr="00554151">
        <w:fldChar w:fldCharType="separate"/>
      </w:r>
      <w:r w:rsidR="00A276A0" w:rsidRPr="00554151">
        <w:t>82</w:t>
      </w:r>
      <w:r w:rsidRPr="00554151">
        <w:fldChar w:fldCharType="end"/>
      </w:r>
    </w:p>
    <w:p w14:paraId="517FD153" w14:textId="77777777" w:rsidR="00E0547D" w:rsidRPr="00554151" w:rsidRDefault="00E0547D" w:rsidP="00554151">
      <w:pPr>
        <w:pStyle w:val="TOC2"/>
        <w:rPr>
          <w:rFonts w:asciiTheme="minorHAnsi" w:eastAsiaTheme="minorEastAsia" w:hAnsiTheme="minorHAnsi" w:cstheme="minorBidi"/>
          <w:sz w:val="22"/>
          <w:szCs w:val="22"/>
        </w:rPr>
      </w:pPr>
      <w:r w:rsidRPr="00554151">
        <w:t>9.7</w:t>
      </w:r>
      <w:r w:rsidRPr="00554151">
        <w:rPr>
          <w:rFonts w:asciiTheme="minorHAnsi" w:eastAsiaTheme="minorEastAsia" w:hAnsiTheme="minorHAnsi" w:cstheme="minorBidi"/>
          <w:sz w:val="22"/>
          <w:szCs w:val="22"/>
        </w:rPr>
        <w:tab/>
      </w:r>
      <w:r w:rsidRPr="00554151">
        <w:t>COOPERATING WITH LAW ENFORCEMENT AGENCIES</w:t>
      </w:r>
      <w:r w:rsidRPr="00554151">
        <w:tab/>
      </w:r>
      <w:r w:rsidRPr="00554151">
        <w:fldChar w:fldCharType="begin"/>
      </w:r>
      <w:r w:rsidRPr="00554151">
        <w:instrText xml:space="preserve"> PAGEREF _Toc494717431 \h </w:instrText>
      </w:r>
      <w:r w:rsidRPr="00554151">
        <w:fldChar w:fldCharType="separate"/>
      </w:r>
      <w:r w:rsidR="00A276A0" w:rsidRPr="00554151">
        <w:t>82</w:t>
      </w:r>
      <w:r w:rsidRPr="00554151">
        <w:fldChar w:fldCharType="end"/>
      </w:r>
    </w:p>
    <w:p w14:paraId="2F8E46CD" w14:textId="77777777" w:rsidR="00E0547D" w:rsidRPr="00554151" w:rsidRDefault="00E0547D">
      <w:pPr>
        <w:pStyle w:val="TOC1"/>
        <w:rPr>
          <w:rFonts w:asciiTheme="minorHAnsi" w:eastAsiaTheme="minorEastAsia" w:hAnsiTheme="minorHAnsi" w:cstheme="minorBidi"/>
          <w:b w:val="0"/>
          <w:caps w:val="0"/>
          <w:noProof/>
          <w:sz w:val="22"/>
          <w:szCs w:val="22"/>
        </w:rPr>
      </w:pPr>
      <w:r w:rsidRPr="00554151">
        <w:rPr>
          <w:noProof/>
        </w:rPr>
        <w:t>10.0</w:t>
      </w:r>
      <w:r w:rsidRPr="00554151">
        <w:rPr>
          <w:rFonts w:asciiTheme="minorHAnsi" w:eastAsiaTheme="minorEastAsia" w:hAnsiTheme="minorHAnsi" w:cstheme="minorBidi"/>
          <w:b w:val="0"/>
          <w:caps w:val="0"/>
          <w:noProof/>
          <w:sz w:val="22"/>
          <w:szCs w:val="22"/>
        </w:rPr>
        <w:tab/>
      </w:r>
      <w:r w:rsidRPr="00554151">
        <w:rPr>
          <w:noProof/>
        </w:rPr>
        <w:t>Verification</w:t>
      </w:r>
      <w:r w:rsidRPr="00554151">
        <w:rPr>
          <w:noProof/>
        </w:rPr>
        <w:tab/>
      </w:r>
      <w:r w:rsidRPr="00554151">
        <w:rPr>
          <w:noProof/>
        </w:rPr>
        <w:fldChar w:fldCharType="begin"/>
      </w:r>
      <w:r w:rsidRPr="00554151">
        <w:rPr>
          <w:noProof/>
        </w:rPr>
        <w:instrText xml:space="preserve"> PAGEREF _Toc494717432 \h </w:instrText>
      </w:r>
      <w:r w:rsidRPr="00554151">
        <w:rPr>
          <w:noProof/>
        </w:rPr>
      </w:r>
      <w:r w:rsidRPr="00554151">
        <w:rPr>
          <w:noProof/>
        </w:rPr>
        <w:fldChar w:fldCharType="separate"/>
      </w:r>
      <w:r w:rsidR="00A276A0" w:rsidRPr="00554151">
        <w:rPr>
          <w:noProof/>
        </w:rPr>
        <w:t>83</w:t>
      </w:r>
      <w:r w:rsidRPr="00554151">
        <w:rPr>
          <w:noProof/>
        </w:rPr>
        <w:fldChar w:fldCharType="end"/>
      </w:r>
    </w:p>
    <w:p w14:paraId="003F04A9" w14:textId="77777777" w:rsidR="00E0547D" w:rsidRPr="00554151" w:rsidRDefault="00E0547D" w:rsidP="00554151">
      <w:pPr>
        <w:pStyle w:val="TOC2"/>
        <w:rPr>
          <w:rFonts w:asciiTheme="minorHAnsi" w:eastAsiaTheme="minorEastAsia" w:hAnsiTheme="minorHAnsi" w:cstheme="minorBidi"/>
          <w:sz w:val="22"/>
          <w:szCs w:val="22"/>
        </w:rPr>
      </w:pPr>
      <w:r w:rsidRPr="00554151">
        <w:t>10.1</w:t>
      </w:r>
      <w:r w:rsidRPr="00554151">
        <w:rPr>
          <w:rFonts w:asciiTheme="minorHAnsi" w:eastAsiaTheme="minorEastAsia" w:hAnsiTheme="minorHAnsi" w:cstheme="minorBidi"/>
          <w:sz w:val="22"/>
          <w:szCs w:val="22"/>
        </w:rPr>
        <w:tab/>
      </w:r>
      <w:r w:rsidRPr="00554151">
        <w:t>Acceptable Methods of Verification</w:t>
      </w:r>
      <w:r w:rsidRPr="00554151">
        <w:tab/>
      </w:r>
      <w:r w:rsidRPr="00554151">
        <w:fldChar w:fldCharType="begin"/>
      </w:r>
      <w:r w:rsidRPr="00554151">
        <w:instrText xml:space="preserve"> PAGEREF _Toc494717433 \h </w:instrText>
      </w:r>
      <w:r w:rsidRPr="00554151">
        <w:fldChar w:fldCharType="separate"/>
      </w:r>
      <w:r w:rsidR="00A276A0" w:rsidRPr="00554151">
        <w:t>83</w:t>
      </w:r>
      <w:r w:rsidRPr="00554151">
        <w:fldChar w:fldCharType="end"/>
      </w:r>
    </w:p>
    <w:p w14:paraId="0CA2873D" w14:textId="77777777" w:rsidR="00E0547D" w:rsidRPr="00554151" w:rsidRDefault="00E0547D" w:rsidP="00554151">
      <w:pPr>
        <w:pStyle w:val="TOC2"/>
        <w:rPr>
          <w:rFonts w:asciiTheme="minorHAnsi" w:eastAsiaTheme="minorEastAsia" w:hAnsiTheme="minorHAnsi" w:cstheme="minorBidi"/>
          <w:sz w:val="22"/>
          <w:szCs w:val="22"/>
        </w:rPr>
      </w:pPr>
      <w:r w:rsidRPr="00554151">
        <w:t>10.2</w:t>
      </w:r>
      <w:r w:rsidRPr="00554151">
        <w:rPr>
          <w:rFonts w:asciiTheme="minorHAnsi" w:eastAsiaTheme="minorEastAsia" w:hAnsiTheme="minorHAnsi" w:cstheme="minorBidi"/>
          <w:sz w:val="22"/>
          <w:szCs w:val="22"/>
        </w:rPr>
        <w:tab/>
      </w:r>
      <w:r w:rsidRPr="00554151">
        <w:t>Types of verification</w:t>
      </w:r>
      <w:r w:rsidRPr="00554151">
        <w:tab/>
      </w:r>
      <w:r w:rsidRPr="00554151">
        <w:fldChar w:fldCharType="begin"/>
      </w:r>
      <w:r w:rsidRPr="00554151">
        <w:instrText xml:space="preserve"> PAGEREF _Toc494717434 \h </w:instrText>
      </w:r>
      <w:r w:rsidRPr="00554151">
        <w:fldChar w:fldCharType="separate"/>
      </w:r>
      <w:r w:rsidR="00A276A0" w:rsidRPr="00554151">
        <w:t>90</w:t>
      </w:r>
      <w:r w:rsidRPr="00554151">
        <w:fldChar w:fldCharType="end"/>
      </w:r>
    </w:p>
    <w:p w14:paraId="522AD958" w14:textId="77777777" w:rsidR="00E0547D" w:rsidRPr="00554151" w:rsidRDefault="00E0547D" w:rsidP="00554151">
      <w:pPr>
        <w:pStyle w:val="TOC2"/>
        <w:rPr>
          <w:rFonts w:asciiTheme="minorHAnsi" w:eastAsiaTheme="minorEastAsia" w:hAnsiTheme="minorHAnsi" w:cstheme="minorBidi"/>
          <w:sz w:val="22"/>
          <w:szCs w:val="22"/>
        </w:rPr>
      </w:pPr>
      <w:r w:rsidRPr="00554151">
        <w:t>10.3</w:t>
      </w:r>
      <w:r w:rsidRPr="00554151">
        <w:rPr>
          <w:rFonts w:asciiTheme="minorHAnsi" w:eastAsiaTheme="minorEastAsia" w:hAnsiTheme="minorHAnsi" w:cstheme="minorBidi"/>
          <w:sz w:val="22"/>
          <w:szCs w:val="22"/>
        </w:rPr>
        <w:tab/>
      </w:r>
      <w:r w:rsidRPr="00554151">
        <w:t>Verification of Citizenship or Eligible Noncitizen Status</w:t>
      </w:r>
      <w:r w:rsidRPr="00554151">
        <w:tab/>
      </w:r>
      <w:r w:rsidRPr="00554151">
        <w:fldChar w:fldCharType="begin"/>
      </w:r>
      <w:r w:rsidRPr="00554151">
        <w:instrText xml:space="preserve"> PAGEREF _Toc494717435 \h </w:instrText>
      </w:r>
      <w:r w:rsidRPr="00554151">
        <w:fldChar w:fldCharType="separate"/>
      </w:r>
      <w:r w:rsidR="00A276A0" w:rsidRPr="00554151">
        <w:t>95</w:t>
      </w:r>
      <w:r w:rsidRPr="00554151">
        <w:fldChar w:fldCharType="end"/>
      </w:r>
    </w:p>
    <w:p w14:paraId="50E0F74D" w14:textId="77777777" w:rsidR="00E0547D" w:rsidRPr="00554151" w:rsidRDefault="00E0547D" w:rsidP="00554151">
      <w:pPr>
        <w:pStyle w:val="TOC2"/>
        <w:rPr>
          <w:rFonts w:asciiTheme="minorHAnsi" w:eastAsiaTheme="minorEastAsia" w:hAnsiTheme="minorHAnsi" w:cstheme="minorBidi"/>
          <w:sz w:val="22"/>
          <w:szCs w:val="22"/>
        </w:rPr>
      </w:pPr>
      <w:r w:rsidRPr="00554151">
        <w:t>10.4</w:t>
      </w:r>
      <w:r w:rsidRPr="00554151">
        <w:rPr>
          <w:rFonts w:asciiTheme="minorHAnsi" w:eastAsiaTheme="minorEastAsia" w:hAnsiTheme="minorHAnsi" w:cstheme="minorBidi"/>
          <w:sz w:val="22"/>
          <w:szCs w:val="22"/>
        </w:rPr>
        <w:tab/>
      </w:r>
      <w:r w:rsidRPr="00554151">
        <w:t>Verification of Social Security Numbers</w:t>
      </w:r>
      <w:r w:rsidRPr="00554151">
        <w:tab/>
      </w:r>
      <w:r w:rsidRPr="00554151">
        <w:fldChar w:fldCharType="begin"/>
      </w:r>
      <w:r w:rsidRPr="00554151">
        <w:instrText xml:space="preserve"> PAGEREF _Toc494717436 \h </w:instrText>
      </w:r>
      <w:r w:rsidRPr="00554151">
        <w:fldChar w:fldCharType="separate"/>
      </w:r>
      <w:r w:rsidR="00A276A0" w:rsidRPr="00554151">
        <w:t>97</w:t>
      </w:r>
      <w:r w:rsidRPr="00554151">
        <w:fldChar w:fldCharType="end"/>
      </w:r>
    </w:p>
    <w:p w14:paraId="617C1691" w14:textId="77777777" w:rsidR="00E0547D" w:rsidRPr="00554151" w:rsidRDefault="00E0547D" w:rsidP="00554151">
      <w:pPr>
        <w:pStyle w:val="TOC2"/>
        <w:rPr>
          <w:rFonts w:asciiTheme="minorHAnsi" w:eastAsiaTheme="minorEastAsia" w:hAnsiTheme="minorHAnsi" w:cstheme="minorBidi"/>
          <w:sz w:val="22"/>
          <w:szCs w:val="22"/>
        </w:rPr>
      </w:pPr>
      <w:r w:rsidRPr="00554151">
        <w:t>10.5</w:t>
      </w:r>
      <w:r w:rsidRPr="00554151">
        <w:rPr>
          <w:rFonts w:asciiTheme="minorHAnsi" w:eastAsiaTheme="minorEastAsia" w:hAnsiTheme="minorHAnsi" w:cstheme="minorBidi"/>
          <w:sz w:val="22"/>
          <w:szCs w:val="22"/>
        </w:rPr>
        <w:tab/>
      </w:r>
      <w:r w:rsidRPr="00554151">
        <w:t>Timing of Verification</w:t>
      </w:r>
      <w:r w:rsidRPr="00554151">
        <w:tab/>
      </w:r>
      <w:r w:rsidRPr="00554151">
        <w:fldChar w:fldCharType="begin"/>
      </w:r>
      <w:r w:rsidRPr="00554151">
        <w:instrText xml:space="preserve"> PAGEREF _Toc494717437 \h </w:instrText>
      </w:r>
      <w:r w:rsidRPr="00554151">
        <w:fldChar w:fldCharType="separate"/>
      </w:r>
      <w:r w:rsidR="00A276A0" w:rsidRPr="00554151">
        <w:t>97</w:t>
      </w:r>
      <w:r w:rsidRPr="00554151">
        <w:fldChar w:fldCharType="end"/>
      </w:r>
    </w:p>
    <w:p w14:paraId="707AB175" w14:textId="77777777" w:rsidR="00E0547D" w:rsidRPr="00554151" w:rsidRDefault="00E0547D" w:rsidP="00554151">
      <w:pPr>
        <w:pStyle w:val="TOC2"/>
        <w:rPr>
          <w:rFonts w:asciiTheme="minorHAnsi" w:eastAsiaTheme="minorEastAsia" w:hAnsiTheme="minorHAnsi" w:cstheme="minorBidi"/>
          <w:sz w:val="22"/>
          <w:szCs w:val="22"/>
        </w:rPr>
      </w:pPr>
      <w:r w:rsidRPr="00554151">
        <w:t>10.6</w:t>
      </w:r>
      <w:r w:rsidRPr="00554151">
        <w:rPr>
          <w:rFonts w:asciiTheme="minorHAnsi" w:eastAsiaTheme="minorEastAsia" w:hAnsiTheme="minorHAnsi" w:cstheme="minorBidi"/>
          <w:sz w:val="22"/>
          <w:szCs w:val="22"/>
        </w:rPr>
        <w:tab/>
      </w:r>
      <w:r w:rsidRPr="00554151">
        <w:t>Frequency of Obtaining Verification</w:t>
      </w:r>
      <w:r w:rsidRPr="00554151">
        <w:tab/>
      </w:r>
      <w:r w:rsidRPr="00554151">
        <w:fldChar w:fldCharType="begin"/>
      </w:r>
      <w:r w:rsidRPr="00554151">
        <w:instrText xml:space="preserve"> PAGEREF _Toc494717438 \h </w:instrText>
      </w:r>
      <w:r w:rsidRPr="00554151">
        <w:fldChar w:fldCharType="separate"/>
      </w:r>
      <w:r w:rsidR="00A276A0" w:rsidRPr="00554151">
        <w:t>98</w:t>
      </w:r>
      <w:r w:rsidRPr="00554151">
        <w:fldChar w:fldCharType="end"/>
      </w:r>
    </w:p>
    <w:p w14:paraId="2DF6CE37" w14:textId="77777777" w:rsidR="00E0547D" w:rsidRPr="00554151" w:rsidRDefault="00E0547D" w:rsidP="00554151">
      <w:pPr>
        <w:pStyle w:val="TOC2"/>
        <w:rPr>
          <w:rFonts w:asciiTheme="minorHAnsi" w:eastAsiaTheme="minorEastAsia" w:hAnsiTheme="minorHAnsi" w:cstheme="minorBidi"/>
          <w:sz w:val="22"/>
          <w:szCs w:val="22"/>
        </w:rPr>
      </w:pPr>
      <w:r w:rsidRPr="00554151">
        <w:t>10.7</w:t>
      </w:r>
      <w:r w:rsidRPr="00554151">
        <w:rPr>
          <w:rFonts w:asciiTheme="minorHAnsi" w:eastAsiaTheme="minorEastAsia" w:hAnsiTheme="minorHAnsi" w:cstheme="minorBidi"/>
          <w:sz w:val="22"/>
          <w:szCs w:val="22"/>
        </w:rPr>
        <w:tab/>
      </w:r>
      <w:r w:rsidRPr="00554151">
        <w:t>SPECIAL VERIFICATION FOR ADULT STUDENTS</w:t>
      </w:r>
      <w:r w:rsidRPr="00554151">
        <w:tab/>
      </w:r>
      <w:r w:rsidRPr="00554151">
        <w:fldChar w:fldCharType="begin"/>
      </w:r>
      <w:r w:rsidRPr="00554151">
        <w:instrText xml:space="preserve"> PAGEREF _Toc494717439 \h </w:instrText>
      </w:r>
      <w:r w:rsidRPr="00554151">
        <w:fldChar w:fldCharType="separate"/>
      </w:r>
      <w:r w:rsidR="00A276A0" w:rsidRPr="00554151">
        <w:t>14</w:t>
      </w:r>
      <w:r w:rsidRPr="00554151">
        <w:fldChar w:fldCharType="end"/>
      </w:r>
    </w:p>
    <w:p w14:paraId="7051DF6E" w14:textId="77777777" w:rsidR="00E0547D" w:rsidRPr="00554151" w:rsidRDefault="00E0547D" w:rsidP="00554151">
      <w:pPr>
        <w:pStyle w:val="TOC2"/>
        <w:rPr>
          <w:rFonts w:asciiTheme="minorHAnsi" w:eastAsiaTheme="minorEastAsia" w:hAnsiTheme="minorHAnsi" w:cstheme="minorBidi"/>
          <w:sz w:val="22"/>
          <w:szCs w:val="22"/>
        </w:rPr>
      </w:pPr>
      <w:r w:rsidRPr="00554151">
        <w:t>10.8</w:t>
      </w:r>
      <w:r w:rsidRPr="00554151">
        <w:rPr>
          <w:rFonts w:asciiTheme="minorHAnsi" w:eastAsiaTheme="minorEastAsia" w:hAnsiTheme="minorHAnsi" w:cstheme="minorBidi"/>
          <w:sz w:val="22"/>
          <w:szCs w:val="22"/>
        </w:rPr>
        <w:tab/>
      </w:r>
      <w:r w:rsidRPr="00554151">
        <w:t>Discrepancies in Verified Information</w:t>
      </w:r>
      <w:r w:rsidRPr="00554151">
        <w:tab/>
      </w:r>
      <w:r w:rsidRPr="00554151">
        <w:fldChar w:fldCharType="begin"/>
      </w:r>
      <w:r w:rsidRPr="00554151">
        <w:instrText xml:space="preserve"> PAGEREF _Toc494717440 \h </w:instrText>
      </w:r>
      <w:r w:rsidRPr="00554151">
        <w:fldChar w:fldCharType="separate"/>
      </w:r>
      <w:r w:rsidR="00A276A0" w:rsidRPr="00554151">
        <w:t>14</w:t>
      </w:r>
      <w:r w:rsidRPr="00554151">
        <w:fldChar w:fldCharType="end"/>
      </w:r>
    </w:p>
    <w:p w14:paraId="579AE5C0" w14:textId="77777777" w:rsidR="00E0547D" w:rsidRPr="00554151" w:rsidRDefault="00E0547D">
      <w:pPr>
        <w:pStyle w:val="TOC1"/>
        <w:rPr>
          <w:rFonts w:asciiTheme="minorHAnsi" w:eastAsiaTheme="minorEastAsia" w:hAnsiTheme="minorHAnsi" w:cstheme="minorBidi"/>
          <w:b w:val="0"/>
          <w:caps w:val="0"/>
          <w:noProof/>
          <w:sz w:val="22"/>
          <w:szCs w:val="22"/>
        </w:rPr>
      </w:pPr>
      <w:r w:rsidRPr="00554151">
        <w:rPr>
          <w:noProof/>
        </w:rPr>
        <w:t>11.0</w:t>
      </w:r>
      <w:r w:rsidRPr="00554151">
        <w:rPr>
          <w:rFonts w:asciiTheme="minorHAnsi" w:eastAsiaTheme="minorEastAsia" w:hAnsiTheme="minorHAnsi" w:cstheme="minorBidi"/>
          <w:b w:val="0"/>
          <w:caps w:val="0"/>
          <w:noProof/>
          <w:sz w:val="22"/>
          <w:szCs w:val="22"/>
        </w:rPr>
        <w:tab/>
      </w:r>
      <w:r w:rsidRPr="00554151">
        <w:rPr>
          <w:noProof/>
        </w:rPr>
        <w:t>Rent and Housing Assistance Payment</w:t>
      </w:r>
      <w:r w:rsidRPr="00554151">
        <w:rPr>
          <w:noProof/>
        </w:rPr>
        <w:tab/>
      </w:r>
      <w:r w:rsidRPr="00554151">
        <w:rPr>
          <w:noProof/>
        </w:rPr>
        <w:fldChar w:fldCharType="begin"/>
      </w:r>
      <w:r w:rsidRPr="00554151">
        <w:rPr>
          <w:noProof/>
        </w:rPr>
        <w:instrText xml:space="preserve"> PAGEREF _Toc494717442 \h </w:instrText>
      </w:r>
      <w:r w:rsidRPr="00554151">
        <w:rPr>
          <w:noProof/>
        </w:rPr>
      </w:r>
      <w:r w:rsidRPr="00554151">
        <w:rPr>
          <w:noProof/>
        </w:rPr>
        <w:fldChar w:fldCharType="separate"/>
      </w:r>
      <w:r w:rsidR="00A276A0" w:rsidRPr="00554151">
        <w:rPr>
          <w:noProof/>
        </w:rPr>
        <w:t>17</w:t>
      </w:r>
      <w:r w:rsidRPr="00554151">
        <w:rPr>
          <w:noProof/>
        </w:rPr>
        <w:fldChar w:fldCharType="end"/>
      </w:r>
    </w:p>
    <w:p w14:paraId="6C6CC9C5" w14:textId="77777777" w:rsidR="00E0547D" w:rsidRPr="00554151" w:rsidRDefault="00E0547D" w:rsidP="00554151">
      <w:pPr>
        <w:pStyle w:val="TOC2"/>
        <w:rPr>
          <w:rFonts w:asciiTheme="minorHAnsi" w:eastAsiaTheme="minorEastAsia" w:hAnsiTheme="minorHAnsi" w:cstheme="minorBidi"/>
          <w:sz w:val="22"/>
          <w:szCs w:val="22"/>
        </w:rPr>
      </w:pPr>
      <w:r w:rsidRPr="00554151">
        <w:t>11.1</w:t>
      </w:r>
      <w:r w:rsidRPr="00554151">
        <w:rPr>
          <w:rFonts w:asciiTheme="minorHAnsi" w:eastAsiaTheme="minorEastAsia" w:hAnsiTheme="minorHAnsi" w:cstheme="minorBidi"/>
          <w:sz w:val="22"/>
          <w:szCs w:val="22"/>
        </w:rPr>
        <w:tab/>
      </w:r>
      <w:r w:rsidRPr="00554151">
        <w:t>General</w:t>
      </w:r>
      <w:r w:rsidRPr="00554151">
        <w:tab/>
      </w:r>
      <w:r w:rsidRPr="00554151">
        <w:fldChar w:fldCharType="begin"/>
      </w:r>
      <w:r w:rsidRPr="00554151">
        <w:instrText xml:space="preserve"> PAGEREF _Toc494717443 \h </w:instrText>
      </w:r>
      <w:r w:rsidRPr="00554151">
        <w:fldChar w:fldCharType="separate"/>
      </w:r>
      <w:r w:rsidR="00A276A0" w:rsidRPr="00554151">
        <w:t>17</w:t>
      </w:r>
      <w:r w:rsidRPr="00554151">
        <w:fldChar w:fldCharType="end"/>
      </w:r>
    </w:p>
    <w:p w14:paraId="24856E4C" w14:textId="77777777" w:rsidR="00E0547D" w:rsidRPr="00554151" w:rsidRDefault="00E0547D" w:rsidP="00554151">
      <w:pPr>
        <w:pStyle w:val="TOC2"/>
        <w:rPr>
          <w:rFonts w:asciiTheme="minorHAnsi" w:eastAsiaTheme="minorEastAsia" w:hAnsiTheme="minorHAnsi" w:cstheme="minorBidi"/>
          <w:sz w:val="22"/>
          <w:szCs w:val="22"/>
        </w:rPr>
      </w:pPr>
      <w:r w:rsidRPr="00554151">
        <w:t>11.2</w:t>
      </w:r>
      <w:r w:rsidRPr="00554151">
        <w:rPr>
          <w:rFonts w:asciiTheme="minorHAnsi" w:eastAsiaTheme="minorEastAsia" w:hAnsiTheme="minorHAnsi" w:cstheme="minorBidi"/>
          <w:sz w:val="22"/>
          <w:szCs w:val="22"/>
        </w:rPr>
        <w:tab/>
      </w:r>
      <w:r w:rsidRPr="00554151">
        <w:t>Rent Reasonableness</w:t>
      </w:r>
      <w:r w:rsidRPr="00554151">
        <w:tab/>
      </w:r>
      <w:r w:rsidRPr="00554151">
        <w:fldChar w:fldCharType="begin"/>
      </w:r>
      <w:r w:rsidRPr="00554151">
        <w:instrText xml:space="preserve"> PAGEREF _Toc494717444 \h </w:instrText>
      </w:r>
      <w:r w:rsidRPr="00554151">
        <w:fldChar w:fldCharType="separate"/>
      </w:r>
      <w:r w:rsidR="00A276A0" w:rsidRPr="00554151">
        <w:t>17</w:t>
      </w:r>
      <w:r w:rsidRPr="00554151">
        <w:fldChar w:fldCharType="end"/>
      </w:r>
    </w:p>
    <w:p w14:paraId="2DE52A75" w14:textId="77777777" w:rsidR="00E0547D" w:rsidRPr="00554151" w:rsidRDefault="00E0547D" w:rsidP="00554151">
      <w:pPr>
        <w:pStyle w:val="TOC2"/>
        <w:rPr>
          <w:rFonts w:asciiTheme="minorHAnsi" w:eastAsiaTheme="minorEastAsia" w:hAnsiTheme="minorHAnsi" w:cstheme="minorBidi"/>
          <w:sz w:val="22"/>
          <w:szCs w:val="22"/>
        </w:rPr>
      </w:pPr>
      <w:r w:rsidRPr="00554151">
        <w:t>11.3</w:t>
      </w:r>
      <w:r w:rsidRPr="00554151">
        <w:rPr>
          <w:rFonts w:asciiTheme="minorHAnsi" w:eastAsiaTheme="minorEastAsia" w:hAnsiTheme="minorHAnsi" w:cstheme="minorBidi"/>
          <w:sz w:val="22"/>
          <w:szCs w:val="22"/>
        </w:rPr>
        <w:tab/>
      </w:r>
      <w:r w:rsidRPr="00554151">
        <w:t>Comparability</w:t>
      </w:r>
      <w:r w:rsidRPr="00554151">
        <w:tab/>
      </w:r>
      <w:r w:rsidRPr="00554151">
        <w:fldChar w:fldCharType="begin"/>
      </w:r>
      <w:r w:rsidRPr="00554151">
        <w:instrText xml:space="preserve"> PAGEREF _Toc494717445 \h </w:instrText>
      </w:r>
      <w:r w:rsidRPr="00554151">
        <w:fldChar w:fldCharType="separate"/>
      </w:r>
      <w:r w:rsidR="00A276A0" w:rsidRPr="00554151">
        <w:t>17</w:t>
      </w:r>
      <w:r w:rsidRPr="00554151">
        <w:fldChar w:fldCharType="end"/>
      </w:r>
    </w:p>
    <w:p w14:paraId="4B9AA3F8" w14:textId="77777777" w:rsidR="00E0547D" w:rsidRPr="00554151" w:rsidRDefault="00E0547D" w:rsidP="00554151">
      <w:pPr>
        <w:pStyle w:val="TOC2"/>
        <w:rPr>
          <w:rFonts w:asciiTheme="minorHAnsi" w:eastAsiaTheme="minorEastAsia" w:hAnsiTheme="minorHAnsi" w:cstheme="minorBidi"/>
          <w:sz w:val="22"/>
          <w:szCs w:val="22"/>
        </w:rPr>
      </w:pPr>
      <w:r w:rsidRPr="00554151">
        <w:t>11.4</w:t>
      </w:r>
      <w:r w:rsidRPr="00554151">
        <w:rPr>
          <w:rFonts w:asciiTheme="minorHAnsi" w:eastAsiaTheme="minorEastAsia" w:hAnsiTheme="minorHAnsi" w:cstheme="minorBidi"/>
          <w:sz w:val="22"/>
          <w:szCs w:val="22"/>
        </w:rPr>
        <w:tab/>
      </w:r>
      <w:r w:rsidRPr="00554151">
        <w:t xml:space="preserve"> Maximum subsidy</w:t>
      </w:r>
      <w:r w:rsidRPr="00554151">
        <w:tab/>
      </w:r>
      <w:r w:rsidRPr="00554151">
        <w:fldChar w:fldCharType="begin"/>
      </w:r>
      <w:r w:rsidRPr="00554151">
        <w:instrText xml:space="preserve"> PAGEREF _Toc494717446 \h </w:instrText>
      </w:r>
      <w:r w:rsidRPr="00554151">
        <w:fldChar w:fldCharType="separate"/>
      </w:r>
      <w:r w:rsidR="00A276A0" w:rsidRPr="00554151">
        <w:t>18</w:t>
      </w:r>
      <w:r w:rsidRPr="00554151">
        <w:fldChar w:fldCharType="end"/>
      </w:r>
    </w:p>
    <w:p w14:paraId="0691364B" w14:textId="112CAA44" w:rsidR="00E0547D" w:rsidRPr="00554151" w:rsidRDefault="00E0547D" w:rsidP="00554151">
      <w:pPr>
        <w:pStyle w:val="TOC3"/>
        <w:rPr>
          <w:rFonts w:asciiTheme="minorHAnsi" w:eastAsiaTheme="minorEastAsia" w:hAnsiTheme="minorHAnsi" w:cstheme="minorBidi"/>
          <w:noProof/>
          <w:sz w:val="22"/>
          <w:szCs w:val="22"/>
        </w:rPr>
      </w:pPr>
      <w:r w:rsidRPr="00554151">
        <w:rPr>
          <w:noProof/>
        </w:rPr>
        <w:t>11.4.1Setting the Payment Standard</w:t>
      </w:r>
      <w:r w:rsidRPr="00554151">
        <w:rPr>
          <w:noProof/>
        </w:rPr>
        <w:tab/>
      </w:r>
      <w:r w:rsidRPr="00554151">
        <w:rPr>
          <w:noProof/>
        </w:rPr>
        <w:fldChar w:fldCharType="begin"/>
      </w:r>
      <w:r w:rsidRPr="00554151">
        <w:rPr>
          <w:noProof/>
        </w:rPr>
        <w:instrText xml:space="preserve"> PAGEREF _Toc494717447 \h </w:instrText>
      </w:r>
      <w:r w:rsidRPr="00554151">
        <w:rPr>
          <w:noProof/>
        </w:rPr>
      </w:r>
      <w:r w:rsidRPr="00554151">
        <w:rPr>
          <w:noProof/>
        </w:rPr>
        <w:fldChar w:fldCharType="separate"/>
      </w:r>
      <w:r w:rsidR="00A276A0" w:rsidRPr="00554151">
        <w:rPr>
          <w:noProof/>
        </w:rPr>
        <w:t>19</w:t>
      </w:r>
      <w:r w:rsidRPr="00554151">
        <w:rPr>
          <w:noProof/>
        </w:rPr>
        <w:fldChar w:fldCharType="end"/>
      </w:r>
    </w:p>
    <w:p w14:paraId="0BDC7C85" w14:textId="798CAEF1" w:rsidR="00E0547D" w:rsidRPr="00554151" w:rsidRDefault="00E0547D" w:rsidP="00554151">
      <w:pPr>
        <w:pStyle w:val="TOC3"/>
        <w:rPr>
          <w:rFonts w:asciiTheme="minorHAnsi" w:eastAsiaTheme="minorEastAsia" w:hAnsiTheme="minorHAnsi" w:cstheme="minorBidi"/>
          <w:noProof/>
          <w:sz w:val="22"/>
          <w:szCs w:val="22"/>
        </w:rPr>
      </w:pPr>
      <w:r w:rsidRPr="00554151">
        <w:rPr>
          <w:noProof/>
        </w:rPr>
        <w:t>11.4.2Selecting the Correct Payment Standard for a Family</w:t>
      </w:r>
      <w:r w:rsidRPr="00554151">
        <w:rPr>
          <w:noProof/>
        </w:rPr>
        <w:tab/>
      </w:r>
      <w:r w:rsidRPr="00554151">
        <w:rPr>
          <w:noProof/>
        </w:rPr>
        <w:fldChar w:fldCharType="begin"/>
      </w:r>
      <w:r w:rsidRPr="00554151">
        <w:rPr>
          <w:noProof/>
        </w:rPr>
        <w:instrText xml:space="preserve"> PAGEREF _Toc494717448 \h </w:instrText>
      </w:r>
      <w:r w:rsidRPr="00554151">
        <w:rPr>
          <w:noProof/>
        </w:rPr>
      </w:r>
      <w:r w:rsidRPr="00554151">
        <w:rPr>
          <w:noProof/>
        </w:rPr>
        <w:fldChar w:fldCharType="separate"/>
      </w:r>
      <w:r w:rsidR="00A276A0" w:rsidRPr="00554151">
        <w:rPr>
          <w:noProof/>
        </w:rPr>
        <w:t>22</w:t>
      </w:r>
      <w:r w:rsidRPr="00554151">
        <w:rPr>
          <w:noProof/>
        </w:rPr>
        <w:fldChar w:fldCharType="end"/>
      </w:r>
    </w:p>
    <w:p w14:paraId="24A1A04F" w14:textId="25205541" w:rsidR="00E0547D" w:rsidRPr="00554151" w:rsidRDefault="00E0547D" w:rsidP="00554151">
      <w:pPr>
        <w:pStyle w:val="TOC3"/>
        <w:rPr>
          <w:rStyle w:val="Emphasis"/>
          <w:rFonts w:eastAsiaTheme="minorEastAsia"/>
        </w:rPr>
      </w:pPr>
      <w:r w:rsidRPr="00554151">
        <w:rPr>
          <w:rStyle w:val="Emphasis"/>
        </w:rPr>
        <w:t>11.4.3Area Exception Rents</w:t>
      </w:r>
      <w:r w:rsidRPr="00554151">
        <w:rPr>
          <w:rStyle w:val="Emphasis"/>
        </w:rPr>
        <w:tab/>
      </w:r>
      <w:r w:rsidRPr="00554151">
        <w:rPr>
          <w:rStyle w:val="Emphasis"/>
        </w:rPr>
        <w:fldChar w:fldCharType="begin"/>
      </w:r>
      <w:r w:rsidRPr="00554151">
        <w:rPr>
          <w:rStyle w:val="Emphasis"/>
        </w:rPr>
        <w:instrText xml:space="preserve"> PAGEREF _Toc494717449 \h </w:instrText>
      </w:r>
      <w:r w:rsidRPr="00554151">
        <w:rPr>
          <w:rStyle w:val="Emphasis"/>
        </w:rPr>
      </w:r>
      <w:r w:rsidRPr="00554151">
        <w:rPr>
          <w:rStyle w:val="Emphasis"/>
        </w:rPr>
        <w:fldChar w:fldCharType="separate"/>
      </w:r>
      <w:r w:rsidR="00A276A0" w:rsidRPr="00554151">
        <w:rPr>
          <w:rStyle w:val="Emphasis"/>
        </w:rPr>
        <w:t>23</w:t>
      </w:r>
      <w:r w:rsidRPr="00554151">
        <w:rPr>
          <w:rStyle w:val="Emphasis"/>
        </w:rPr>
        <w:fldChar w:fldCharType="end"/>
      </w:r>
    </w:p>
    <w:p w14:paraId="678FADB2" w14:textId="77777777" w:rsidR="00E0547D" w:rsidRPr="00554151" w:rsidRDefault="00E0547D" w:rsidP="00554151">
      <w:pPr>
        <w:pStyle w:val="TOC2"/>
        <w:rPr>
          <w:rFonts w:asciiTheme="minorHAnsi" w:eastAsiaTheme="minorEastAsia" w:hAnsiTheme="minorHAnsi" w:cstheme="minorBidi"/>
          <w:sz w:val="22"/>
          <w:szCs w:val="22"/>
        </w:rPr>
      </w:pPr>
      <w:r w:rsidRPr="00554151">
        <w:t>11.5</w:t>
      </w:r>
      <w:r w:rsidRPr="00554151">
        <w:rPr>
          <w:rFonts w:asciiTheme="minorHAnsi" w:eastAsiaTheme="minorEastAsia" w:hAnsiTheme="minorHAnsi" w:cstheme="minorBidi"/>
          <w:sz w:val="22"/>
          <w:szCs w:val="22"/>
        </w:rPr>
        <w:tab/>
      </w:r>
      <w:r w:rsidRPr="00554151">
        <w:t>ASSISTANCE AND RENT FORMULAS</w:t>
      </w:r>
      <w:r w:rsidRPr="00554151">
        <w:tab/>
      </w:r>
      <w:r w:rsidRPr="00554151">
        <w:fldChar w:fldCharType="begin"/>
      </w:r>
      <w:r w:rsidRPr="00554151">
        <w:instrText xml:space="preserve"> PAGEREF _Toc494717450 \h </w:instrText>
      </w:r>
      <w:r w:rsidRPr="00554151">
        <w:fldChar w:fldCharType="separate"/>
      </w:r>
      <w:r w:rsidR="00A276A0" w:rsidRPr="00554151">
        <w:t>23</w:t>
      </w:r>
      <w:r w:rsidRPr="00554151">
        <w:fldChar w:fldCharType="end"/>
      </w:r>
    </w:p>
    <w:p w14:paraId="0E076BF2" w14:textId="77777777" w:rsidR="00E0547D" w:rsidRPr="00554151" w:rsidRDefault="00E0547D" w:rsidP="00554151">
      <w:pPr>
        <w:pStyle w:val="TOC2"/>
        <w:rPr>
          <w:rFonts w:asciiTheme="minorHAnsi" w:eastAsiaTheme="minorEastAsia" w:hAnsiTheme="minorHAnsi" w:cstheme="minorBidi"/>
          <w:sz w:val="22"/>
          <w:szCs w:val="22"/>
        </w:rPr>
      </w:pPr>
      <w:r w:rsidRPr="00554151">
        <w:t>11.6</w:t>
      </w:r>
      <w:r w:rsidRPr="00554151">
        <w:rPr>
          <w:rFonts w:asciiTheme="minorHAnsi" w:eastAsiaTheme="minorEastAsia" w:hAnsiTheme="minorHAnsi" w:cstheme="minorBidi"/>
          <w:sz w:val="22"/>
          <w:szCs w:val="22"/>
        </w:rPr>
        <w:tab/>
      </w:r>
      <w:r w:rsidRPr="00554151">
        <w:t>Utility allowance</w:t>
      </w:r>
      <w:r w:rsidRPr="00554151">
        <w:tab/>
      </w:r>
      <w:r w:rsidRPr="00554151">
        <w:fldChar w:fldCharType="begin"/>
      </w:r>
      <w:r w:rsidRPr="00554151">
        <w:instrText xml:space="preserve"> PAGEREF _Toc494717451 \h </w:instrText>
      </w:r>
      <w:r w:rsidRPr="00554151">
        <w:fldChar w:fldCharType="separate"/>
      </w:r>
      <w:r w:rsidR="00A276A0" w:rsidRPr="00554151">
        <w:t>27</w:t>
      </w:r>
      <w:r w:rsidRPr="00554151">
        <w:fldChar w:fldCharType="end"/>
      </w:r>
    </w:p>
    <w:p w14:paraId="4DC4D411" w14:textId="77777777" w:rsidR="00E0547D" w:rsidRPr="00554151" w:rsidRDefault="00E0547D" w:rsidP="00554151">
      <w:pPr>
        <w:pStyle w:val="TOC2"/>
        <w:rPr>
          <w:rFonts w:asciiTheme="minorHAnsi" w:eastAsiaTheme="minorEastAsia" w:hAnsiTheme="minorHAnsi" w:cstheme="minorBidi"/>
          <w:sz w:val="22"/>
          <w:szCs w:val="22"/>
        </w:rPr>
      </w:pPr>
      <w:r w:rsidRPr="00554151">
        <w:t>11.7</w:t>
      </w:r>
      <w:r w:rsidRPr="00554151">
        <w:rPr>
          <w:rFonts w:asciiTheme="minorHAnsi" w:eastAsiaTheme="minorEastAsia" w:hAnsiTheme="minorHAnsi" w:cstheme="minorBidi"/>
          <w:sz w:val="22"/>
          <w:szCs w:val="22"/>
        </w:rPr>
        <w:tab/>
      </w:r>
      <w:r w:rsidRPr="00554151">
        <w:t>Distribution of housing assistance payment</w:t>
      </w:r>
      <w:r w:rsidRPr="00554151">
        <w:tab/>
      </w:r>
      <w:r w:rsidRPr="00554151">
        <w:fldChar w:fldCharType="begin"/>
      </w:r>
      <w:r w:rsidRPr="00554151">
        <w:instrText xml:space="preserve"> PAGEREF _Toc494717452 \h </w:instrText>
      </w:r>
      <w:r w:rsidRPr="00554151">
        <w:fldChar w:fldCharType="separate"/>
      </w:r>
      <w:r w:rsidR="00A276A0" w:rsidRPr="00554151">
        <w:t>28</w:t>
      </w:r>
      <w:r w:rsidRPr="00554151">
        <w:fldChar w:fldCharType="end"/>
      </w:r>
    </w:p>
    <w:p w14:paraId="13087003" w14:textId="77777777" w:rsidR="00E0547D" w:rsidRPr="00554151" w:rsidRDefault="00E0547D" w:rsidP="00554151">
      <w:pPr>
        <w:pStyle w:val="TOC2"/>
        <w:rPr>
          <w:rFonts w:asciiTheme="minorHAnsi" w:eastAsiaTheme="minorEastAsia" w:hAnsiTheme="minorHAnsi" w:cstheme="minorBidi"/>
          <w:sz w:val="22"/>
          <w:szCs w:val="22"/>
        </w:rPr>
      </w:pPr>
      <w:r w:rsidRPr="00554151">
        <w:t>11.8</w:t>
      </w:r>
      <w:r w:rsidRPr="00554151">
        <w:rPr>
          <w:rFonts w:asciiTheme="minorHAnsi" w:eastAsiaTheme="minorEastAsia" w:hAnsiTheme="minorHAnsi" w:cstheme="minorBidi"/>
          <w:sz w:val="22"/>
          <w:szCs w:val="22"/>
        </w:rPr>
        <w:tab/>
      </w:r>
      <w:r w:rsidRPr="00554151">
        <w:t>Change of Ownership</w:t>
      </w:r>
      <w:r w:rsidRPr="00554151">
        <w:tab/>
      </w:r>
      <w:r w:rsidRPr="00554151">
        <w:fldChar w:fldCharType="begin"/>
      </w:r>
      <w:r w:rsidRPr="00554151">
        <w:instrText xml:space="preserve"> PAGEREF _Toc494717453 \h </w:instrText>
      </w:r>
      <w:r w:rsidRPr="00554151">
        <w:fldChar w:fldCharType="separate"/>
      </w:r>
      <w:r w:rsidR="00A276A0" w:rsidRPr="00554151">
        <w:t>29</w:t>
      </w:r>
      <w:r w:rsidRPr="00554151">
        <w:fldChar w:fldCharType="end"/>
      </w:r>
    </w:p>
    <w:p w14:paraId="45BDE2C7" w14:textId="77777777" w:rsidR="00E0547D" w:rsidRPr="00554151" w:rsidRDefault="00E0547D">
      <w:pPr>
        <w:pStyle w:val="TOC1"/>
        <w:rPr>
          <w:rFonts w:asciiTheme="minorHAnsi" w:eastAsiaTheme="minorEastAsia" w:hAnsiTheme="minorHAnsi" w:cstheme="minorBidi"/>
          <w:b w:val="0"/>
          <w:caps w:val="0"/>
          <w:noProof/>
          <w:sz w:val="22"/>
          <w:szCs w:val="22"/>
        </w:rPr>
      </w:pPr>
      <w:r w:rsidRPr="00554151">
        <w:rPr>
          <w:noProof/>
        </w:rPr>
        <w:t>12.0</w:t>
      </w:r>
      <w:r w:rsidRPr="00554151">
        <w:rPr>
          <w:rFonts w:asciiTheme="minorHAnsi" w:eastAsiaTheme="minorEastAsia" w:hAnsiTheme="minorHAnsi" w:cstheme="minorBidi"/>
          <w:b w:val="0"/>
          <w:caps w:val="0"/>
          <w:noProof/>
          <w:sz w:val="22"/>
          <w:szCs w:val="22"/>
        </w:rPr>
        <w:tab/>
      </w:r>
      <w:r w:rsidRPr="00554151">
        <w:rPr>
          <w:noProof/>
        </w:rPr>
        <w:t>Inspection Policies and Housing Quality Standards</w:t>
      </w:r>
      <w:r w:rsidRPr="00554151">
        <w:rPr>
          <w:noProof/>
        </w:rPr>
        <w:tab/>
      </w:r>
      <w:r w:rsidRPr="00554151">
        <w:rPr>
          <w:noProof/>
        </w:rPr>
        <w:fldChar w:fldCharType="begin"/>
      </w:r>
      <w:r w:rsidRPr="00554151">
        <w:rPr>
          <w:noProof/>
        </w:rPr>
        <w:instrText xml:space="preserve"> PAGEREF _Toc494717454 \h </w:instrText>
      </w:r>
      <w:r w:rsidRPr="00554151">
        <w:rPr>
          <w:noProof/>
        </w:rPr>
      </w:r>
      <w:r w:rsidRPr="00554151">
        <w:rPr>
          <w:noProof/>
        </w:rPr>
        <w:fldChar w:fldCharType="separate"/>
      </w:r>
      <w:r w:rsidR="00A276A0" w:rsidRPr="00554151">
        <w:rPr>
          <w:noProof/>
        </w:rPr>
        <w:t>30</w:t>
      </w:r>
      <w:r w:rsidRPr="00554151">
        <w:rPr>
          <w:noProof/>
        </w:rPr>
        <w:fldChar w:fldCharType="end"/>
      </w:r>
    </w:p>
    <w:p w14:paraId="20B1D545" w14:textId="77777777" w:rsidR="00E0547D" w:rsidRPr="00554151" w:rsidRDefault="00E0547D" w:rsidP="00554151">
      <w:pPr>
        <w:pStyle w:val="TOC2"/>
        <w:rPr>
          <w:rFonts w:asciiTheme="minorHAnsi" w:eastAsiaTheme="minorEastAsia" w:hAnsiTheme="minorHAnsi" w:cstheme="minorBidi"/>
          <w:sz w:val="22"/>
          <w:szCs w:val="22"/>
        </w:rPr>
      </w:pPr>
      <w:r w:rsidRPr="00554151">
        <w:t>12.1</w:t>
      </w:r>
      <w:r w:rsidRPr="00554151">
        <w:rPr>
          <w:rFonts w:asciiTheme="minorHAnsi" w:eastAsiaTheme="minorEastAsia" w:hAnsiTheme="minorHAnsi" w:cstheme="minorBidi"/>
          <w:sz w:val="22"/>
          <w:szCs w:val="22"/>
        </w:rPr>
        <w:tab/>
      </w:r>
      <w:r w:rsidRPr="00554151">
        <w:t>Types of Inspections</w:t>
      </w:r>
      <w:r w:rsidRPr="00554151">
        <w:tab/>
      </w:r>
      <w:r w:rsidRPr="00554151">
        <w:fldChar w:fldCharType="begin"/>
      </w:r>
      <w:r w:rsidRPr="00554151">
        <w:instrText xml:space="preserve"> PAGEREF _Toc494717455 \h </w:instrText>
      </w:r>
      <w:r w:rsidRPr="00554151">
        <w:fldChar w:fldCharType="separate"/>
      </w:r>
      <w:r w:rsidR="00A276A0" w:rsidRPr="00554151">
        <w:t>30</w:t>
      </w:r>
      <w:r w:rsidRPr="00554151">
        <w:fldChar w:fldCharType="end"/>
      </w:r>
    </w:p>
    <w:p w14:paraId="614F7DE6" w14:textId="77777777" w:rsidR="00E0547D" w:rsidRPr="00554151" w:rsidRDefault="00E0547D" w:rsidP="00554151">
      <w:pPr>
        <w:pStyle w:val="TOC2"/>
        <w:rPr>
          <w:rFonts w:asciiTheme="minorHAnsi" w:eastAsiaTheme="minorEastAsia" w:hAnsiTheme="minorHAnsi" w:cstheme="minorBidi"/>
          <w:sz w:val="22"/>
          <w:szCs w:val="22"/>
        </w:rPr>
      </w:pPr>
      <w:r w:rsidRPr="00554151">
        <w:t>12.2</w:t>
      </w:r>
      <w:r w:rsidRPr="00554151">
        <w:rPr>
          <w:rFonts w:asciiTheme="minorHAnsi" w:eastAsiaTheme="minorEastAsia" w:hAnsiTheme="minorHAnsi" w:cstheme="minorBidi"/>
          <w:sz w:val="22"/>
          <w:szCs w:val="22"/>
        </w:rPr>
        <w:tab/>
      </w:r>
      <w:r w:rsidRPr="00554151">
        <w:t>Owner and Family Responsibility</w:t>
      </w:r>
      <w:r w:rsidRPr="00554151">
        <w:tab/>
      </w:r>
      <w:r w:rsidRPr="00554151">
        <w:fldChar w:fldCharType="begin"/>
      </w:r>
      <w:r w:rsidRPr="00554151">
        <w:instrText xml:space="preserve"> PAGEREF _Toc494717456 \h </w:instrText>
      </w:r>
      <w:r w:rsidRPr="00554151">
        <w:fldChar w:fldCharType="separate"/>
      </w:r>
      <w:r w:rsidR="00A276A0" w:rsidRPr="00554151">
        <w:t>31</w:t>
      </w:r>
      <w:r w:rsidRPr="00554151">
        <w:fldChar w:fldCharType="end"/>
      </w:r>
    </w:p>
    <w:p w14:paraId="419DC57C" w14:textId="77777777" w:rsidR="00E0547D" w:rsidRPr="00554151" w:rsidRDefault="00E0547D" w:rsidP="00554151">
      <w:pPr>
        <w:pStyle w:val="TOC2"/>
        <w:rPr>
          <w:rFonts w:asciiTheme="minorHAnsi" w:eastAsiaTheme="minorEastAsia" w:hAnsiTheme="minorHAnsi" w:cstheme="minorBidi"/>
          <w:sz w:val="22"/>
          <w:szCs w:val="22"/>
        </w:rPr>
      </w:pPr>
      <w:r w:rsidRPr="00554151">
        <w:t>12.3</w:t>
      </w:r>
      <w:r w:rsidRPr="00554151">
        <w:rPr>
          <w:rFonts w:asciiTheme="minorHAnsi" w:eastAsiaTheme="minorEastAsia" w:hAnsiTheme="minorHAnsi" w:cstheme="minorBidi"/>
          <w:sz w:val="22"/>
          <w:szCs w:val="22"/>
        </w:rPr>
        <w:tab/>
      </w:r>
      <w:r w:rsidRPr="00554151">
        <w:t>Housing Quality Standards (HQS) 24 CFR 982.401</w:t>
      </w:r>
      <w:r w:rsidRPr="00554151">
        <w:tab/>
      </w:r>
      <w:r w:rsidRPr="00554151">
        <w:fldChar w:fldCharType="begin"/>
      </w:r>
      <w:r w:rsidRPr="00554151">
        <w:instrText xml:space="preserve"> PAGEREF _Toc494717457 \h </w:instrText>
      </w:r>
      <w:r w:rsidRPr="00554151">
        <w:fldChar w:fldCharType="separate"/>
      </w:r>
      <w:r w:rsidR="00A276A0" w:rsidRPr="00554151">
        <w:t>32</w:t>
      </w:r>
      <w:r w:rsidRPr="00554151">
        <w:fldChar w:fldCharType="end"/>
      </w:r>
    </w:p>
    <w:p w14:paraId="5CADF339" w14:textId="77777777" w:rsidR="00E0547D" w:rsidRPr="00554151" w:rsidRDefault="00E0547D" w:rsidP="00554151">
      <w:pPr>
        <w:pStyle w:val="TOC2"/>
        <w:rPr>
          <w:rFonts w:asciiTheme="minorHAnsi" w:eastAsiaTheme="minorEastAsia" w:hAnsiTheme="minorHAnsi" w:cstheme="minorBidi"/>
          <w:sz w:val="22"/>
          <w:szCs w:val="22"/>
        </w:rPr>
      </w:pPr>
      <w:r w:rsidRPr="00554151">
        <w:t>12.4</w:t>
      </w:r>
      <w:r w:rsidRPr="00554151">
        <w:rPr>
          <w:rFonts w:asciiTheme="minorHAnsi" w:eastAsiaTheme="minorEastAsia" w:hAnsiTheme="minorHAnsi" w:cstheme="minorBidi"/>
          <w:sz w:val="22"/>
          <w:szCs w:val="22"/>
        </w:rPr>
        <w:tab/>
      </w:r>
      <w:r w:rsidRPr="00554151">
        <w:t>LEAD-BASED PAINT REQUIREMENTS AND RESPONSIBILITIES – See 24 CFR Part 35</w:t>
      </w:r>
      <w:r w:rsidRPr="00554151">
        <w:tab/>
      </w:r>
      <w:r w:rsidRPr="00554151">
        <w:fldChar w:fldCharType="begin"/>
      </w:r>
      <w:r w:rsidRPr="00554151">
        <w:instrText xml:space="preserve"> PAGEREF _Toc494717458 \h </w:instrText>
      </w:r>
      <w:r w:rsidRPr="00554151">
        <w:fldChar w:fldCharType="separate"/>
      </w:r>
      <w:r w:rsidR="00A276A0" w:rsidRPr="00554151">
        <w:t>39</w:t>
      </w:r>
      <w:r w:rsidRPr="00554151">
        <w:fldChar w:fldCharType="end"/>
      </w:r>
    </w:p>
    <w:p w14:paraId="1858AEFF" w14:textId="77777777" w:rsidR="00E0547D" w:rsidRPr="00554151" w:rsidRDefault="00E0547D" w:rsidP="00554151">
      <w:pPr>
        <w:pStyle w:val="TOC2"/>
        <w:rPr>
          <w:rFonts w:asciiTheme="minorHAnsi" w:eastAsiaTheme="minorEastAsia" w:hAnsiTheme="minorHAnsi" w:cstheme="minorBidi"/>
          <w:sz w:val="22"/>
          <w:szCs w:val="22"/>
        </w:rPr>
      </w:pPr>
      <w:r w:rsidRPr="00554151">
        <w:t>12.5</w:t>
      </w:r>
      <w:r w:rsidRPr="00554151">
        <w:rPr>
          <w:rFonts w:asciiTheme="minorHAnsi" w:eastAsiaTheme="minorEastAsia" w:hAnsiTheme="minorHAnsi" w:cstheme="minorBidi"/>
          <w:sz w:val="22"/>
          <w:szCs w:val="22"/>
        </w:rPr>
        <w:tab/>
      </w:r>
      <w:r w:rsidRPr="00554151">
        <w:t>Exceptions to the HQS Acceptability Criteria</w:t>
      </w:r>
      <w:r w:rsidRPr="00554151">
        <w:tab/>
      </w:r>
      <w:r w:rsidRPr="00554151">
        <w:fldChar w:fldCharType="begin"/>
      </w:r>
      <w:r w:rsidRPr="00554151">
        <w:instrText xml:space="preserve"> PAGEREF _Toc494717459 \h </w:instrText>
      </w:r>
      <w:r w:rsidRPr="00554151">
        <w:fldChar w:fldCharType="separate"/>
      </w:r>
      <w:r w:rsidR="00A276A0" w:rsidRPr="00554151">
        <w:t>39</w:t>
      </w:r>
      <w:r w:rsidRPr="00554151">
        <w:fldChar w:fldCharType="end"/>
      </w:r>
    </w:p>
    <w:p w14:paraId="1D3E2596" w14:textId="77777777" w:rsidR="00E0547D" w:rsidRPr="00554151" w:rsidRDefault="00E0547D" w:rsidP="00554151">
      <w:pPr>
        <w:pStyle w:val="TOC2"/>
        <w:rPr>
          <w:rFonts w:asciiTheme="minorHAnsi" w:eastAsiaTheme="minorEastAsia" w:hAnsiTheme="minorHAnsi" w:cstheme="minorBidi"/>
          <w:sz w:val="22"/>
          <w:szCs w:val="22"/>
        </w:rPr>
      </w:pPr>
      <w:r w:rsidRPr="00554151">
        <w:t>12.6</w:t>
      </w:r>
      <w:r w:rsidRPr="00554151">
        <w:rPr>
          <w:rFonts w:asciiTheme="minorHAnsi" w:eastAsiaTheme="minorEastAsia" w:hAnsiTheme="minorHAnsi" w:cstheme="minorBidi"/>
          <w:sz w:val="22"/>
          <w:szCs w:val="22"/>
        </w:rPr>
        <w:tab/>
      </w:r>
      <w:r w:rsidRPr="00554151">
        <w:t>Time Frames and Corrections of HQS Fail Items</w:t>
      </w:r>
      <w:r w:rsidRPr="00554151">
        <w:tab/>
      </w:r>
      <w:r w:rsidRPr="00554151">
        <w:fldChar w:fldCharType="begin"/>
      </w:r>
      <w:r w:rsidRPr="00554151">
        <w:instrText xml:space="preserve"> PAGEREF _Toc494717460 \h </w:instrText>
      </w:r>
      <w:r w:rsidRPr="00554151">
        <w:fldChar w:fldCharType="separate"/>
      </w:r>
      <w:r w:rsidR="00A276A0" w:rsidRPr="00554151">
        <w:t>39</w:t>
      </w:r>
      <w:r w:rsidRPr="00554151">
        <w:fldChar w:fldCharType="end"/>
      </w:r>
    </w:p>
    <w:p w14:paraId="7434A0C3" w14:textId="77777777" w:rsidR="00E0547D" w:rsidRPr="00554151" w:rsidRDefault="00E0547D" w:rsidP="00554151">
      <w:pPr>
        <w:pStyle w:val="TOC2"/>
        <w:rPr>
          <w:rFonts w:asciiTheme="minorHAnsi" w:eastAsiaTheme="minorEastAsia" w:hAnsiTheme="minorHAnsi" w:cstheme="minorBidi"/>
          <w:sz w:val="22"/>
          <w:szCs w:val="22"/>
        </w:rPr>
      </w:pPr>
      <w:r w:rsidRPr="00554151">
        <w:t>12.7</w:t>
      </w:r>
      <w:r w:rsidRPr="00554151">
        <w:rPr>
          <w:rFonts w:asciiTheme="minorHAnsi" w:eastAsiaTheme="minorEastAsia" w:hAnsiTheme="minorHAnsi" w:cstheme="minorBidi"/>
          <w:sz w:val="22"/>
          <w:szCs w:val="22"/>
        </w:rPr>
        <w:tab/>
      </w:r>
      <w:r w:rsidRPr="00554151">
        <w:t>Emergency Fail Items</w:t>
      </w:r>
      <w:r w:rsidRPr="00554151">
        <w:tab/>
      </w:r>
      <w:r w:rsidRPr="00554151">
        <w:fldChar w:fldCharType="begin"/>
      </w:r>
      <w:r w:rsidRPr="00554151">
        <w:instrText xml:space="preserve"> PAGEREF _Toc494717461 \h </w:instrText>
      </w:r>
      <w:r w:rsidRPr="00554151">
        <w:fldChar w:fldCharType="separate"/>
      </w:r>
      <w:r w:rsidR="00A276A0" w:rsidRPr="00554151">
        <w:t>41</w:t>
      </w:r>
      <w:r w:rsidRPr="00554151">
        <w:fldChar w:fldCharType="end"/>
      </w:r>
    </w:p>
    <w:p w14:paraId="22085EAA" w14:textId="77777777" w:rsidR="00E0547D" w:rsidRPr="00554151" w:rsidRDefault="00E0547D" w:rsidP="00554151">
      <w:pPr>
        <w:pStyle w:val="TOC2"/>
        <w:rPr>
          <w:rFonts w:asciiTheme="minorHAnsi" w:eastAsiaTheme="minorEastAsia" w:hAnsiTheme="minorHAnsi" w:cstheme="minorBidi"/>
          <w:sz w:val="22"/>
          <w:szCs w:val="22"/>
        </w:rPr>
      </w:pPr>
      <w:r w:rsidRPr="00554151">
        <w:t>12.8</w:t>
      </w:r>
      <w:r w:rsidRPr="00554151">
        <w:rPr>
          <w:rFonts w:asciiTheme="minorHAnsi" w:eastAsiaTheme="minorEastAsia" w:hAnsiTheme="minorHAnsi" w:cstheme="minorBidi"/>
          <w:sz w:val="22"/>
          <w:szCs w:val="22"/>
        </w:rPr>
        <w:tab/>
      </w:r>
      <w:r w:rsidRPr="00554151">
        <w:t>Abatement</w:t>
      </w:r>
      <w:r w:rsidRPr="00554151">
        <w:tab/>
      </w:r>
      <w:r w:rsidRPr="00554151">
        <w:fldChar w:fldCharType="begin"/>
      </w:r>
      <w:r w:rsidRPr="00554151">
        <w:instrText xml:space="preserve"> PAGEREF _Toc494717462 \h </w:instrText>
      </w:r>
      <w:r w:rsidRPr="00554151">
        <w:fldChar w:fldCharType="separate"/>
      </w:r>
      <w:r w:rsidR="00A276A0" w:rsidRPr="00554151">
        <w:t>41</w:t>
      </w:r>
      <w:r w:rsidRPr="00554151">
        <w:fldChar w:fldCharType="end"/>
      </w:r>
    </w:p>
    <w:p w14:paraId="362462F8" w14:textId="77777777" w:rsidR="00E0547D" w:rsidRPr="00554151" w:rsidRDefault="00E0547D" w:rsidP="00554151">
      <w:pPr>
        <w:pStyle w:val="TOC2"/>
        <w:rPr>
          <w:rFonts w:asciiTheme="minorHAnsi" w:eastAsiaTheme="minorEastAsia" w:hAnsiTheme="minorHAnsi" w:cstheme="minorBidi"/>
          <w:sz w:val="22"/>
          <w:szCs w:val="22"/>
        </w:rPr>
      </w:pPr>
      <w:r w:rsidRPr="00554151">
        <w:t>12.9</w:t>
      </w:r>
      <w:r w:rsidRPr="00554151">
        <w:rPr>
          <w:rFonts w:asciiTheme="minorHAnsi" w:eastAsiaTheme="minorEastAsia" w:hAnsiTheme="minorHAnsi" w:cstheme="minorBidi"/>
          <w:sz w:val="22"/>
          <w:szCs w:val="22"/>
        </w:rPr>
        <w:tab/>
      </w:r>
      <w:r w:rsidRPr="00554151">
        <w:t>Alternative Inspections Methods</w:t>
      </w:r>
      <w:r w:rsidRPr="00554151">
        <w:tab/>
      </w:r>
      <w:r w:rsidRPr="00554151">
        <w:fldChar w:fldCharType="begin"/>
      </w:r>
      <w:r w:rsidRPr="00554151">
        <w:instrText xml:space="preserve"> PAGEREF _Toc494717463 \h </w:instrText>
      </w:r>
      <w:r w:rsidRPr="00554151">
        <w:fldChar w:fldCharType="separate"/>
      </w:r>
      <w:r w:rsidR="00A276A0" w:rsidRPr="00554151">
        <w:t>42</w:t>
      </w:r>
      <w:r w:rsidRPr="00554151">
        <w:fldChar w:fldCharType="end"/>
      </w:r>
    </w:p>
    <w:p w14:paraId="65541005" w14:textId="3BBBF64E" w:rsidR="00E0547D" w:rsidRPr="00554151" w:rsidRDefault="00E0547D">
      <w:pPr>
        <w:pStyle w:val="TOC1"/>
        <w:rPr>
          <w:rFonts w:asciiTheme="minorHAnsi" w:eastAsiaTheme="minorEastAsia" w:hAnsiTheme="minorHAnsi" w:cstheme="minorBidi"/>
          <w:b w:val="0"/>
          <w:caps w:val="0"/>
          <w:noProof/>
          <w:sz w:val="22"/>
          <w:szCs w:val="22"/>
        </w:rPr>
      </w:pPr>
      <w:r w:rsidRPr="00554151">
        <w:rPr>
          <w:bCs/>
          <w:noProof/>
        </w:rPr>
        <w:t>13.0</w:t>
      </w:r>
      <w:r w:rsidRPr="00554151">
        <w:rPr>
          <w:rFonts w:asciiTheme="minorHAnsi" w:eastAsiaTheme="minorEastAsia" w:hAnsiTheme="minorHAnsi" w:cstheme="minorBidi"/>
          <w:b w:val="0"/>
          <w:caps w:val="0"/>
          <w:noProof/>
          <w:sz w:val="22"/>
          <w:szCs w:val="22"/>
        </w:rPr>
        <w:tab/>
      </w:r>
      <w:r w:rsidRPr="00554151">
        <w:rPr>
          <w:bCs/>
          <w:noProof/>
        </w:rPr>
        <w:t>Reserved</w:t>
      </w:r>
      <w:r w:rsidRPr="00554151">
        <w:rPr>
          <w:noProof/>
        </w:rPr>
        <w:tab/>
      </w:r>
      <w:r w:rsidR="00017881" w:rsidRPr="00554151">
        <w:rPr>
          <w:noProof/>
        </w:rPr>
        <w:t>136</w:t>
      </w:r>
    </w:p>
    <w:p w14:paraId="64F7865A" w14:textId="11D15BDB" w:rsidR="00E0547D" w:rsidRPr="00554151" w:rsidRDefault="00E0547D">
      <w:pPr>
        <w:pStyle w:val="TOC1"/>
        <w:rPr>
          <w:rFonts w:asciiTheme="minorHAnsi" w:eastAsiaTheme="minorEastAsia" w:hAnsiTheme="minorHAnsi" w:cstheme="minorBidi"/>
          <w:b w:val="0"/>
          <w:caps w:val="0"/>
          <w:noProof/>
          <w:sz w:val="22"/>
          <w:szCs w:val="22"/>
        </w:rPr>
      </w:pPr>
      <w:r w:rsidRPr="00554151">
        <w:rPr>
          <w:bCs/>
          <w:noProof/>
        </w:rPr>
        <w:t>14.0</w:t>
      </w:r>
      <w:r w:rsidRPr="00554151">
        <w:rPr>
          <w:rFonts w:asciiTheme="minorHAnsi" w:eastAsiaTheme="minorEastAsia" w:hAnsiTheme="minorHAnsi" w:cstheme="minorBidi"/>
          <w:b w:val="0"/>
          <w:caps w:val="0"/>
          <w:noProof/>
          <w:sz w:val="22"/>
          <w:szCs w:val="22"/>
        </w:rPr>
        <w:tab/>
      </w:r>
      <w:r w:rsidRPr="00554151">
        <w:rPr>
          <w:bCs/>
          <w:noProof/>
        </w:rPr>
        <w:t>recertification</w:t>
      </w:r>
      <w:r w:rsidRPr="00554151">
        <w:rPr>
          <w:noProof/>
        </w:rPr>
        <w:tab/>
      </w:r>
      <w:r w:rsidR="00017881" w:rsidRPr="00554151">
        <w:rPr>
          <w:noProof/>
        </w:rPr>
        <w:t>138</w:t>
      </w:r>
    </w:p>
    <w:p w14:paraId="06EA122D" w14:textId="29701B7A" w:rsidR="00E0547D" w:rsidRPr="00554151" w:rsidRDefault="00E0547D" w:rsidP="00554151">
      <w:pPr>
        <w:pStyle w:val="TOC2"/>
        <w:rPr>
          <w:rFonts w:asciiTheme="minorHAnsi" w:eastAsiaTheme="minorEastAsia" w:hAnsiTheme="minorHAnsi" w:cstheme="minorBidi"/>
          <w:sz w:val="22"/>
          <w:szCs w:val="22"/>
        </w:rPr>
      </w:pPr>
      <w:r w:rsidRPr="00554151">
        <w:t>14.1</w:t>
      </w:r>
      <w:r w:rsidRPr="00554151">
        <w:rPr>
          <w:rFonts w:asciiTheme="minorHAnsi" w:eastAsiaTheme="minorEastAsia" w:hAnsiTheme="minorHAnsi" w:cstheme="minorBidi"/>
          <w:sz w:val="22"/>
          <w:szCs w:val="22"/>
        </w:rPr>
        <w:tab/>
      </w:r>
      <w:r w:rsidRPr="00554151">
        <w:t>changes in lease or rent</w:t>
      </w:r>
      <w:r w:rsidRPr="00554151">
        <w:tab/>
      </w:r>
      <w:r w:rsidR="00017881" w:rsidRPr="00554151">
        <w:t>138</w:t>
      </w:r>
    </w:p>
    <w:p w14:paraId="5CC7F5E7" w14:textId="6BABAEA8" w:rsidR="00E0547D" w:rsidRPr="00554151" w:rsidRDefault="00E0547D" w:rsidP="00554151">
      <w:pPr>
        <w:pStyle w:val="TOC2"/>
        <w:rPr>
          <w:rFonts w:asciiTheme="minorHAnsi" w:eastAsiaTheme="minorEastAsia" w:hAnsiTheme="minorHAnsi" w:cstheme="minorBidi"/>
          <w:sz w:val="22"/>
          <w:szCs w:val="22"/>
        </w:rPr>
      </w:pPr>
      <w:r w:rsidRPr="00554151">
        <w:t>14.</w:t>
      </w:r>
      <w:r w:rsidR="00017881" w:rsidRPr="00554151">
        <w:t>2</w:t>
      </w:r>
      <w:r w:rsidRPr="00554151">
        <w:rPr>
          <w:rFonts w:asciiTheme="minorHAnsi" w:eastAsiaTheme="minorEastAsia" w:hAnsiTheme="minorHAnsi" w:cstheme="minorBidi"/>
          <w:sz w:val="22"/>
          <w:szCs w:val="22"/>
        </w:rPr>
        <w:tab/>
      </w:r>
      <w:r w:rsidRPr="00554151">
        <w:t>Annual Reexamination</w:t>
      </w:r>
      <w:r w:rsidRPr="00554151">
        <w:tab/>
      </w:r>
      <w:r w:rsidR="00017881" w:rsidRPr="00554151">
        <w:t>139</w:t>
      </w:r>
    </w:p>
    <w:p w14:paraId="7E31898A" w14:textId="306C5AFB" w:rsidR="00E0547D" w:rsidRPr="00554151" w:rsidRDefault="00E0547D" w:rsidP="00554151">
      <w:pPr>
        <w:pStyle w:val="TOC3"/>
        <w:rPr>
          <w:rFonts w:asciiTheme="minorHAnsi" w:eastAsiaTheme="minorEastAsia" w:hAnsiTheme="minorHAnsi" w:cstheme="minorBidi"/>
          <w:noProof/>
          <w:sz w:val="22"/>
          <w:szCs w:val="22"/>
        </w:rPr>
      </w:pPr>
      <w:r w:rsidRPr="00554151">
        <w:rPr>
          <w:noProof/>
        </w:rPr>
        <w:t>14.</w:t>
      </w:r>
      <w:r w:rsidR="00017881" w:rsidRPr="00554151">
        <w:rPr>
          <w:noProof/>
        </w:rPr>
        <w:t xml:space="preserve">3  </w:t>
      </w:r>
      <w:r w:rsidRPr="00554151">
        <w:rPr>
          <w:noProof/>
        </w:rPr>
        <w:t>Effective Date of Rent Changes for Annual Reexaminations</w:t>
      </w:r>
      <w:r w:rsidRPr="00554151">
        <w:rPr>
          <w:noProof/>
        </w:rPr>
        <w:tab/>
      </w:r>
      <w:r w:rsidR="00017881" w:rsidRPr="00554151">
        <w:rPr>
          <w:noProof/>
        </w:rPr>
        <w:t>36</w:t>
      </w:r>
    </w:p>
    <w:p w14:paraId="4D765F2E" w14:textId="1865ABE7" w:rsidR="00E0547D" w:rsidRPr="00554151" w:rsidRDefault="00E0547D" w:rsidP="00554151">
      <w:pPr>
        <w:pStyle w:val="TOC3"/>
        <w:rPr>
          <w:rFonts w:asciiTheme="minorHAnsi" w:eastAsiaTheme="minorEastAsia" w:hAnsiTheme="minorHAnsi" w:cstheme="minorBidi"/>
          <w:noProof/>
          <w:sz w:val="22"/>
          <w:szCs w:val="22"/>
        </w:rPr>
      </w:pPr>
      <w:r w:rsidRPr="00554151">
        <w:rPr>
          <w:noProof/>
        </w:rPr>
        <w:t>14.</w:t>
      </w:r>
      <w:r w:rsidR="00017881" w:rsidRPr="00554151">
        <w:rPr>
          <w:noProof/>
        </w:rPr>
        <w:t>4</w:t>
      </w:r>
      <w:r w:rsidRPr="00554151">
        <w:rPr>
          <w:rFonts w:asciiTheme="minorHAnsi" w:eastAsiaTheme="minorEastAsia" w:hAnsiTheme="minorHAnsi" w:cstheme="minorBidi"/>
          <w:noProof/>
          <w:sz w:val="22"/>
          <w:szCs w:val="22"/>
        </w:rPr>
        <w:tab/>
      </w:r>
      <w:r w:rsidRPr="00554151">
        <w:rPr>
          <w:noProof/>
        </w:rPr>
        <w:t>Missed Appointments</w:t>
      </w:r>
      <w:r w:rsidRPr="00554151">
        <w:rPr>
          <w:noProof/>
        </w:rPr>
        <w:tab/>
      </w:r>
      <w:r w:rsidRPr="00554151">
        <w:rPr>
          <w:noProof/>
        </w:rPr>
        <w:fldChar w:fldCharType="begin"/>
      </w:r>
      <w:r w:rsidRPr="00554151">
        <w:rPr>
          <w:noProof/>
        </w:rPr>
        <w:instrText xml:space="preserve"> PAGEREF _Toc494717470 \h </w:instrText>
      </w:r>
      <w:r w:rsidRPr="00554151">
        <w:rPr>
          <w:noProof/>
        </w:rPr>
      </w:r>
      <w:r w:rsidRPr="00554151">
        <w:rPr>
          <w:noProof/>
        </w:rPr>
        <w:fldChar w:fldCharType="separate"/>
      </w:r>
      <w:r w:rsidR="00A276A0" w:rsidRPr="00554151">
        <w:rPr>
          <w:noProof/>
        </w:rPr>
        <w:t>46</w:t>
      </w:r>
      <w:r w:rsidRPr="00554151">
        <w:rPr>
          <w:noProof/>
        </w:rPr>
        <w:fldChar w:fldCharType="end"/>
      </w:r>
    </w:p>
    <w:p w14:paraId="512E3EB4" w14:textId="4F0B315A" w:rsidR="00E0547D" w:rsidRPr="00554151" w:rsidRDefault="00E0547D" w:rsidP="00554151">
      <w:pPr>
        <w:pStyle w:val="TOC2"/>
        <w:rPr>
          <w:rFonts w:asciiTheme="minorHAnsi" w:eastAsiaTheme="minorEastAsia" w:hAnsiTheme="minorHAnsi" w:cstheme="minorBidi"/>
          <w:sz w:val="22"/>
          <w:szCs w:val="22"/>
        </w:rPr>
      </w:pPr>
      <w:r w:rsidRPr="00554151">
        <w:t>14.</w:t>
      </w:r>
      <w:r w:rsidR="00017881" w:rsidRPr="00554151">
        <w:t>5</w:t>
      </w:r>
      <w:r w:rsidRPr="00554151">
        <w:rPr>
          <w:rFonts w:asciiTheme="minorHAnsi" w:eastAsiaTheme="minorEastAsia" w:hAnsiTheme="minorHAnsi" w:cstheme="minorBidi"/>
          <w:sz w:val="22"/>
          <w:szCs w:val="22"/>
        </w:rPr>
        <w:tab/>
      </w:r>
      <w:r w:rsidRPr="00554151">
        <w:t>Interim Reexaminations</w:t>
      </w:r>
      <w:r w:rsidRPr="00554151">
        <w:tab/>
      </w:r>
      <w:r w:rsidRPr="00554151">
        <w:fldChar w:fldCharType="begin"/>
      </w:r>
      <w:r w:rsidRPr="00554151">
        <w:instrText xml:space="preserve"> PAGEREF _Toc494717471 \h </w:instrText>
      </w:r>
      <w:r w:rsidRPr="00554151">
        <w:fldChar w:fldCharType="separate"/>
      </w:r>
      <w:r w:rsidR="00A276A0" w:rsidRPr="00554151">
        <w:t>47</w:t>
      </w:r>
      <w:r w:rsidRPr="00554151">
        <w:fldChar w:fldCharType="end"/>
      </w:r>
    </w:p>
    <w:p w14:paraId="762854CE" w14:textId="262F79A1" w:rsidR="00E0547D" w:rsidRPr="00554151" w:rsidRDefault="00E0547D" w:rsidP="00554151">
      <w:pPr>
        <w:pStyle w:val="TOC3"/>
        <w:rPr>
          <w:rFonts w:asciiTheme="minorHAnsi" w:eastAsiaTheme="minorEastAsia" w:hAnsiTheme="minorHAnsi" w:cstheme="minorBidi"/>
          <w:noProof/>
          <w:sz w:val="22"/>
          <w:szCs w:val="22"/>
        </w:rPr>
      </w:pPr>
      <w:r w:rsidRPr="00554151">
        <w:rPr>
          <w:noProof/>
        </w:rPr>
        <w:t>14.</w:t>
      </w:r>
      <w:r w:rsidR="00017881" w:rsidRPr="00554151">
        <w:rPr>
          <w:noProof/>
        </w:rPr>
        <w:t>6</w:t>
      </w:r>
      <w:r w:rsidRPr="00554151">
        <w:rPr>
          <w:rFonts w:asciiTheme="minorHAnsi" w:eastAsiaTheme="minorEastAsia" w:hAnsiTheme="minorHAnsi" w:cstheme="minorBidi"/>
          <w:noProof/>
          <w:sz w:val="22"/>
          <w:szCs w:val="22"/>
        </w:rPr>
        <w:tab/>
      </w:r>
      <w:r w:rsidRPr="00554151">
        <w:rPr>
          <w:noProof/>
        </w:rPr>
        <w:t>Special Reexaminations</w:t>
      </w:r>
      <w:r w:rsidRPr="00554151">
        <w:rPr>
          <w:noProof/>
        </w:rPr>
        <w:tab/>
      </w:r>
      <w:r w:rsidRPr="00554151">
        <w:rPr>
          <w:noProof/>
        </w:rPr>
        <w:fldChar w:fldCharType="begin"/>
      </w:r>
      <w:r w:rsidRPr="00554151">
        <w:rPr>
          <w:noProof/>
        </w:rPr>
        <w:instrText xml:space="preserve"> PAGEREF _Toc494717472 \h </w:instrText>
      </w:r>
      <w:r w:rsidRPr="00554151">
        <w:rPr>
          <w:noProof/>
        </w:rPr>
      </w:r>
      <w:r w:rsidRPr="00554151">
        <w:rPr>
          <w:noProof/>
        </w:rPr>
        <w:fldChar w:fldCharType="separate"/>
      </w:r>
      <w:r w:rsidR="00A276A0" w:rsidRPr="00554151">
        <w:rPr>
          <w:noProof/>
        </w:rPr>
        <w:t>50</w:t>
      </w:r>
      <w:r w:rsidRPr="00554151">
        <w:rPr>
          <w:noProof/>
        </w:rPr>
        <w:fldChar w:fldCharType="end"/>
      </w:r>
    </w:p>
    <w:p w14:paraId="044A65BD" w14:textId="47EB2281" w:rsidR="00E0547D" w:rsidRPr="00554151" w:rsidRDefault="00E0547D" w:rsidP="00554151">
      <w:pPr>
        <w:pStyle w:val="TOC3"/>
        <w:rPr>
          <w:rFonts w:asciiTheme="minorHAnsi" w:eastAsiaTheme="minorEastAsia" w:hAnsiTheme="minorHAnsi" w:cstheme="minorBidi"/>
          <w:noProof/>
          <w:sz w:val="22"/>
          <w:szCs w:val="22"/>
        </w:rPr>
      </w:pPr>
      <w:r w:rsidRPr="00554151">
        <w:rPr>
          <w:noProof/>
        </w:rPr>
        <w:t>14.</w:t>
      </w:r>
      <w:r w:rsidR="00017881" w:rsidRPr="00554151">
        <w:rPr>
          <w:noProof/>
        </w:rPr>
        <w:t>7</w:t>
      </w:r>
      <w:r w:rsidRPr="00554151">
        <w:rPr>
          <w:rFonts w:asciiTheme="minorHAnsi" w:eastAsiaTheme="minorEastAsia" w:hAnsiTheme="minorHAnsi" w:cstheme="minorBidi"/>
          <w:noProof/>
          <w:sz w:val="22"/>
          <w:szCs w:val="22"/>
        </w:rPr>
        <w:tab/>
      </w:r>
      <w:r w:rsidRPr="00554151">
        <w:rPr>
          <w:noProof/>
        </w:rPr>
        <w:t xml:space="preserve">Effective Date of Rent Changes Due to Interim or Special </w:t>
      </w:r>
      <w:r w:rsidR="00017881" w:rsidRPr="00554151">
        <w:rPr>
          <w:noProof/>
        </w:rPr>
        <w:t xml:space="preserve">    </w:t>
      </w:r>
      <w:r w:rsidRPr="00554151">
        <w:rPr>
          <w:noProof/>
        </w:rPr>
        <w:t>Reexaminations</w:t>
      </w:r>
      <w:r w:rsidRPr="00554151">
        <w:rPr>
          <w:noProof/>
        </w:rPr>
        <w:tab/>
      </w:r>
      <w:r w:rsidRPr="00554151">
        <w:rPr>
          <w:noProof/>
        </w:rPr>
        <w:fldChar w:fldCharType="begin"/>
      </w:r>
      <w:r w:rsidRPr="00554151">
        <w:rPr>
          <w:noProof/>
        </w:rPr>
        <w:instrText xml:space="preserve"> PAGEREF _Toc494717473 \h </w:instrText>
      </w:r>
      <w:r w:rsidRPr="00554151">
        <w:rPr>
          <w:noProof/>
        </w:rPr>
      </w:r>
      <w:r w:rsidRPr="00554151">
        <w:rPr>
          <w:noProof/>
        </w:rPr>
        <w:fldChar w:fldCharType="separate"/>
      </w:r>
      <w:r w:rsidR="00A276A0" w:rsidRPr="00554151">
        <w:rPr>
          <w:noProof/>
        </w:rPr>
        <w:t>50</w:t>
      </w:r>
      <w:r w:rsidRPr="00554151">
        <w:rPr>
          <w:noProof/>
        </w:rPr>
        <w:fldChar w:fldCharType="end"/>
      </w:r>
    </w:p>
    <w:p w14:paraId="352DC3BA" w14:textId="40E05F96" w:rsidR="00E0547D" w:rsidRPr="00554151" w:rsidRDefault="00E0547D" w:rsidP="00554151">
      <w:pPr>
        <w:pStyle w:val="TOC2"/>
        <w:rPr>
          <w:rFonts w:asciiTheme="minorHAnsi" w:eastAsiaTheme="minorEastAsia" w:hAnsiTheme="minorHAnsi" w:cstheme="minorBidi"/>
          <w:sz w:val="22"/>
          <w:szCs w:val="22"/>
        </w:rPr>
      </w:pPr>
      <w:r w:rsidRPr="00554151">
        <w:t>14.</w:t>
      </w:r>
      <w:r w:rsidR="00017881" w:rsidRPr="00554151">
        <w:t>8</w:t>
      </w:r>
      <w:r w:rsidRPr="00554151">
        <w:rPr>
          <w:rFonts w:asciiTheme="minorHAnsi" w:eastAsiaTheme="minorEastAsia" w:hAnsiTheme="minorHAnsi" w:cstheme="minorBidi"/>
          <w:sz w:val="22"/>
          <w:szCs w:val="22"/>
        </w:rPr>
        <w:tab/>
      </w:r>
      <w:r w:rsidRPr="00554151">
        <w:t>Housing Authority mistakes in calculating rent</w:t>
      </w:r>
      <w:r w:rsidRPr="00554151">
        <w:tab/>
      </w:r>
      <w:r w:rsidRPr="00554151">
        <w:fldChar w:fldCharType="begin"/>
      </w:r>
      <w:r w:rsidRPr="00554151">
        <w:instrText xml:space="preserve"> PAGEREF _Toc494717474 \h </w:instrText>
      </w:r>
      <w:r w:rsidRPr="00554151">
        <w:fldChar w:fldCharType="separate"/>
      </w:r>
      <w:r w:rsidR="00A276A0" w:rsidRPr="00554151">
        <w:t>5</w:t>
      </w:r>
      <w:r w:rsidR="00A276A0" w:rsidRPr="00554151">
        <w:t>0</w:t>
      </w:r>
      <w:r w:rsidRPr="00554151">
        <w:fldChar w:fldCharType="end"/>
      </w:r>
    </w:p>
    <w:p w14:paraId="37BA75A9" w14:textId="297AB9CA" w:rsidR="00E0547D" w:rsidRPr="00554151" w:rsidRDefault="00E0547D">
      <w:pPr>
        <w:pStyle w:val="TOC1"/>
        <w:rPr>
          <w:rFonts w:asciiTheme="minorHAnsi" w:eastAsiaTheme="minorEastAsia" w:hAnsiTheme="minorHAnsi" w:cstheme="minorBidi"/>
          <w:b w:val="0"/>
          <w:caps w:val="0"/>
          <w:noProof/>
          <w:sz w:val="22"/>
          <w:szCs w:val="22"/>
        </w:rPr>
      </w:pPr>
      <w:r w:rsidRPr="00554151">
        <w:rPr>
          <w:noProof/>
        </w:rPr>
        <w:t>15.0</w:t>
      </w:r>
      <w:r w:rsidRPr="00554151">
        <w:rPr>
          <w:rFonts w:asciiTheme="minorHAnsi" w:eastAsiaTheme="minorEastAsia" w:hAnsiTheme="minorHAnsi" w:cstheme="minorBidi"/>
          <w:b w:val="0"/>
          <w:caps w:val="0"/>
          <w:noProof/>
          <w:sz w:val="22"/>
          <w:szCs w:val="22"/>
        </w:rPr>
        <w:tab/>
      </w:r>
      <w:r w:rsidRPr="00554151">
        <w:rPr>
          <w:noProof/>
        </w:rPr>
        <w:t xml:space="preserve">Termination of assistance to the family by the </w:t>
      </w:r>
      <w:r w:rsidR="00C507B1" w:rsidRPr="00554151">
        <w:rPr>
          <w:noProof/>
        </w:rPr>
        <w:t>WCHA</w:t>
      </w:r>
      <w:r w:rsidRPr="00554151">
        <w:rPr>
          <w:noProof/>
        </w:rPr>
        <w:tab/>
      </w:r>
      <w:r w:rsidRPr="00554151">
        <w:rPr>
          <w:noProof/>
        </w:rPr>
        <w:fldChar w:fldCharType="begin"/>
      </w:r>
      <w:r w:rsidRPr="00554151">
        <w:rPr>
          <w:noProof/>
        </w:rPr>
        <w:instrText xml:space="preserve"> PAGEREF _Toc494717475 \h </w:instrText>
      </w:r>
      <w:r w:rsidRPr="00554151">
        <w:rPr>
          <w:noProof/>
        </w:rPr>
      </w:r>
      <w:r w:rsidRPr="00554151">
        <w:rPr>
          <w:noProof/>
        </w:rPr>
        <w:fldChar w:fldCharType="separate"/>
      </w:r>
      <w:r w:rsidR="00A276A0" w:rsidRPr="00554151">
        <w:rPr>
          <w:noProof/>
        </w:rPr>
        <w:t>51</w:t>
      </w:r>
      <w:r w:rsidRPr="00554151">
        <w:rPr>
          <w:noProof/>
        </w:rPr>
        <w:fldChar w:fldCharType="end"/>
      </w:r>
    </w:p>
    <w:p w14:paraId="0740ABFD" w14:textId="77777777" w:rsidR="00E0547D" w:rsidRPr="00554151" w:rsidRDefault="00E0547D" w:rsidP="00554151">
      <w:pPr>
        <w:pStyle w:val="TOC2"/>
        <w:rPr>
          <w:rFonts w:asciiTheme="minorHAnsi" w:eastAsiaTheme="minorEastAsia" w:hAnsiTheme="minorHAnsi" w:cstheme="minorBidi"/>
          <w:sz w:val="22"/>
          <w:szCs w:val="22"/>
        </w:rPr>
      </w:pPr>
      <w:r w:rsidRPr="00554151">
        <w:t>15.1</w:t>
      </w:r>
      <w:r w:rsidRPr="00554151">
        <w:rPr>
          <w:rFonts w:asciiTheme="minorHAnsi" w:eastAsiaTheme="minorEastAsia" w:hAnsiTheme="minorHAnsi" w:cstheme="minorBidi"/>
          <w:sz w:val="22"/>
          <w:szCs w:val="22"/>
        </w:rPr>
        <w:tab/>
      </w:r>
      <w:r w:rsidRPr="00554151">
        <w:t>The EIV’s Deceased Tenants Report</w:t>
      </w:r>
      <w:r w:rsidRPr="00554151">
        <w:tab/>
      </w:r>
      <w:r w:rsidRPr="00554151">
        <w:fldChar w:fldCharType="begin"/>
      </w:r>
      <w:r w:rsidRPr="00554151">
        <w:instrText xml:space="preserve"> PAGEREF _Toc494717476 \h </w:instrText>
      </w:r>
      <w:r w:rsidRPr="00554151">
        <w:fldChar w:fldCharType="separate"/>
      </w:r>
      <w:r w:rsidR="00A276A0" w:rsidRPr="00554151">
        <w:t>63</w:t>
      </w:r>
      <w:r w:rsidRPr="00554151">
        <w:fldChar w:fldCharType="end"/>
      </w:r>
    </w:p>
    <w:p w14:paraId="5712C959" w14:textId="77777777" w:rsidR="00E0547D" w:rsidRPr="00554151" w:rsidRDefault="00E0547D">
      <w:pPr>
        <w:pStyle w:val="TOC1"/>
        <w:rPr>
          <w:rFonts w:asciiTheme="minorHAnsi" w:eastAsiaTheme="minorEastAsia" w:hAnsiTheme="minorHAnsi" w:cstheme="minorBidi"/>
          <w:b w:val="0"/>
          <w:caps w:val="0"/>
          <w:noProof/>
          <w:sz w:val="22"/>
          <w:szCs w:val="22"/>
        </w:rPr>
      </w:pPr>
      <w:r w:rsidRPr="00554151">
        <w:rPr>
          <w:noProof/>
        </w:rPr>
        <w:t>16.0</w:t>
      </w:r>
      <w:r w:rsidRPr="00554151">
        <w:rPr>
          <w:rFonts w:asciiTheme="minorHAnsi" w:eastAsiaTheme="minorEastAsia" w:hAnsiTheme="minorHAnsi" w:cstheme="minorBidi"/>
          <w:b w:val="0"/>
          <w:caps w:val="0"/>
          <w:noProof/>
          <w:sz w:val="22"/>
          <w:szCs w:val="22"/>
        </w:rPr>
        <w:tab/>
      </w:r>
      <w:r w:rsidRPr="00554151">
        <w:rPr>
          <w:noProof/>
          <w:spacing w:val="24"/>
        </w:rPr>
        <w:t>complaints, informal reviews for applicants, informal hearings for participants</w:t>
      </w:r>
      <w:r w:rsidRPr="00554151">
        <w:rPr>
          <w:noProof/>
        </w:rPr>
        <w:tab/>
      </w:r>
      <w:r w:rsidRPr="00554151">
        <w:rPr>
          <w:noProof/>
        </w:rPr>
        <w:fldChar w:fldCharType="begin"/>
      </w:r>
      <w:r w:rsidRPr="00554151">
        <w:rPr>
          <w:noProof/>
        </w:rPr>
        <w:instrText xml:space="preserve"> PAGEREF _Toc494717477 \h </w:instrText>
      </w:r>
      <w:r w:rsidRPr="00554151">
        <w:rPr>
          <w:noProof/>
        </w:rPr>
      </w:r>
      <w:r w:rsidRPr="00554151">
        <w:rPr>
          <w:noProof/>
        </w:rPr>
        <w:fldChar w:fldCharType="separate"/>
      </w:r>
      <w:r w:rsidR="00A276A0" w:rsidRPr="00554151">
        <w:rPr>
          <w:noProof/>
        </w:rPr>
        <w:t>64</w:t>
      </w:r>
      <w:r w:rsidRPr="00554151">
        <w:rPr>
          <w:noProof/>
        </w:rPr>
        <w:fldChar w:fldCharType="end"/>
      </w:r>
    </w:p>
    <w:p w14:paraId="06C33D44" w14:textId="77777777" w:rsidR="00E0547D" w:rsidRPr="00554151" w:rsidRDefault="00E0547D" w:rsidP="00554151">
      <w:pPr>
        <w:pStyle w:val="TOC2"/>
        <w:rPr>
          <w:rFonts w:asciiTheme="minorHAnsi" w:eastAsiaTheme="minorEastAsia" w:hAnsiTheme="minorHAnsi" w:cstheme="minorBidi"/>
          <w:sz w:val="22"/>
          <w:szCs w:val="22"/>
        </w:rPr>
      </w:pPr>
      <w:r w:rsidRPr="00554151">
        <w:t>16.1</w:t>
      </w:r>
      <w:r w:rsidRPr="00554151">
        <w:rPr>
          <w:rFonts w:asciiTheme="minorHAnsi" w:eastAsiaTheme="minorEastAsia" w:hAnsiTheme="minorHAnsi" w:cstheme="minorBidi"/>
          <w:sz w:val="22"/>
          <w:szCs w:val="22"/>
        </w:rPr>
        <w:tab/>
      </w:r>
      <w:r w:rsidRPr="00554151">
        <w:t>Complaints</w:t>
      </w:r>
      <w:r w:rsidRPr="00554151">
        <w:tab/>
      </w:r>
      <w:r w:rsidRPr="00554151">
        <w:fldChar w:fldCharType="begin"/>
      </w:r>
      <w:r w:rsidRPr="00554151">
        <w:instrText xml:space="preserve"> PAGEREF _Toc494717478 \h </w:instrText>
      </w:r>
      <w:r w:rsidRPr="00554151">
        <w:fldChar w:fldCharType="separate"/>
      </w:r>
      <w:r w:rsidR="00A276A0" w:rsidRPr="00554151">
        <w:t>64</w:t>
      </w:r>
      <w:r w:rsidRPr="00554151">
        <w:fldChar w:fldCharType="end"/>
      </w:r>
    </w:p>
    <w:p w14:paraId="0B121CB1" w14:textId="77777777" w:rsidR="00E0547D" w:rsidRPr="00554151" w:rsidRDefault="00E0547D" w:rsidP="00554151">
      <w:pPr>
        <w:pStyle w:val="TOC2"/>
        <w:rPr>
          <w:rFonts w:asciiTheme="minorHAnsi" w:eastAsiaTheme="minorEastAsia" w:hAnsiTheme="minorHAnsi" w:cstheme="minorBidi"/>
          <w:sz w:val="22"/>
          <w:szCs w:val="22"/>
        </w:rPr>
      </w:pPr>
      <w:r w:rsidRPr="00554151">
        <w:t>16.2</w:t>
      </w:r>
      <w:r w:rsidRPr="00554151">
        <w:rPr>
          <w:rFonts w:asciiTheme="minorHAnsi" w:eastAsiaTheme="minorEastAsia" w:hAnsiTheme="minorHAnsi" w:cstheme="minorBidi"/>
          <w:sz w:val="22"/>
          <w:szCs w:val="22"/>
        </w:rPr>
        <w:tab/>
      </w:r>
      <w:r w:rsidRPr="00554151">
        <w:t>Informal Review for the Applicant</w:t>
      </w:r>
      <w:r w:rsidRPr="00554151">
        <w:tab/>
      </w:r>
      <w:r w:rsidRPr="00554151">
        <w:fldChar w:fldCharType="begin"/>
      </w:r>
      <w:r w:rsidRPr="00554151">
        <w:instrText xml:space="preserve"> PAGEREF _Toc494717479 \h </w:instrText>
      </w:r>
      <w:r w:rsidRPr="00554151">
        <w:fldChar w:fldCharType="separate"/>
      </w:r>
      <w:r w:rsidR="00A276A0" w:rsidRPr="00554151">
        <w:t>0</w:t>
      </w:r>
      <w:r w:rsidRPr="00554151">
        <w:fldChar w:fldCharType="end"/>
      </w:r>
    </w:p>
    <w:p w14:paraId="50E3749D" w14:textId="77777777" w:rsidR="00E0547D" w:rsidRPr="00554151" w:rsidRDefault="00E0547D" w:rsidP="00554151">
      <w:pPr>
        <w:pStyle w:val="TOC2"/>
        <w:rPr>
          <w:rFonts w:asciiTheme="minorHAnsi" w:eastAsiaTheme="minorEastAsia" w:hAnsiTheme="minorHAnsi" w:cstheme="minorBidi"/>
          <w:sz w:val="22"/>
          <w:szCs w:val="22"/>
        </w:rPr>
      </w:pPr>
      <w:r w:rsidRPr="00554151">
        <w:t>16.3</w:t>
      </w:r>
      <w:r w:rsidRPr="00554151">
        <w:rPr>
          <w:rFonts w:asciiTheme="minorHAnsi" w:eastAsiaTheme="minorEastAsia" w:hAnsiTheme="minorHAnsi" w:cstheme="minorBidi"/>
          <w:sz w:val="22"/>
          <w:szCs w:val="22"/>
        </w:rPr>
        <w:tab/>
      </w:r>
      <w:r w:rsidRPr="00554151">
        <w:t>Informal Hearings for Participants</w:t>
      </w:r>
      <w:r w:rsidRPr="00554151">
        <w:tab/>
      </w:r>
      <w:r w:rsidRPr="00554151">
        <w:fldChar w:fldCharType="begin"/>
      </w:r>
      <w:r w:rsidRPr="00554151">
        <w:instrText xml:space="preserve"> PAGEREF _Toc494717480 \h </w:instrText>
      </w:r>
      <w:r w:rsidRPr="00554151">
        <w:fldChar w:fldCharType="separate"/>
      </w:r>
      <w:r w:rsidR="00A276A0" w:rsidRPr="00554151">
        <w:t>2</w:t>
      </w:r>
      <w:r w:rsidRPr="00554151">
        <w:fldChar w:fldCharType="end"/>
      </w:r>
    </w:p>
    <w:p w14:paraId="40FD7B5C" w14:textId="77777777" w:rsidR="00E0547D" w:rsidRPr="00554151" w:rsidRDefault="00E0547D">
      <w:pPr>
        <w:pStyle w:val="TOC1"/>
        <w:rPr>
          <w:rFonts w:asciiTheme="minorHAnsi" w:eastAsiaTheme="minorEastAsia" w:hAnsiTheme="minorHAnsi" w:cstheme="minorBidi"/>
          <w:b w:val="0"/>
          <w:caps w:val="0"/>
          <w:noProof/>
          <w:sz w:val="22"/>
          <w:szCs w:val="22"/>
        </w:rPr>
      </w:pPr>
      <w:r w:rsidRPr="00554151">
        <w:rPr>
          <w:noProof/>
        </w:rPr>
        <w:t>17.0</w:t>
      </w:r>
      <w:r w:rsidRPr="00554151">
        <w:rPr>
          <w:rFonts w:asciiTheme="minorHAnsi" w:eastAsiaTheme="minorEastAsia" w:hAnsiTheme="minorHAnsi" w:cstheme="minorBidi"/>
          <w:b w:val="0"/>
          <w:caps w:val="0"/>
          <w:noProof/>
          <w:sz w:val="22"/>
          <w:szCs w:val="22"/>
        </w:rPr>
        <w:tab/>
      </w:r>
      <w:r w:rsidRPr="00554151">
        <w:rPr>
          <w:noProof/>
        </w:rPr>
        <w:t>Termination of the Lease and Contract</w:t>
      </w:r>
      <w:r w:rsidRPr="00554151">
        <w:rPr>
          <w:noProof/>
        </w:rPr>
        <w:tab/>
      </w:r>
      <w:r w:rsidRPr="00554151">
        <w:rPr>
          <w:noProof/>
        </w:rPr>
        <w:fldChar w:fldCharType="begin"/>
      </w:r>
      <w:r w:rsidRPr="00554151">
        <w:rPr>
          <w:noProof/>
        </w:rPr>
        <w:instrText xml:space="preserve"> PAGEREF _Toc494717481 \h </w:instrText>
      </w:r>
      <w:r w:rsidRPr="00554151">
        <w:rPr>
          <w:noProof/>
        </w:rPr>
      </w:r>
      <w:r w:rsidRPr="00554151">
        <w:rPr>
          <w:noProof/>
        </w:rPr>
        <w:fldChar w:fldCharType="separate"/>
      </w:r>
      <w:r w:rsidR="00A276A0" w:rsidRPr="00554151">
        <w:rPr>
          <w:noProof/>
        </w:rPr>
        <w:t>8</w:t>
      </w:r>
      <w:r w:rsidRPr="00554151">
        <w:rPr>
          <w:noProof/>
        </w:rPr>
        <w:fldChar w:fldCharType="end"/>
      </w:r>
    </w:p>
    <w:p w14:paraId="57724778" w14:textId="77777777" w:rsidR="00E0547D" w:rsidRPr="00554151" w:rsidRDefault="00E0547D" w:rsidP="00554151">
      <w:pPr>
        <w:pStyle w:val="TOC2"/>
        <w:rPr>
          <w:rFonts w:asciiTheme="minorHAnsi" w:eastAsiaTheme="minorEastAsia" w:hAnsiTheme="minorHAnsi" w:cstheme="minorBidi"/>
          <w:sz w:val="22"/>
          <w:szCs w:val="22"/>
        </w:rPr>
      </w:pPr>
      <w:r w:rsidRPr="00554151">
        <w:rPr>
          <w:bCs/>
          <w:iCs/>
        </w:rPr>
        <w:t>17.1</w:t>
      </w:r>
      <w:r w:rsidRPr="00554151">
        <w:rPr>
          <w:rFonts w:asciiTheme="minorHAnsi" w:eastAsiaTheme="minorEastAsia" w:hAnsiTheme="minorHAnsi" w:cstheme="minorBidi"/>
          <w:sz w:val="22"/>
          <w:szCs w:val="22"/>
        </w:rPr>
        <w:tab/>
      </w:r>
      <w:r w:rsidRPr="00554151">
        <w:rPr>
          <w:bCs/>
          <w:iCs/>
        </w:rPr>
        <w:t>VAWA Protections</w:t>
      </w:r>
      <w:r w:rsidRPr="00554151">
        <w:tab/>
      </w:r>
      <w:r w:rsidRPr="00554151">
        <w:fldChar w:fldCharType="begin"/>
      </w:r>
      <w:r w:rsidRPr="00554151">
        <w:instrText xml:space="preserve"> PAGEREF _Toc494717482 \h </w:instrText>
      </w:r>
      <w:r w:rsidRPr="00554151">
        <w:fldChar w:fldCharType="separate"/>
      </w:r>
      <w:r w:rsidR="00A276A0" w:rsidRPr="00554151">
        <w:t>13</w:t>
      </w:r>
      <w:r w:rsidRPr="00554151">
        <w:fldChar w:fldCharType="end"/>
      </w:r>
    </w:p>
    <w:p w14:paraId="562CB8A2" w14:textId="77777777" w:rsidR="00E0547D" w:rsidRPr="00554151" w:rsidRDefault="00E0547D" w:rsidP="00554151">
      <w:pPr>
        <w:pStyle w:val="TOC2"/>
        <w:rPr>
          <w:rFonts w:asciiTheme="minorHAnsi" w:eastAsiaTheme="minorEastAsia" w:hAnsiTheme="minorHAnsi" w:cstheme="minorBidi"/>
          <w:sz w:val="22"/>
          <w:szCs w:val="22"/>
        </w:rPr>
      </w:pPr>
      <w:r w:rsidRPr="00554151">
        <w:t>17.2</w:t>
      </w:r>
      <w:r w:rsidRPr="00554151">
        <w:rPr>
          <w:rFonts w:asciiTheme="minorHAnsi" w:eastAsiaTheme="minorEastAsia" w:hAnsiTheme="minorHAnsi" w:cstheme="minorBidi"/>
          <w:sz w:val="22"/>
          <w:szCs w:val="22"/>
        </w:rPr>
        <w:tab/>
      </w:r>
      <w:r w:rsidRPr="00554151">
        <w:t>Verification of Domestic Violence, Dating Violence, sexual assault or Stalking</w:t>
      </w:r>
      <w:r w:rsidRPr="00554151">
        <w:tab/>
      </w:r>
      <w:r w:rsidRPr="00554151">
        <w:fldChar w:fldCharType="begin"/>
      </w:r>
      <w:r w:rsidRPr="00554151">
        <w:instrText xml:space="preserve"> PAGEREF _Toc494717483 \h </w:instrText>
      </w:r>
      <w:r w:rsidRPr="00554151">
        <w:fldChar w:fldCharType="separate"/>
      </w:r>
      <w:r w:rsidR="00A276A0" w:rsidRPr="00554151">
        <w:t>15</w:t>
      </w:r>
      <w:r w:rsidRPr="00554151">
        <w:fldChar w:fldCharType="end"/>
      </w:r>
    </w:p>
    <w:p w14:paraId="0CB40A3A" w14:textId="77777777" w:rsidR="00E0547D" w:rsidRPr="00554151" w:rsidRDefault="00E0547D" w:rsidP="00554151">
      <w:pPr>
        <w:pStyle w:val="TOC2"/>
        <w:rPr>
          <w:rFonts w:asciiTheme="minorHAnsi" w:eastAsiaTheme="minorEastAsia" w:hAnsiTheme="minorHAnsi" w:cstheme="minorBidi"/>
          <w:sz w:val="22"/>
          <w:szCs w:val="22"/>
        </w:rPr>
      </w:pPr>
      <w:r w:rsidRPr="00554151">
        <w:rPr>
          <w:bCs/>
          <w:iCs/>
        </w:rPr>
        <w:t>17.3</w:t>
      </w:r>
      <w:r w:rsidRPr="00554151">
        <w:rPr>
          <w:rFonts w:asciiTheme="minorHAnsi" w:eastAsiaTheme="minorEastAsia" w:hAnsiTheme="minorHAnsi" w:cstheme="minorBidi"/>
          <w:sz w:val="22"/>
          <w:szCs w:val="22"/>
        </w:rPr>
        <w:tab/>
      </w:r>
      <w:r w:rsidRPr="00554151">
        <w:rPr>
          <w:bCs/>
          <w:iCs/>
        </w:rPr>
        <w:t>Confidentiality</w:t>
      </w:r>
      <w:r w:rsidRPr="00554151">
        <w:tab/>
      </w:r>
      <w:r w:rsidRPr="00554151">
        <w:fldChar w:fldCharType="begin"/>
      </w:r>
      <w:r w:rsidRPr="00554151">
        <w:instrText xml:space="preserve"> PAGEREF _Toc494717484 \h </w:instrText>
      </w:r>
      <w:r w:rsidRPr="00554151">
        <w:fldChar w:fldCharType="separate"/>
      </w:r>
      <w:r w:rsidR="00A276A0" w:rsidRPr="00554151">
        <w:t>16</w:t>
      </w:r>
      <w:r w:rsidRPr="00554151">
        <w:fldChar w:fldCharType="end"/>
      </w:r>
    </w:p>
    <w:p w14:paraId="71F911B5" w14:textId="77777777" w:rsidR="00E0547D" w:rsidRPr="00554151" w:rsidRDefault="00E0547D">
      <w:pPr>
        <w:pStyle w:val="TOC1"/>
        <w:rPr>
          <w:rFonts w:asciiTheme="minorHAnsi" w:eastAsiaTheme="minorEastAsia" w:hAnsiTheme="minorHAnsi" w:cstheme="minorBidi"/>
          <w:b w:val="0"/>
          <w:caps w:val="0"/>
          <w:noProof/>
          <w:sz w:val="22"/>
          <w:szCs w:val="22"/>
        </w:rPr>
      </w:pPr>
      <w:r w:rsidRPr="00554151">
        <w:rPr>
          <w:noProof/>
        </w:rPr>
        <w:t>18.0</w:t>
      </w:r>
      <w:r w:rsidRPr="00554151">
        <w:rPr>
          <w:rFonts w:asciiTheme="minorHAnsi" w:eastAsiaTheme="minorEastAsia" w:hAnsiTheme="minorHAnsi" w:cstheme="minorBidi"/>
          <w:b w:val="0"/>
          <w:caps w:val="0"/>
          <w:noProof/>
          <w:sz w:val="22"/>
          <w:szCs w:val="22"/>
        </w:rPr>
        <w:tab/>
      </w:r>
      <w:r w:rsidRPr="00554151">
        <w:rPr>
          <w:noProof/>
        </w:rPr>
        <w:t>Charges Against the Section 8 Administrative Fee Reserve</w:t>
      </w:r>
      <w:r w:rsidRPr="00554151">
        <w:rPr>
          <w:noProof/>
        </w:rPr>
        <w:tab/>
      </w:r>
      <w:r w:rsidRPr="00554151">
        <w:rPr>
          <w:noProof/>
        </w:rPr>
        <w:fldChar w:fldCharType="begin"/>
      </w:r>
      <w:r w:rsidRPr="00554151">
        <w:rPr>
          <w:noProof/>
        </w:rPr>
        <w:instrText xml:space="preserve"> PAGEREF _Toc494717485 \h </w:instrText>
      </w:r>
      <w:r w:rsidRPr="00554151">
        <w:rPr>
          <w:noProof/>
        </w:rPr>
      </w:r>
      <w:r w:rsidRPr="00554151">
        <w:rPr>
          <w:noProof/>
        </w:rPr>
        <w:fldChar w:fldCharType="separate"/>
      </w:r>
      <w:r w:rsidR="00A276A0" w:rsidRPr="00554151">
        <w:rPr>
          <w:noProof/>
        </w:rPr>
        <w:t>17</w:t>
      </w:r>
      <w:r w:rsidRPr="00554151">
        <w:rPr>
          <w:noProof/>
        </w:rPr>
        <w:fldChar w:fldCharType="end"/>
      </w:r>
    </w:p>
    <w:p w14:paraId="7B294742" w14:textId="77777777" w:rsidR="00E0547D" w:rsidRPr="00554151" w:rsidRDefault="00E0547D">
      <w:pPr>
        <w:pStyle w:val="TOC1"/>
        <w:rPr>
          <w:rFonts w:asciiTheme="minorHAnsi" w:eastAsiaTheme="minorEastAsia" w:hAnsiTheme="minorHAnsi" w:cstheme="minorBidi"/>
          <w:b w:val="0"/>
          <w:caps w:val="0"/>
          <w:noProof/>
          <w:sz w:val="22"/>
          <w:szCs w:val="22"/>
        </w:rPr>
      </w:pPr>
      <w:r w:rsidRPr="00554151">
        <w:rPr>
          <w:noProof/>
        </w:rPr>
        <w:t>19.0</w:t>
      </w:r>
      <w:r w:rsidRPr="00554151">
        <w:rPr>
          <w:rFonts w:asciiTheme="minorHAnsi" w:eastAsiaTheme="minorEastAsia" w:hAnsiTheme="minorHAnsi" w:cstheme="minorBidi"/>
          <w:b w:val="0"/>
          <w:caps w:val="0"/>
          <w:noProof/>
          <w:sz w:val="22"/>
          <w:szCs w:val="22"/>
        </w:rPr>
        <w:tab/>
      </w:r>
      <w:r w:rsidRPr="00554151">
        <w:rPr>
          <w:noProof/>
        </w:rPr>
        <w:t>INTELLECTUAL pROPERtY rIGHTS</w:t>
      </w:r>
      <w:r w:rsidRPr="00554151">
        <w:rPr>
          <w:noProof/>
        </w:rPr>
        <w:tab/>
      </w:r>
      <w:r w:rsidRPr="00554151">
        <w:rPr>
          <w:noProof/>
        </w:rPr>
        <w:fldChar w:fldCharType="begin"/>
      </w:r>
      <w:r w:rsidRPr="00554151">
        <w:rPr>
          <w:noProof/>
        </w:rPr>
        <w:instrText xml:space="preserve"> PAGEREF _Toc494717486 \h </w:instrText>
      </w:r>
      <w:r w:rsidRPr="00554151">
        <w:rPr>
          <w:noProof/>
        </w:rPr>
      </w:r>
      <w:r w:rsidRPr="00554151">
        <w:rPr>
          <w:noProof/>
        </w:rPr>
        <w:fldChar w:fldCharType="separate"/>
      </w:r>
      <w:r w:rsidR="00A276A0" w:rsidRPr="00554151">
        <w:rPr>
          <w:noProof/>
        </w:rPr>
        <w:t>17</w:t>
      </w:r>
      <w:r w:rsidRPr="00554151">
        <w:rPr>
          <w:noProof/>
        </w:rPr>
        <w:fldChar w:fldCharType="end"/>
      </w:r>
    </w:p>
    <w:p w14:paraId="799FAE94" w14:textId="0F02B1A8" w:rsidR="00E0547D" w:rsidRPr="00554151" w:rsidRDefault="00E0547D">
      <w:pPr>
        <w:pStyle w:val="TOC1"/>
        <w:rPr>
          <w:rFonts w:asciiTheme="minorHAnsi" w:eastAsiaTheme="minorEastAsia" w:hAnsiTheme="minorHAnsi" w:cstheme="minorBidi"/>
          <w:b w:val="0"/>
          <w:caps w:val="0"/>
          <w:noProof/>
          <w:sz w:val="22"/>
          <w:szCs w:val="22"/>
        </w:rPr>
      </w:pPr>
      <w:r w:rsidRPr="00554151">
        <w:rPr>
          <w:noProof/>
        </w:rPr>
        <w:t>20.0</w:t>
      </w:r>
      <w:r w:rsidRPr="00554151">
        <w:rPr>
          <w:rFonts w:asciiTheme="minorHAnsi" w:eastAsiaTheme="minorEastAsia" w:hAnsiTheme="minorHAnsi" w:cstheme="minorBidi"/>
          <w:b w:val="0"/>
          <w:caps w:val="0"/>
          <w:noProof/>
          <w:sz w:val="22"/>
          <w:szCs w:val="22"/>
        </w:rPr>
        <w:tab/>
      </w:r>
      <w:r w:rsidR="00C507B1" w:rsidRPr="00554151">
        <w:rPr>
          <w:noProof/>
        </w:rPr>
        <w:t>WCHA</w:t>
      </w:r>
      <w:r w:rsidRPr="00554151">
        <w:rPr>
          <w:noProof/>
        </w:rPr>
        <w:t xml:space="preserve"> owned housing</w:t>
      </w:r>
      <w:r w:rsidRPr="00554151">
        <w:rPr>
          <w:noProof/>
        </w:rPr>
        <w:tab/>
      </w:r>
      <w:r w:rsidRPr="00554151">
        <w:rPr>
          <w:noProof/>
        </w:rPr>
        <w:fldChar w:fldCharType="begin"/>
      </w:r>
      <w:r w:rsidRPr="00554151">
        <w:rPr>
          <w:noProof/>
        </w:rPr>
        <w:instrText xml:space="preserve"> PAGEREF _Toc494717487 \h </w:instrText>
      </w:r>
      <w:r w:rsidRPr="00554151">
        <w:rPr>
          <w:noProof/>
        </w:rPr>
      </w:r>
      <w:r w:rsidRPr="00554151">
        <w:rPr>
          <w:noProof/>
        </w:rPr>
        <w:fldChar w:fldCharType="separate"/>
      </w:r>
      <w:r w:rsidR="00A276A0" w:rsidRPr="00554151">
        <w:rPr>
          <w:noProof/>
        </w:rPr>
        <w:t>17</w:t>
      </w:r>
      <w:r w:rsidRPr="00554151">
        <w:rPr>
          <w:noProof/>
        </w:rPr>
        <w:fldChar w:fldCharType="end"/>
      </w:r>
    </w:p>
    <w:p w14:paraId="7DF94A7D" w14:textId="77777777" w:rsidR="00E0547D" w:rsidRPr="00554151" w:rsidRDefault="00E0547D">
      <w:pPr>
        <w:pStyle w:val="TOC1"/>
        <w:rPr>
          <w:rFonts w:asciiTheme="minorHAnsi" w:eastAsiaTheme="minorEastAsia" w:hAnsiTheme="minorHAnsi" w:cstheme="minorBidi"/>
          <w:b w:val="0"/>
          <w:caps w:val="0"/>
          <w:noProof/>
          <w:sz w:val="22"/>
          <w:szCs w:val="22"/>
        </w:rPr>
      </w:pPr>
      <w:r w:rsidRPr="00554151">
        <w:rPr>
          <w:noProof/>
        </w:rPr>
        <w:t>21.0</w:t>
      </w:r>
      <w:r w:rsidRPr="00554151">
        <w:rPr>
          <w:rFonts w:asciiTheme="minorHAnsi" w:eastAsiaTheme="minorEastAsia" w:hAnsiTheme="minorHAnsi" w:cstheme="minorBidi"/>
          <w:b w:val="0"/>
          <w:caps w:val="0"/>
          <w:noProof/>
          <w:sz w:val="22"/>
          <w:szCs w:val="22"/>
        </w:rPr>
        <w:tab/>
      </w:r>
      <w:r w:rsidRPr="00554151">
        <w:rPr>
          <w:noProof/>
        </w:rPr>
        <w:t>Quality Control of Section 8 program</w:t>
      </w:r>
      <w:r w:rsidRPr="00554151">
        <w:rPr>
          <w:noProof/>
        </w:rPr>
        <w:tab/>
      </w:r>
      <w:r w:rsidRPr="00554151">
        <w:rPr>
          <w:noProof/>
        </w:rPr>
        <w:fldChar w:fldCharType="begin"/>
      </w:r>
      <w:r w:rsidRPr="00554151">
        <w:rPr>
          <w:noProof/>
        </w:rPr>
        <w:instrText xml:space="preserve"> PAGEREF _Toc494717488 \h </w:instrText>
      </w:r>
      <w:r w:rsidRPr="00554151">
        <w:rPr>
          <w:noProof/>
        </w:rPr>
      </w:r>
      <w:r w:rsidRPr="00554151">
        <w:rPr>
          <w:noProof/>
        </w:rPr>
        <w:fldChar w:fldCharType="separate"/>
      </w:r>
      <w:r w:rsidR="00A276A0" w:rsidRPr="00554151">
        <w:rPr>
          <w:noProof/>
        </w:rPr>
        <w:t>18</w:t>
      </w:r>
      <w:r w:rsidRPr="00554151">
        <w:rPr>
          <w:noProof/>
        </w:rPr>
        <w:fldChar w:fldCharType="end"/>
      </w:r>
    </w:p>
    <w:p w14:paraId="5FAB9ECF" w14:textId="77777777" w:rsidR="00E0547D" w:rsidRPr="00554151" w:rsidRDefault="00E0547D">
      <w:pPr>
        <w:pStyle w:val="TOC1"/>
        <w:rPr>
          <w:rFonts w:asciiTheme="minorHAnsi" w:eastAsiaTheme="minorEastAsia" w:hAnsiTheme="minorHAnsi" w:cstheme="minorBidi"/>
          <w:b w:val="0"/>
          <w:caps w:val="0"/>
          <w:noProof/>
          <w:sz w:val="22"/>
          <w:szCs w:val="22"/>
        </w:rPr>
      </w:pPr>
      <w:r w:rsidRPr="00554151">
        <w:rPr>
          <w:bCs/>
          <w:noProof/>
        </w:rPr>
        <w:t>22.0</w:t>
      </w:r>
      <w:r w:rsidRPr="00554151">
        <w:rPr>
          <w:rFonts w:asciiTheme="minorHAnsi" w:eastAsiaTheme="minorEastAsia" w:hAnsiTheme="minorHAnsi" w:cstheme="minorBidi"/>
          <w:b w:val="0"/>
          <w:caps w:val="0"/>
          <w:noProof/>
          <w:sz w:val="22"/>
          <w:szCs w:val="22"/>
        </w:rPr>
        <w:tab/>
      </w:r>
      <w:r w:rsidRPr="00554151">
        <w:rPr>
          <w:noProof/>
        </w:rPr>
        <w:t>Repayment Agreements</w:t>
      </w:r>
      <w:r w:rsidRPr="00554151">
        <w:rPr>
          <w:noProof/>
        </w:rPr>
        <w:tab/>
      </w:r>
      <w:r w:rsidRPr="00554151">
        <w:rPr>
          <w:noProof/>
        </w:rPr>
        <w:fldChar w:fldCharType="begin"/>
      </w:r>
      <w:r w:rsidRPr="00554151">
        <w:rPr>
          <w:noProof/>
        </w:rPr>
        <w:instrText xml:space="preserve"> PAGEREF _Toc494717489 \h </w:instrText>
      </w:r>
      <w:r w:rsidRPr="00554151">
        <w:rPr>
          <w:noProof/>
        </w:rPr>
      </w:r>
      <w:r w:rsidRPr="00554151">
        <w:rPr>
          <w:noProof/>
        </w:rPr>
        <w:fldChar w:fldCharType="separate"/>
      </w:r>
      <w:r w:rsidR="00A276A0" w:rsidRPr="00554151">
        <w:rPr>
          <w:noProof/>
        </w:rPr>
        <w:t>18</w:t>
      </w:r>
      <w:r w:rsidRPr="00554151">
        <w:rPr>
          <w:noProof/>
        </w:rPr>
        <w:fldChar w:fldCharType="end"/>
      </w:r>
    </w:p>
    <w:p w14:paraId="3719EBDC" w14:textId="7DB17A49" w:rsidR="00E0547D" w:rsidRPr="00554151" w:rsidRDefault="00E0547D">
      <w:pPr>
        <w:pStyle w:val="TOC1"/>
        <w:rPr>
          <w:rFonts w:asciiTheme="minorHAnsi" w:eastAsiaTheme="minorEastAsia" w:hAnsiTheme="minorHAnsi" w:cstheme="minorBidi"/>
          <w:b w:val="0"/>
          <w:caps w:val="0"/>
          <w:noProof/>
          <w:sz w:val="22"/>
          <w:szCs w:val="22"/>
        </w:rPr>
      </w:pPr>
      <w:r w:rsidRPr="00554151">
        <w:rPr>
          <w:noProof/>
        </w:rPr>
        <w:t>2</w:t>
      </w:r>
      <w:r w:rsidR="00884B86" w:rsidRPr="00554151">
        <w:rPr>
          <w:noProof/>
        </w:rPr>
        <w:t>3</w:t>
      </w:r>
      <w:r w:rsidRPr="00554151">
        <w:rPr>
          <w:noProof/>
        </w:rPr>
        <w:t>.0</w:t>
      </w:r>
      <w:r w:rsidRPr="00554151">
        <w:rPr>
          <w:rFonts w:asciiTheme="minorHAnsi" w:eastAsiaTheme="minorEastAsia" w:hAnsiTheme="minorHAnsi" w:cstheme="minorBidi"/>
          <w:b w:val="0"/>
          <w:caps w:val="0"/>
          <w:noProof/>
          <w:sz w:val="22"/>
          <w:szCs w:val="22"/>
        </w:rPr>
        <w:tab/>
      </w:r>
      <w:r w:rsidRPr="00554151">
        <w:rPr>
          <w:noProof/>
        </w:rPr>
        <w:t>Conducting Business in accordance with core values and ethical standards</w:t>
      </w:r>
      <w:r w:rsidRPr="00554151">
        <w:rPr>
          <w:noProof/>
        </w:rPr>
        <w:tab/>
      </w:r>
      <w:r w:rsidRPr="00554151">
        <w:rPr>
          <w:noProof/>
        </w:rPr>
        <w:fldChar w:fldCharType="begin"/>
      </w:r>
      <w:r w:rsidRPr="00554151">
        <w:rPr>
          <w:noProof/>
        </w:rPr>
        <w:instrText xml:space="preserve"> PAGEREF _Toc494717506 \h </w:instrText>
      </w:r>
      <w:r w:rsidRPr="00554151">
        <w:rPr>
          <w:noProof/>
        </w:rPr>
      </w:r>
      <w:r w:rsidRPr="00554151">
        <w:rPr>
          <w:noProof/>
        </w:rPr>
        <w:fldChar w:fldCharType="separate"/>
      </w:r>
      <w:r w:rsidR="00A276A0" w:rsidRPr="00554151">
        <w:rPr>
          <w:noProof/>
        </w:rPr>
        <w:t>22</w:t>
      </w:r>
      <w:r w:rsidRPr="00554151">
        <w:rPr>
          <w:noProof/>
        </w:rPr>
        <w:fldChar w:fldCharType="end"/>
      </w:r>
    </w:p>
    <w:p w14:paraId="787A33E8" w14:textId="3CE89056" w:rsidR="00E0547D" w:rsidRPr="00554151" w:rsidRDefault="00E0547D" w:rsidP="00554151">
      <w:pPr>
        <w:pStyle w:val="TOC2"/>
        <w:rPr>
          <w:rFonts w:asciiTheme="minorHAnsi" w:eastAsiaTheme="minorEastAsia" w:hAnsiTheme="minorHAnsi" w:cstheme="minorBidi"/>
          <w:sz w:val="22"/>
          <w:szCs w:val="22"/>
        </w:rPr>
      </w:pPr>
      <w:r w:rsidRPr="00554151">
        <w:t>2</w:t>
      </w:r>
      <w:r w:rsidR="00884B86" w:rsidRPr="00554151">
        <w:t>3</w:t>
      </w:r>
      <w:r w:rsidRPr="00554151">
        <w:t>.1</w:t>
      </w:r>
      <w:r w:rsidRPr="00554151">
        <w:rPr>
          <w:rFonts w:asciiTheme="minorHAnsi" w:eastAsiaTheme="minorEastAsia" w:hAnsiTheme="minorHAnsi" w:cstheme="minorBidi"/>
          <w:sz w:val="22"/>
          <w:szCs w:val="22"/>
        </w:rPr>
        <w:tab/>
      </w:r>
      <w:r w:rsidRPr="00554151">
        <w:t>Purpose</w:t>
      </w:r>
      <w:r w:rsidRPr="00554151">
        <w:tab/>
      </w:r>
      <w:r w:rsidRPr="00554151">
        <w:fldChar w:fldCharType="begin"/>
      </w:r>
      <w:r w:rsidRPr="00554151">
        <w:instrText xml:space="preserve"> PAGEREF _Toc494717507 \h </w:instrText>
      </w:r>
      <w:r w:rsidRPr="00554151">
        <w:fldChar w:fldCharType="separate"/>
      </w:r>
      <w:r w:rsidR="00A276A0" w:rsidRPr="00554151">
        <w:t>22</w:t>
      </w:r>
      <w:r w:rsidRPr="00554151">
        <w:fldChar w:fldCharType="end"/>
      </w:r>
    </w:p>
    <w:p w14:paraId="03263516" w14:textId="3835E943" w:rsidR="00E0547D" w:rsidRPr="00554151" w:rsidRDefault="00E0547D" w:rsidP="00554151">
      <w:pPr>
        <w:pStyle w:val="TOC2"/>
        <w:rPr>
          <w:rFonts w:asciiTheme="minorHAnsi" w:eastAsiaTheme="minorEastAsia" w:hAnsiTheme="minorHAnsi" w:cstheme="minorBidi"/>
          <w:sz w:val="22"/>
          <w:szCs w:val="22"/>
        </w:rPr>
      </w:pPr>
      <w:r w:rsidRPr="00554151">
        <w:t>2</w:t>
      </w:r>
      <w:r w:rsidR="00884B86" w:rsidRPr="00554151">
        <w:t>3</w:t>
      </w:r>
      <w:r w:rsidRPr="00554151">
        <w:t>.2</w:t>
      </w:r>
      <w:r w:rsidRPr="00554151">
        <w:rPr>
          <w:rFonts w:asciiTheme="minorHAnsi" w:eastAsiaTheme="minorEastAsia" w:hAnsiTheme="minorHAnsi" w:cstheme="minorBidi"/>
          <w:sz w:val="22"/>
          <w:szCs w:val="22"/>
        </w:rPr>
        <w:tab/>
      </w:r>
      <w:r w:rsidRPr="00554151">
        <w:t>Conflict of interest</w:t>
      </w:r>
      <w:r w:rsidRPr="00554151">
        <w:tab/>
      </w:r>
      <w:r w:rsidRPr="00554151">
        <w:fldChar w:fldCharType="begin"/>
      </w:r>
      <w:r w:rsidRPr="00554151">
        <w:instrText xml:space="preserve"> PAGEREF _Toc494717508 \h </w:instrText>
      </w:r>
      <w:r w:rsidRPr="00554151">
        <w:fldChar w:fldCharType="separate"/>
      </w:r>
      <w:r w:rsidR="00A276A0" w:rsidRPr="00554151">
        <w:t>23</w:t>
      </w:r>
      <w:r w:rsidRPr="00554151">
        <w:fldChar w:fldCharType="end"/>
      </w:r>
    </w:p>
    <w:p w14:paraId="6BCF2C63" w14:textId="1CFA6DE1" w:rsidR="00E0547D" w:rsidRPr="00554151" w:rsidRDefault="00E0547D" w:rsidP="00554151">
      <w:pPr>
        <w:pStyle w:val="TOC2"/>
        <w:rPr>
          <w:rFonts w:asciiTheme="minorHAnsi" w:eastAsiaTheme="minorEastAsia" w:hAnsiTheme="minorHAnsi" w:cstheme="minorBidi"/>
          <w:sz w:val="22"/>
          <w:szCs w:val="22"/>
        </w:rPr>
      </w:pPr>
      <w:r w:rsidRPr="00554151">
        <w:t>2</w:t>
      </w:r>
      <w:r w:rsidR="00884B86" w:rsidRPr="00554151">
        <w:t>3</w:t>
      </w:r>
      <w:r w:rsidRPr="00554151">
        <w:t>.3</w:t>
      </w:r>
      <w:r w:rsidRPr="00554151">
        <w:rPr>
          <w:rFonts w:asciiTheme="minorHAnsi" w:eastAsiaTheme="minorEastAsia" w:hAnsiTheme="minorHAnsi" w:cstheme="minorBidi"/>
          <w:sz w:val="22"/>
          <w:szCs w:val="22"/>
        </w:rPr>
        <w:tab/>
      </w:r>
      <w:r w:rsidRPr="00554151">
        <w:t>Prohibition of solicitation or acceptance of gifts</w:t>
      </w:r>
      <w:r w:rsidRPr="00554151">
        <w:tab/>
      </w:r>
      <w:r w:rsidRPr="00554151">
        <w:fldChar w:fldCharType="begin"/>
      </w:r>
      <w:r w:rsidRPr="00554151">
        <w:instrText xml:space="preserve"> PAGEREF _Toc494717509 \h </w:instrText>
      </w:r>
      <w:r w:rsidRPr="00554151">
        <w:fldChar w:fldCharType="separate"/>
      </w:r>
      <w:r w:rsidR="00A276A0" w:rsidRPr="00554151">
        <w:t>23</w:t>
      </w:r>
      <w:r w:rsidRPr="00554151">
        <w:fldChar w:fldCharType="end"/>
      </w:r>
    </w:p>
    <w:p w14:paraId="05E6AFEE" w14:textId="56EF0C80" w:rsidR="00E0547D" w:rsidRPr="00554151" w:rsidRDefault="00E0547D" w:rsidP="00554151">
      <w:pPr>
        <w:pStyle w:val="TOC2"/>
        <w:rPr>
          <w:rFonts w:asciiTheme="minorHAnsi" w:eastAsiaTheme="minorEastAsia" w:hAnsiTheme="minorHAnsi" w:cstheme="minorBidi"/>
          <w:sz w:val="22"/>
          <w:szCs w:val="22"/>
        </w:rPr>
      </w:pPr>
      <w:r w:rsidRPr="00554151">
        <w:t>2</w:t>
      </w:r>
      <w:r w:rsidR="00884B86" w:rsidRPr="00554151">
        <w:t>3</w:t>
      </w:r>
      <w:r w:rsidRPr="00554151">
        <w:t>.4</w:t>
      </w:r>
      <w:r w:rsidRPr="00554151">
        <w:rPr>
          <w:rFonts w:asciiTheme="minorHAnsi" w:eastAsiaTheme="minorEastAsia" w:hAnsiTheme="minorHAnsi" w:cstheme="minorBidi"/>
          <w:sz w:val="22"/>
          <w:szCs w:val="22"/>
        </w:rPr>
        <w:tab/>
      </w:r>
      <w:r w:rsidRPr="00554151">
        <w:t>Housing Authority Administrative and Disciplinary remedies for violation of the housing authority code of conduct</w:t>
      </w:r>
      <w:r w:rsidRPr="00554151">
        <w:tab/>
      </w:r>
      <w:r w:rsidRPr="00554151">
        <w:fldChar w:fldCharType="begin"/>
      </w:r>
      <w:r w:rsidRPr="00554151">
        <w:instrText xml:space="preserve"> PAGEREF _Toc494717510 \h </w:instrText>
      </w:r>
      <w:r w:rsidRPr="00554151">
        <w:fldChar w:fldCharType="separate"/>
      </w:r>
      <w:r w:rsidR="00A276A0" w:rsidRPr="00554151">
        <w:t>23</w:t>
      </w:r>
      <w:r w:rsidRPr="00554151">
        <w:fldChar w:fldCharType="end"/>
      </w:r>
    </w:p>
    <w:p w14:paraId="7DF7FF52" w14:textId="777E0C2F" w:rsidR="00E0547D" w:rsidRPr="00554151" w:rsidRDefault="00E0547D">
      <w:pPr>
        <w:pStyle w:val="TOC1"/>
        <w:rPr>
          <w:rFonts w:asciiTheme="minorHAnsi" w:eastAsiaTheme="minorEastAsia" w:hAnsiTheme="minorHAnsi" w:cstheme="minorBidi"/>
          <w:b w:val="0"/>
          <w:caps w:val="0"/>
          <w:noProof/>
          <w:sz w:val="22"/>
          <w:szCs w:val="22"/>
        </w:rPr>
      </w:pPr>
      <w:r w:rsidRPr="00554151">
        <w:rPr>
          <w:noProof/>
        </w:rPr>
        <w:t>2</w:t>
      </w:r>
      <w:r w:rsidR="00557B54" w:rsidRPr="00554151">
        <w:rPr>
          <w:noProof/>
        </w:rPr>
        <w:t>5</w:t>
      </w:r>
      <w:r w:rsidRPr="00554151">
        <w:rPr>
          <w:noProof/>
        </w:rPr>
        <w:t>.0</w:t>
      </w:r>
      <w:r w:rsidRPr="00554151">
        <w:rPr>
          <w:rFonts w:asciiTheme="minorHAnsi" w:eastAsiaTheme="minorEastAsia" w:hAnsiTheme="minorHAnsi" w:cstheme="minorBidi"/>
          <w:b w:val="0"/>
          <w:caps w:val="0"/>
          <w:noProof/>
          <w:sz w:val="22"/>
          <w:szCs w:val="22"/>
        </w:rPr>
        <w:tab/>
      </w:r>
      <w:r w:rsidRPr="00554151">
        <w:rPr>
          <w:noProof/>
        </w:rPr>
        <w:t>support for our armed forces</w:t>
      </w:r>
      <w:r w:rsidRPr="00554151">
        <w:rPr>
          <w:noProof/>
        </w:rPr>
        <w:tab/>
      </w:r>
      <w:r w:rsidRPr="00554151">
        <w:rPr>
          <w:noProof/>
        </w:rPr>
        <w:fldChar w:fldCharType="begin"/>
      </w:r>
      <w:r w:rsidRPr="00554151">
        <w:rPr>
          <w:noProof/>
        </w:rPr>
        <w:instrText xml:space="preserve"> PAGEREF _Toc494717511 \h </w:instrText>
      </w:r>
      <w:r w:rsidRPr="00554151">
        <w:rPr>
          <w:noProof/>
        </w:rPr>
      </w:r>
      <w:r w:rsidRPr="00554151">
        <w:rPr>
          <w:noProof/>
        </w:rPr>
        <w:fldChar w:fldCharType="separate"/>
      </w:r>
      <w:r w:rsidR="00A276A0" w:rsidRPr="00554151">
        <w:rPr>
          <w:noProof/>
        </w:rPr>
        <w:t>24</w:t>
      </w:r>
      <w:r w:rsidRPr="00554151">
        <w:rPr>
          <w:noProof/>
        </w:rPr>
        <w:fldChar w:fldCharType="end"/>
      </w:r>
    </w:p>
    <w:p w14:paraId="2E0AE008" w14:textId="229B75AE" w:rsidR="00E0547D" w:rsidRPr="00554151" w:rsidRDefault="00E0547D">
      <w:pPr>
        <w:pStyle w:val="TOC1"/>
        <w:rPr>
          <w:rFonts w:asciiTheme="minorHAnsi" w:eastAsiaTheme="minorEastAsia" w:hAnsiTheme="minorHAnsi" w:cstheme="minorBidi"/>
          <w:b w:val="0"/>
          <w:caps w:val="0"/>
          <w:noProof/>
          <w:sz w:val="22"/>
          <w:szCs w:val="22"/>
        </w:rPr>
      </w:pPr>
      <w:r w:rsidRPr="00554151">
        <w:rPr>
          <w:noProof/>
        </w:rPr>
        <w:t>2</w:t>
      </w:r>
      <w:r w:rsidR="00557B54" w:rsidRPr="00554151">
        <w:rPr>
          <w:noProof/>
        </w:rPr>
        <w:t>6</w:t>
      </w:r>
      <w:r w:rsidRPr="00554151">
        <w:rPr>
          <w:noProof/>
        </w:rPr>
        <w:t>.0</w:t>
      </w:r>
      <w:r w:rsidRPr="00554151">
        <w:rPr>
          <w:rFonts w:asciiTheme="minorHAnsi" w:eastAsiaTheme="minorEastAsia" w:hAnsiTheme="minorHAnsi" w:cstheme="minorBidi"/>
          <w:b w:val="0"/>
          <w:caps w:val="0"/>
          <w:noProof/>
          <w:sz w:val="22"/>
          <w:szCs w:val="22"/>
        </w:rPr>
        <w:tab/>
      </w:r>
      <w:r w:rsidRPr="00554151">
        <w:rPr>
          <w:noProof/>
        </w:rPr>
        <w:t>Anti-fraud policy</w:t>
      </w:r>
      <w:r w:rsidRPr="00554151">
        <w:rPr>
          <w:noProof/>
        </w:rPr>
        <w:tab/>
      </w:r>
      <w:r w:rsidRPr="00554151">
        <w:rPr>
          <w:noProof/>
        </w:rPr>
        <w:fldChar w:fldCharType="begin"/>
      </w:r>
      <w:r w:rsidRPr="00554151">
        <w:rPr>
          <w:noProof/>
        </w:rPr>
        <w:instrText xml:space="preserve"> PAGEREF _Toc494717512 \h </w:instrText>
      </w:r>
      <w:r w:rsidRPr="00554151">
        <w:rPr>
          <w:noProof/>
        </w:rPr>
      </w:r>
      <w:r w:rsidRPr="00554151">
        <w:rPr>
          <w:noProof/>
        </w:rPr>
        <w:fldChar w:fldCharType="separate"/>
      </w:r>
      <w:r w:rsidR="00A276A0" w:rsidRPr="00554151">
        <w:rPr>
          <w:noProof/>
        </w:rPr>
        <w:t>26</w:t>
      </w:r>
      <w:r w:rsidRPr="00554151">
        <w:rPr>
          <w:noProof/>
        </w:rPr>
        <w:fldChar w:fldCharType="end"/>
      </w:r>
    </w:p>
    <w:p w14:paraId="72415451" w14:textId="061CD924" w:rsidR="00E0547D" w:rsidRPr="00CD275A" w:rsidRDefault="00E0547D">
      <w:pPr>
        <w:pStyle w:val="TOC1"/>
        <w:rPr>
          <w:rFonts w:asciiTheme="minorHAnsi" w:eastAsiaTheme="minorEastAsia" w:hAnsiTheme="minorHAnsi" w:cstheme="minorBidi"/>
          <w:b w:val="0"/>
          <w:caps w:val="0"/>
          <w:noProof/>
          <w:sz w:val="22"/>
          <w:szCs w:val="22"/>
          <w:highlight w:val="lightGray"/>
        </w:rPr>
      </w:pPr>
      <w:r w:rsidRPr="00CD275A">
        <w:rPr>
          <w:noProof/>
          <w:highlight w:val="lightGray"/>
        </w:rPr>
        <w:t>2</w:t>
      </w:r>
      <w:r w:rsidR="00557B54" w:rsidRPr="00CD275A">
        <w:rPr>
          <w:noProof/>
          <w:highlight w:val="lightGray"/>
        </w:rPr>
        <w:t>7</w:t>
      </w:r>
      <w:r w:rsidRPr="00CD275A">
        <w:rPr>
          <w:noProof/>
          <w:highlight w:val="lightGray"/>
        </w:rPr>
        <w:t>.0</w:t>
      </w:r>
      <w:r w:rsidRPr="00CD275A">
        <w:rPr>
          <w:rFonts w:asciiTheme="minorHAnsi" w:eastAsiaTheme="minorEastAsia" w:hAnsiTheme="minorHAnsi" w:cstheme="minorBidi"/>
          <w:b w:val="0"/>
          <w:caps w:val="0"/>
          <w:noProof/>
          <w:sz w:val="22"/>
          <w:szCs w:val="22"/>
          <w:highlight w:val="lightGray"/>
        </w:rPr>
        <w:tab/>
      </w:r>
      <w:r w:rsidRPr="00CD275A">
        <w:rPr>
          <w:noProof/>
          <w:highlight w:val="lightGray"/>
        </w:rPr>
        <w:t>Project-based housing vouchers</w:t>
      </w:r>
      <w:r w:rsidRPr="00CD275A">
        <w:rPr>
          <w:noProof/>
          <w:highlight w:val="lightGray"/>
        </w:rPr>
        <w:tab/>
      </w:r>
      <w:r w:rsidRPr="00CD275A">
        <w:rPr>
          <w:noProof/>
          <w:highlight w:val="lightGray"/>
        </w:rPr>
        <w:fldChar w:fldCharType="begin"/>
      </w:r>
      <w:r w:rsidRPr="00CD275A">
        <w:rPr>
          <w:noProof/>
          <w:highlight w:val="lightGray"/>
        </w:rPr>
        <w:instrText xml:space="preserve"> PAGEREF _Toc494717513 \h </w:instrText>
      </w:r>
      <w:r w:rsidRPr="00CD275A">
        <w:rPr>
          <w:noProof/>
          <w:highlight w:val="lightGray"/>
        </w:rPr>
      </w:r>
      <w:r w:rsidRPr="00CD275A">
        <w:rPr>
          <w:noProof/>
          <w:highlight w:val="lightGray"/>
        </w:rPr>
        <w:fldChar w:fldCharType="separate"/>
      </w:r>
      <w:r w:rsidR="00A276A0" w:rsidRPr="00CD275A">
        <w:rPr>
          <w:noProof/>
          <w:highlight w:val="lightGray"/>
        </w:rPr>
        <w:t>27</w:t>
      </w:r>
      <w:r w:rsidRPr="00CD275A">
        <w:rPr>
          <w:noProof/>
          <w:highlight w:val="lightGray"/>
        </w:rPr>
        <w:fldChar w:fldCharType="end"/>
      </w:r>
    </w:p>
    <w:p w14:paraId="4F4C9738" w14:textId="2D5E7CEE" w:rsidR="00E0547D" w:rsidRPr="00CD275A" w:rsidRDefault="00E0547D" w:rsidP="00554151">
      <w:pPr>
        <w:pStyle w:val="TOC2"/>
        <w:rPr>
          <w:rFonts w:asciiTheme="minorHAnsi" w:eastAsiaTheme="minorEastAsia" w:hAnsiTheme="minorHAnsi" w:cstheme="minorBidi"/>
          <w:sz w:val="22"/>
          <w:szCs w:val="22"/>
          <w:highlight w:val="lightGray"/>
        </w:rPr>
      </w:pPr>
      <w:r w:rsidRPr="00CD275A">
        <w:rPr>
          <w:highlight w:val="lightGray"/>
        </w:rPr>
        <w:t>2</w:t>
      </w:r>
      <w:r w:rsidR="00884B86" w:rsidRPr="00CD275A">
        <w:rPr>
          <w:highlight w:val="lightGray"/>
        </w:rPr>
        <w:t>6</w:t>
      </w:r>
      <w:r w:rsidRPr="00CD275A">
        <w:rPr>
          <w:highlight w:val="lightGray"/>
        </w:rPr>
        <w:t>.1</w:t>
      </w:r>
      <w:r w:rsidRPr="00CD275A">
        <w:rPr>
          <w:rFonts w:asciiTheme="minorHAnsi" w:eastAsiaTheme="minorEastAsia" w:hAnsiTheme="minorHAnsi" w:cstheme="minorBidi"/>
          <w:sz w:val="22"/>
          <w:szCs w:val="22"/>
          <w:highlight w:val="lightGray"/>
        </w:rPr>
        <w:tab/>
      </w:r>
      <w:r w:rsidRPr="00CD275A">
        <w:rPr>
          <w:highlight w:val="lightGray"/>
        </w:rPr>
        <w:t>Selection of properties to project-base</w:t>
      </w:r>
      <w:r w:rsidRPr="00CD275A">
        <w:rPr>
          <w:highlight w:val="lightGray"/>
        </w:rPr>
        <w:tab/>
      </w:r>
      <w:r w:rsidRPr="00CD275A">
        <w:rPr>
          <w:highlight w:val="lightGray"/>
        </w:rPr>
        <w:fldChar w:fldCharType="begin"/>
      </w:r>
      <w:r w:rsidRPr="00CD275A">
        <w:rPr>
          <w:highlight w:val="lightGray"/>
        </w:rPr>
        <w:instrText xml:space="preserve"> PAGEREF _Toc494717514 \h </w:instrText>
      </w:r>
      <w:r w:rsidRPr="00CD275A">
        <w:rPr>
          <w:highlight w:val="lightGray"/>
        </w:rPr>
      </w:r>
      <w:r w:rsidRPr="00CD275A">
        <w:rPr>
          <w:highlight w:val="lightGray"/>
        </w:rPr>
        <w:fldChar w:fldCharType="separate"/>
      </w:r>
      <w:r w:rsidR="00A276A0" w:rsidRPr="00CD275A">
        <w:rPr>
          <w:highlight w:val="lightGray"/>
        </w:rPr>
        <w:t>36</w:t>
      </w:r>
      <w:r w:rsidRPr="00CD275A">
        <w:rPr>
          <w:highlight w:val="lightGray"/>
        </w:rPr>
        <w:fldChar w:fldCharType="end"/>
      </w:r>
    </w:p>
    <w:p w14:paraId="4852197B" w14:textId="0FA4DE58" w:rsidR="00E0547D" w:rsidRPr="00CD275A" w:rsidRDefault="00E0547D" w:rsidP="00554151">
      <w:pPr>
        <w:pStyle w:val="TOC2"/>
        <w:rPr>
          <w:rFonts w:asciiTheme="minorHAnsi" w:eastAsiaTheme="minorEastAsia" w:hAnsiTheme="minorHAnsi" w:cstheme="minorBidi"/>
          <w:sz w:val="22"/>
          <w:szCs w:val="22"/>
          <w:highlight w:val="lightGray"/>
        </w:rPr>
      </w:pPr>
      <w:r w:rsidRPr="00CD275A">
        <w:rPr>
          <w:highlight w:val="lightGray"/>
        </w:rPr>
        <w:t>2</w:t>
      </w:r>
      <w:r w:rsidR="00884B86" w:rsidRPr="00CD275A">
        <w:rPr>
          <w:highlight w:val="lightGray"/>
        </w:rPr>
        <w:t>6</w:t>
      </w:r>
      <w:r w:rsidRPr="00CD275A">
        <w:rPr>
          <w:highlight w:val="lightGray"/>
        </w:rPr>
        <w:t xml:space="preserve">.2 </w:t>
      </w:r>
      <w:r w:rsidRPr="00CD275A">
        <w:rPr>
          <w:rFonts w:asciiTheme="minorHAnsi" w:eastAsiaTheme="minorEastAsia" w:hAnsiTheme="minorHAnsi" w:cstheme="minorBidi"/>
          <w:sz w:val="22"/>
          <w:szCs w:val="22"/>
          <w:highlight w:val="lightGray"/>
        </w:rPr>
        <w:tab/>
      </w:r>
      <w:r w:rsidRPr="00CD275A">
        <w:rPr>
          <w:highlight w:val="lightGray"/>
        </w:rPr>
        <w:t>Housing quality standards</w:t>
      </w:r>
      <w:r w:rsidRPr="00CD275A">
        <w:rPr>
          <w:highlight w:val="lightGray"/>
        </w:rPr>
        <w:tab/>
      </w:r>
      <w:r w:rsidRPr="00CD275A">
        <w:rPr>
          <w:highlight w:val="lightGray"/>
        </w:rPr>
        <w:fldChar w:fldCharType="begin"/>
      </w:r>
      <w:r w:rsidRPr="00CD275A">
        <w:rPr>
          <w:highlight w:val="lightGray"/>
        </w:rPr>
        <w:instrText xml:space="preserve"> PAGEREF _Toc494717515 \h </w:instrText>
      </w:r>
      <w:r w:rsidRPr="00CD275A">
        <w:rPr>
          <w:highlight w:val="lightGray"/>
        </w:rPr>
      </w:r>
      <w:r w:rsidRPr="00CD275A">
        <w:rPr>
          <w:highlight w:val="lightGray"/>
        </w:rPr>
        <w:fldChar w:fldCharType="separate"/>
      </w:r>
      <w:r w:rsidR="00A276A0" w:rsidRPr="00CD275A">
        <w:rPr>
          <w:highlight w:val="lightGray"/>
        </w:rPr>
        <w:t>49</w:t>
      </w:r>
      <w:r w:rsidRPr="00CD275A">
        <w:rPr>
          <w:highlight w:val="lightGray"/>
        </w:rPr>
        <w:fldChar w:fldCharType="end"/>
      </w:r>
    </w:p>
    <w:p w14:paraId="10A8713B" w14:textId="6E1F659E" w:rsidR="00E0547D" w:rsidRPr="00CD275A" w:rsidRDefault="00E0547D" w:rsidP="00554151">
      <w:pPr>
        <w:pStyle w:val="TOC2"/>
        <w:rPr>
          <w:rFonts w:asciiTheme="minorHAnsi" w:eastAsiaTheme="minorEastAsia" w:hAnsiTheme="minorHAnsi" w:cstheme="minorBidi"/>
          <w:sz w:val="22"/>
          <w:szCs w:val="22"/>
          <w:highlight w:val="lightGray"/>
        </w:rPr>
      </w:pPr>
      <w:r w:rsidRPr="00CD275A">
        <w:rPr>
          <w:highlight w:val="lightGray"/>
        </w:rPr>
        <w:t>2</w:t>
      </w:r>
      <w:r w:rsidR="00884B86" w:rsidRPr="00CD275A">
        <w:rPr>
          <w:highlight w:val="lightGray"/>
        </w:rPr>
        <w:t>6</w:t>
      </w:r>
      <w:r w:rsidRPr="00CD275A">
        <w:rPr>
          <w:highlight w:val="lightGray"/>
        </w:rPr>
        <w:t>.3</w:t>
      </w:r>
      <w:r w:rsidRPr="00CD275A">
        <w:rPr>
          <w:rFonts w:asciiTheme="minorHAnsi" w:eastAsiaTheme="minorEastAsia" w:hAnsiTheme="minorHAnsi" w:cstheme="minorBidi"/>
          <w:sz w:val="22"/>
          <w:szCs w:val="22"/>
          <w:highlight w:val="lightGray"/>
        </w:rPr>
        <w:tab/>
      </w:r>
      <w:r w:rsidRPr="00CD275A">
        <w:rPr>
          <w:highlight w:val="lightGray"/>
        </w:rPr>
        <w:t>requirements for rehabilitated and newly constructed units</w:t>
      </w:r>
      <w:r w:rsidRPr="00CD275A">
        <w:rPr>
          <w:highlight w:val="lightGray"/>
        </w:rPr>
        <w:tab/>
      </w:r>
      <w:r w:rsidRPr="00CD275A">
        <w:rPr>
          <w:highlight w:val="lightGray"/>
        </w:rPr>
        <w:fldChar w:fldCharType="begin"/>
      </w:r>
      <w:r w:rsidRPr="00CD275A">
        <w:rPr>
          <w:highlight w:val="lightGray"/>
        </w:rPr>
        <w:instrText xml:space="preserve"> PAGEREF _Toc494717516 \h </w:instrText>
      </w:r>
      <w:r w:rsidRPr="00CD275A">
        <w:rPr>
          <w:highlight w:val="lightGray"/>
        </w:rPr>
      </w:r>
      <w:r w:rsidRPr="00CD275A">
        <w:rPr>
          <w:highlight w:val="lightGray"/>
        </w:rPr>
        <w:fldChar w:fldCharType="separate"/>
      </w:r>
      <w:r w:rsidR="00A276A0" w:rsidRPr="00CD275A">
        <w:rPr>
          <w:highlight w:val="lightGray"/>
        </w:rPr>
        <w:t>51</w:t>
      </w:r>
      <w:r w:rsidRPr="00CD275A">
        <w:rPr>
          <w:highlight w:val="lightGray"/>
        </w:rPr>
        <w:fldChar w:fldCharType="end"/>
      </w:r>
    </w:p>
    <w:p w14:paraId="290CAD57" w14:textId="6628A50A" w:rsidR="00E0547D" w:rsidRPr="00CD275A" w:rsidRDefault="00E0547D" w:rsidP="00554151">
      <w:pPr>
        <w:pStyle w:val="TOC2"/>
        <w:rPr>
          <w:rFonts w:asciiTheme="minorHAnsi" w:eastAsiaTheme="minorEastAsia" w:hAnsiTheme="minorHAnsi" w:cstheme="minorBidi"/>
          <w:sz w:val="22"/>
          <w:szCs w:val="22"/>
          <w:highlight w:val="lightGray"/>
        </w:rPr>
      </w:pPr>
      <w:r w:rsidRPr="00CD275A">
        <w:rPr>
          <w:highlight w:val="lightGray"/>
        </w:rPr>
        <w:t>2</w:t>
      </w:r>
      <w:r w:rsidR="00884B86" w:rsidRPr="00CD275A">
        <w:rPr>
          <w:highlight w:val="lightGray"/>
        </w:rPr>
        <w:t>6</w:t>
      </w:r>
      <w:r w:rsidRPr="00CD275A">
        <w:rPr>
          <w:highlight w:val="lightGray"/>
        </w:rPr>
        <w:t>.4</w:t>
      </w:r>
      <w:r w:rsidRPr="00CD275A">
        <w:rPr>
          <w:rFonts w:asciiTheme="minorHAnsi" w:eastAsiaTheme="minorEastAsia" w:hAnsiTheme="minorHAnsi" w:cstheme="minorBidi"/>
          <w:sz w:val="22"/>
          <w:szCs w:val="22"/>
          <w:highlight w:val="lightGray"/>
        </w:rPr>
        <w:tab/>
      </w:r>
      <w:r w:rsidRPr="00CD275A">
        <w:rPr>
          <w:highlight w:val="lightGray"/>
        </w:rPr>
        <w:t>housing assistance payment contract</w:t>
      </w:r>
      <w:r w:rsidRPr="00CD275A">
        <w:rPr>
          <w:highlight w:val="lightGray"/>
        </w:rPr>
        <w:tab/>
      </w:r>
      <w:r w:rsidRPr="00CD275A">
        <w:rPr>
          <w:highlight w:val="lightGray"/>
        </w:rPr>
        <w:fldChar w:fldCharType="begin"/>
      </w:r>
      <w:r w:rsidRPr="00CD275A">
        <w:rPr>
          <w:highlight w:val="lightGray"/>
        </w:rPr>
        <w:instrText xml:space="preserve"> PAGEREF _Toc494717517 \h </w:instrText>
      </w:r>
      <w:r w:rsidRPr="00CD275A">
        <w:rPr>
          <w:highlight w:val="lightGray"/>
        </w:rPr>
      </w:r>
      <w:r w:rsidRPr="00CD275A">
        <w:rPr>
          <w:highlight w:val="lightGray"/>
        </w:rPr>
        <w:fldChar w:fldCharType="separate"/>
      </w:r>
      <w:r w:rsidR="00A276A0" w:rsidRPr="00CD275A">
        <w:rPr>
          <w:highlight w:val="lightGray"/>
        </w:rPr>
        <w:t>56</w:t>
      </w:r>
      <w:r w:rsidRPr="00CD275A">
        <w:rPr>
          <w:highlight w:val="lightGray"/>
        </w:rPr>
        <w:fldChar w:fldCharType="end"/>
      </w:r>
    </w:p>
    <w:p w14:paraId="6662B254" w14:textId="649066C1" w:rsidR="00E0547D" w:rsidRPr="00CD275A" w:rsidRDefault="00E0547D" w:rsidP="00554151">
      <w:pPr>
        <w:pStyle w:val="TOC2"/>
        <w:rPr>
          <w:rFonts w:asciiTheme="minorHAnsi" w:eastAsiaTheme="minorEastAsia" w:hAnsiTheme="minorHAnsi" w:cstheme="minorBidi"/>
          <w:sz w:val="22"/>
          <w:szCs w:val="22"/>
          <w:highlight w:val="lightGray"/>
        </w:rPr>
      </w:pPr>
      <w:r w:rsidRPr="00CD275A">
        <w:rPr>
          <w:highlight w:val="lightGray"/>
        </w:rPr>
        <w:t>2</w:t>
      </w:r>
      <w:r w:rsidR="00884B86" w:rsidRPr="00CD275A">
        <w:rPr>
          <w:highlight w:val="lightGray"/>
        </w:rPr>
        <w:t>6</w:t>
      </w:r>
      <w:r w:rsidRPr="00CD275A">
        <w:rPr>
          <w:highlight w:val="lightGray"/>
        </w:rPr>
        <w:t>.5</w:t>
      </w:r>
      <w:r w:rsidRPr="00CD275A">
        <w:rPr>
          <w:rFonts w:asciiTheme="minorHAnsi" w:eastAsiaTheme="minorEastAsia" w:hAnsiTheme="minorHAnsi" w:cstheme="minorBidi"/>
          <w:sz w:val="22"/>
          <w:szCs w:val="22"/>
          <w:highlight w:val="lightGray"/>
        </w:rPr>
        <w:tab/>
      </w:r>
      <w:r w:rsidRPr="00CD275A">
        <w:rPr>
          <w:highlight w:val="lightGray"/>
        </w:rPr>
        <w:t>Operation of project-based properties</w:t>
      </w:r>
      <w:r w:rsidRPr="00CD275A">
        <w:rPr>
          <w:highlight w:val="lightGray"/>
        </w:rPr>
        <w:tab/>
      </w:r>
      <w:r w:rsidRPr="00CD275A">
        <w:rPr>
          <w:highlight w:val="lightGray"/>
        </w:rPr>
        <w:fldChar w:fldCharType="begin"/>
      </w:r>
      <w:r w:rsidRPr="00CD275A">
        <w:rPr>
          <w:highlight w:val="lightGray"/>
        </w:rPr>
        <w:instrText xml:space="preserve"> PAGEREF _Toc494717518 \h </w:instrText>
      </w:r>
      <w:r w:rsidRPr="00CD275A">
        <w:rPr>
          <w:highlight w:val="lightGray"/>
        </w:rPr>
      </w:r>
      <w:r w:rsidRPr="00CD275A">
        <w:rPr>
          <w:highlight w:val="lightGray"/>
        </w:rPr>
        <w:fldChar w:fldCharType="separate"/>
      </w:r>
      <w:r w:rsidR="00A276A0" w:rsidRPr="00CD275A">
        <w:rPr>
          <w:highlight w:val="lightGray"/>
        </w:rPr>
        <w:t>64</w:t>
      </w:r>
      <w:r w:rsidRPr="00CD275A">
        <w:rPr>
          <w:highlight w:val="lightGray"/>
        </w:rPr>
        <w:fldChar w:fldCharType="end"/>
      </w:r>
    </w:p>
    <w:p w14:paraId="7360248B" w14:textId="5AF03F48" w:rsidR="00E0547D" w:rsidRPr="00CD275A" w:rsidRDefault="00E0547D" w:rsidP="00554151">
      <w:pPr>
        <w:pStyle w:val="TOC2"/>
        <w:rPr>
          <w:rFonts w:asciiTheme="minorHAnsi" w:eastAsiaTheme="minorEastAsia" w:hAnsiTheme="minorHAnsi" w:cstheme="minorBidi"/>
          <w:sz w:val="22"/>
          <w:szCs w:val="22"/>
          <w:highlight w:val="lightGray"/>
        </w:rPr>
      </w:pPr>
      <w:r w:rsidRPr="00CD275A">
        <w:rPr>
          <w:highlight w:val="lightGray"/>
        </w:rPr>
        <w:t>2</w:t>
      </w:r>
      <w:r w:rsidR="00884B86" w:rsidRPr="00CD275A">
        <w:rPr>
          <w:highlight w:val="lightGray"/>
        </w:rPr>
        <w:t>6</w:t>
      </w:r>
      <w:r w:rsidRPr="00CD275A">
        <w:rPr>
          <w:highlight w:val="lightGray"/>
        </w:rPr>
        <w:t>.6</w:t>
      </w:r>
      <w:r w:rsidRPr="00CD275A">
        <w:rPr>
          <w:rFonts w:asciiTheme="minorHAnsi" w:eastAsiaTheme="minorEastAsia" w:hAnsiTheme="minorHAnsi" w:cstheme="minorBidi"/>
          <w:sz w:val="22"/>
          <w:szCs w:val="22"/>
          <w:highlight w:val="lightGray"/>
        </w:rPr>
        <w:tab/>
      </w:r>
      <w:r w:rsidRPr="00CD275A">
        <w:rPr>
          <w:highlight w:val="lightGray"/>
        </w:rPr>
        <w:t>rent to owner</w:t>
      </w:r>
      <w:r w:rsidRPr="00CD275A">
        <w:rPr>
          <w:highlight w:val="lightGray"/>
        </w:rPr>
        <w:tab/>
      </w:r>
      <w:r w:rsidRPr="00CD275A">
        <w:rPr>
          <w:highlight w:val="lightGray"/>
        </w:rPr>
        <w:fldChar w:fldCharType="begin"/>
      </w:r>
      <w:r w:rsidRPr="00CD275A">
        <w:rPr>
          <w:highlight w:val="lightGray"/>
        </w:rPr>
        <w:instrText xml:space="preserve"> PAGEREF _Toc494717519 \h </w:instrText>
      </w:r>
      <w:r w:rsidRPr="00CD275A">
        <w:rPr>
          <w:highlight w:val="lightGray"/>
        </w:rPr>
      </w:r>
      <w:r w:rsidRPr="00CD275A">
        <w:rPr>
          <w:highlight w:val="lightGray"/>
        </w:rPr>
        <w:fldChar w:fldCharType="separate"/>
      </w:r>
      <w:r w:rsidR="00A276A0" w:rsidRPr="00CD275A">
        <w:rPr>
          <w:highlight w:val="lightGray"/>
        </w:rPr>
        <w:t>75</w:t>
      </w:r>
      <w:r w:rsidRPr="00CD275A">
        <w:rPr>
          <w:highlight w:val="lightGray"/>
        </w:rPr>
        <w:fldChar w:fldCharType="end"/>
      </w:r>
    </w:p>
    <w:p w14:paraId="4A66D524" w14:textId="3B8FD144" w:rsidR="00E0547D" w:rsidRPr="00CD275A" w:rsidRDefault="00E0547D" w:rsidP="00554151">
      <w:pPr>
        <w:pStyle w:val="TOC2"/>
        <w:rPr>
          <w:highlight w:val="lightGray"/>
        </w:rPr>
      </w:pPr>
      <w:r w:rsidRPr="00CD275A">
        <w:rPr>
          <w:highlight w:val="lightGray"/>
        </w:rPr>
        <w:t>2</w:t>
      </w:r>
      <w:r w:rsidR="00884B86" w:rsidRPr="00CD275A">
        <w:rPr>
          <w:highlight w:val="lightGray"/>
        </w:rPr>
        <w:t>6</w:t>
      </w:r>
      <w:r w:rsidRPr="00CD275A">
        <w:rPr>
          <w:highlight w:val="lightGray"/>
        </w:rPr>
        <w:t>.7</w:t>
      </w:r>
      <w:r w:rsidRPr="00CD275A">
        <w:rPr>
          <w:rFonts w:asciiTheme="minorHAnsi" w:eastAsiaTheme="minorEastAsia" w:hAnsiTheme="minorHAnsi" w:cstheme="minorBidi"/>
          <w:sz w:val="22"/>
          <w:szCs w:val="22"/>
          <w:highlight w:val="lightGray"/>
        </w:rPr>
        <w:tab/>
      </w:r>
      <w:r w:rsidRPr="00CD275A">
        <w:rPr>
          <w:highlight w:val="lightGray"/>
        </w:rPr>
        <w:t>Payment to Owner</w:t>
      </w:r>
      <w:r w:rsidRPr="00CD275A">
        <w:rPr>
          <w:highlight w:val="lightGray"/>
        </w:rPr>
        <w:tab/>
      </w:r>
      <w:r w:rsidRPr="00CD275A">
        <w:rPr>
          <w:highlight w:val="lightGray"/>
        </w:rPr>
        <w:fldChar w:fldCharType="begin"/>
      </w:r>
      <w:r w:rsidRPr="00CD275A">
        <w:rPr>
          <w:highlight w:val="lightGray"/>
        </w:rPr>
        <w:instrText xml:space="preserve"> PAGEREF _Toc494717520 \h </w:instrText>
      </w:r>
      <w:r w:rsidRPr="00CD275A">
        <w:rPr>
          <w:highlight w:val="lightGray"/>
        </w:rPr>
      </w:r>
      <w:r w:rsidRPr="00CD275A">
        <w:rPr>
          <w:highlight w:val="lightGray"/>
        </w:rPr>
        <w:fldChar w:fldCharType="separate"/>
      </w:r>
      <w:r w:rsidR="00A276A0" w:rsidRPr="00CD275A">
        <w:rPr>
          <w:highlight w:val="lightGray"/>
        </w:rPr>
        <w:t>83</w:t>
      </w:r>
      <w:r w:rsidRPr="00CD275A">
        <w:rPr>
          <w:highlight w:val="lightGray"/>
        </w:rPr>
        <w:fldChar w:fldCharType="end"/>
      </w:r>
    </w:p>
    <w:p w14:paraId="64D297D2" w14:textId="6D576A38" w:rsidR="00AA0F9A" w:rsidRPr="00CD275A" w:rsidRDefault="00AA0F9A" w:rsidP="00AA0F9A">
      <w:pPr>
        <w:rPr>
          <w:rFonts w:eastAsiaTheme="minorEastAsia"/>
          <w:highlight w:val="lightGray"/>
        </w:rPr>
      </w:pPr>
      <w:r w:rsidRPr="00CD275A">
        <w:rPr>
          <w:rFonts w:eastAsiaTheme="minorEastAsia"/>
          <w:b/>
          <w:highlight w:val="lightGray"/>
        </w:rPr>
        <w:t xml:space="preserve">28.0  </w:t>
      </w:r>
      <w:r w:rsidRPr="00CD275A">
        <w:rPr>
          <w:rFonts w:eastAsiaTheme="minorEastAsia"/>
          <w:b/>
          <w:highlight w:val="lightGray"/>
        </w:rPr>
        <w:tab/>
      </w:r>
      <w:r w:rsidRPr="00CD275A">
        <w:rPr>
          <w:rFonts w:eastAsiaTheme="minorEastAsia"/>
          <w:highlight w:val="lightGray"/>
        </w:rPr>
        <w:t>MAINSTREAM VOUCHER PROGRAM …………………………………………….</w:t>
      </w:r>
    </w:p>
    <w:p w14:paraId="71AC3646" w14:textId="18FD7AD3" w:rsidR="00AA0F9A" w:rsidRPr="00CD275A" w:rsidRDefault="00AA0F9A" w:rsidP="00AA0F9A">
      <w:pPr>
        <w:rPr>
          <w:rFonts w:eastAsiaTheme="minorEastAsia"/>
          <w:highlight w:val="lightGray"/>
        </w:rPr>
      </w:pPr>
      <w:r w:rsidRPr="00CD275A">
        <w:rPr>
          <w:rFonts w:eastAsiaTheme="minorEastAsia"/>
          <w:b/>
          <w:highlight w:val="lightGray"/>
        </w:rPr>
        <w:t>29.0</w:t>
      </w:r>
      <w:r w:rsidRPr="00CD275A">
        <w:rPr>
          <w:rFonts w:eastAsiaTheme="minorEastAsia"/>
          <w:b/>
          <w:highlight w:val="lightGray"/>
        </w:rPr>
        <w:tab/>
      </w:r>
      <w:r w:rsidRPr="00CD275A">
        <w:rPr>
          <w:rFonts w:eastAsiaTheme="minorEastAsia"/>
          <w:highlight w:val="lightGray"/>
        </w:rPr>
        <w:t>FAMILY UNIFICATION PROGRAM ………………………………………………..</w:t>
      </w:r>
    </w:p>
    <w:p w14:paraId="660BAE74" w14:textId="64CB42E8" w:rsidR="00E0547D" w:rsidRPr="00CD275A" w:rsidRDefault="00AA0F9A" w:rsidP="00AA0F9A">
      <w:pPr>
        <w:pStyle w:val="TOC1"/>
        <w:spacing w:before="0" w:after="0"/>
        <w:rPr>
          <w:rFonts w:asciiTheme="minorHAnsi" w:eastAsiaTheme="minorEastAsia" w:hAnsiTheme="minorHAnsi" w:cstheme="minorBidi"/>
          <w:b w:val="0"/>
          <w:caps w:val="0"/>
          <w:noProof/>
          <w:sz w:val="22"/>
          <w:szCs w:val="22"/>
          <w:highlight w:val="lightGray"/>
        </w:rPr>
      </w:pPr>
      <w:r w:rsidRPr="00CD275A">
        <w:rPr>
          <w:noProof/>
          <w:highlight w:val="lightGray"/>
        </w:rPr>
        <w:t>30</w:t>
      </w:r>
      <w:r w:rsidR="00E0547D" w:rsidRPr="00CD275A">
        <w:rPr>
          <w:noProof/>
          <w:highlight w:val="lightGray"/>
        </w:rPr>
        <w:t>.0</w:t>
      </w:r>
      <w:r w:rsidR="00E0547D" w:rsidRPr="00CD275A">
        <w:rPr>
          <w:rFonts w:asciiTheme="minorHAnsi" w:eastAsiaTheme="minorEastAsia" w:hAnsiTheme="minorHAnsi" w:cstheme="minorBidi"/>
          <w:b w:val="0"/>
          <w:caps w:val="0"/>
          <w:noProof/>
          <w:sz w:val="22"/>
          <w:szCs w:val="22"/>
          <w:highlight w:val="lightGray"/>
        </w:rPr>
        <w:tab/>
      </w:r>
      <w:r w:rsidR="00E0547D" w:rsidRPr="00CD275A">
        <w:rPr>
          <w:noProof/>
          <w:highlight w:val="lightGray"/>
        </w:rPr>
        <w:t>Housing Conversion Actions (Enhanced and Regular Housing Choice Vouchers)</w:t>
      </w:r>
      <w:r w:rsidR="00E0547D" w:rsidRPr="00CD275A">
        <w:rPr>
          <w:noProof/>
          <w:highlight w:val="lightGray"/>
        </w:rPr>
        <w:tab/>
      </w:r>
      <w:r w:rsidR="00E0547D" w:rsidRPr="00CD275A">
        <w:rPr>
          <w:noProof/>
          <w:highlight w:val="lightGray"/>
        </w:rPr>
        <w:fldChar w:fldCharType="begin"/>
      </w:r>
      <w:r w:rsidR="00E0547D" w:rsidRPr="00CD275A">
        <w:rPr>
          <w:noProof/>
          <w:highlight w:val="lightGray"/>
        </w:rPr>
        <w:instrText xml:space="preserve"> PAGEREF _Toc494717521 \h </w:instrText>
      </w:r>
      <w:r w:rsidR="00E0547D" w:rsidRPr="00CD275A">
        <w:rPr>
          <w:noProof/>
          <w:highlight w:val="lightGray"/>
        </w:rPr>
      </w:r>
      <w:r w:rsidR="00E0547D" w:rsidRPr="00CD275A">
        <w:rPr>
          <w:noProof/>
          <w:highlight w:val="lightGray"/>
        </w:rPr>
        <w:fldChar w:fldCharType="separate"/>
      </w:r>
      <w:r w:rsidR="00A276A0" w:rsidRPr="00CD275A">
        <w:rPr>
          <w:noProof/>
          <w:highlight w:val="lightGray"/>
        </w:rPr>
        <w:t>87</w:t>
      </w:r>
      <w:r w:rsidR="00E0547D" w:rsidRPr="00CD275A">
        <w:rPr>
          <w:noProof/>
          <w:highlight w:val="lightGray"/>
        </w:rPr>
        <w:fldChar w:fldCharType="end"/>
      </w:r>
    </w:p>
    <w:p w14:paraId="693072F4" w14:textId="787822E1" w:rsidR="00E0547D" w:rsidRPr="00CD275A" w:rsidRDefault="00AA0F9A" w:rsidP="00554151">
      <w:pPr>
        <w:pStyle w:val="TOC2"/>
        <w:rPr>
          <w:rFonts w:asciiTheme="minorHAnsi" w:eastAsiaTheme="minorEastAsia" w:hAnsiTheme="minorHAnsi" w:cstheme="minorBidi"/>
          <w:sz w:val="22"/>
          <w:szCs w:val="22"/>
          <w:highlight w:val="lightGray"/>
        </w:rPr>
      </w:pPr>
      <w:r w:rsidRPr="00CD275A">
        <w:rPr>
          <w:highlight w:val="lightGray"/>
        </w:rPr>
        <w:t>30</w:t>
      </w:r>
      <w:r w:rsidR="00E0547D" w:rsidRPr="00CD275A">
        <w:rPr>
          <w:highlight w:val="lightGray"/>
        </w:rPr>
        <w:t>.1</w:t>
      </w:r>
      <w:r w:rsidR="00E0547D" w:rsidRPr="00CD275A">
        <w:rPr>
          <w:rFonts w:asciiTheme="minorHAnsi" w:eastAsiaTheme="minorEastAsia" w:hAnsiTheme="minorHAnsi" w:cstheme="minorBidi"/>
          <w:sz w:val="22"/>
          <w:szCs w:val="22"/>
          <w:highlight w:val="lightGray"/>
        </w:rPr>
        <w:tab/>
      </w:r>
      <w:r w:rsidR="00E0547D" w:rsidRPr="00CD275A">
        <w:rPr>
          <w:highlight w:val="lightGray"/>
        </w:rPr>
        <w:t>TENANT-BASED ISSUES FOR HOUSING CONVERISiON ACTIONS</w:t>
      </w:r>
      <w:r w:rsidR="00E0547D" w:rsidRPr="00CD275A">
        <w:rPr>
          <w:highlight w:val="lightGray"/>
        </w:rPr>
        <w:tab/>
      </w:r>
      <w:r w:rsidR="00E0547D" w:rsidRPr="00CD275A">
        <w:rPr>
          <w:highlight w:val="lightGray"/>
        </w:rPr>
        <w:fldChar w:fldCharType="begin"/>
      </w:r>
      <w:r w:rsidR="00E0547D" w:rsidRPr="00CD275A">
        <w:rPr>
          <w:highlight w:val="lightGray"/>
        </w:rPr>
        <w:instrText xml:space="preserve"> PAGEREF _Toc494717522 \h </w:instrText>
      </w:r>
      <w:r w:rsidR="00E0547D" w:rsidRPr="00CD275A">
        <w:rPr>
          <w:highlight w:val="lightGray"/>
        </w:rPr>
      </w:r>
      <w:r w:rsidR="00E0547D" w:rsidRPr="00CD275A">
        <w:rPr>
          <w:highlight w:val="lightGray"/>
        </w:rPr>
        <w:fldChar w:fldCharType="separate"/>
      </w:r>
      <w:r w:rsidR="00A276A0" w:rsidRPr="00CD275A">
        <w:rPr>
          <w:highlight w:val="lightGray"/>
        </w:rPr>
        <w:t>88</w:t>
      </w:r>
      <w:r w:rsidR="00E0547D" w:rsidRPr="00CD275A">
        <w:rPr>
          <w:highlight w:val="lightGray"/>
        </w:rPr>
        <w:fldChar w:fldCharType="end"/>
      </w:r>
    </w:p>
    <w:p w14:paraId="02B6DA2E" w14:textId="01324862" w:rsidR="00E0547D" w:rsidRPr="00CD275A" w:rsidRDefault="00AA0F9A" w:rsidP="00554151">
      <w:pPr>
        <w:pStyle w:val="TOC2"/>
        <w:rPr>
          <w:rFonts w:asciiTheme="minorHAnsi" w:eastAsiaTheme="minorEastAsia" w:hAnsiTheme="minorHAnsi" w:cstheme="minorBidi"/>
          <w:sz w:val="22"/>
          <w:szCs w:val="22"/>
          <w:highlight w:val="lightGray"/>
        </w:rPr>
      </w:pPr>
      <w:r w:rsidRPr="00CD275A">
        <w:rPr>
          <w:highlight w:val="lightGray"/>
        </w:rPr>
        <w:t>30</w:t>
      </w:r>
      <w:r w:rsidR="00E0547D" w:rsidRPr="00CD275A">
        <w:rPr>
          <w:highlight w:val="lightGray"/>
        </w:rPr>
        <w:t>.2</w:t>
      </w:r>
      <w:r w:rsidR="00E0547D" w:rsidRPr="00CD275A">
        <w:rPr>
          <w:rFonts w:asciiTheme="minorHAnsi" w:eastAsiaTheme="minorEastAsia" w:hAnsiTheme="minorHAnsi" w:cstheme="minorBidi"/>
          <w:sz w:val="22"/>
          <w:szCs w:val="22"/>
          <w:highlight w:val="lightGray"/>
        </w:rPr>
        <w:tab/>
      </w:r>
      <w:r w:rsidR="00E0547D" w:rsidRPr="00CD275A">
        <w:rPr>
          <w:highlight w:val="lightGray"/>
        </w:rPr>
        <w:t>PRESERVATION PREPAYMENTS</w:t>
      </w:r>
      <w:r w:rsidR="00E0547D" w:rsidRPr="00CD275A">
        <w:rPr>
          <w:highlight w:val="lightGray"/>
        </w:rPr>
        <w:tab/>
      </w:r>
      <w:r w:rsidR="00E0547D" w:rsidRPr="00CD275A">
        <w:rPr>
          <w:highlight w:val="lightGray"/>
        </w:rPr>
        <w:fldChar w:fldCharType="begin"/>
      </w:r>
      <w:r w:rsidR="00E0547D" w:rsidRPr="00CD275A">
        <w:rPr>
          <w:highlight w:val="lightGray"/>
        </w:rPr>
        <w:instrText xml:space="preserve"> PAGEREF _Toc494717523 \h </w:instrText>
      </w:r>
      <w:r w:rsidR="00E0547D" w:rsidRPr="00CD275A">
        <w:rPr>
          <w:highlight w:val="lightGray"/>
        </w:rPr>
      </w:r>
      <w:r w:rsidR="00E0547D" w:rsidRPr="00CD275A">
        <w:rPr>
          <w:highlight w:val="lightGray"/>
        </w:rPr>
        <w:fldChar w:fldCharType="separate"/>
      </w:r>
      <w:r w:rsidR="00A276A0" w:rsidRPr="00CD275A">
        <w:rPr>
          <w:highlight w:val="lightGray"/>
        </w:rPr>
        <w:t>92</w:t>
      </w:r>
      <w:r w:rsidR="00E0547D" w:rsidRPr="00CD275A">
        <w:rPr>
          <w:highlight w:val="lightGray"/>
        </w:rPr>
        <w:fldChar w:fldCharType="end"/>
      </w:r>
    </w:p>
    <w:p w14:paraId="3BDCBA87" w14:textId="17D32412" w:rsidR="00E0547D" w:rsidRPr="00CD275A" w:rsidRDefault="00AA0F9A" w:rsidP="00554151">
      <w:pPr>
        <w:pStyle w:val="TOC2"/>
        <w:rPr>
          <w:rFonts w:asciiTheme="minorHAnsi" w:eastAsiaTheme="minorEastAsia" w:hAnsiTheme="minorHAnsi" w:cstheme="minorBidi"/>
          <w:sz w:val="22"/>
          <w:szCs w:val="22"/>
          <w:highlight w:val="lightGray"/>
        </w:rPr>
      </w:pPr>
      <w:r w:rsidRPr="00CD275A">
        <w:rPr>
          <w:highlight w:val="lightGray"/>
        </w:rPr>
        <w:t>30</w:t>
      </w:r>
      <w:r w:rsidR="00E0547D" w:rsidRPr="00CD275A">
        <w:rPr>
          <w:highlight w:val="lightGray"/>
        </w:rPr>
        <w:t>.3</w:t>
      </w:r>
      <w:r w:rsidR="00E0547D" w:rsidRPr="00CD275A">
        <w:rPr>
          <w:rFonts w:asciiTheme="minorHAnsi" w:eastAsiaTheme="minorEastAsia" w:hAnsiTheme="minorHAnsi" w:cstheme="minorBidi"/>
          <w:sz w:val="22"/>
          <w:szCs w:val="22"/>
          <w:highlight w:val="lightGray"/>
        </w:rPr>
        <w:tab/>
      </w:r>
      <w:r w:rsidR="00E0547D" w:rsidRPr="00CD275A">
        <w:rPr>
          <w:highlight w:val="lightGray"/>
        </w:rPr>
        <w:t>OWNER OPT-OUTS</w:t>
      </w:r>
      <w:r w:rsidR="00E0547D" w:rsidRPr="00CD275A">
        <w:rPr>
          <w:highlight w:val="lightGray"/>
        </w:rPr>
        <w:tab/>
      </w:r>
      <w:r w:rsidR="00E0547D" w:rsidRPr="00CD275A">
        <w:rPr>
          <w:highlight w:val="lightGray"/>
        </w:rPr>
        <w:fldChar w:fldCharType="begin"/>
      </w:r>
      <w:r w:rsidR="00E0547D" w:rsidRPr="00CD275A">
        <w:rPr>
          <w:highlight w:val="lightGray"/>
        </w:rPr>
        <w:instrText xml:space="preserve"> PAGEREF _Toc494717524 \h </w:instrText>
      </w:r>
      <w:r w:rsidR="00E0547D" w:rsidRPr="00CD275A">
        <w:rPr>
          <w:highlight w:val="lightGray"/>
        </w:rPr>
      </w:r>
      <w:r w:rsidR="00E0547D" w:rsidRPr="00CD275A">
        <w:rPr>
          <w:highlight w:val="lightGray"/>
        </w:rPr>
        <w:fldChar w:fldCharType="separate"/>
      </w:r>
      <w:r w:rsidR="00A276A0" w:rsidRPr="00CD275A">
        <w:rPr>
          <w:highlight w:val="lightGray"/>
        </w:rPr>
        <w:t>104</w:t>
      </w:r>
      <w:r w:rsidR="00E0547D" w:rsidRPr="00CD275A">
        <w:rPr>
          <w:highlight w:val="lightGray"/>
        </w:rPr>
        <w:fldChar w:fldCharType="end"/>
      </w:r>
    </w:p>
    <w:p w14:paraId="1DECA025" w14:textId="44BC881F" w:rsidR="00E0547D" w:rsidRPr="00CD275A" w:rsidRDefault="00AA0F9A" w:rsidP="00554151">
      <w:pPr>
        <w:pStyle w:val="TOC2"/>
        <w:rPr>
          <w:rFonts w:asciiTheme="minorHAnsi" w:eastAsiaTheme="minorEastAsia" w:hAnsiTheme="minorHAnsi" w:cstheme="minorBidi"/>
          <w:sz w:val="22"/>
          <w:szCs w:val="22"/>
          <w:highlight w:val="lightGray"/>
        </w:rPr>
      </w:pPr>
      <w:r w:rsidRPr="00CD275A">
        <w:rPr>
          <w:highlight w:val="lightGray"/>
        </w:rPr>
        <w:t>30</w:t>
      </w:r>
      <w:r w:rsidR="00E0547D" w:rsidRPr="00CD275A">
        <w:rPr>
          <w:highlight w:val="lightGray"/>
        </w:rPr>
        <w:t>.4</w:t>
      </w:r>
      <w:r w:rsidR="00E0547D" w:rsidRPr="00CD275A">
        <w:rPr>
          <w:rFonts w:asciiTheme="minorHAnsi" w:eastAsiaTheme="minorEastAsia" w:hAnsiTheme="minorHAnsi" w:cstheme="minorBidi"/>
          <w:sz w:val="22"/>
          <w:szCs w:val="22"/>
          <w:highlight w:val="lightGray"/>
        </w:rPr>
        <w:tab/>
      </w:r>
      <w:r w:rsidR="00E0547D" w:rsidRPr="00CD275A">
        <w:rPr>
          <w:highlight w:val="lightGray"/>
        </w:rPr>
        <w:t>HUD ENFORCEMENT ACTIONS</w:t>
      </w:r>
      <w:r w:rsidR="00E0547D" w:rsidRPr="00CD275A">
        <w:rPr>
          <w:highlight w:val="lightGray"/>
        </w:rPr>
        <w:tab/>
      </w:r>
      <w:r w:rsidR="00E0547D" w:rsidRPr="00CD275A">
        <w:rPr>
          <w:highlight w:val="lightGray"/>
        </w:rPr>
        <w:fldChar w:fldCharType="begin"/>
      </w:r>
      <w:r w:rsidR="00E0547D" w:rsidRPr="00CD275A">
        <w:rPr>
          <w:highlight w:val="lightGray"/>
        </w:rPr>
        <w:instrText xml:space="preserve"> PAGEREF _Toc494717525 \h </w:instrText>
      </w:r>
      <w:r w:rsidR="00E0547D" w:rsidRPr="00CD275A">
        <w:rPr>
          <w:highlight w:val="lightGray"/>
        </w:rPr>
      </w:r>
      <w:r w:rsidR="00E0547D" w:rsidRPr="00CD275A">
        <w:rPr>
          <w:highlight w:val="lightGray"/>
        </w:rPr>
        <w:fldChar w:fldCharType="separate"/>
      </w:r>
      <w:r w:rsidR="00A276A0" w:rsidRPr="00CD275A">
        <w:rPr>
          <w:highlight w:val="lightGray"/>
        </w:rPr>
        <w:t>113</w:t>
      </w:r>
      <w:r w:rsidR="00E0547D" w:rsidRPr="00CD275A">
        <w:rPr>
          <w:highlight w:val="lightGray"/>
        </w:rPr>
        <w:fldChar w:fldCharType="end"/>
      </w:r>
    </w:p>
    <w:p w14:paraId="19C8606B" w14:textId="54F3DFB4" w:rsidR="00E0547D" w:rsidRPr="00CD275A" w:rsidRDefault="00AA0F9A" w:rsidP="00554151">
      <w:pPr>
        <w:pStyle w:val="TOC2"/>
        <w:rPr>
          <w:rFonts w:asciiTheme="minorHAnsi" w:eastAsiaTheme="minorEastAsia" w:hAnsiTheme="minorHAnsi" w:cstheme="minorBidi"/>
          <w:sz w:val="22"/>
          <w:szCs w:val="22"/>
          <w:highlight w:val="lightGray"/>
        </w:rPr>
      </w:pPr>
      <w:r w:rsidRPr="00CD275A">
        <w:rPr>
          <w:highlight w:val="lightGray"/>
        </w:rPr>
        <w:t>30</w:t>
      </w:r>
      <w:r w:rsidR="00E0547D" w:rsidRPr="00CD275A">
        <w:rPr>
          <w:highlight w:val="lightGray"/>
        </w:rPr>
        <w:t>.5</w:t>
      </w:r>
      <w:r w:rsidR="00E0547D" w:rsidRPr="00CD275A">
        <w:rPr>
          <w:rFonts w:asciiTheme="minorHAnsi" w:eastAsiaTheme="minorEastAsia" w:hAnsiTheme="minorHAnsi" w:cstheme="minorBidi"/>
          <w:sz w:val="22"/>
          <w:szCs w:val="22"/>
          <w:highlight w:val="lightGray"/>
        </w:rPr>
        <w:tab/>
      </w:r>
      <w:r w:rsidR="00E0547D" w:rsidRPr="00CD275A">
        <w:rPr>
          <w:highlight w:val="lightGray"/>
        </w:rPr>
        <w:t>HUD PROPERTY DISPOSITION</w:t>
      </w:r>
      <w:r w:rsidR="00E0547D" w:rsidRPr="00CD275A">
        <w:rPr>
          <w:highlight w:val="lightGray"/>
        </w:rPr>
        <w:tab/>
      </w:r>
      <w:r w:rsidR="00E0547D" w:rsidRPr="00CD275A">
        <w:rPr>
          <w:highlight w:val="lightGray"/>
        </w:rPr>
        <w:fldChar w:fldCharType="begin"/>
      </w:r>
      <w:r w:rsidR="00E0547D" w:rsidRPr="00CD275A">
        <w:rPr>
          <w:highlight w:val="lightGray"/>
        </w:rPr>
        <w:instrText xml:space="preserve"> PAGEREF _Toc494717526 \h </w:instrText>
      </w:r>
      <w:r w:rsidR="00E0547D" w:rsidRPr="00CD275A">
        <w:rPr>
          <w:highlight w:val="lightGray"/>
        </w:rPr>
      </w:r>
      <w:r w:rsidR="00E0547D" w:rsidRPr="00CD275A">
        <w:rPr>
          <w:highlight w:val="lightGray"/>
        </w:rPr>
        <w:fldChar w:fldCharType="separate"/>
      </w:r>
      <w:r w:rsidR="00A276A0" w:rsidRPr="00CD275A">
        <w:rPr>
          <w:highlight w:val="lightGray"/>
        </w:rPr>
        <w:t>114</w:t>
      </w:r>
      <w:r w:rsidR="00E0547D" w:rsidRPr="00CD275A">
        <w:rPr>
          <w:highlight w:val="lightGray"/>
        </w:rPr>
        <w:fldChar w:fldCharType="end"/>
      </w:r>
    </w:p>
    <w:p w14:paraId="6BE7DBCA" w14:textId="74EF4340" w:rsidR="005224D8" w:rsidRPr="00CD275A" w:rsidRDefault="005224D8" w:rsidP="005224D8">
      <w:pPr>
        <w:rPr>
          <w:rFonts w:eastAsiaTheme="minorEastAsia"/>
          <w:b/>
          <w:highlight w:val="lightGray"/>
        </w:rPr>
      </w:pPr>
      <w:r w:rsidRPr="00CD275A">
        <w:rPr>
          <w:rFonts w:eastAsiaTheme="minorEastAsia"/>
          <w:b/>
          <w:highlight w:val="lightGray"/>
        </w:rPr>
        <w:t>3</w:t>
      </w:r>
      <w:r w:rsidR="00653A7D" w:rsidRPr="00CD275A">
        <w:rPr>
          <w:rFonts w:eastAsiaTheme="minorEastAsia"/>
          <w:b/>
          <w:highlight w:val="lightGray"/>
        </w:rPr>
        <w:t>1</w:t>
      </w:r>
      <w:r w:rsidRPr="00CD275A">
        <w:rPr>
          <w:rFonts w:eastAsiaTheme="minorEastAsia"/>
          <w:b/>
          <w:highlight w:val="lightGray"/>
        </w:rPr>
        <w:t>.0</w:t>
      </w:r>
      <w:r w:rsidRPr="00CD275A">
        <w:rPr>
          <w:rFonts w:eastAsiaTheme="minorEastAsia"/>
          <w:b/>
          <w:highlight w:val="lightGray"/>
        </w:rPr>
        <w:tab/>
      </w:r>
      <w:r w:rsidR="00AA0F9A" w:rsidRPr="00CD275A">
        <w:rPr>
          <w:b/>
          <w:noProof/>
          <w:highlight w:val="lightGray"/>
        </w:rPr>
        <w:t>COST SAVING POSSIBILITIES</w:t>
      </w:r>
      <w:r w:rsidR="00AA0F9A" w:rsidRPr="00CD275A">
        <w:rPr>
          <w:rFonts w:eastAsiaTheme="minorEastAsia"/>
          <w:b/>
          <w:highlight w:val="lightGray"/>
        </w:rPr>
        <w:t xml:space="preserve"> </w:t>
      </w:r>
      <w:r w:rsidRPr="00CD275A">
        <w:rPr>
          <w:rFonts w:eastAsiaTheme="minorEastAsia"/>
          <w:b/>
          <w:highlight w:val="lightGray"/>
        </w:rPr>
        <w:t>…………………………………………………..   96</w:t>
      </w:r>
    </w:p>
    <w:p w14:paraId="37757DA0" w14:textId="46FDBFF0" w:rsidR="00AA0F9A" w:rsidRPr="00CD275A" w:rsidRDefault="00AA0F9A" w:rsidP="005224D8">
      <w:pPr>
        <w:rPr>
          <w:rFonts w:eastAsiaTheme="minorEastAsia"/>
          <w:b/>
          <w:highlight w:val="lightGray"/>
        </w:rPr>
      </w:pPr>
      <w:r w:rsidRPr="00CD275A">
        <w:rPr>
          <w:rFonts w:eastAsiaTheme="minorEastAsia"/>
          <w:b/>
          <w:highlight w:val="lightGray"/>
        </w:rPr>
        <w:t>32.0</w:t>
      </w:r>
      <w:r w:rsidRPr="00CD275A">
        <w:rPr>
          <w:rFonts w:eastAsiaTheme="minorEastAsia"/>
          <w:b/>
          <w:highlight w:val="lightGray"/>
        </w:rPr>
        <w:tab/>
      </w:r>
      <w:r w:rsidRPr="00CD275A">
        <w:rPr>
          <w:b/>
          <w:noProof/>
          <w:highlight w:val="lightGray"/>
        </w:rPr>
        <w:t>PRIVACY</w:t>
      </w:r>
      <w:r w:rsidRPr="00CD275A">
        <w:rPr>
          <w:noProof/>
          <w:highlight w:val="lightGray"/>
        </w:rPr>
        <w:t xml:space="preserve"> …………………………………………………………………………     </w:t>
      </w:r>
      <w:r w:rsidRPr="00CD275A">
        <w:rPr>
          <w:b/>
          <w:noProof/>
          <w:highlight w:val="lightGray"/>
        </w:rPr>
        <w:fldChar w:fldCharType="begin"/>
      </w:r>
      <w:r w:rsidRPr="00CD275A">
        <w:rPr>
          <w:b/>
          <w:noProof/>
          <w:highlight w:val="lightGray"/>
        </w:rPr>
        <w:instrText xml:space="preserve"> PAGEREF _Toc494717528 \h </w:instrText>
      </w:r>
      <w:r w:rsidRPr="00CD275A">
        <w:rPr>
          <w:b/>
          <w:noProof/>
          <w:highlight w:val="lightGray"/>
        </w:rPr>
      </w:r>
      <w:r w:rsidRPr="00CD275A">
        <w:rPr>
          <w:b/>
          <w:noProof/>
          <w:highlight w:val="lightGray"/>
        </w:rPr>
        <w:fldChar w:fldCharType="separate"/>
      </w:r>
      <w:r w:rsidRPr="00CD275A">
        <w:rPr>
          <w:b/>
          <w:noProof/>
          <w:highlight w:val="lightGray"/>
        </w:rPr>
        <w:t>119</w:t>
      </w:r>
      <w:r w:rsidRPr="00CD275A">
        <w:rPr>
          <w:b/>
          <w:noProof/>
          <w:highlight w:val="lightGray"/>
        </w:rPr>
        <w:fldChar w:fldCharType="end"/>
      </w:r>
    </w:p>
    <w:p w14:paraId="3161218B" w14:textId="77777777" w:rsidR="00AA0F9A" w:rsidRPr="00CD275A" w:rsidRDefault="00AA0F9A" w:rsidP="005224D8">
      <w:pPr>
        <w:rPr>
          <w:rFonts w:eastAsiaTheme="minorEastAsia"/>
          <w:b/>
          <w:highlight w:val="lightGray"/>
        </w:rPr>
      </w:pPr>
    </w:p>
    <w:p w14:paraId="0BCD61D4" w14:textId="147F2B70" w:rsidR="00AA0F9A" w:rsidRPr="00554151" w:rsidRDefault="00AA0F9A" w:rsidP="005224D8">
      <w:pPr>
        <w:rPr>
          <w:rFonts w:eastAsiaTheme="minorEastAsia"/>
          <w:b/>
        </w:rPr>
      </w:pPr>
      <w:r w:rsidRPr="00CD275A">
        <w:rPr>
          <w:rFonts w:eastAsiaTheme="minorEastAsia"/>
          <w:b/>
          <w:highlight w:val="lightGray"/>
        </w:rPr>
        <w:t>33.0</w:t>
      </w:r>
      <w:r w:rsidRPr="00CD275A">
        <w:rPr>
          <w:rFonts w:eastAsiaTheme="minorEastAsia"/>
          <w:b/>
          <w:highlight w:val="lightGray"/>
        </w:rPr>
        <w:tab/>
        <w:t>HOMEOWNERSHIP OPTION……………………………………………………..</w:t>
      </w:r>
      <w:r w:rsidRPr="00554151">
        <w:rPr>
          <w:rFonts w:eastAsiaTheme="minorEastAsia"/>
          <w:b/>
        </w:rPr>
        <w:t xml:space="preserve">   </w:t>
      </w:r>
    </w:p>
    <w:p w14:paraId="62E5F23E" w14:textId="77777777" w:rsidR="00E0547D" w:rsidRPr="00554151" w:rsidRDefault="00E0547D">
      <w:pPr>
        <w:pStyle w:val="TOC1"/>
        <w:rPr>
          <w:rFonts w:asciiTheme="minorHAnsi" w:eastAsiaTheme="minorEastAsia" w:hAnsiTheme="minorHAnsi" w:cstheme="minorBidi"/>
          <w:b w:val="0"/>
          <w:caps w:val="0"/>
          <w:noProof/>
          <w:sz w:val="22"/>
          <w:szCs w:val="22"/>
        </w:rPr>
      </w:pPr>
      <w:r w:rsidRPr="00554151">
        <w:rPr>
          <w:noProof/>
        </w:rPr>
        <w:t>Glossary</w:t>
      </w:r>
      <w:r w:rsidRPr="00554151">
        <w:rPr>
          <w:noProof/>
        </w:rPr>
        <w:tab/>
      </w:r>
      <w:r w:rsidRPr="00554151">
        <w:rPr>
          <w:noProof/>
        </w:rPr>
        <w:fldChar w:fldCharType="begin"/>
      </w:r>
      <w:r w:rsidRPr="00554151">
        <w:rPr>
          <w:noProof/>
        </w:rPr>
        <w:instrText xml:space="preserve"> PAGEREF _Toc494717529 \h </w:instrText>
      </w:r>
      <w:r w:rsidRPr="00554151">
        <w:rPr>
          <w:noProof/>
        </w:rPr>
      </w:r>
      <w:r w:rsidRPr="00554151">
        <w:rPr>
          <w:noProof/>
        </w:rPr>
        <w:fldChar w:fldCharType="separate"/>
      </w:r>
      <w:r w:rsidR="00A276A0" w:rsidRPr="00554151">
        <w:rPr>
          <w:noProof/>
        </w:rPr>
        <w:t>120</w:t>
      </w:r>
      <w:r w:rsidRPr="00554151">
        <w:rPr>
          <w:noProof/>
        </w:rPr>
        <w:fldChar w:fldCharType="end"/>
      </w:r>
    </w:p>
    <w:p w14:paraId="04715815" w14:textId="77777777" w:rsidR="009A3872" w:rsidRPr="003A3EAD" w:rsidRDefault="009A3872">
      <w:pPr>
        <w:jc w:val="both"/>
        <w:sectPr w:rsidR="009A3872" w:rsidRPr="003A3EAD" w:rsidSect="00125DDF">
          <w:footerReference w:type="even" r:id="rId9"/>
          <w:footerReference w:type="default" r:id="rId10"/>
          <w:type w:val="continuous"/>
          <w:pgSz w:w="12240" w:h="15840" w:code="1"/>
          <w:pgMar w:top="538" w:right="1440" w:bottom="1440" w:left="1440" w:header="432" w:footer="432" w:gutter="0"/>
          <w:cols w:space="720"/>
          <w:docGrid w:linePitch="326"/>
        </w:sectPr>
      </w:pPr>
      <w:r w:rsidRPr="00554151">
        <w:rPr>
          <w:sz w:val="20"/>
        </w:rPr>
        <w:fldChar w:fldCharType="end"/>
      </w:r>
    </w:p>
    <w:p w14:paraId="0B4CD1B5" w14:textId="4336E7A9" w:rsidR="009A3872" w:rsidRPr="003A3EAD" w:rsidRDefault="009A3872" w:rsidP="000D6A42">
      <w:pPr>
        <w:ind w:right="930"/>
        <w:jc w:val="center"/>
        <w:rPr>
          <w:b/>
          <w:caps/>
          <w:sz w:val="32"/>
        </w:rPr>
      </w:pPr>
      <w:r w:rsidRPr="003A3EAD">
        <w:rPr>
          <w:b/>
          <w:caps/>
          <w:sz w:val="32"/>
        </w:rPr>
        <w:lastRenderedPageBreak/>
        <w:t xml:space="preserve">Section 8 Administrative </w:t>
      </w:r>
      <w:proofErr w:type="gramStart"/>
      <w:r w:rsidRPr="003A3EAD">
        <w:rPr>
          <w:b/>
          <w:caps/>
          <w:sz w:val="32"/>
        </w:rPr>
        <w:t>Plan</w:t>
      </w:r>
      <w:proofErr w:type="gramEnd"/>
    </w:p>
    <w:p w14:paraId="3DC10156" w14:textId="77777777" w:rsidR="00C96B5F" w:rsidRDefault="004A57EF" w:rsidP="000D6A42">
      <w:pPr>
        <w:ind w:right="930"/>
        <w:jc w:val="both"/>
        <w:rPr>
          <w:b/>
          <w:bCs/>
          <w:caps/>
          <w:sz w:val="32"/>
        </w:rPr>
      </w:pPr>
      <w:r>
        <w:rPr>
          <w:noProof/>
        </w:rPr>
        <mc:AlternateContent>
          <mc:Choice Requires="wps">
            <w:drawing>
              <wp:anchor distT="4294967295" distB="4294967295" distL="114300" distR="114300" simplePos="0" relativeHeight="251657216" behindDoc="0" locked="0" layoutInCell="0" allowOverlap="1" wp14:anchorId="21E58A49" wp14:editId="7DF6CFF5">
                <wp:simplePos x="0" y="0"/>
                <wp:positionH relativeFrom="column">
                  <wp:posOffset>0</wp:posOffset>
                </wp:positionH>
                <wp:positionV relativeFrom="paragraph">
                  <wp:posOffset>102869</wp:posOffset>
                </wp:positionV>
                <wp:extent cx="5943600" cy="0"/>
                <wp:effectExtent l="0" t="1905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13CB95"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1pt" to="46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qlEA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7y0JneuAICKrWzoTZ6Vs9mq+kPh5SuWqIOPDJ8uRhIy0JG8iYlbJwB/H3/VTOIIUevY5vO&#10;je0CJDQAnaMal7sa/OwRhcOHRT6dpSAaHXwJKYZEY53/wnWHglFiCZwjMDltnQ9ESDGEhHuU3ggp&#10;o9hSob7E03kG0MHltBQseOPGHvaVtOhEwrzEL5b1Lszqo2IRreWErW+2J0JebbhdqoAHtQCfm3Ud&#10;iJ+LdLGer+f5KJ/M1qM8revR502Vj2ab7NNDPa2rqs5+BWpZXrSCMa4Cu2E4s/zvxL89k+tY3cfz&#10;3ofkLXpsGJAd/pF0FDPod52EvWaXnR1EhnmMwbe3Ewb+9R7s1y989RsAAP//AwBQSwMEFAAGAAgA&#10;AAAhACm8frnXAAAABgEAAA8AAABkcnMvZG93bnJldi54bWxMj8FOwzAMhu9IvENkJG4s3YaqrTSd&#10;EBI3ODD2AF5jmm6JUzXZVnh6jDjA0d9v/f5cb6bg1ZnG1Ec2MJ8VoIjbaHvuDOzen+9WoFJGtugj&#10;k4FPSrBprq9qrGy88Budt7lTUsKpQgMu56HSOrWOAqZZHIgl+4hjwCzj2Gk74kXKg9eLoih1wJ7l&#10;gsOBnhy1x+0pGHi5n69fC+2G5cp61IevNvkxGXN7Mz0+gMo05b9l+NEXdWjEaR9PbJPyBuSRLLRc&#10;gJJ0vSwF7H+Bbmr9X7/5BgAA//8DAFBLAQItABQABgAIAAAAIQC2gziS/gAAAOEBAAATAAAAAAAA&#10;AAAAAAAAAAAAAABbQ29udGVudF9UeXBlc10ueG1sUEsBAi0AFAAGAAgAAAAhADj9If/WAAAAlAEA&#10;AAsAAAAAAAAAAAAAAAAALwEAAF9yZWxzLy5yZWxzUEsBAi0AFAAGAAgAAAAhAM5haqUQAgAAKQQA&#10;AA4AAAAAAAAAAAAAAAAALgIAAGRycy9lMm9Eb2MueG1sUEsBAi0AFAAGAAgAAAAhACm8frnXAAAA&#10;BgEAAA8AAAAAAAAAAAAAAAAAagQAAGRycy9kb3ducmV2LnhtbFBLBQYAAAAABAAEAPMAAABuBQAA&#10;AAA=&#10;" o:allowincell="f" strokeweight="3pt">
                <w10:wrap type="topAndBottom"/>
              </v:line>
            </w:pict>
          </mc:Fallback>
        </mc:AlternateContent>
      </w:r>
      <w:bookmarkStart w:id="3" w:name="_Toc494717375"/>
    </w:p>
    <w:p w14:paraId="438ABD95" w14:textId="0694EAF4" w:rsidR="00C96B5F" w:rsidRPr="00CC6685" w:rsidRDefault="00C96B5F" w:rsidP="000D6A42">
      <w:pPr>
        <w:ind w:right="930"/>
        <w:jc w:val="center"/>
        <w:rPr>
          <w:b/>
          <w:bCs/>
          <w:caps/>
          <w:color w:val="000000" w:themeColor="text1"/>
          <w:sz w:val="20"/>
        </w:rPr>
      </w:pPr>
      <w:r w:rsidRPr="00CC6685">
        <w:rPr>
          <w:b/>
          <w:bCs/>
          <w:caps/>
          <w:color w:val="000000" w:themeColor="text1"/>
          <w:sz w:val="32"/>
        </w:rPr>
        <w:t xml:space="preserve">STATEMENT OF POLICIES AND OBJECTIVES </w:t>
      </w:r>
    </w:p>
    <w:p w14:paraId="282199A3" w14:textId="77777777" w:rsidR="00C96B5F" w:rsidRPr="00CC6685" w:rsidRDefault="00C96B5F" w:rsidP="000D6A42">
      <w:pPr>
        <w:ind w:right="930"/>
        <w:jc w:val="center"/>
        <w:rPr>
          <w:b/>
          <w:bCs/>
          <w:caps/>
          <w:color w:val="000000" w:themeColor="text1"/>
          <w:sz w:val="32"/>
        </w:rPr>
      </w:pPr>
    </w:p>
    <w:p w14:paraId="51696E89" w14:textId="77777777" w:rsidR="00C96B5F" w:rsidRPr="00CC6685" w:rsidRDefault="00C96B5F" w:rsidP="000D6A42">
      <w:pPr>
        <w:ind w:right="930"/>
        <w:rPr>
          <w:b/>
          <w:bCs/>
          <w:caps/>
          <w:color w:val="000000" w:themeColor="text1"/>
          <w:szCs w:val="24"/>
          <w:u w:val="single"/>
        </w:rPr>
      </w:pPr>
      <w:r w:rsidRPr="00CC6685">
        <w:rPr>
          <w:b/>
          <w:bCs/>
          <w:caps/>
          <w:color w:val="000000" w:themeColor="text1"/>
          <w:szCs w:val="24"/>
          <w:u w:val="single"/>
        </w:rPr>
        <w:t>INTRODUCTION</w:t>
      </w:r>
    </w:p>
    <w:p w14:paraId="3F3D469F" w14:textId="77777777" w:rsidR="00C96B5F" w:rsidRPr="00CC6685" w:rsidRDefault="00C96B5F" w:rsidP="000D6A42">
      <w:pPr>
        <w:ind w:right="930"/>
        <w:rPr>
          <w:b/>
          <w:bCs/>
          <w:caps/>
          <w:color w:val="000000" w:themeColor="text1"/>
          <w:szCs w:val="24"/>
          <w:u w:val="single"/>
        </w:rPr>
      </w:pPr>
    </w:p>
    <w:p w14:paraId="3E69583F" w14:textId="6643A7D1" w:rsidR="00C96B5F" w:rsidRPr="00CC6685" w:rsidRDefault="00C96B5F" w:rsidP="000D6A42">
      <w:pPr>
        <w:ind w:right="930"/>
        <w:rPr>
          <w:b/>
          <w:caps/>
          <w:color w:val="000000" w:themeColor="text1"/>
          <w:szCs w:val="24"/>
        </w:rPr>
      </w:pPr>
      <w:r w:rsidRPr="00CC6685">
        <w:rPr>
          <w:b/>
          <w:caps/>
          <w:color w:val="000000" w:themeColor="text1"/>
          <w:szCs w:val="24"/>
        </w:rPr>
        <w:t xml:space="preserve">The Section 8 </w:t>
      </w:r>
      <w:r w:rsidR="008212DF" w:rsidRPr="00CC6685">
        <w:rPr>
          <w:b/>
          <w:caps/>
          <w:color w:val="000000" w:themeColor="text1"/>
          <w:szCs w:val="24"/>
        </w:rPr>
        <w:t xml:space="preserve">Housing choice voucher </w:t>
      </w:r>
      <w:r w:rsidRPr="00CC6685">
        <w:rPr>
          <w:b/>
          <w:caps/>
          <w:color w:val="000000" w:themeColor="text1"/>
          <w:szCs w:val="24"/>
        </w:rPr>
        <w:t xml:space="preserve">Program was enacted as part of the Housing and Community Development Act of 1974, which recodified the U.S. Housing Act of 1937. The Act has been amended from time to time, and its requirements, as they apply to the Section 8 </w:t>
      </w:r>
      <w:r w:rsidR="008212DF" w:rsidRPr="00CC6685">
        <w:rPr>
          <w:b/>
          <w:caps/>
          <w:color w:val="000000" w:themeColor="text1"/>
          <w:szCs w:val="24"/>
        </w:rPr>
        <w:t xml:space="preserve">housing choice </w:t>
      </w:r>
      <w:r w:rsidRPr="00CC6685">
        <w:rPr>
          <w:b/>
          <w:caps/>
          <w:color w:val="000000" w:themeColor="text1"/>
          <w:szCs w:val="24"/>
        </w:rPr>
        <w:t>Voucher Program, are described in and implemented through this Administrative Plan.</w:t>
      </w:r>
    </w:p>
    <w:p w14:paraId="2E3F5E83" w14:textId="77777777" w:rsidR="00C96B5F" w:rsidRPr="00CC6685" w:rsidRDefault="00C96B5F" w:rsidP="000D6A42">
      <w:pPr>
        <w:ind w:right="930"/>
        <w:rPr>
          <w:b/>
          <w:caps/>
          <w:color w:val="000000" w:themeColor="text1"/>
          <w:szCs w:val="24"/>
        </w:rPr>
      </w:pPr>
    </w:p>
    <w:p w14:paraId="18906225" w14:textId="4C89F689" w:rsidR="00C96B5F" w:rsidRPr="00CC6685" w:rsidRDefault="00C96B5F" w:rsidP="000D6A42">
      <w:pPr>
        <w:ind w:right="930"/>
        <w:rPr>
          <w:b/>
          <w:caps/>
          <w:color w:val="000000" w:themeColor="text1"/>
          <w:szCs w:val="24"/>
        </w:rPr>
      </w:pPr>
      <w:r w:rsidRPr="00CC6685">
        <w:rPr>
          <w:b/>
          <w:caps/>
          <w:color w:val="000000" w:themeColor="text1"/>
          <w:szCs w:val="24"/>
        </w:rPr>
        <w:t>Administration of the Section 8 Program and the functions and responsibilities of the Housing Authority (HA) staff shall be in compliance with the HA's Personnel Policy and the Department of Housing and Urban Development's (HUD) Section 8 Regulations</w:t>
      </w:r>
      <w:r w:rsidR="008212DF" w:rsidRPr="00CC6685">
        <w:rPr>
          <w:b/>
          <w:caps/>
          <w:color w:val="000000" w:themeColor="text1"/>
          <w:szCs w:val="24"/>
        </w:rPr>
        <w:t>, 24 CFR 903,</w:t>
      </w:r>
      <w:r w:rsidRPr="00CC6685">
        <w:rPr>
          <w:b/>
          <w:caps/>
          <w:color w:val="000000" w:themeColor="text1"/>
          <w:szCs w:val="24"/>
        </w:rPr>
        <w:t xml:space="preserve"> as well as all Federal, State and local Fair Housing Laws and Regulations.</w:t>
      </w:r>
    </w:p>
    <w:p w14:paraId="28A6DF6C" w14:textId="77777777" w:rsidR="00C96B5F" w:rsidRPr="00CC6685" w:rsidRDefault="00C96B5F" w:rsidP="000D6A42">
      <w:pPr>
        <w:ind w:right="930"/>
        <w:rPr>
          <w:b/>
          <w:caps/>
          <w:color w:val="000000" w:themeColor="text1"/>
          <w:szCs w:val="24"/>
        </w:rPr>
      </w:pPr>
    </w:p>
    <w:p w14:paraId="0967AF7F" w14:textId="77777777" w:rsidR="00C96B5F" w:rsidRPr="00CC6685" w:rsidRDefault="00C96B5F" w:rsidP="000D6A42">
      <w:pPr>
        <w:ind w:right="930"/>
        <w:rPr>
          <w:b/>
          <w:bCs/>
          <w:caps/>
          <w:color w:val="000000" w:themeColor="text1"/>
          <w:szCs w:val="24"/>
          <w:u w:val="single"/>
        </w:rPr>
      </w:pPr>
      <w:r w:rsidRPr="00CC6685">
        <w:rPr>
          <w:b/>
          <w:bCs/>
          <w:caps/>
          <w:color w:val="000000" w:themeColor="text1"/>
          <w:szCs w:val="24"/>
          <w:u w:val="single"/>
        </w:rPr>
        <w:t>LOCAL OBJECTIVES</w:t>
      </w:r>
    </w:p>
    <w:p w14:paraId="2AFA4F5B" w14:textId="77777777" w:rsidR="00C96B5F" w:rsidRPr="00CC6685" w:rsidRDefault="00C96B5F" w:rsidP="000D6A42">
      <w:pPr>
        <w:ind w:right="930"/>
        <w:rPr>
          <w:b/>
          <w:bCs/>
          <w:caps/>
          <w:color w:val="000000" w:themeColor="text1"/>
          <w:szCs w:val="24"/>
          <w:u w:val="single"/>
        </w:rPr>
      </w:pPr>
    </w:p>
    <w:p w14:paraId="45B3A42D" w14:textId="2A09B246" w:rsidR="00C96B5F" w:rsidRDefault="00C96B5F" w:rsidP="000D6A42">
      <w:pPr>
        <w:ind w:right="930"/>
        <w:rPr>
          <w:b/>
          <w:caps/>
          <w:color w:val="000000" w:themeColor="text1"/>
          <w:szCs w:val="24"/>
        </w:rPr>
      </w:pPr>
      <w:r w:rsidRPr="00CC6685">
        <w:rPr>
          <w:b/>
          <w:caps/>
          <w:color w:val="000000" w:themeColor="text1"/>
          <w:szCs w:val="24"/>
        </w:rPr>
        <w:t xml:space="preserve">The Section 8 </w:t>
      </w:r>
      <w:proofErr w:type="gramStart"/>
      <w:r w:rsidRPr="00CC6685">
        <w:rPr>
          <w:b/>
          <w:caps/>
          <w:color w:val="000000" w:themeColor="text1"/>
          <w:szCs w:val="24"/>
        </w:rPr>
        <w:t>Program</w:t>
      </w:r>
      <w:proofErr w:type="gramEnd"/>
      <w:r w:rsidRPr="00CC6685">
        <w:rPr>
          <w:b/>
          <w:caps/>
          <w:color w:val="000000" w:themeColor="text1"/>
          <w:szCs w:val="24"/>
        </w:rPr>
        <w:t xml:space="preserve"> is designed to achieve three major objectives:</w:t>
      </w:r>
      <w:r w:rsidR="005950ED">
        <w:rPr>
          <w:b/>
          <w:caps/>
          <w:color w:val="000000" w:themeColor="text1"/>
          <w:szCs w:val="24"/>
        </w:rPr>
        <w:t xml:space="preserve">  </w:t>
      </w:r>
    </w:p>
    <w:p w14:paraId="5108E120" w14:textId="77777777" w:rsidR="005950ED" w:rsidRDefault="005950ED" w:rsidP="000D6A42">
      <w:pPr>
        <w:ind w:right="930"/>
        <w:rPr>
          <w:b/>
          <w:caps/>
          <w:color w:val="000000" w:themeColor="text1"/>
          <w:szCs w:val="24"/>
        </w:rPr>
      </w:pPr>
    </w:p>
    <w:p w14:paraId="17AE2226" w14:textId="77777777" w:rsidR="00C96B5F" w:rsidRPr="00CC6685" w:rsidRDefault="00C96B5F" w:rsidP="000B1D9E">
      <w:pPr>
        <w:pStyle w:val="Heading1"/>
        <w:numPr>
          <w:ilvl w:val="1"/>
          <w:numId w:val="122"/>
        </w:numPr>
        <w:ind w:left="1620" w:right="930" w:hanging="810"/>
        <w:jc w:val="both"/>
        <w:rPr>
          <w:color w:val="000000" w:themeColor="text1"/>
          <w:sz w:val="24"/>
          <w:szCs w:val="24"/>
        </w:rPr>
      </w:pPr>
      <w:proofErr w:type="gramStart"/>
      <w:r w:rsidRPr="00CC6685">
        <w:rPr>
          <w:color w:val="000000" w:themeColor="text1"/>
          <w:sz w:val="24"/>
          <w:szCs w:val="24"/>
        </w:rPr>
        <w:lastRenderedPageBreak/>
        <w:t>To provide decent, safe, and sanitary housing for very low income families while maintaining their rent payments at an affordable level.</w:t>
      </w:r>
      <w:proofErr w:type="gramEnd"/>
    </w:p>
    <w:p w14:paraId="0E60D071" w14:textId="77777777" w:rsidR="00C96B5F" w:rsidRPr="00CC6685" w:rsidRDefault="00C96B5F" w:rsidP="000D6A42">
      <w:pPr>
        <w:pStyle w:val="Heading1"/>
        <w:ind w:right="930"/>
        <w:jc w:val="both"/>
        <w:rPr>
          <w:color w:val="000000" w:themeColor="text1"/>
          <w:sz w:val="24"/>
          <w:szCs w:val="24"/>
        </w:rPr>
      </w:pPr>
    </w:p>
    <w:p w14:paraId="33294137" w14:textId="77777777" w:rsidR="00C96B5F" w:rsidRPr="00CC6685" w:rsidRDefault="00C96B5F" w:rsidP="000B1D9E">
      <w:pPr>
        <w:pStyle w:val="Heading1"/>
        <w:numPr>
          <w:ilvl w:val="0"/>
          <w:numId w:val="121"/>
        </w:numPr>
        <w:ind w:right="930"/>
        <w:jc w:val="both"/>
        <w:rPr>
          <w:color w:val="000000" w:themeColor="text1"/>
          <w:sz w:val="24"/>
          <w:szCs w:val="24"/>
        </w:rPr>
      </w:pPr>
      <w:r w:rsidRPr="00CC6685">
        <w:rPr>
          <w:color w:val="000000" w:themeColor="text1"/>
          <w:sz w:val="24"/>
          <w:szCs w:val="24"/>
        </w:rPr>
        <w:t>To promote freedom of housing choice and spatial deconcentration of very low income families of all races and ethnic backgrounds.</w:t>
      </w:r>
    </w:p>
    <w:p w14:paraId="50B79D5E" w14:textId="77777777" w:rsidR="00C96B5F" w:rsidRPr="00CC6685" w:rsidRDefault="00C96B5F" w:rsidP="000D6A42">
      <w:pPr>
        <w:pStyle w:val="Heading1"/>
        <w:ind w:right="930"/>
        <w:jc w:val="both"/>
        <w:rPr>
          <w:color w:val="000000" w:themeColor="text1"/>
          <w:sz w:val="24"/>
          <w:szCs w:val="24"/>
        </w:rPr>
      </w:pPr>
    </w:p>
    <w:p w14:paraId="2F1CF671" w14:textId="1E8EC49F" w:rsidR="00C96B5F" w:rsidRPr="00CC6685" w:rsidRDefault="00C96B5F" w:rsidP="000B1D9E">
      <w:pPr>
        <w:pStyle w:val="Heading1"/>
        <w:numPr>
          <w:ilvl w:val="0"/>
          <w:numId w:val="121"/>
        </w:numPr>
        <w:ind w:right="930"/>
        <w:jc w:val="both"/>
        <w:rPr>
          <w:color w:val="000000" w:themeColor="text1"/>
        </w:rPr>
      </w:pPr>
      <w:r w:rsidRPr="00CC6685">
        <w:rPr>
          <w:color w:val="000000" w:themeColor="text1"/>
          <w:sz w:val="24"/>
          <w:szCs w:val="24"/>
        </w:rPr>
        <w:t>To provide an incentive to private property owners to rent to very low income families by offering timely assistance payments.</w:t>
      </w:r>
    </w:p>
    <w:p w14:paraId="63D07A74" w14:textId="77777777" w:rsidR="00C96B5F" w:rsidRDefault="00C96B5F" w:rsidP="000D6A42">
      <w:pPr>
        <w:pStyle w:val="Heading1"/>
        <w:ind w:right="930"/>
        <w:jc w:val="both"/>
        <w:rPr>
          <w:color w:val="FF0000"/>
        </w:rPr>
      </w:pPr>
    </w:p>
    <w:p w14:paraId="40B02550" w14:textId="77777777" w:rsidR="00125DDF" w:rsidRDefault="00125DDF" w:rsidP="00125DDF"/>
    <w:p w14:paraId="4094491A" w14:textId="77777777" w:rsidR="00125DDF" w:rsidRPr="00125DDF" w:rsidRDefault="00125DDF" w:rsidP="00125DDF"/>
    <w:p w14:paraId="67DDF932" w14:textId="77777777" w:rsidR="009A3872" w:rsidRPr="003A3EAD" w:rsidRDefault="009A3872" w:rsidP="000D6A42">
      <w:pPr>
        <w:pStyle w:val="Heading1"/>
        <w:ind w:right="930"/>
        <w:jc w:val="both"/>
      </w:pPr>
      <w:r w:rsidRPr="003A3EAD">
        <w:t>1.0</w:t>
      </w:r>
      <w:r w:rsidRPr="003A3EAD">
        <w:tab/>
        <w:t>EQUAL OPPORTUNITY</w:t>
      </w:r>
      <w:bookmarkEnd w:id="0"/>
      <w:bookmarkEnd w:id="1"/>
      <w:bookmarkEnd w:id="3"/>
    </w:p>
    <w:p w14:paraId="49ADEAC0" w14:textId="77777777" w:rsidR="009A3872" w:rsidRPr="003A3EAD" w:rsidRDefault="009A3872" w:rsidP="000D6A42">
      <w:pPr>
        <w:ind w:right="930"/>
        <w:jc w:val="both"/>
      </w:pPr>
    </w:p>
    <w:p w14:paraId="30139DB2" w14:textId="77777777" w:rsidR="009A3872" w:rsidRPr="003A3EAD" w:rsidRDefault="009A3872" w:rsidP="000D6A42">
      <w:pPr>
        <w:pStyle w:val="Heading2"/>
        <w:ind w:right="930"/>
        <w:jc w:val="both"/>
      </w:pPr>
      <w:bookmarkStart w:id="4" w:name="_Toc448727235"/>
      <w:bookmarkStart w:id="5" w:name="_Toc452543892"/>
      <w:bookmarkStart w:id="6" w:name="_Toc494717376"/>
      <w:r w:rsidRPr="003A3EAD">
        <w:t>1.1</w:t>
      </w:r>
      <w:r w:rsidRPr="003A3EAD">
        <w:tab/>
        <w:t>FAIR HOUSING</w:t>
      </w:r>
      <w:bookmarkEnd w:id="4"/>
      <w:bookmarkEnd w:id="5"/>
      <w:bookmarkEnd w:id="6"/>
    </w:p>
    <w:p w14:paraId="7B957640" w14:textId="77777777" w:rsidR="009A3872" w:rsidRPr="003A3EAD" w:rsidRDefault="009A3872" w:rsidP="000D6A42">
      <w:pPr>
        <w:ind w:right="930"/>
        <w:jc w:val="both"/>
        <w:rPr>
          <w:b/>
        </w:rPr>
      </w:pPr>
    </w:p>
    <w:p w14:paraId="2FE6651F" w14:textId="544A75D8" w:rsidR="009A3872" w:rsidRPr="003A3EAD" w:rsidRDefault="009A3872" w:rsidP="000D6A42">
      <w:pPr>
        <w:ind w:left="720" w:right="930"/>
        <w:jc w:val="both"/>
      </w:pPr>
      <w:r w:rsidRPr="003A3EAD">
        <w:t xml:space="preserve">It is the policy of the </w:t>
      </w:r>
      <w:r w:rsidR="00E0547D">
        <w:t>WCHA</w:t>
      </w:r>
      <w:r w:rsidRPr="003A3EAD">
        <w:t xml:space="preserve"> to comply fully with all Federal, State, and local nondisc</w:t>
      </w:r>
      <w:r w:rsidR="008232BB">
        <w:t>rimination laws; the Americans w</w:t>
      </w:r>
      <w:r w:rsidRPr="003A3EAD">
        <w:t>ith Disabilities Act; and the U. S. Department of Housing and Urban Development regulations governing Fair Housing and Equal Opportunity.</w:t>
      </w:r>
    </w:p>
    <w:p w14:paraId="34C21115" w14:textId="77777777" w:rsidR="009A3872" w:rsidRPr="003A3EAD" w:rsidRDefault="009A3872" w:rsidP="000D6A42">
      <w:pPr>
        <w:ind w:left="720" w:right="930"/>
        <w:jc w:val="both"/>
      </w:pPr>
    </w:p>
    <w:p w14:paraId="14161CA9" w14:textId="4797D40F" w:rsidR="009A3872" w:rsidRPr="003A3EAD" w:rsidRDefault="009A3872" w:rsidP="000D6A42">
      <w:pPr>
        <w:ind w:left="720" w:right="930"/>
        <w:jc w:val="both"/>
      </w:pPr>
      <w:r w:rsidRPr="003A3EAD">
        <w:t xml:space="preserve">No person shall, on the grounds of race, color, sex, religion, national or ethnic origin, familial status, or disability be excluded from participation in, be denied the benefits of, or be otherwise subjected to discrimination under the </w:t>
      </w:r>
      <w:r w:rsidR="00E0547D">
        <w:t>WCHA</w:t>
      </w:r>
      <w:r w:rsidRPr="003A3EAD">
        <w:t xml:space="preserve"> housing programs.</w:t>
      </w:r>
    </w:p>
    <w:p w14:paraId="2F56448E" w14:textId="77777777" w:rsidR="009A3872" w:rsidRDefault="009A3872" w:rsidP="000D6A42">
      <w:pPr>
        <w:ind w:left="720" w:right="930"/>
        <w:jc w:val="both"/>
      </w:pPr>
    </w:p>
    <w:p w14:paraId="1B90C82A" w14:textId="24E709DF" w:rsidR="009A3872" w:rsidRDefault="009A3872" w:rsidP="000D6A42">
      <w:pPr>
        <w:ind w:left="720" w:right="930"/>
        <w:jc w:val="both"/>
      </w:pPr>
      <w:r>
        <w:t xml:space="preserve">No inquiries shall be made about a person's sexual orientation or gender identity. However, the </w:t>
      </w:r>
      <w:r w:rsidR="00C507B1">
        <w:t>WCHA</w:t>
      </w:r>
      <w:r>
        <w:t xml:space="preserve"> may inquire about a person's sex in order to determine the number of bedrooms a household may be eligible for under the occupancy standards or to accurately complete HUD's 50058.</w:t>
      </w:r>
    </w:p>
    <w:p w14:paraId="1C5BBF2A" w14:textId="77777777" w:rsidR="009A3872" w:rsidRPr="003A3EAD" w:rsidRDefault="009A3872" w:rsidP="000D6A42">
      <w:pPr>
        <w:ind w:left="720" w:right="930"/>
        <w:jc w:val="both"/>
      </w:pPr>
    </w:p>
    <w:p w14:paraId="06C161D0" w14:textId="4E2F481A" w:rsidR="009A3872" w:rsidRPr="003A3EAD" w:rsidRDefault="009A3872" w:rsidP="000D6A42">
      <w:pPr>
        <w:ind w:left="720" w:right="930"/>
        <w:jc w:val="both"/>
      </w:pPr>
      <w:r w:rsidRPr="003A3EAD">
        <w:t xml:space="preserve">To further its commitment to full compliance with applicable Civil Rights laws, the </w:t>
      </w:r>
      <w:r w:rsidR="00C507B1">
        <w:t>WCHA</w:t>
      </w:r>
      <w:r w:rsidRPr="003A3EAD">
        <w:t xml:space="preserve"> will provide Federal/State/local information to applicants for and participants in the Section 8 Housing Choice Voucher Program regarding discrimination and any recourse available to them if they believe they may be victims of discrimination. Such information will be made available with the application, and </w:t>
      </w:r>
      <w:r w:rsidRPr="00CC6685">
        <w:rPr>
          <w:color w:val="000000" w:themeColor="text1"/>
        </w:rPr>
        <w:t xml:space="preserve">all applicable Fair Housing Information and Discrimination Complaint Forms will be made available at the </w:t>
      </w:r>
      <w:r w:rsidR="00C507B1" w:rsidRPr="00CC6685">
        <w:rPr>
          <w:color w:val="000000" w:themeColor="text1"/>
        </w:rPr>
        <w:t>WCHA</w:t>
      </w:r>
      <w:r w:rsidRPr="00CC6685">
        <w:rPr>
          <w:color w:val="000000" w:themeColor="text1"/>
        </w:rPr>
        <w:t xml:space="preserve"> office</w:t>
      </w:r>
      <w:r w:rsidRPr="003A3EAD">
        <w:t>. In addition, all appropriate written information and advertisements will contain the appropriate Equal Opportunity language and logo.</w:t>
      </w:r>
    </w:p>
    <w:p w14:paraId="43D21AD7" w14:textId="77777777" w:rsidR="009A3872" w:rsidRPr="003A3EAD" w:rsidRDefault="009A3872" w:rsidP="000D6A42">
      <w:pPr>
        <w:ind w:left="720" w:right="930"/>
        <w:jc w:val="both"/>
        <w:rPr>
          <w:b/>
        </w:rPr>
      </w:pPr>
    </w:p>
    <w:p w14:paraId="6E5C7F5F" w14:textId="46D1A1F8" w:rsidR="009A3872" w:rsidRDefault="009A3872" w:rsidP="000D6A42">
      <w:pPr>
        <w:ind w:left="720" w:right="930"/>
        <w:jc w:val="both"/>
      </w:pPr>
      <w:r w:rsidRPr="003A3EAD">
        <w:t xml:space="preserve">The </w:t>
      </w:r>
      <w:r w:rsidR="00C507B1">
        <w:t>WCHA</w:t>
      </w:r>
      <w:r w:rsidRPr="003A3EAD">
        <w:t xml:space="preserve"> will assist any family that believes they have suffered illegal discrimination by providing </w:t>
      </w:r>
      <w:r w:rsidR="000572DD">
        <w:t xml:space="preserve">to </w:t>
      </w:r>
      <w:r w:rsidRPr="003A3EAD">
        <w:t>them copies of the housing discrimination form</w:t>
      </w:r>
      <w:r w:rsidR="006E6154">
        <w:t xml:space="preserve"> (HUD Form 903-1)</w:t>
      </w:r>
      <w:r w:rsidRPr="003A3EAD">
        <w:t xml:space="preserve">. The </w:t>
      </w:r>
      <w:r w:rsidR="00C507B1">
        <w:t>WCHA</w:t>
      </w:r>
      <w:r w:rsidRPr="003A3EAD">
        <w:t xml:space="preserve"> will also assist them in completing the form, if requested, and will provide them </w:t>
      </w:r>
      <w:r w:rsidRPr="003A3EAD">
        <w:lastRenderedPageBreak/>
        <w:t xml:space="preserve">with the address </w:t>
      </w:r>
      <w:r w:rsidR="006E6154">
        <w:t xml:space="preserve">and website </w:t>
      </w:r>
      <w:r w:rsidRPr="003A3EAD">
        <w:t xml:space="preserve">of the nearest HUD Office of Fair Housing and Equal Opportunity. </w:t>
      </w:r>
      <w:r w:rsidR="000507C0">
        <w:t xml:space="preserve">   </w:t>
      </w:r>
    </w:p>
    <w:p w14:paraId="6D8F5479" w14:textId="77777777" w:rsidR="009A3872" w:rsidRDefault="009A3872" w:rsidP="000D6A42">
      <w:pPr>
        <w:ind w:left="720" w:right="930"/>
        <w:jc w:val="both"/>
      </w:pPr>
    </w:p>
    <w:p w14:paraId="2EA894A1" w14:textId="39259F4A" w:rsidR="009A3872" w:rsidRPr="003A3EAD" w:rsidRDefault="009A3872" w:rsidP="000D6A42">
      <w:pPr>
        <w:ind w:left="720" w:right="930"/>
        <w:jc w:val="both"/>
      </w:pPr>
      <w:r>
        <w:t xml:space="preserve">The </w:t>
      </w:r>
      <w:r w:rsidR="00C507B1">
        <w:t>WCHA</w:t>
      </w:r>
      <w:r>
        <w:t xml:space="preserve"> will keep records of all complaints, investigations, notices and corrective actions for five years.</w:t>
      </w:r>
      <w:r w:rsidR="000507C0">
        <w:t xml:space="preserve">  </w:t>
      </w:r>
    </w:p>
    <w:p w14:paraId="145AA2E8" w14:textId="77777777" w:rsidR="009A3872" w:rsidRPr="003A3EAD" w:rsidRDefault="009A3872" w:rsidP="000D6A42">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right="930"/>
        <w:jc w:val="both"/>
      </w:pPr>
    </w:p>
    <w:p w14:paraId="74285D85" w14:textId="77777777" w:rsidR="009A3872" w:rsidRPr="003A3EAD" w:rsidRDefault="009A3872" w:rsidP="000D6A42">
      <w:pPr>
        <w:pStyle w:val="Heading2"/>
        <w:ind w:right="930"/>
        <w:jc w:val="both"/>
      </w:pPr>
      <w:bookmarkStart w:id="7" w:name="_Toc448727236"/>
      <w:bookmarkStart w:id="8" w:name="_Toc452543893"/>
      <w:bookmarkStart w:id="9" w:name="_Toc494717377"/>
      <w:r w:rsidRPr="003A3EAD">
        <w:t>1.2</w:t>
      </w:r>
      <w:r w:rsidRPr="003A3EAD">
        <w:tab/>
        <w:t>Reasonable Accommodation</w:t>
      </w:r>
      <w:bookmarkEnd w:id="7"/>
      <w:bookmarkEnd w:id="8"/>
      <w:bookmarkEnd w:id="9"/>
    </w:p>
    <w:p w14:paraId="4B989CD8" w14:textId="77777777" w:rsidR="009A3872" w:rsidRPr="003A3EAD" w:rsidRDefault="009A3872" w:rsidP="000D6A42">
      <w:pPr>
        <w:ind w:right="930"/>
        <w:jc w:val="both"/>
      </w:pPr>
    </w:p>
    <w:p w14:paraId="38C5E91B" w14:textId="3F9744A1" w:rsidR="00943716" w:rsidRDefault="009A3872" w:rsidP="000D6A42">
      <w:pPr>
        <w:ind w:left="720" w:right="930"/>
        <w:jc w:val="both"/>
      </w:pPr>
      <w:r w:rsidRPr="003A3EAD">
        <w:t xml:space="preserve">Sometimes people with disabilities may need a reasonable accommodation in order to take full advantage of the </w:t>
      </w:r>
      <w:r w:rsidR="00C507B1">
        <w:t>WCHA</w:t>
      </w:r>
      <w:r w:rsidRPr="003A3EAD">
        <w:t xml:space="preserve"> housing programs and related services. When such accommodations are granted they do not confer special treatment or advantage for the person with a disability; rather, they make the program fully accessible to them in a way that would otherwise not be possible due to their disability. This policy clarifies how people can request accommodations and the guidelines the </w:t>
      </w:r>
      <w:r w:rsidR="00C507B1">
        <w:t>WCHA</w:t>
      </w:r>
      <w:r w:rsidRPr="003A3EAD">
        <w:t xml:space="preserve"> will follow in determining whether it is reasonable to provide a requested accommodation. </w:t>
      </w:r>
    </w:p>
    <w:p w14:paraId="1B8C7419" w14:textId="77777777" w:rsidR="00943716" w:rsidRDefault="00943716" w:rsidP="000D6A42">
      <w:pPr>
        <w:ind w:left="720" w:right="930"/>
        <w:jc w:val="both"/>
      </w:pPr>
    </w:p>
    <w:p w14:paraId="764E9AE7" w14:textId="64B0550C" w:rsidR="00943716" w:rsidRDefault="00943716" w:rsidP="000D6A42">
      <w:pPr>
        <w:ind w:left="720" w:right="930"/>
        <w:jc w:val="both"/>
      </w:pPr>
      <w:r>
        <w:t>Legitimate reasonable accommodation requests shall</w:t>
      </w:r>
      <w:r w:rsidR="001757A2">
        <w:t xml:space="preserve"> be</w:t>
      </w:r>
      <w:r>
        <w:t xml:space="preserve"> granted if possible and not an undue financial and administrative burden to the </w:t>
      </w:r>
      <w:r w:rsidR="00C507B1">
        <w:t>WCHA</w:t>
      </w:r>
      <w:r>
        <w:t xml:space="preserve">. If the request is contrary to a HUD regulatory requirement and not an undue burden, the </w:t>
      </w:r>
      <w:r w:rsidR="00C507B1">
        <w:t>WCHA</w:t>
      </w:r>
      <w:r>
        <w:t xml:space="preserve"> shall request a waiver of requirement from HUD. </w:t>
      </w:r>
    </w:p>
    <w:p w14:paraId="4099761F" w14:textId="77777777" w:rsidR="00943716" w:rsidRDefault="00943716" w:rsidP="000D6A42">
      <w:pPr>
        <w:ind w:left="720" w:right="930"/>
        <w:jc w:val="both"/>
      </w:pPr>
    </w:p>
    <w:p w14:paraId="5A5553CF" w14:textId="4494BD52" w:rsidR="009A3872" w:rsidRPr="003A3EAD" w:rsidRDefault="009A3872" w:rsidP="000D6A42">
      <w:pPr>
        <w:ind w:left="720" w:right="930"/>
        <w:jc w:val="both"/>
      </w:pPr>
      <w:r w:rsidRPr="003A3EAD">
        <w:t xml:space="preserve">Because disabilities are not always apparent, the </w:t>
      </w:r>
      <w:r w:rsidR="00C507B1">
        <w:t>WCHA</w:t>
      </w:r>
      <w:r w:rsidRPr="003A3EAD">
        <w:t xml:space="preserve"> will ensure that all applicants/participants are aware of the opportunity to request reasonable accommodations.</w:t>
      </w:r>
    </w:p>
    <w:p w14:paraId="167D1028" w14:textId="77777777" w:rsidR="009A3872" w:rsidRPr="003A3EAD" w:rsidRDefault="009A3872" w:rsidP="000D6A42">
      <w:pPr>
        <w:ind w:right="930"/>
        <w:jc w:val="both"/>
      </w:pPr>
    </w:p>
    <w:p w14:paraId="56E18DD8" w14:textId="77777777" w:rsidR="009A3872" w:rsidRPr="003A3EAD" w:rsidRDefault="009A3872" w:rsidP="000D6A42">
      <w:pPr>
        <w:pStyle w:val="Heading2"/>
        <w:ind w:right="930"/>
        <w:jc w:val="both"/>
      </w:pPr>
      <w:bookmarkStart w:id="10" w:name="_Toc448727237"/>
      <w:bookmarkStart w:id="11" w:name="_Toc452543894"/>
      <w:bookmarkStart w:id="12" w:name="_Toc494717378"/>
      <w:r w:rsidRPr="003A3EAD">
        <w:t>1.3</w:t>
      </w:r>
      <w:r w:rsidRPr="003A3EAD">
        <w:tab/>
        <w:t>Communication</w:t>
      </w:r>
      <w:bookmarkEnd w:id="10"/>
      <w:bookmarkEnd w:id="11"/>
      <w:bookmarkEnd w:id="12"/>
    </w:p>
    <w:p w14:paraId="260B83F8" w14:textId="77777777" w:rsidR="009A3872" w:rsidRPr="003A3EAD" w:rsidRDefault="009A3872" w:rsidP="000D6A42">
      <w:pPr>
        <w:ind w:right="930"/>
        <w:jc w:val="both"/>
      </w:pPr>
    </w:p>
    <w:p w14:paraId="52432CA2" w14:textId="77777777" w:rsidR="009A3872" w:rsidRPr="003A3EAD" w:rsidRDefault="009A3872" w:rsidP="000D6A42">
      <w:pPr>
        <w:ind w:left="720" w:right="930"/>
        <w:jc w:val="both"/>
      </w:pPr>
      <w:r w:rsidRPr="003A3EAD">
        <w:t>Notifications of reexamination, inspection, appointment, or termination of assistance will include information about requesting a reasonable accommodation. Any notification requesting action by the participant will include information about requesting a reasonable accommodation.</w:t>
      </w:r>
    </w:p>
    <w:p w14:paraId="76141425" w14:textId="77777777" w:rsidR="009A3872" w:rsidRPr="003A3EAD" w:rsidRDefault="009A3872" w:rsidP="000D6A42">
      <w:pPr>
        <w:ind w:left="720" w:right="930"/>
        <w:jc w:val="both"/>
      </w:pPr>
    </w:p>
    <w:p w14:paraId="7B55D2B6" w14:textId="77777777" w:rsidR="009A3872" w:rsidRPr="003A3EAD" w:rsidRDefault="009A3872" w:rsidP="000D6A42">
      <w:pPr>
        <w:ind w:left="720" w:right="930"/>
        <w:jc w:val="both"/>
      </w:pPr>
      <w:r w:rsidRPr="003A3EAD">
        <w:t>All decisions granting or denying requests will be in writing.</w:t>
      </w:r>
    </w:p>
    <w:p w14:paraId="26819950" w14:textId="77777777" w:rsidR="009A3872" w:rsidRPr="003A3EAD" w:rsidRDefault="009A3872" w:rsidP="000D6A42">
      <w:pPr>
        <w:ind w:right="930"/>
        <w:jc w:val="both"/>
      </w:pPr>
    </w:p>
    <w:p w14:paraId="54E35C04" w14:textId="77777777" w:rsidR="009A3872" w:rsidRPr="003A3EAD" w:rsidRDefault="009A3872" w:rsidP="000D6A42">
      <w:pPr>
        <w:pStyle w:val="Heading2"/>
        <w:ind w:right="930"/>
        <w:jc w:val="both"/>
      </w:pPr>
      <w:bookmarkStart w:id="13" w:name="_Toc448727238"/>
      <w:bookmarkStart w:id="14" w:name="_Toc452543895"/>
      <w:bookmarkStart w:id="15" w:name="_Toc494717379"/>
      <w:r w:rsidRPr="003A3EAD">
        <w:t>1.4</w:t>
      </w:r>
      <w:r w:rsidRPr="003A3EAD">
        <w:tab/>
        <w:t>QUestions to Ask in Granting the Accommodation</w:t>
      </w:r>
      <w:bookmarkEnd w:id="13"/>
      <w:bookmarkEnd w:id="14"/>
      <w:bookmarkEnd w:id="15"/>
    </w:p>
    <w:p w14:paraId="314DEA02" w14:textId="77777777" w:rsidR="009A3872" w:rsidRPr="003A3EAD" w:rsidRDefault="009A3872" w:rsidP="000D6A42">
      <w:pPr>
        <w:ind w:right="930"/>
        <w:jc w:val="both"/>
      </w:pPr>
    </w:p>
    <w:p w14:paraId="15171F6D" w14:textId="77777777" w:rsidR="009A3872" w:rsidRPr="003A3EAD" w:rsidRDefault="009A3872" w:rsidP="000D6A42">
      <w:pPr>
        <w:ind w:left="1440" w:right="930" w:hanging="720"/>
        <w:jc w:val="both"/>
      </w:pPr>
      <w:r w:rsidRPr="003A3EAD">
        <w:t>A.</w:t>
      </w:r>
      <w:r w:rsidRPr="003A3EAD">
        <w:tab/>
        <w:t>Is the requestor a person with disabilities? For this purpose the definition of disabilities is different than the definition used for admission. The Fair Housing definition used for this purpose is:</w:t>
      </w:r>
    </w:p>
    <w:p w14:paraId="331D6420" w14:textId="77777777" w:rsidR="009A3872" w:rsidRPr="003A3EAD" w:rsidRDefault="009A3872" w:rsidP="000D6A42">
      <w:pPr>
        <w:ind w:right="930"/>
        <w:jc w:val="both"/>
      </w:pPr>
    </w:p>
    <w:p w14:paraId="0996FD10" w14:textId="62EBC719" w:rsidR="009A3872" w:rsidRPr="003A3EAD" w:rsidRDefault="009A3872" w:rsidP="000D6A42">
      <w:pPr>
        <w:ind w:left="2160" w:right="930" w:hanging="1440"/>
        <w:jc w:val="both"/>
      </w:pPr>
      <w:r w:rsidRPr="003A3EAD">
        <w:tab/>
        <w:t xml:space="preserve">A person with a physical or mental impairment that substantially limits one or more major life activities, has a record of such impairment, or is regarded as having such </w:t>
      </w:r>
      <w:r w:rsidR="00022594" w:rsidRPr="003A3EAD">
        <w:t>impairment</w:t>
      </w:r>
      <w:r w:rsidRPr="003A3EAD">
        <w:t>. (The disability may not be apparent to others, i.e., a heart condition).</w:t>
      </w:r>
    </w:p>
    <w:p w14:paraId="007715B3" w14:textId="77777777" w:rsidR="009A3872" w:rsidRPr="003A3EAD" w:rsidRDefault="009A3872" w:rsidP="000D6A42">
      <w:pPr>
        <w:ind w:right="930"/>
        <w:jc w:val="both"/>
      </w:pPr>
    </w:p>
    <w:p w14:paraId="7388210E" w14:textId="6A58C070" w:rsidR="009A3872" w:rsidRPr="003A3EAD" w:rsidRDefault="009A3872" w:rsidP="000D6A42">
      <w:pPr>
        <w:ind w:left="1440" w:right="930"/>
        <w:jc w:val="both"/>
      </w:pPr>
      <w:r w:rsidRPr="003A3EAD">
        <w:lastRenderedPageBreak/>
        <w:t xml:space="preserve">If the disability is apparent or already documented, the answer to this question is yes. It is possible that the disability for which the accommodation is being requested is a disability other than the apparent disability. If the disability is not apparent or documented, the </w:t>
      </w:r>
      <w:r w:rsidR="00C507B1">
        <w:t>WCHA</w:t>
      </w:r>
      <w:r w:rsidRPr="003A3EAD">
        <w:t xml:space="preserve"> will obtain verification</w:t>
      </w:r>
      <w:r w:rsidR="00F2734C">
        <w:t xml:space="preserve"> </w:t>
      </w:r>
      <w:r w:rsidR="00F2734C" w:rsidRPr="00CC6685">
        <w:rPr>
          <w:color w:val="000000" w:themeColor="text1"/>
        </w:rPr>
        <w:t>from a reliable, knowledgeable professional</w:t>
      </w:r>
      <w:r w:rsidRPr="003A3EAD">
        <w:t xml:space="preserve"> that the person requesting the accommodation is a person with a disability.</w:t>
      </w:r>
    </w:p>
    <w:p w14:paraId="48691CA8" w14:textId="77777777" w:rsidR="009A3872" w:rsidRPr="003A3EAD" w:rsidRDefault="009A3872" w:rsidP="000D6A42">
      <w:pPr>
        <w:ind w:right="930"/>
        <w:jc w:val="both"/>
      </w:pPr>
    </w:p>
    <w:p w14:paraId="037D471B" w14:textId="4F614548" w:rsidR="009A3872" w:rsidRPr="003A3EAD" w:rsidRDefault="009A3872" w:rsidP="000D6A42">
      <w:pPr>
        <w:ind w:left="1440" w:right="930" w:hanging="720"/>
        <w:jc w:val="both"/>
      </w:pPr>
      <w:r w:rsidRPr="003A3EAD">
        <w:t>B.</w:t>
      </w:r>
      <w:r w:rsidRPr="003A3EAD">
        <w:tab/>
        <w:t xml:space="preserve">Is the requested accommodation related to the disability? If it is apparent that the request is related to the apparent or documented disability, the answer to this question is yes. If it is not apparent, the </w:t>
      </w:r>
      <w:r w:rsidR="00C507B1">
        <w:t>WCHA</w:t>
      </w:r>
      <w:r w:rsidRPr="003A3EAD">
        <w:t xml:space="preserve"> will obtain documentation that the requested accommodation is needed due to the disability. The </w:t>
      </w:r>
      <w:r w:rsidR="00C507B1">
        <w:t>WCHA</w:t>
      </w:r>
      <w:r w:rsidRPr="003A3EAD">
        <w:t xml:space="preserve"> will not inquire as to the nature of the disability.</w:t>
      </w:r>
    </w:p>
    <w:p w14:paraId="18C90B83" w14:textId="77777777" w:rsidR="000D6A42" w:rsidRDefault="000D6A42" w:rsidP="000D6A42">
      <w:pPr>
        <w:ind w:left="1440" w:right="930"/>
        <w:jc w:val="both"/>
      </w:pPr>
    </w:p>
    <w:p w14:paraId="1F54CF72" w14:textId="77777777" w:rsidR="009A3872" w:rsidRPr="003A3EAD" w:rsidRDefault="009A3872" w:rsidP="000D6A42">
      <w:pPr>
        <w:pStyle w:val="BodyTextIndent2"/>
        <w:ind w:right="930" w:hanging="720"/>
      </w:pPr>
      <w:r w:rsidRPr="003A3EAD">
        <w:t>C.</w:t>
      </w:r>
      <w:r w:rsidRPr="003A3EAD">
        <w:tab/>
        <w:t>Is the requested accommodation reasonable? In order to be determined reasonable, the accommodation must meet two criteria:</w:t>
      </w:r>
    </w:p>
    <w:p w14:paraId="13A708C8" w14:textId="77777777" w:rsidR="009A3872" w:rsidRPr="003A3EAD" w:rsidRDefault="009A3872" w:rsidP="000D6A42">
      <w:pPr>
        <w:ind w:right="930"/>
        <w:jc w:val="both"/>
      </w:pPr>
    </w:p>
    <w:p w14:paraId="0A089542" w14:textId="5C8AD88F" w:rsidR="009A3872" w:rsidRPr="003A3EAD" w:rsidRDefault="009A3872" w:rsidP="000D6A42">
      <w:pPr>
        <w:pStyle w:val="Quick1"/>
        <w:tabs>
          <w:tab w:val="left" w:pos="-1440"/>
        </w:tabs>
        <w:ind w:left="2160" w:right="930" w:hanging="720"/>
        <w:jc w:val="both"/>
      </w:pPr>
      <w:r w:rsidRPr="003A3EAD">
        <w:t>1.</w:t>
      </w:r>
      <w:r w:rsidRPr="003A3EAD">
        <w:tab/>
        <w:t xml:space="preserve">Would the accommodation constitute a fundamental alteration? The </w:t>
      </w:r>
      <w:r w:rsidR="00C507B1">
        <w:t>WCHA</w:t>
      </w:r>
      <w:r w:rsidRPr="003A3EAD">
        <w:t xml:space="preserve">'s business is housing. If the request would alter the fundamental business that the </w:t>
      </w:r>
      <w:r w:rsidR="00C507B1">
        <w:t>WCHA</w:t>
      </w:r>
      <w:r w:rsidRPr="003A3EAD">
        <w:t xml:space="preserve"> conducts, that would not be reasonable. For instance, the </w:t>
      </w:r>
      <w:r w:rsidR="00C507B1">
        <w:t>WCHA</w:t>
      </w:r>
      <w:r w:rsidRPr="003A3EAD">
        <w:t xml:space="preserve"> would deny a request to have the </w:t>
      </w:r>
      <w:r w:rsidR="00C507B1">
        <w:t>WCHA</w:t>
      </w:r>
      <w:r w:rsidRPr="003A3EAD">
        <w:t xml:space="preserve"> do grocery shopping for the person with disabilities.</w:t>
      </w:r>
    </w:p>
    <w:p w14:paraId="121B78D3" w14:textId="77777777" w:rsidR="000D6A42" w:rsidRPr="003A3EAD" w:rsidRDefault="000D6A42" w:rsidP="000D6A42">
      <w:pPr>
        <w:pStyle w:val="Quick1"/>
        <w:tabs>
          <w:tab w:val="left" w:pos="-1440"/>
        </w:tabs>
        <w:ind w:left="0" w:right="930" w:firstLine="0"/>
        <w:jc w:val="both"/>
      </w:pPr>
    </w:p>
    <w:p w14:paraId="316C29EE" w14:textId="6028B41B" w:rsidR="009A3872" w:rsidRPr="003A3EAD" w:rsidRDefault="009A3872" w:rsidP="000D6A42">
      <w:pPr>
        <w:pStyle w:val="Quick1"/>
        <w:ind w:left="2160" w:right="930" w:hanging="720"/>
        <w:jc w:val="both"/>
      </w:pPr>
      <w:r w:rsidRPr="003A3EAD">
        <w:t>2.</w:t>
      </w:r>
      <w:r w:rsidRPr="003A3EAD">
        <w:tab/>
        <w:t xml:space="preserve">Would the requested accommodation create an undue financial hardship or administrative burden? Frequently the requested accommodation costs little or nothing. If the cost would be an undue burden, the </w:t>
      </w:r>
      <w:r w:rsidR="00C507B1">
        <w:t>WCHA</w:t>
      </w:r>
      <w:r w:rsidRPr="003A3EAD">
        <w:t xml:space="preserve"> may request a meeting with the individual to investigate and consider equally effective alternatives.</w:t>
      </w:r>
    </w:p>
    <w:p w14:paraId="1D91634F" w14:textId="77777777" w:rsidR="009A3872" w:rsidRPr="003A3EAD" w:rsidRDefault="009A3872" w:rsidP="000D6A42">
      <w:pPr>
        <w:ind w:right="930"/>
        <w:jc w:val="both"/>
      </w:pPr>
    </w:p>
    <w:p w14:paraId="6D9B8AFD" w14:textId="518BE0B5" w:rsidR="009A3872" w:rsidRPr="003A3EAD" w:rsidRDefault="009A3872" w:rsidP="000D6A42">
      <w:pPr>
        <w:tabs>
          <w:tab w:val="left" w:pos="-1440"/>
        </w:tabs>
        <w:ind w:left="720" w:right="930"/>
        <w:jc w:val="both"/>
      </w:pPr>
      <w:r w:rsidRPr="003A3EAD">
        <w:t xml:space="preserve">Generally the individual knows best what they need; however, the </w:t>
      </w:r>
      <w:r w:rsidR="00C507B1">
        <w:t>WCHA</w:t>
      </w:r>
      <w:r w:rsidRPr="003A3EAD">
        <w:t xml:space="preserve"> retains the right to be shown how the requested accommodation enables the individual to access or use the </w:t>
      </w:r>
      <w:r w:rsidR="00C507B1">
        <w:t>WCHA</w:t>
      </w:r>
      <w:r w:rsidRPr="003A3EAD">
        <w:t>’s programs or services.</w:t>
      </w:r>
    </w:p>
    <w:p w14:paraId="032FFC15" w14:textId="77777777" w:rsidR="009A3872" w:rsidRPr="003A3EAD" w:rsidRDefault="009A3872" w:rsidP="000D6A42">
      <w:pPr>
        <w:ind w:right="930"/>
        <w:jc w:val="both"/>
      </w:pPr>
    </w:p>
    <w:p w14:paraId="62E661F5" w14:textId="2122A82E" w:rsidR="009A3872" w:rsidRPr="003A3EAD" w:rsidRDefault="009A3872" w:rsidP="000D6A42">
      <w:pPr>
        <w:tabs>
          <w:tab w:val="left" w:pos="-1440"/>
        </w:tabs>
        <w:ind w:left="720" w:right="930"/>
        <w:jc w:val="both"/>
      </w:pPr>
      <w:r w:rsidRPr="003A3EAD">
        <w:t xml:space="preserve">If more than one accommodation is equally effective in providing access to the </w:t>
      </w:r>
      <w:r w:rsidR="00C507B1">
        <w:t>WCHA</w:t>
      </w:r>
      <w:r w:rsidRPr="003A3EAD">
        <w:t xml:space="preserve">’s programs and services, the </w:t>
      </w:r>
      <w:r w:rsidR="00C507B1">
        <w:t>WCHA</w:t>
      </w:r>
      <w:r w:rsidRPr="003A3EAD">
        <w:t xml:space="preserve"> retains the right to select the most efficient or economic choice. </w:t>
      </w:r>
    </w:p>
    <w:p w14:paraId="3B48D3EA" w14:textId="77777777" w:rsidR="009A3872" w:rsidRPr="003A3EAD" w:rsidRDefault="009A3872" w:rsidP="000D6A42">
      <w:pPr>
        <w:ind w:right="930" w:firstLine="720"/>
        <w:jc w:val="both"/>
      </w:pPr>
    </w:p>
    <w:p w14:paraId="73F695AA" w14:textId="3ECA3C7C" w:rsidR="009A3872" w:rsidRPr="006F56EE" w:rsidRDefault="009A3872" w:rsidP="000D6A42">
      <w:pPr>
        <w:pStyle w:val="Quick1"/>
        <w:tabs>
          <w:tab w:val="left" w:pos="-1440"/>
        </w:tabs>
        <w:ind w:left="720" w:right="930" w:firstLine="0"/>
        <w:jc w:val="both"/>
        <w:rPr>
          <w:color w:val="FF0000"/>
        </w:rPr>
      </w:pPr>
      <w:r w:rsidRPr="003A3EAD">
        <w:t xml:space="preserve">If the participant requests, as a reasonable accommodation, that he or she be permitted to make physical modifications to their dwelling unit, at their own expense, the request should be made to the property owner/manager. The Housing Authority does not have responsibility for the owner's unit and does not have responsibility to make the unit accessible. The Housing Authority may, however, grant a higher payment standard for units where property owners make physical modifications for persons with disabilities so long as the payment standard does not exceed </w:t>
      </w:r>
      <w:r w:rsidRPr="003646CF">
        <w:t>110%</w:t>
      </w:r>
      <w:r w:rsidRPr="003A3EAD">
        <w:t xml:space="preserve"> of FMRs.</w:t>
      </w:r>
      <w:r w:rsidR="006F56EE">
        <w:t xml:space="preserve"> </w:t>
      </w:r>
    </w:p>
    <w:p w14:paraId="55D89CE8" w14:textId="77777777" w:rsidR="009A3872" w:rsidRPr="003A3EAD" w:rsidRDefault="009A3872" w:rsidP="000D6A42">
      <w:pPr>
        <w:pStyle w:val="Quick1"/>
        <w:tabs>
          <w:tab w:val="left" w:pos="-1440"/>
        </w:tabs>
        <w:ind w:left="0" w:right="930" w:firstLine="0"/>
        <w:jc w:val="both"/>
      </w:pPr>
    </w:p>
    <w:p w14:paraId="72085DC0" w14:textId="77777777" w:rsidR="009A3872" w:rsidRPr="003A3EAD" w:rsidRDefault="009A3872" w:rsidP="000D6A42">
      <w:pPr>
        <w:ind w:left="720" w:right="930"/>
        <w:jc w:val="both"/>
      </w:pPr>
      <w:r w:rsidRPr="003A3EAD">
        <w:t>Any request for an accommodation that would enable a participant to materially violate family obligations will not be approved.</w:t>
      </w:r>
    </w:p>
    <w:p w14:paraId="4601770D" w14:textId="77777777" w:rsidR="009A3872" w:rsidRPr="003A3EAD" w:rsidRDefault="009A3872" w:rsidP="000D6A42">
      <w:pPr>
        <w:ind w:right="930"/>
        <w:jc w:val="both"/>
      </w:pPr>
    </w:p>
    <w:p w14:paraId="41410191" w14:textId="77777777" w:rsidR="009A3872" w:rsidRPr="003A3EAD" w:rsidRDefault="009A3872" w:rsidP="000D6A42">
      <w:pPr>
        <w:pStyle w:val="Heading2"/>
        <w:ind w:left="720" w:right="930" w:hanging="720"/>
        <w:jc w:val="both"/>
      </w:pPr>
      <w:bookmarkStart w:id="16" w:name="_Toc448727239"/>
      <w:bookmarkStart w:id="17" w:name="_Toc452543896"/>
      <w:bookmarkStart w:id="18" w:name="_Toc494717380"/>
      <w:r w:rsidRPr="003A3EAD">
        <w:t>1.5</w:t>
      </w:r>
      <w:r w:rsidRPr="003A3EAD">
        <w:tab/>
        <w:t>Services For Limited-English proficiency persons and PARTICIPANTS</w:t>
      </w:r>
      <w:bookmarkEnd w:id="16"/>
      <w:bookmarkEnd w:id="17"/>
      <w:bookmarkEnd w:id="18"/>
    </w:p>
    <w:p w14:paraId="75E5FB54" w14:textId="77777777" w:rsidR="009A3872" w:rsidRPr="003A3EAD" w:rsidRDefault="009A3872" w:rsidP="000D6A42">
      <w:pPr>
        <w:ind w:right="930"/>
        <w:jc w:val="both"/>
        <w:rPr>
          <w:b/>
        </w:rPr>
      </w:pPr>
    </w:p>
    <w:p w14:paraId="12E7B5B0" w14:textId="3DAE09F5" w:rsidR="009A3872" w:rsidRPr="003A3EAD" w:rsidRDefault="009A3872" w:rsidP="000D6A42">
      <w:pPr>
        <w:ind w:left="720" w:right="930"/>
        <w:jc w:val="both"/>
      </w:pPr>
      <w:r w:rsidRPr="003A3EAD">
        <w:t xml:space="preserve">The </w:t>
      </w:r>
      <w:r w:rsidR="00C507B1">
        <w:t>WCHA</w:t>
      </w:r>
      <w:r w:rsidRPr="003A3EAD">
        <w:t xml:space="preserve"> shall do its best, within reason, to assist people with Limited English Proficiency (LEP). This shall be accomplished by assessing the need of LEP persons using the four factors described in the January 22, 2007 Final Guidance to Federal Financial Assistance Recipients Regarding Title VI Prohibition Against National Origin Discrimination Affecting Limited English Proficient Persons; Notice published in the Federal Register. The </w:t>
      </w:r>
      <w:r w:rsidR="00C507B1">
        <w:t>WCHA</w:t>
      </w:r>
      <w:r w:rsidRPr="003A3EAD">
        <w:t xml:space="preserve"> shall balance these factors in deciding what to do:</w:t>
      </w:r>
    </w:p>
    <w:p w14:paraId="5E31D144" w14:textId="77777777" w:rsidR="009A3872" w:rsidRPr="003A3EAD" w:rsidRDefault="009A3872" w:rsidP="000D6A42">
      <w:pPr>
        <w:ind w:left="720" w:right="930"/>
        <w:jc w:val="both"/>
      </w:pPr>
    </w:p>
    <w:p w14:paraId="3835FD9D" w14:textId="77777777" w:rsidR="009A3872" w:rsidRPr="003A3EAD" w:rsidRDefault="009A3872" w:rsidP="000B1D9E">
      <w:pPr>
        <w:numPr>
          <w:ilvl w:val="0"/>
          <w:numId w:val="80"/>
        </w:numPr>
        <w:ind w:right="930" w:hanging="720"/>
        <w:jc w:val="both"/>
      </w:pPr>
      <w:r w:rsidRPr="003A3EAD">
        <w:t>The number or proportion of LEP persons served or encountered in the eligible service area;</w:t>
      </w:r>
    </w:p>
    <w:p w14:paraId="0A4F36B2" w14:textId="77777777" w:rsidR="009A3872" w:rsidRDefault="009A3872" w:rsidP="000D6A42">
      <w:pPr>
        <w:ind w:right="930" w:hanging="720"/>
        <w:jc w:val="both"/>
      </w:pPr>
    </w:p>
    <w:p w14:paraId="1BF20928" w14:textId="77777777" w:rsidR="009A3872" w:rsidRPr="003A3EAD" w:rsidRDefault="009A3872" w:rsidP="000B1D9E">
      <w:pPr>
        <w:numPr>
          <w:ilvl w:val="0"/>
          <w:numId w:val="80"/>
        </w:numPr>
        <w:ind w:right="930" w:hanging="720"/>
        <w:jc w:val="both"/>
      </w:pPr>
      <w:r w:rsidRPr="003A3EAD">
        <w:t>The Frequency with which LEP individuals come in contact with the program;</w:t>
      </w:r>
    </w:p>
    <w:p w14:paraId="2F5609BE" w14:textId="77777777" w:rsidR="009A3872" w:rsidRPr="003A3EAD" w:rsidRDefault="009A3872" w:rsidP="000D6A42">
      <w:pPr>
        <w:ind w:right="930" w:hanging="720"/>
        <w:jc w:val="both"/>
      </w:pPr>
    </w:p>
    <w:p w14:paraId="12C07912" w14:textId="77777777" w:rsidR="009A3872" w:rsidRPr="003A3EAD" w:rsidRDefault="009A3872" w:rsidP="000B1D9E">
      <w:pPr>
        <w:numPr>
          <w:ilvl w:val="0"/>
          <w:numId w:val="80"/>
        </w:numPr>
        <w:ind w:right="930" w:hanging="720"/>
        <w:jc w:val="both"/>
      </w:pPr>
      <w:r w:rsidRPr="003A3EAD">
        <w:t>The nature and importance of the program, activity, or service provided by the program; and</w:t>
      </w:r>
    </w:p>
    <w:p w14:paraId="7CF1601B" w14:textId="77777777" w:rsidR="009A3872" w:rsidRPr="003A3EAD" w:rsidRDefault="009A3872" w:rsidP="000D6A42">
      <w:pPr>
        <w:ind w:right="930" w:hanging="720"/>
        <w:jc w:val="both"/>
      </w:pPr>
    </w:p>
    <w:p w14:paraId="5300F154" w14:textId="77777777" w:rsidR="009A3872" w:rsidRPr="003A3EAD" w:rsidRDefault="009A3872" w:rsidP="000B1D9E">
      <w:pPr>
        <w:numPr>
          <w:ilvl w:val="0"/>
          <w:numId w:val="80"/>
        </w:numPr>
        <w:ind w:right="930" w:hanging="720"/>
        <w:jc w:val="both"/>
      </w:pPr>
      <w:r w:rsidRPr="003A3EAD">
        <w:t>The resources available to the Housing Authority and costs.</w:t>
      </w:r>
    </w:p>
    <w:p w14:paraId="663717BA" w14:textId="77777777" w:rsidR="009A3872" w:rsidRPr="003A3EAD" w:rsidRDefault="009A3872" w:rsidP="000D6A42">
      <w:pPr>
        <w:ind w:left="720" w:right="930"/>
        <w:jc w:val="both"/>
      </w:pPr>
    </w:p>
    <w:p w14:paraId="6A963035" w14:textId="79400C7B" w:rsidR="009A3872" w:rsidRPr="003A3EAD" w:rsidRDefault="009A3872" w:rsidP="000D6A42">
      <w:pPr>
        <w:ind w:left="720" w:right="930"/>
        <w:jc w:val="both"/>
      </w:pPr>
      <w:r w:rsidRPr="003A3EAD">
        <w:t xml:space="preserve">Depending upon what this analysis reveals, the </w:t>
      </w:r>
      <w:r w:rsidR="00C507B1">
        <w:t>WCHA</w:t>
      </w:r>
      <w:r w:rsidRPr="003A3EAD">
        <w:t xml:space="preserve"> may or may not prepare a Language Access Plan (LAP). If a LAP is needed, the guidance outlined in the above reference Notice shall be utilized.</w:t>
      </w:r>
    </w:p>
    <w:p w14:paraId="1EC441D7" w14:textId="77777777" w:rsidR="009A3872" w:rsidRDefault="009A3872" w:rsidP="000D6A42">
      <w:pPr>
        <w:ind w:left="720" w:right="930"/>
        <w:jc w:val="both"/>
      </w:pPr>
    </w:p>
    <w:p w14:paraId="6A1E8DC0" w14:textId="7264607E" w:rsidR="009A3872" w:rsidRPr="003A3EAD" w:rsidRDefault="009A3872" w:rsidP="000D6A42">
      <w:pPr>
        <w:ind w:left="720" w:right="930"/>
        <w:jc w:val="both"/>
      </w:pPr>
      <w:r w:rsidRPr="003A3EAD">
        <w:t xml:space="preserve">In addition, the </w:t>
      </w:r>
      <w:r w:rsidR="00C507B1">
        <w:t>WCHA</w:t>
      </w:r>
      <w:r w:rsidRPr="003A3EAD">
        <w:t xml:space="preserve"> will endeavor to have bilingual staff or access to people who speak languages other than English. Finally, the </w:t>
      </w:r>
      <w:r w:rsidR="00C507B1">
        <w:t>WCHA</w:t>
      </w:r>
      <w:r w:rsidRPr="003A3EAD">
        <w:t xml:space="preserve"> shall utilize multilingual “I speak” cards to the maximum degree possible.</w:t>
      </w:r>
    </w:p>
    <w:p w14:paraId="3130E4E1" w14:textId="77777777" w:rsidR="009A3872" w:rsidRPr="003A3EAD" w:rsidRDefault="009A3872" w:rsidP="000D6A42">
      <w:pPr>
        <w:ind w:right="930"/>
        <w:jc w:val="both"/>
        <w:rPr>
          <w:b/>
        </w:rPr>
      </w:pPr>
    </w:p>
    <w:p w14:paraId="3BC95552" w14:textId="77777777" w:rsidR="009A3872" w:rsidRPr="003A3EAD" w:rsidRDefault="009A3872" w:rsidP="000D6A42">
      <w:pPr>
        <w:pStyle w:val="Heading2"/>
        <w:ind w:right="930"/>
        <w:jc w:val="both"/>
        <w:rPr>
          <w:b w:val="0"/>
        </w:rPr>
      </w:pPr>
      <w:bookmarkStart w:id="19" w:name="_Toc448727240"/>
      <w:bookmarkStart w:id="20" w:name="_Toc452543897"/>
      <w:bookmarkStart w:id="21" w:name="_Toc494717381"/>
      <w:r w:rsidRPr="003A3EAD">
        <w:t>1.6</w:t>
      </w:r>
      <w:r w:rsidRPr="003A3EAD">
        <w:tab/>
        <w:t>Family/owner Outreach</w:t>
      </w:r>
      <w:bookmarkEnd w:id="19"/>
      <w:bookmarkEnd w:id="20"/>
      <w:bookmarkEnd w:id="21"/>
      <w:r w:rsidRPr="003A3EAD">
        <w:t xml:space="preserve"> </w:t>
      </w:r>
    </w:p>
    <w:p w14:paraId="35DAEC81" w14:textId="77777777" w:rsidR="009A3872" w:rsidRPr="003A3EAD" w:rsidRDefault="009A3872" w:rsidP="000D6A42">
      <w:pPr>
        <w:ind w:right="930"/>
        <w:jc w:val="both"/>
      </w:pPr>
    </w:p>
    <w:p w14:paraId="2AAFCFCE" w14:textId="3C949444" w:rsidR="009A3872" w:rsidRPr="003A3EAD" w:rsidRDefault="009A3872" w:rsidP="000D6A42">
      <w:pPr>
        <w:ind w:left="720" w:right="930"/>
        <w:jc w:val="both"/>
      </w:pPr>
      <w:r w:rsidRPr="003A3EAD">
        <w:t xml:space="preserve">The </w:t>
      </w:r>
      <w:r w:rsidR="00C507B1">
        <w:t>WCHA</w:t>
      </w:r>
      <w:r w:rsidRPr="003A3EAD">
        <w:t xml:space="preserve"> will publicize the availability and nature of the Section 8 Program for extremely low-income and very low families in a newspaper of general circulation, minority media, and by other suitable means.</w:t>
      </w:r>
    </w:p>
    <w:p w14:paraId="35C3DB7E" w14:textId="77777777" w:rsidR="009A3872" w:rsidRPr="003A3EAD" w:rsidRDefault="009A3872" w:rsidP="000D6A42">
      <w:pPr>
        <w:ind w:right="930"/>
        <w:jc w:val="both"/>
      </w:pPr>
    </w:p>
    <w:p w14:paraId="35C83974" w14:textId="7A52279C" w:rsidR="009A3872" w:rsidRPr="003A3EAD" w:rsidRDefault="009A3872" w:rsidP="000D6A42">
      <w:pPr>
        <w:ind w:left="720" w:right="930"/>
        <w:jc w:val="both"/>
      </w:pPr>
      <w:r w:rsidRPr="003A3EAD">
        <w:t xml:space="preserve">To reach persons who cannot or do not read newspapers the </w:t>
      </w:r>
      <w:r w:rsidR="00C507B1">
        <w:t>WCHA</w:t>
      </w:r>
      <w:r w:rsidRPr="003A3EAD">
        <w:t xml:space="preserve"> will distribute fact sheets to the broadcasting media and initiate personal contacts with members of the news media and community service personnel. The </w:t>
      </w:r>
      <w:r w:rsidR="00C507B1">
        <w:t>WCHA</w:t>
      </w:r>
      <w:r w:rsidRPr="003A3EAD">
        <w:t xml:space="preserve"> will also try to utilize public service announcements.</w:t>
      </w:r>
    </w:p>
    <w:p w14:paraId="5D50F852" w14:textId="77777777" w:rsidR="009A3872" w:rsidRPr="003A3EAD" w:rsidRDefault="009A3872" w:rsidP="000D6A42">
      <w:pPr>
        <w:ind w:right="930"/>
        <w:jc w:val="both"/>
      </w:pPr>
    </w:p>
    <w:p w14:paraId="0653522F" w14:textId="2960D192" w:rsidR="009A3872" w:rsidRPr="003A3EAD" w:rsidRDefault="009A3872" w:rsidP="000D6A42">
      <w:pPr>
        <w:ind w:left="720" w:right="930"/>
        <w:jc w:val="both"/>
      </w:pPr>
      <w:r w:rsidRPr="003A3EAD">
        <w:t xml:space="preserve">The </w:t>
      </w:r>
      <w:r w:rsidR="00C507B1">
        <w:t>WCHA</w:t>
      </w:r>
      <w:r w:rsidRPr="003A3EAD">
        <w:t xml:space="preserve"> will communicate the status of program availability to other service providers in the community and advise them of housing eligibility factors and guidelines so that they can make proper referral of their clients to the program.</w:t>
      </w:r>
    </w:p>
    <w:p w14:paraId="45849A3C" w14:textId="77777777" w:rsidR="009A3872" w:rsidRPr="003A3EAD" w:rsidRDefault="009A3872" w:rsidP="000D6A42">
      <w:pPr>
        <w:ind w:right="930"/>
        <w:jc w:val="both"/>
      </w:pPr>
    </w:p>
    <w:p w14:paraId="0B1DBC61" w14:textId="77777777" w:rsidR="009A3872" w:rsidRPr="003A3EAD" w:rsidRDefault="009A3872" w:rsidP="000D6A42">
      <w:pPr>
        <w:ind w:left="720" w:right="930"/>
        <w:jc w:val="both"/>
      </w:pPr>
      <w:r w:rsidRPr="003A3EAD">
        <w:lastRenderedPageBreak/>
        <w:t>The objective of this effort is to develop a waiting list that is representative of our low-income community. A particular emphasis will be placed on attracting eligible individuals and families least likely to apply for the Housing Choice Voucher Program.</w:t>
      </w:r>
    </w:p>
    <w:p w14:paraId="0ED07AC8" w14:textId="77777777" w:rsidR="009A3872" w:rsidRPr="003A3EAD" w:rsidRDefault="009A3872" w:rsidP="000D6A42">
      <w:pPr>
        <w:ind w:left="720" w:right="930"/>
        <w:jc w:val="both"/>
      </w:pPr>
    </w:p>
    <w:p w14:paraId="6F02FE34" w14:textId="01637AD3" w:rsidR="009A3872" w:rsidRPr="003646CF" w:rsidRDefault="009A3872" w:rsidP="000D6A42">
      <w:pPr>
        <w:ind w:left="720" w:right="930"/>
        <w:jc w:val="both"/>
      </w:pPr>
      <w:r w:rsidRPr="003646CF">
        <w:t xml:space="preserve">The </w:t>
      </w:r>
      <w:r w:rsidR="00C507B1" w:rsidRPr="003646CF">
        <w:t>WCHA</w:t>
      </w:r>
      <w:r w:rsidRPr="003646CF">
        <w:t xml:space="preserve"> will hold briefings for owners who participate in or who are seeking information about the Section 8 Program. The briefings are intended to:</w:t>
      </w:r>
    </w:p>
    <w:p w14:paraId="60DF0FE4" w14:textId="77777777" w:rsidR="009A3872" w:rsidRPr="003646CF" w:rsidRDefault="009A3872" w:rsidP="000D6A42">
      <w:pPr>
        <w:ind w:right="930"/>
        <w:jc w:val="both"/>
      </w:pPr>
    </w:p>
    <w:p w14:paraId="68719988" w14:textId="77777777" w:rsidR="009A3872" w:rsidRPr="003646CF" w:rsidRDefault="009A3872" w:rsidP="000D6A42">
      <w:pPr>
        <w:ind w:right="930"/>
        <w:jc w:val="both"/>
      </w:pPr>
      <w:r w:rsidRPr="003646CF">
        <w:tab/>
        <w:t>A.</w:t>
      </w:r>
      <w:r w:rsidRPr="003646CF">
        <w:tab/>
        <w:t>Explain how the program works;</w:t>
      </w:r>
    </w:p>
    <w:p w14:paraId="691BF256" w14:textId="77777777" w:rsidR="009A3872" w:rsidRPr="003646CF" w:rsidRDefault="009A3872" w:rsidP="000D6A42">
      <w:pPr>
        <w:ind w:right="930"/>
        <w:jc w:val="both"/>
      </w:pPr>
    </w:p>
    <w:p w14:paraId="702CB7B6" w14:textId="77777777" w:rsidR="009A3872" w:rsidRPr="003646CF" w:rsidRDefault="009A3872" w:rsidP="000D6A42">
      <w:pPr>
        <w:ind w:right="930"/>
        <w:jc w:val="both"/>
      </w:pPr>
      <w:r w:rsidRPr="003646CF">
        <w:tab/>
        <w:t>B.</w:t>
      </w:r>
      <w:r w:rsidRPr="003646CF">
        <w:tab/>
        <w:t>Explain how the program benefits owners;</w:t>
      </w:r>
    </w:p>
    <w:p w14:paraId="7E90C596" w14:textId="77777777" w:rsidR="009A3872" w:rsidRPr="003646CF" w:rsidRDefault="009A3872" w:rsidP="000D6A42">
      <w:pPr>
        <w:ind w:right="930"/>
        <w:jc w:val="both"/>
      </w:pPr>
    </w:p>
    <w:p w14:paraId="12F91118" w14:textId="1BE655C6" w:rsidR="009A3872" w:rsidRPr="003646CF" w:rsidRDefault="009A3872" w:rsidP="000D6A42">
      <w:pPr>
        <w:ind w:left="1440" w:right="930" w:hanging="720"/>
        <w:jc w:val="both"/>
      </w:pPr>
      <w:r w:rsidRPr="003646CF">
        <w:t xml:space="preserve">C. </w:t>
      </w:r>
      <w:r w:rsidRPr="003646CF">
        <w:tab/>
        <w:t xml:space="preserve">Explain owners’ responsibilities (including lead-based paint) under the program. Emphasis is placed on quality screening and ways the </w:t>
      </w:r>
      <w:r w:rsidR="00C507B1" w:rsidRPr="003646CF">
        <w:t>WCHA</w:t>
      </w:r>
      <w:r w:rsidRPr="003646CF">
        <w:t xml:space="preserve"> helps owners do better screening; and</w:t>
      </w:r>
    </w:p>
    <w:p w14:paraId="78117419" w14:textId="77777777" w:rsidR="009A3872" w:rsidRPr="003646CF" w:rsidRDefault="009A3872" w:rsidP="000D6A42">
      <w:pPr>
        <w:ind w:left="2160" w:right="930" w:hanging="720"/>
        <w:jc w:val="both"/>
      </w:pPr>
    </w:p>
    <w:p w14:paraId="509FCDA1" w14:textId="24233CB9" w:rsidR="009A3872" w:rsidRPr="003646CF" w:rsidRDefault="009A3872" w:rsidP="000D6A42">
      <w:pPr>
        <w:ind w:left="1440" w:right="930" w:hanging="720"/>
        <w:jc w:val="both"/>
      </w:pPr>
      <w:r w:rsidRPr="003646CF">
        <w:t xml:space="preserve">D. </w:t>
      </w:r>
      <w:r w:rsidRPr="003646CF">
        <w:tab/>
        <w:t xml:space="preserve">Provide an opportunity for owners to ask questions, obtain written materials, and meet </w:t>
      </w:r>
      <w:r w:rsidR="00C507B1" w:rsidRPr="003646CF">
        <w:t>WCHA</w:t>
      </w:r>
      <w:r w:rsidRPr="003646CF">
        <w:t xml:space="preserve"> staff. </w:t>
      </w:r>
    </w:p>
    <w:p w14:paraId="1DA07EB8" w14:textId="77777777" w:rsidR="009A3872" w:rsidRPr="003646CF" w:rsidRDefault="009A3872" w:rsidP="000D6A42">
      <w:pPr>
        <w:ind w:right="930"/>
        <w:jc w:val="both"/>
      </w:pPr>
    </w:p>
    <w:p w14:paraId="312A1B88" w14:textId="6F7F272D" w:rsidR="009A3872" w:rsidRPr="007103C6" w:rsidRDefault="009A3872" w:rsidP="000D6A42">
      <w:pPr>
        <w:ind w:left="720" w:right="930"/>
        <w:jc w:val="both"/>
        <w:rPr>
          <w:color w:val="FF0000"/>
        </w:rPr>
      </w:pPr>
      <w:r w:rsidRPr="003646CF">
        <w:t xml:space="preserve">The </w:t>
      </w:r>
      <w:r w:rsidR="00C507B1" w:rsidRPr="003646CF">
        <w:t>WCHA</w:t>
      </w:r>
      <w:r w:rsidRPr="003646CF">
        <w:t xml:space="preserve"> will particularly encourage owners of suitable units located outside of low-income or minority concentration and owners of accessible units to attend. Targeted mailing lists </w:t>
      </w:r>
      <w:r w:rsidR="00F36463" w:rsidRPr="003646CF">
        <w:t xml:space="preserve">may </w:t>
      </w:r>
      <w:r w:rsidRPr="003646CF">
        <w:t xml:space="preserve">be developed and announcements mailed. </w:t>
      </w:r>
      <w:r w:rsidR="007103C6" w:rsidRPr="003646CF">
        <w:rPr>
          <w:color w:val="000000" w:themeColor="text1"/>
        </w:rPr>
        <w:t>The WCHA maintains a list of interested landlords/list of units available for the Section 8 Program</w:t>
      </w:r>
      <w:r w:rsidR="00CC6685" w:rsidRPr="003646CF">
        <w:rPr>
          <w:color w:val="000000" w:themeColor="text1"/>
        </w:rPr>
        <w:t>.</w:t>
      </w:r>
    </w:p>
    <w:p w14:paraId="376EFD35" w14:textId="77777777" w:rsidR="009A3872" w:rsidRDefault="009A3872" w:rsidP="000D6A42">
      <w:pPr>
        <w:ind w:right="930"/>
        <w:jc w:val="both"/>
      </w:pPr>
    </w:p>
    <w:p w14:paraId="37F4BB10" w14:textId="77777777" w:rsidR="009A3872" w:rsidRPr="003A3EAD" w:rsidRDefault="009A3872" w:rsidP="000D6A42">
      <w:pPr>
        <w:pStyle w:val="Heading2"/>
        <w:ind w:right="930"/>
        <w:jc w:val="both"/>
      </w:pPr>
      <w:bookmarkStart w:id="22" w:name="_Toc448727241"/>
      <w:bookmarkStart w:id="23" w:name="_Toc452543898"/>
      <w:bookmarkStart w:id="24" w:name="_Toc494717382"/>
      <w:r w:rsidRPr="003A3EAD">
        <w:t>1.7</w:t>
      </w:r>
      <w:r w:rsidRPr="003A3EAD">
        <w:tab/>
        <w:t>Right to Privacy</w:t>
      </w:r>
      <w:bookmarkEnd w:id="22"/>
      <w:bookmarkEnd w:id="23"/>
      <w:bookmarkEnd w:id="24"/>
    </w:p>
    <w:p w14:paraId="42B9225D" w14:textId="77777777" w:rsidR="009A3872" w:rsidRPr="003A3EAD" w:rsidRDefault="009A3872" w:rsidP="000D6A42">
      <w:pPr>
        <w:ind w:right="930"/>
        <w:jc w:val="both"/>
        <w:rPr>
          <w:b/>
        </w:rPr>
      </w:pPr>
    </w:p>
    <w:p w14:paraId="5368238C" w14:textId="77777777" w:rsidR="009A3872" w:rsidRPr="003A3EAD" w:rsidRDefault="009A3872" w:rsidP="000D6A42">
      <w:pPr>
        <w:ind w:left="720" w:right="930"/>
        <w:jc w:val="both"/>
      </w:pPr>
      <w:r w:rsidRPr="003A3EAD">
        <w:t xml:space="preserve">All adult members of both applicant and participant households are required to annually sign HUD Form 9886, </w:t>
      </w:r>
      <w:r w:rsidRPr="003A3EAD">
        <w:rPr>
          <w:i/>
        </w:rPr>
        <w:t>Authorization for Release of Information and Privacy Act Notice.</w:t>
      </w:r>
      <w:r w:rsidRPr="003A3EAD">
        <w:t xml:space="preserve"> The </w:t>
      </w:r>
      <w:r w:rsidRPr="003A3EAD">
        <w:rPr>
          <w:i/>
        </w:rPr>
        <w:t>Authorization for Release of Information and Privacy Act Notice</w:t>
      </w:r>
      <w:r w:rsidRPr="003A3EAD">
        <w:t xml:space="preserve"> states how family information will be released and includes the </w:t>
      </w:r>
      <w:r w:rsidRPr="003A3EAD">
        <w:rPr>
          <w:i/>
        </w:rPr>
        <w:t>Federal Privacy Act Statement</w:t>
      </w:r>
      <w:r w:rsidRPr="003A3EAD">
        <w:t>.</w:t>
      </w:r>
    </w:p>
    <w:p w14:paraId="5D28A2ED" w14:textId="77777777" w:rsidR="009A3872" w:rsidRPr="003A3EAD" w:rsidRDefault="009A3872" w:rsidP="000D6A42">
      <w:pPr>
        <w:ind w:right="930"/>
        <w:jc w:val="both"/>
      </w:pPr>
    </w:p>
    <w:p w14:paraId="7AFF3B9B" w14:textId="77777777" w:rsidR="009A3872" w:rsidRPr="003A3EAD" w:rsidRDefault="009A3872" w:rsidP="000D6A42">
      <w:pPr>
        <w:ind w:left="720" w:right="930"/>
        <w:jc w:val="both"/>
      </w:pPr>
      <w:r w:rsidRPr="003A3EAD">
        <w:t>Any request for applicant or participant information will not be released unless there is a signed release of information request from the applicant or participant.</w:t>
      </w:r>
      <w:r w:rsidR="003F0951">
        <w:t xml:space="preserve"> This includes transmitting data to a Receiving Housing Authority under Portability. </w:t>
      </w:r>
    </w:p>
    <w:p w14:paraId="2C9E9D86" w14:textId="77777777" w:rsidR="009A3872" w:rsidRPr="003A3EAD" w:rsidRDefault="009A3872" w:rsidP="000D6A42">
      <w:pPr>
        <w:ind w:right="930"/>
        <w:jc w:val="both"/>
      </w:pPr>
    </w:p>
    <w:p w14:paraId="5C0DED07" w14:textId="381F2FB9" w:rsidR="009A3872" w:rsidRPr="007103C6" w:rsidRDefault="009A3872" w:rsidP="000D6A42">
      <w:pPr>
        <w:pStyle w:val="Heading2"/>
        <w:ind w:right="930"/>
        <w:jc w:val="both"/>
        <w:rPr>
          <w:b w:val="0"/>
          <w:i w:val="0"/>
          <w:color w:val="FF0000"/>
        </w:rPr>
      </w:pPr>
      <w:bookmarkStart w:id="25" w:name="_Toc448727242"/>
      <w:bookmarkStart w:id="26" w:name="_Toc452543899"/>
      <w:bookmarkStart w:id="27" w:name="_Toc494717383"/>
      <w:r w:rsidRPr="003A3EAD">
        <w:t>1.8</w:t>
      </w:r>
      <w:r w:rsidRPr="003A3EAD">
        <w:tab/>
        <w:t>Required Postings</w:t>
      </w:r>
      <w:bookmarkEnd w:id="25"/>
      <w:bookmarkEnd w:id="26"/>
      <w:bookmarkEnd w:id="27"/>
      <w:r w:rsidR="007103C6">
        <w:t xml:space="preserve"> </w:t>
      </w:r>
    </w:p>
    <w:p w14:paraId="1D4B0D19" w14:textId="77777777" w:rsidR="009A3872" w:rsidRPr="003A3EAD" w:rsidRDefault="009A3872" w:rsidP="000D6A42">
      <w:pPr>
        <w:ind w:right="930"/>
        <w:jc w:val="both"/>
      </w:pPr>
    </w:p>
    <w:p w14:paraId="63422C9B" w14:textId="6658F6B9" w:rsidR="009A3872" w:rsidRPr="003A3EAD" w:rsidRDefault="009A3872" w:rsidP="000D6A42">
      <w:pPr>
        <w:ind w:left="720" w:right="930"/>
        <w:jc w:val="both"/>
      </w:pPr>
      <w:r w:rsidRPr="003A3EAD">
        <w:t xml:space="preserve">The </w:t>
      </w:r>
      <w:r w:rsidR="00C507B1">
        <w:t>WCHA</w:t>
      </w:r>
      <w:r w:rsidRPr="003A3EAD">
        <w:t xml:space="preserve"> will post, in each of its offices in a conspicuous place and at a height easily read by all persons including persons with mobility disabilities, the following information:</w:t>
      </w:r>
    </w:p>
    <w:p w14:paraId="7CB61CCF" w14:textId="77777777" w:rsidR="009A3872" w:rsidRPr="003A3EAD" w:rsidRDefault="009A3872" w:rsidP="000D6A42">
      <w:pPr>
        <w:ind w:right="930"/>
        <w:jc w:val="both"/>
      </w:pPr>
    </w:p>
    <w:p w14:paraId="717C1D9E" w14:textId="77777777" w:rsidR="009A3872" w:rsidRPr="003A3EAD" w:rsidRDefault="009A3872" w:rsidP="000D6A42">
      <w:pPr>
        <w:ind w:left="1440" w:right="930" w:hanging="720"/>
        <w:jc w:val="both"/>
      </w:pPr>
      <w:r w:rsidRPr="003A3EAD">
        <w:t>A.</w:t>
      </w:r>
      <w:r w:rsidRPr="003A3EAD">
        <w:tab/>
        <w:t xml:space="preserve">The Section 8 Administrative Plan </w:t>
      </w:r>
    </w:p>
    <w:p w14:paraId="4189304F" w14:textId="77777777" w:rsidR="009A3872" w:rsidRPr="003A3EAD" w:rsidRDefault="009A3872" w:rsidP="000D6A42">
      <w:pPr>
        <w:ind w:left="1440" w:right="930" w:hanging="720"/>
        <w:jc w:val="both"/>
      </w:pPr>
    </w:p>
    <w:p w14:paraId="470F0E8E" w14:textId="77777777" w:rsidR="009A3872" w:rsidRPr="003A3EAD" w:rsidRDefault="009A3872" w:rsidP="000D6A42">
      <w:pPr>
        <w:ind w:left="1440" w:right="930" w:hanging="720"/>
        <w:jc w:val="both"/>
      </w:pPr>
      <w:r w:rsidRPr="003A3EAD">
        <w:t>B.</w:t>
      </w:r>
      <w:r w:rsidRPr="003A3EAD">
        <w:tab/>
        <w:t>Notice of the status of the waiting list (opened or closed)</w:t>
      </w:r>
    </w:p>
    <w:p w14:paraId="27AE3ED8" w14:textId="77777777" w:rsidR="009A3872" w:rsidRPr="003A3EAD" w:rsidRDefault="009A3872" w:rsidP="000D6A42">
      <w:pPr>
        <w:ind w:left="1440" w:right="930" w:hanging="720"/>
        <w:jc w:val="both"/>
      </w:pPr>
    </w:p>
    <w:p w14:paraId="62ADB577" w14:textId="12E9E177" w:rsidR="009A3872" w:rsidRPr="003A3EAD" w:rsidRDefault="009A3872" w:rsidP="000D6A42">
      <w:pPr>
        <w:ind w:left="1440" w:right="930" w:hanging="720"/>
        <w:jc w:val="both"/>
      </w:pPr>
      <w:r w:rsidRPr="003A3EAD">
        <w:t>C.</w:t>
      </w:r>
      <w:r w:rsidRPr="003A3EAD">
        <w:tab/>
        <w:t xml:space="preserve">Address of all </w:t>
      </w:r>
      <w:r w:rsidR="00C507B1">
        <w:t>WCHA</w:t>
      </w:r>
      <w:r w:rsidRPr="003A3EAD">
        <w:t xml:space="preserve"> offices, office hours, telephone numbers, TDD numbers, and hours of operation</w:t>
      </w:r>
    </w:p>
    <w:p w14:paraId="3D177DA2" w14:textId="77777777" w:rsidR="009A3872" w:rsidRPr="003A3EAD" w:rsidRDefault="009A3872" w:rsidP="000D6A42">
      <w:pPr>
        <w:ind w:left="1440" w:right="930" w:hanging="720"/>
        <w:jc w:val="both"/>
      </w:pPr>
    </w:p>
    <w:p w14:paraId="493B7CCD" w14:textId="77777777" w:rsidR="009A3872" w:rsidRPr="003A3EAD" w:rsidRDefault="009A3872" w:rsidP="000D6A42">
      <w:pPr>
        <w:ind w:left="1440" w:right="930" w:hanging="720"/>
        <w:jc w:val="both"/>
      </w:pPr>
      <w:r w:rsidRPr="003A3EAD">
        <w:t>D.</w:t>
      </w:r>
      <w:r w:rsidRPr="003A3EAD">
        <w:tab/>
        <w:t>Income Limits for Admission</w:t>
      </w:r>
    </w:p>
    <w:p w14:paraId="0A2FB338" w14:textId="77777777" w:rsidR="009A3872" w:rsidRPr="003A3EAD" w:rsidRDefault="009A3872" w:rsidP="000D6A42">
      <w:pPr>
        <w:ind w:right="930"/>
        <w:jc w:val="both"/>
      </w:pPr>
    </w:p>
    <w:p w14:paraId="62FB30A7" w14:textId="77777777" w:rsidR="009A3872" w:rsidRPr="003A3EAD" w:rsidRDefault="009A3872" w:rsidP="000D6A42">
      <w:pPr>
        <w:ind w:left="1440" w:right="930" w:hanging="720"/>
        <w:jc w:val="both"/>
      </w:pPr>
      <w:r w:rsidRPr="003A3EAD">
        <w:t>E.</w:t>
      </w:r>
      <w:r w:rsidRPr="003A3EAD">
        <w:tab/>
        <w:t>Informal Review and Informal Hearing Procedures</w:t>
      </w:r>
    </w:p>
    <w:p w14:paraId="5986512E" w14:textId="77777777" w:rsidR="009A3872" w:rsidRPr="003A3EAD" w:rsidRDefault="009A3872" w:rsidP="000D6A42">
      <w:pPr>
        <w:ind w:left="1440" w:right="930" w:hanging="720"/>
        <w:jc w:val="both"/>
      </w:pPr>
    </w:p>
    <w:p w14:paraId="10E53BBD" w14:textId="77777777" w:rsidR="009A3872" w:rsidRPr="003A3EAD" w:rsidRDefault="009A3872" w:rsidP="000D6A42">
      <w:pPr>
        <w:ind w:left="1440" w:right="930" w:hanging="720"/>
        <w:jc w:val="both"/>
      </w:pPr>
      <w:r w:rsidRPr="003A3EAD">
        <w:t>F.</w:t>
      </w:r>
      <w:r w:rsidRPr="003A3EAD">
        <w:tab/>
        <w:t>Fair Housing Poster</w:t>
      </w:r>
    </w:p>
    <w:p w14:paraId="453175F6" w14:textId="77777777" w:rsidR="009A3872" w:rsidRPr="003A3EAD" w:rsidRDefault="009A3872" w:rsidP="000D6A42">
      <w:pPr>
        <w:ind w:left="1440" w:right="930" w:hanging="720"/>
        <w:jc w:val="both"/>
      </w:pPr>
    </w:p>
    <w:p w14:paraId="15872FF8" w14:textId="77777777" w:rsidR="009A3872" w:rsidRPr="003A3EAD" w:rsidRDefault="009A3872" w:rsidP="000D6A42">
      <w:pPr>
        <w:ind w:left="1440" w:right="930" w:hanging="720"/>
        <w:jc w:val="both"/>
      </w:pPr>
      <w:r w:rsidRPr="003A3EAD">
        <w:t>G.</w:t>
      </w:r>
      <w:r w:rsidRPr="003A3EAD">
        <w:tab/>
        <w:t>Equal Opportunity in Employment Poster</w:t>
      </w:r>
    </w:p>
    <w:p w14:paraId="7E47E926" w14:textId="77777777" w:rsidR="009A3872" w:rsidRPr="003A3EAD" w:rsidRDefault="009A3872" w:rsidP="000D6A42">
      <w:pPr>
        <w:tabs>
          <w:tab w:val="left" w:pos="4380"/>
        </w:tabs>
        <w:ind w:left="1440" w:right="930" w:hanging="720"/>
        <w:jc w:val="both"/>
      </w:pPr>
      <w:r w:rsidRPr="003A3EAD">
        <w:tab/>
      </w:r>
      <w:r w:rsidRPr="003A3EAD">
        <w:tab/>
      </w:r>
    </w:p>
    <w:p w14:paraId="27C84F84" w14:textId="77777777" w:rsidR="009A3872" w:rsidRPr="003A3EAD" w:rsidRDefault="009A3872" w:rsidP="000D6A42">
      <w:pPr>
        <w:ind w:left="1440" w:right="930" w:hanging="720"/>
        <w:jc w:val="both"/>
      </w:pPr>
      <w:r w:rsidRPr="003A3EAD">
        <w:t>H.</w:t>
      </w:r>
      <w:r w:rsidRPr="003A3EAD">
        <w:tab/>
        <w:t>The Agency’s SEMAP score and designation.</w:t>
      </w:r>
    </w:p>
    <w:p w14:paraId="4A9F4668" w14:textId="77777777" w:rsidR="009A3872" w:rsidRDefault="009A3872" w:rsidP="000D6A42">
      <w:pPr>
        <w:ind w:right="930"/>
        <w:jc w:val="both"/>
      </w:pPr>
    </w:p>
    <w:p w14:paraId="34E4D046" w14:textId="77777777" w:rsidR="00017881" w:rsidRDefault="00017881" w:rsidP="000D6A42">
      <w:pPr>
        <w:ind w:right="930"/>
        <w:jc w:val="both"/>
      </w:pPr>
    </w:p>
    <w:p w14:paraId="4916E146" w14:textId="77777777" w:rsidR="00017881" w:rsidRDefault="00017881" w:rsidP="000D6A42">
      <w:pPr>
        <w:ind w:right="930"/>
        <w:jc w:val="both"/>
      </w:pPr>
    </w:p>
    <w:p w14:paraId="0DCD1E16" w14:textId="77777777" w:rsidR="00017881" w:rsidRDefault="00017881" w:rsidP="000D6A42">
      <w:pPr>
        <w:ind w:right="930"/>
        <w:jc w:val="both"/>
      </w:pPr>
    </w:p>
    <w:p w14:paraId="1107FBCD" w14:textId="77777777" w:rsidR="00017881" w:rsidRDefault="00017881" w:rsidP="000D6A42">
      <w:pPr>
        <w:ind w:right="930"/>
        <w:jc w:val="both"/>
      </w:pPr>
    </w:p>
    <w:p w14:paraId="5B5CDA3F" w14:textId="2ECAABA9" w:rsidR="009A3872" w:rsidRPr="007103C6" w:rsidRDefault="009A3872" w:rsidP="000D6A42">
      <w:pPr>
        <w:pStyle w:val="Heading1"/>
        <w:ind w:left="720" w:right="930" w:hanging="720"/>
        <w:rPr>
          <w:b w:val="0"/>
          <w:color w:val="FF0000"/>
        </w:rPr>
      </w:pPr>
      <w:bookmarkStart w:id="28" w:name="_Toc448727243"/>
      <w:bookmarkStart w:id="29" w:name="_Toc452543900"/>
      <w:bookmarkStart w:id="30" w:name="_Toc494717384"/>
      <w:r w:rsidRPr="003A3EAD">
        <w:t>2.0</w:t>
      </w:r>
      <w:r w:rsidRPr="003A3EAD">
        <w:tab/>
      </w:r>
      <w:r w:rsidR="00CC6685">
        <w:t>WCHA</w:t>
      </w:r>
      <w:r w:rsidR="00022594">
        <w:t xml:space="preserve"> </w:t>
      </w:r>
      <w:r w:rsidRPr="003A3EAD">
        <w:t>/Owner Responsibility/ Obligation of the Family</w:t>
      </w:r>
      <w:bookmarkEnd w:id="28"/>
      <w:bookmarkEnd w:id="29"/>
      <w:bookmarkEnd w:id="30"/>
      <w:r w:rsidR="007103C6">
        <w:t xml:space="preserve"> </w:t>
      </w:r>
    </w:p>
    <w:p w14:paraId="142D9442" w14:textId="77777777" w:rsidR="009A3872" w:rsidRPr="003A3EAD" w:rsidRDefault="009A3872" w:rsidP="000D6A42">
      <w:pPr>
        <w:ind w:left="720" w:right="930"/>
        <w:jc w:val="both"/>
      </w:pPr>
    </w:p>
    <w:p w14:paraId="339D54A3" w14:textId="61677FD6" w:rsidR="009A3872" w:rsidRPr="003A3EAD" w:rsidRDefault="009A3872" w:rsidP="000D6A42">
      <w:pPr>
        <w:ind w:left="720" w:right="930"/>
        <w:jc w:val="both"/>
      </w:pPr>
      <w:r w:rsidRPr="003A3EAD">
        <w:t xml:space="preserve">This Section outlines the responsibilities and obligations of the </w:t>
      </w:r>
      <w:r w:rsidR="00C507B1">
        <w:t>WCHA</w:t>
      </w:r>
      <w:r w:rsidRPr="003A3EAD">
        <w:t>, the Section 8 Owners/Landlords, and the participating families.</w:t>
      </w:r>
    </w:p>
    <w:p w14:paraId="35C4AE95" w14:textId="77777777" w:rsidR="009A3872" w:rsidRPr="003A3EAD" w:rsidRDefault="009A3872" w:rsidP="000D6A42">
      <w:pPr>
        <w:ind w:right="930"/>
        <w:jc w:val="both"/>
      </w:pPr>
    </w:p>
    <w:p w14:paraId="556A5AE7" w14:textId="69DCBCF8" w:rsidR="009A3872" w:rsidRPr="003A3EAD" w:rsidRDefault="009A3872" w:rsidP="000D6A42">
      <w:pPr>
        <w:pStyle w:val="Heading2"/>
        <w:ind w:right="930"/>
        <w:jc w:val="both"/>
        <w:rPr>
          <w:b w:val="0"/>
        </w:rPr>
      </w:pPr>
      <w:bookmarkStart w:id="31" w:name="_Toc448727244"/>
      <w:bookmarkStart w:id="32" w:name="_Toc452543901"/>
      <w:bookmarkStart w:id="33" w:name="_Toc494717385"/>
      <w:r w:rsidRPr="003A3EAD">
        <w:t>2.1</w:t>
      </w:r>
      <w:r w:rsidRPr="003A3EAD">
        <w:tab/>
      </w:r>
      <w:r w:rsidR="00E0547D">
        <w:t>WCHA</w:t>
      </w:r>
      <w:r w:rsidRPr="003A3EAD">
        <w:t xml:space="preserve"> Responsibilities</w:t>
      </w:r>
      <w:bookmarkEnd w:id="31"/>
      <w:bookmarkEnd w:id="32"/>
      <w:bookmarkEnd w:id="33"/>
    </w:p>
    <w:p w14:paraId="6C2E2269" w14:textId="77777777" w:rsidR="009A3872" w:rsidRPr="003A3EAD" w:rsidRDefault="009A3872" w:rsidP="000D6A42">
      <w:pPr>
        <w:ind w:right="930"/>
        <w:jc w:val="both"/>
      </w:pPr>
    </w:p>
    <w:p w14:paraId="40EB15D3" w14:textId="4E304431" w:rsidR="009A3872" w:rsidRPr="003A3EAD" w:rsidRDefault="009A3872" w:rsidP="000D6A42">
      <w:pPr>
        <w:ind w:left="1440" w:right="930" w:hanging="720"/>
        <w:jc w:val="both"/>
      </w:pPr>
      <w:r w:rsidRPr="003A3EAD">
        <w:t>A.</w:t>
      </w:r>
      <w:r w:rsidRPr="003A3EAD">
        <w:tab/>
        <w:t xml:space="preserve">The </w:t>
      </w:r>
      <w:r w:rsidR="00C507B1">
        <w:t>WCHA</w:t>
      </w:r>
      <w:r w:rsidRPr="003A3EAD">
        <w:t xml:space="preserve"> will comply with the consolidated ACC, the application the </w:t>
      </w:r>
      <w:r w:rsidR="00E0547D">
        <w:t>WCHA</w:t>
      </w:r>
      <w:r w:rsidRPr="003A3EAD">
        <w:t xml:space="preserve"> submitted to HUD to get the specific vouchers, HUD regulations and other requirements, and this Section 8 Administrative Plan.</w:t>
      </w:r>
    </w:p>
    <w:p w14:paraId="15B106E9" w14:textId="77777777" w:rsidR="009A3872" w:rsidRPr="003A3EAD" w:rsidRDefault="009A3872" w:rsidP="000D6A42">
      <w:pPr>
        <w:pStyle w:val="BodyTextIndent"/>
        <w:ind w:right="930" w:hanging="720"/>
        <w:jc w:val="both"/>
      </w:pPr>
    </w:p>
    <w:p w14:paraId="4362E885" w14:textId="31AFA3B3" w:rsidR="009A3872" w:rsidRPr="003A3EAD" w:rsidRDefault="009A3872" w:rsidP="000D6A42">
      <w:pPr>
        <w:pStyle w:val="BodyTextIndent"/>
        <w:ind w:right="930" w:hanging="720"/>
        <w:jc w:val="both"/>
      </w:pPr>
      <w:r w:rsidRPr="003A3EAD">
        <w:t>B.</w:t>
      </w:r>
      <w:r w:rsidRPr="003A3EAD">
        <w:tab/>
        <w:t xml:space="preserve">In administering the program, the </w:t>
      </w:r>
      <w:r w:rsidR="00C507B1">
        <w:t>WCHA</w:t>
      </w:r>
      <w:r w:rsidRPr="003A3EAD">
        <w:t xml:space="preserve"> will: </w:t>
      </w:r>
    </w:p>
    <w:p w14:paraId="447F01EB" w14:textId="77777777" w:rsidR="009A3872" w:rsidRPr="003A3EAD" w:rsidRDefault="009A3872" w:rsidP="000D6A42">
      <w:pPr>
        <w:pStyle w:val="BodyTextIndent"/>
        <w:ind w:right="930"/>
        <w:jc w:val="both"/>
      </w:pPr>
    </w:p>
    <w:p w14:paraId="577978C6" w14:textId="77777777" w:rsidR="009A3872" w:rsidRPr="003A3EAD" w:rsidRDefault="009A3872" w:rsidP="000D6A42">
      <w:pPr>
        <w:pStyle w:val="BodyTextIndent"/>
        <w:tabs>
          <w:tab w:val="clear" w:pos="2520"/>
        </w:tabs>
        <w:ind w:left="2160" w:right="930" w:hanging="720"/>
        <w:jc w:val="both"/>
      </w:pPr>
      <w:r w:rsidRPr="003A3EAD">
        <w:t>1.</w:t>
      </w:r>
      <w:r w:rsidRPr="003A3EAD">
        <w:tab/>
        <w:t>Publish and disseminate information about the availability and nature of housing assistance under the program;</w:t>
      </w:r>
    </w:p>
    <w:p w14:paraId="6A1B2D0D" w14:textId="77777777" w:rsidR="009A3872" w:rsidRDefault="009A3872" w:rsidP="000D6A42">
      <w:pPr>
        <w:pStyle w:val="BodyTextIndent"/>
        <w:tabs>
          <w:tab w:val="clear" w:pos="2520"/>
        </w:tabs>
        <w:ind w:left="2160" w:right="930" w:hanging="720"/>
        <w:jc w:val="both"/>
      </w:pPr>
    </w:p>
    <w:p w14:paraId="2F9C45DB" w14:textId="77777777" w:rsidR="009A3872" w:rsidRPr="003A3EAD" w:rsidRDefault="009A3872" w:rsidP="000D6A42">
      <w:pPr>
        <w:pStyle w:val="BodyTextIndent"/>
        <w:tabs>
          <w:tab w:val="clear" w:pos="2520"/>
        </w:tabs>
        <w:ind w:left="2160" w:right="930" w:hanging="720"/>
        <w:jc w:val="both"/>
      </w:pPr>
      <w:r w:rsidRPr="003A3EAD">
        <w:t>2.</w:t>
      </w:r>
      <w:r w:rsidRPr="003A3EAD">
        <w:tab/>
      </w:r>
      <w:bookmarkStart w:id="34" w:name="OLE_LINK1"/>
      <w:bookmarkStart w:id="35" w:name="OLE_LINK2"/>
      <w:r w:rsidRPr="003A3EAD">
        <w:t xml:space="preserve">Explain the program to owners and families, including both party’s rights and responsibilities under the Violence </w:t>
      </w:r>
      <w:proofErr w:type="gramStart"/>
      <w:r w:rsidRPr="003A3EAD">
        <w:t>Against</w:t>
      </w:r>
      <w:proofErr w:type="gramEnd"/>
      <w:r w:rsidRPr="003A3EAD">
        <w:t xml:space="preserve"> Women Act;</w:t>
      </w:r>
      <w:bookmarkEnd w:id="34"/>
      <w:bookmarkEnd w:id="35"/>
    </w:p>
    <w:p w14:paraId="1930BF3F" w14:textId="77777777" w:rsidR="009A3872" w:rsidRPr="003A3EAD" w:rsidRDefault="009A3872" w:rsidP="000D6A42">
      <w:pPr>
        <w:pStyle w:val="BodyTextIndent"/>
        <w:tabs>
          <w:tab w:val="clear" w:pos="2520"/>
        </w:tabs>
        <w:ind w:left="2160" w:right="930" w:hanging="720"/>
        <w:jc w:val="both"/>
      </w:pPr>
    </w:p>
    <w:p w14:paraId="7E25A1CF" w14:textId="77777777" w:rsidR="009A3872" w:rsidRPr="003A3EAD" w:rsidRDefault="009A3872" w:rsidP="000D6A42">
      <w:pPr>
        <w:pStyle w:val="BodyTextIndent"/>
        <w:tabs>
          <w:tab w:val="clear" w:pos="2520"/>
        </w:tabs>
        <w:ind w:left="2160" w:right="930" w:hanging="720"/>
        <w:jc w:val="both"/>
      </w:pPr>
      <w:r w:rsidRPr="003A3EAD">
        <w:t>3.</w:t>
      </w:r>
      <w:r w:rsidRPr="003A3EAD">
        <w:tab/>
        <w:t>Seek expanded opportunities for assisted families to locate housing outside areas of poverty or racial concentration;</w:t>
      </w:r>
    </w:p>
    <w:p w14:paraId="04BD7ECF" w14:textId="77777777" w:rsidR="009A3872" w:rsidRPr="003A3EAD" w:rsidRDefault="009A3872" w:rsidP="000D6A42">
      <w:pPr>
        <w:pStyle w:val="BodyTextIndent"/>
        <w:tabs>
          <w:tab w:val="clear" w:pos="2520"/>
        </w:tabs>
        <w:ind w:left="2160" w:right="930" w:hanging="720"/>
        <w:jc w:val="both"/>
      </w:pPr>
    </w:p>
    <w:p w14:paraId="74B6815F" w14:textId="77777777" w:rsidR="009A3872" w:rsidRPr="003A3EAD" w:rsidRDefault="009A3872" w:rsidP="000D6A42">
      <w:pPr>
        <w:pStyle w:val="BodyTextIndent"/>
        <w:tabs>
          <w:tab w:val="clear" w:pos="2520"/>
        </w:tabs>
        <w:ind w:left="2160" w:right="930" w:hanging="720"/>
        <w:jc w:val="both"/>
      </w:pPr>
      <w:r w:rsidRPr="003A3EAD">
        <w:t>4.</w:t>
      </w:r>
      <w:r w:rsidRPr="003A3EAD">
        <w:tab/>
        <w:t>Encourage owners to make units available for leasing in the program, including owners of suitable units located outside areas of poverty or racial concentration;</w:t>
      </w:r>
    </w:p>
    <w:p w14:paraId="188DFFDE" w14:textId="77777777" w:rsidR="009A3872" w:rsidRPr="003A3EAD" w:rsidRDefault="009A3872" w:rsidP="000D6A42">
      <w:pPr>
        <w:pStyle w:val="BodyTextIndent"/>
        <w:tabs>
          <w:tab w:val="clear" w:pos="2520"/>
        </w:tabs>
        <w:ind w:left="2160" w:right="930" w:hanging="720"/>
        <w:jc w:val="both"/>
      </w:pPr>
    </w:p>
    <w:p w14:paraId="1A9D9FEC" w14:textId="77777777" w:rsidR="009A3872" w:rsidRPr="003A3EAD" w:rsidRDefault="009A3872" w:rsidP="000D6A42">
      <w:pPr>
        <w:pStyle w:val="BodyTextIndent"/>
        <w:tabs>
          <w:tab w:val="clear" w:pos="2520"/>
        </w:tabs>
        <w:ind w:left="2160" w:right="930" w:hanging="720"/>
        <w:jc w:val="both"/>
      </w:pPr>
      <w:r w:rsidRPr="003A3EAD">
        <w:t>5.</w:t>
      </w:r>
      <w:r w:rsidRPr="003A3EAD">
        <w:tab/>
        <w:t>Affirmatively further fair housing goals and comply with equal opportunity requirements;</w:t>
      </w:r>
    </w:p>
    <w:p w14:paraId="2C0CE406" w14:textId="77777777" w:rsidR="009A3872" w:rsidRPr="003A3EAD" w:rsidRDefault="009A3872" w:rsidP="000D6A42">
      <w:pPr>
        <w:pStyle w:val="BodyTextIndent"/>
        <w:tabs>
          <w:tab w:val="clear" w:pos="2520"/>
        </w:tabs>
        <w:ind w:left="2160" w:right="930" w:hanging="720"/>
        <w:jc w:val="both"/>
      </w:pPr>
    </w:p>
    <w:p w14:paraId="05947201" w14:textId="77777777" w:rsidR="009A3872" w:rsidRPr="003A3EAD" w:rsidRDefault="009A3872" w:rsidP="000D6A42">
      <w:pPr>
        <w:pStyle w:val="BodyTextIndent"/>
        <w:tabs>
          <w:tab w:val="clear" w:pos="2520"/>
        </w:tabs>
        <w:ind w:left="2160" w:right="930" w:hanging="720"/>
        <w:jc w:val="both"/>
      </w:pPr>
      <w:r w:rsidRPr="003A3EAD">
        <w:t>6.</w:t>
      </w:r>
      <w:r w:rsidRPr="003A3EAD">
        <w:tab/>
        <w:t>Make efforts to help people with disabilities find satisfactory housing;</w:t>
      </w:r>
    </w:p>
    <w:p w14:paraId="2AE65034" w14:textId="77777777" w:rsidR="009A3872" w:rsidRPr="003A3EAD" w:rsidRDefault="009A3872" w:rsidP="000D6A42">
      <w:pPr>
        <w:pStyle w:val="BodyTextIndent"/>
        <w:tabs>
          <w:tab w:val="clear" w:pos="2520"/>
        </w:tabs>
        <w:ind w:left="2160" w:right="930" w:hanging="720"/>
        <w:jc w:val="both"/>
      </w:pPr>
    </w:p>
    <w:p w14:paraId="609FAB70" w14:textId="77777777" w:rsidR="009A3872" w:rsidRPr="003A3EAD" w:rsidRDefault="009A3872" w:rsidP="000D6A42">
      <w:pPr>
        <w:pStyle w:val="BodyTextIndent"/>
        <w:tabs>
          <w:tab w:val="clear" w:pos="2520"/>
        </w:tabs>
        <w:ind w:left="2160" w:right="930" w:hanging="720"/>
        <w:jc w:val="both"/>
      </w:pPr>
      <w:r w:rsidRPr="003A3EAD">
        <w:lastRenderedPageBreak/>
        <w:t>7.</w:t>
      </w:r>
      <w:r w:rsidRPr="003A3EAD">
        <w:tab/>
        <w:t>Receive applications from families, determine eligibility, maintain the waiting list, select applicants, issue a housing choice voucher to each selected family, and provide housing information to families selected;</w:t>
      </w:r>
    </w:p>
    <w:p w14:paraId="6880CBA4" w14:textId="77777777" w:rsidR="009A3872" w:rsidRPr="003A3EAD" w:rsidRDefault="009A3872" w:rsidP="000D6A42">
      <w:pPr>
        <w:pStyle w:val="BodyTextIndent"/>
        <w:tabs>
          <w:tab w:val="clear" w:pos="2520"/>
        </w:tabs>
        <w:ind w:left="2160" w:right="930" w:hanging="720"/>
        <w:jc w:val="both"/>
      </w:pPr>
    </w:p>
    <w:p w14:paraId="30113842" w14:textId="77777777" w:rsidR="009A3872" w:rsidRPr="003A3EAD" w:rsidRDefault="009A3872" w:rsidP="000D6A42">
      <w:pPr>
        <w:pStyle w:val="BodyTextIndent"/>
        <w:tabs>
          <w:tab w:val="clear" w:pos="2520"/>
        </w:tabs>
        <w:ind w:left="2160" w:right="930" w:hanging="720"/>
        <w:jc w:val="both"/>
      </w:pPr>
      <w:r w:rsidRPr="003A3EAD">
        <w:t>8.</w:t>
      </w:r>
      <w:r w:rsidRPr="003A3EAD">
        <w:tab/>
        <w:t>Determine who can live in the assisted unit at admission and during the family’s participation in the program;</w:t>
      </w:r>
    </w:p>
    <w:p w14:paraId="1FA8021D" w14:textId="77777777" w:rsidR="009A3872" w:rsidRPr="003A3EAD" w:rsidRDefault="009A3872" w:rsidP="000D6A42">
      <w:pPr>
        <w:pStyle w:val="BodyTextIndent"/>
        <w:tabs>
          <w:tab w:val="clear" w:pos="2520"/>
        </w:tabs>
        <w:ind w:left="2160" w:right="930" w:hanging="720"/>
        <w:jc w:val="both"/>
      </w:pPr>
    </w:p>
    <w:p w14:paraId="0B65C69D" w14:textId="77777777" w:rsidR="009A3872" w:rsidRPr="003A3EAD" w:rsidRDefault="009A3872" w:rsidP="000D6A42">
      <w:pPr>
        <w:pStyle w:val="BodyTextIndent"/>
        <w:tabs>
          <w:tab w:val="clear" w:pos="2520"/>
        </w:tabs>
        <w:ind w:left="2160" w:right="930" w:hanging="720"/>
        <w:jc w:val="both"/>
      </w:pPr>
      <w:r w:rsidRPr="003A3EAD">
        <w:t>9.</w:t>
      </w:r>
      <w:r w:rsidRPr="003A3EAD">
        <w:tab/>
        <w:t xml:space="preserve">Obtain and verify evidence of citizenship and eligible immigration status in accordance with 24 CFR </w:t>
      </w:r>
      <w:proofErr w:type="gramStart"/>
      <w:r w:rsidRPr="003A3EAD">
        <w:t>part</w:t>
      </w:r>
      <w:proofErr w:type="gramEnd"/>
      <w:r w:rsidRPr="003A3EAD">
        <w:t xml:space="preserve"> 5;</w:t>
      </w:r>
    </w:p>
    <w:p w14:paraId="5A8131BA" w14:textId="77777777" w:rsidR="009A3872" w:rsidRPr="003A3EAD" w:rsidRDefault="009A3872" w:rsidP="000D6A42">
      <w:pPr>
        <w:pStyle w:val="BodyTextIndent"/>
        <w:tabs>
          <w:tab w:val="clear" w:pos="2520"/>
        </w:tabs>
        <w:ind w:left="2160" w:right="930" w:hanging="720"/>
        <w:jc w:val="both"/>
      </w:pPr>
    </w:p>
    <w:p w14:paraId="295D8B5B" w14:textId="77777777" w:rsidR="009A3872" w:rsidRPr="003A3EAD" w:rsidRDefault="009A3872" w:rsidP="000D6A42">
      <w:pPr>
        <w:pStyle w:val="BodyTextIndent"/>
        <w:tabs>
          <w:tab w:val="clear" w:pos="2520"/>
        </w:tabs>
        <w:ind w:left="2160" w:right="930" w:hanging="720"/>
        <w:jc w:val="both"/>
      </w:pPr>
      <w:r w:rsidRPr="003A3EAD">
        <w:t>10.</w:t>
      </w:r>
      <w:r w:rsidRPr="003A3EAD">
        <w:tab/>
        <w:t>Review the family’s request for approval of the tenancy and the owner/landlord lease, including the HUD prescribed tenancy addendum;</w:t>
      </w:r>
    </w:p>
    <w:p w14:paraId="04B7F349" w14:textId="77777777" w:rsidR="009A3872" w:rsidRDefault="009A3872" w:rsidP="000D6A42">
      <w:pPr>
        <w:pStyle w:val="BodyTextIndent"/>
        <w:tabs>
          <w:tab w:val="clear" w:pos="2520"/>
        </w:tabs>
        <w:ind w:left="2160" w:right="930" w:hanging="720"/>
        <w:jc w:val="both"/>
      </w:pPr>
    </w:p>
    <w:p w14:paraId="1FFCE71A" w14:textId="77777777" w:rsidR="009A3872" w:rsidRPr="003A3EAD" w:rsidRDefault="009A3872" w:rsidP="000D6A42">
      <w:pPr>
        <w:pStyle w:val="BodyTextIndent"/>
        <w:tabs>
          <w:tab w:val="clear" w:pos="2520"/>
        </w:tabs>
        <w:ind w:left="2160" w:right="930" w:hanging="720"/>
        <w:jc w:val="both"/>
      </w:pPr>
      <w:r w:rsidRPr="003A3EAD">
        <w:t>11.</w:t>
      </w:r>
      <w:r w:rsidRPr="003A3EAD">
        <w:tab/>
        <w:t>Inspect the unit before the assisted occupancy begins and at least annually during the assisted tenancy;</w:t>
      </w:r>
    </w:p>
    <w:p w14:paraId="443A9109" w14:textId="77777777" w:rsidR="009A3872" w:rsidRPr="003A3EAD" w:rsidRDefault="009A3872" w:rsidP="000D6A42">
      <w:pPr>
        <w:pStyle w:val="BodyTextIndent"/>
        <w:tabs>
          <w:tab w:val="clear" w:pos="2520"/>
        </w:tabs>
        <w:ind w:left="2160" w:right="930" w:hanging="720"/>
        <w:jc w:val="both"/>
      </w:pPr>
    </w:p>
    <w:p w14:paraId="15DACFC7" w14:textId="77777777" w:rsidR="009A3872" w:rsidRPr="003A3EAD" w:rsidRDefault="009A3872" w:rsidP="000D6A42">
      <w:pPr>
        <w:pStyle w:val="BodyTextIndent"/>
        <w:tabs>
          <w:tab w:val="clear" w:pos="2520"/>
        </w:tabs>
        <w:ind w:left="2160" w:right="930" w:hanging="720"/>
        <w:jc w:val="both"/>
      </w:pPr>
      <w:r w:rsidRPr="003A3EAD">
        <w:t>12.</w:t>
      </w:r>
      <w:r w:rsidRPr="003A3EAD">
        <w:tab/>
        <w:t>Determine the amount of the housing assistance payment for a family;</w:t>
      </w:r>
    </w:p>
    <w:p w14:paraId="0661C00A" w14:textId="77777777" w:rsidR="009A3872" w:rsidRPr="003A3EAD" w:rsidRDefault="009A3872" w:rsidP="000D6A42">
      <w:pPr>
        <w:pStyle w:val="BodyTextIndent"/>
        <w:tabs>
          <w:tab w:val="clear" w:pos="2520"/>
        </w:tabs>
        <w:ind w:left="2160" w:right="930" w:hanging="720"/>
        <w:jc w:val="both"/>
      </w:pPr>
    </w:p>
    <w:p w14:paraId="6F1102B1" w14:textId="77777777" w:rsidR="009A3872" w:rsidRPr="003A3EAD" w:rsidRDefault="009A3872" w:rsidP="000D6A42">
      <w:pPr>
        <w:pStyle w:val="BodyTextIndent"/>
        <w:tabs>
          <w:tab w:val="clear" w:pos="2520"/>
          <w:tab w:val="left" w:pos="2160"/>
        </w:tabs>
        <w:ind w:left="2160" w:right="930" w:hanging="720"/>
        <w:jc w:val="both"/>
      </w:pPr>
      <w:r w:rsidRPr="003A3EAD">
        <w:t>13.</w:t>
      </w:r>
      <w:r w:rsidRPr="003A3EAD">
        <w:tab/>
        <w:t>Determine the maximum rent to the owner and whether the rent is reasonable;</w:t>
      </w:r>
    </w:p>
    <w:p w14:paraId="7AA12FF1" w14:textId="77777777" w:rsidR="009A3872" w:rsidRPr="003A3EAD" w:rsidRDefault="009A3872" w:rsidP="000D6A42">
      <w:pPr>
        <w:pStyle w:val="BodyTextIndent"/>
        <w:tabs>
          <w:tab w:val="clear" w:pos="2520"/>
        </w:tabs>
        <w:ind w:left="2160" w:right="930" w:hanging="720"/>
        <w:jc w:val="both"/>
      </w:pPr>
    </w:p>
    <w:p w14:paraId="14B92345" w14:textId="77777777" w:rsidR="009A3872" w:rsidRPr="003A3EAD" w:rsidRDefault="009A3872" w:rsidP="000D6A42">
      <w:pPr>
        <w:pStyle w:val="BodyTextIndent"/>
        <w:tabs>
          <w:tab w:val="clear" w:pos="2520"/>
        </w:tabs>
        <w:ind w:left="2160" w:right="930" w:hanging="720"/>
        <w:jc w:val="both"/>
      </w:pPr>
      <w:r w:rsidRPr="003A3EAD">
        <w:t>14.</w:t>
      </w:r>
      <w:r w:rsidRPr="003A3EAD">
        <w:tab/>
        <w:t>Make timely housing assistance payments to an owner in accordance with the HAP contract;</w:t>
      </w:r>
    </w:p>
    <w:p w14:paraId="1D8AC524" w14:textId="77777777" w:rsidR="009A3872" w:rsidRPr="003A3EAD" w:rsidRDefault="009A3872" w:rsidP="000D6A42">
      <w:pPr>
        <w:pStyle w:val="BodyTextIndent"/>
        <w:tabs>
          <w:tab w:val="clear" w:pos="2520"/>
        </w:tabs>
        <w:ind w:left="2160" w:right="930" w:hanging="720"/>
        <w:jc w:val="both"/>
      </w:pPr>
    </w:p>
    <w:p w14:paraId="6FB9BCF5" w14:textId="77777777" w:rsidR="009A3872" w:rsidRPr="003A3EAD" w:rsidRDefault="009A3872" w:rsidP="000D6A42">
      <w:pPr>
        <w:pStyle w:val="BodyTextIndent"/>
        <w:tabs>
          <w:tab w:val="clear" w:pos="2520"/>
        </w:tabs>
        <w:ind w:left="2160" w:right="930" w:hanging="720"/>
        <w:jc w:val="both"/>
      </w:pPr>
      <w:r w:rsidRPr="003A3EAD">
        <w:t>15.</w:t>
      </w:r>
      <w:r w:rsidRPr="003A3EAD">
        <w:tab/>
        <w:t>Examine family income, size and composition at admission and at least annually during the family’s participation in the program. The examination includes verification of income and other family information;</w:t>
      </w:r>
    </w:p>
    <w:p w14:paraId="4392FCC3" w14:textId="77777777" w:rsidR="009A3872" w:rsidRPr="003A3EAD" w:rsidRDefault="009A3872" w:rsidP="000D6A42">
      <w:pPr>
        <w:pStyle w:val="BodyTextIndent"/>
        <w:tabs>
          <w:tab w:val="clear" w:pos="2520"/>
        </w:tabs>
        <w:ind w:left="2160" w:right="930" w:hanging="720"/>
        <w:jc w:val="both"/>
      </w:pPr>
    </w:p>
    <w:p w14:paraId="78F7A51F" w14:textId="284942B8" w:rsidR="009A3872" w:rsidRPr="003A3EAD" w:rsidRDefault="009A3872" w:rsidP="000D6A42">
      <w:pPr>
        <w:pStyle w:val="BodyTextIndent"/>
        <w:tabs>
          <w:tab w:val="clear" w:pos="2520"/>
        </w:tabs>
        <w:ind w:left="2160" w:right="930" w:hanging="720"/>
        <w:jc w:val="both"/>
      </w:pPr>
      <w:r w:rsidRPr="003A3EAD">
        <w:t>16.</w:t>
      </w:r>
      <w:r w:rsidRPr="003A3EAD">
        <w:tab/>
        <w:t xml:space="preserve">Establish and adjust the </w:t>
      </w:r>
      <w:r w:rsidR="00C507B1">
        <w:t>WCHA</w:t>
      </w:r>
      <w:r w:rsidRPr="003A3EAD">
        <w:t xml:space="preserve"> utility allowance;</w:t>
      </w:r>
    </w:p>
    <w:p w14:paraId="4F867FC3" w14:textId="77777777" w:rsidR="009A3872" w:rsidRPr="003A3EAD" w:rsidRDefault="009A3872" w:rsidP="000D6A42">
      <w:pPr>
        <w:pStyle w:val="BodyTextIndent"/>
        <w:tabs>
          <w:tab w:val="clear" w:pos="2520"/>
        </w:tabs>
        <w:ind w:left="2160" w:right="930" w:hanging="720"/>
        <w:jc w:val="both"/>
      </w:pPr>
    </w:p>
    <w:p w14:paraId="75E02C16" w14:textId="6965CF90" w:rsidR="009A3872" w:rsidRPr="003A3EAD" w:rsidRDefault="009A3872" w:rsidP="000D6A42">
      <w:pPr>
        <w:pStyle w:val="BodyTextIndent"/>
        <w:tabs>
          <w:tab w:val="clear" w:pos="2520"/>
        </w:tabs>
        <w:ind w:left="2160" w:right="930" w:hanging="720"/>
        <w:jc w:val="both"/>
      </w:pPr>
      <w:r w:rsidRPr="003A3EAD">
        <w:t>17.</w:t>
      </w:r>
      <w:r w:rsidRPr="003A3EAD">
        <w:tab/>
        <w:t xml:space="preserve">Administer and enforce the housing assistance payments contract with an owner, including taking appropriate action as determined by the </w:t>
      </w:r>
      <w:r w:rsidR="00C507B1">
        <w:t>WCHA</w:t>
      </w:r>
      <w:r w:rsidRPr="003A3EAD">
        <w:t>, if the owner defaults (e.g., HQS violation);</w:t>
      </w:r>
    </w:p>
    <w:p w14:paraId="34083670" w14:textId="77777777" w:rsidR="009A3872" w:rsidRPr="003A3EAD" w:rsidRDefault="009A3872" w:rsidP="000D6A42">
      <w:pPr>
        <w:pStyle w:val="BodyTextIndent"/>
        <w:tabs>
          <w:tab w:val="clear" w:pos="2520"/>
        </w:tabs>
        <w:ind w:left="2160" w:right="930" w:hanging="720"/>
        <w:jc w:val="both"/>
      </w:pPr>
    </w:p>
    <w:p w14:paraId="3A1D36A3" w14:textId="6F0BC461" w:rsidR="009A3872" w:rsidRPr="003A3EAD" w:rsidRDefault="009A3872" w:rsidP="000D6A42">
      <w:pPr>
        <w:pStyle w:val="BodyTextIndent"/>
        <w:tabs>
          <w:tab w:val="clear" w:pos="2520"/>
        </w:tabs>
        <w:ind w:left="2160" w:right="930" w:hanging="720"/>
        <w:jc w:val="both"/>
      </w:pPr>
      <w:r w:rsidRPr="003A3EAD">
        <w:t>18.</w:t>
      </w:r>
      <w:r w:rsidRPr="003A3EAD">
        <w:tab/>
        <w:t>Determine whether to terminate assistance to a participant family for violation of family obligations</w:t>
      </w:r>
      <w:r w:rsidR="00503A90">
        <w:t xml:space="preserve"> (24 CFR 982.551 &amp; 982.552)</w:t>
      </w:r>
      <w:r w:rsidRPr="003A3EAD">
        <w:t>;</w:t>
      </w:r>
    </w:p>
    <w:p w14:paraId="0DC5DDCA" w14:textId="77777777" w:rsidR="009A3872" w:rsidRPr="003A3EAD" w:rsidRDefault="009A3872" w:rsidP="000D6A42">
      <w:pPr>
        <w:pStyle w:val="BodyTextIndent"/>
        <w:tabs>
          <w:tab w:val="clear" w:pos="2520"/>
        </w:tabs>
        <w:ind w:left="2160" w:right="930" w:hanging="720"/>
        <w:jc w:val="both"/>
      </w:pPr>
    </w:p>
    <w:p w14:paraId="7ADA484D" w14:textId="6F465FDB" w:rsidR="009A3872" w:rsidRPr="003A3EAD" w:rsidRDefault="009A3872" w:rsidP="000D6A42">
      <w:pPr>
        <w:pStyle w:val="BodyTextIndent"/>
        <w:tabs>
          <w:tab w:val="clear" w:pos="2520"/>
        </w:tabs>
        <w:ind w:left="2160" w:right="930" w:hanging="720"/>
        <w:jc w:val="both"/>
      </w:pPr>
      <w:r w:rsidRPr="003A3EAD">
        <w:t>19.</w:t>
      </w:r>
      <w:r w:rsidRPr="003A3EAD">
        <w:tab/>
        <w:t xml:space="preserve">Conduct informal reviews of certain </w:t>
      </w:r>
      <w:r w:rsidR="00C507B1">
        <w:t>WCHA</w:t>
      </w:r>
      <w:r w:rsidRPr="003A3EAD">
        <w:t xml:space="preserve"> decisions concerning applicants for participation in the program;</w:t>
      </w:r>
    </w:p>
    <w:p w14:paraId="23149B79" w14:textId="77777777" w:rsidR="009A3872" w:rsidRPr="003A3EAD" w:rsidRDefault="009A3872" w:rsidP="000D6A42">
      <w:pPr>
        <w:pStyle w:val="BodyTextIndent"/>
        <w:tabs>
          <w:tab w:val="clear" w:pos="2520"/>
        </w:tabs>
        <w:ind w:left="2160" w:right="930" w:hanging="720"/>
        <w:jc w:val="both"/>
      </w:pPr>
    </w:p>
    <w:p w14:paraId="689D4134" w14:textId="768CDB50" w:rsidR="009A3872" w:rsidRPr="003A3EAD" w:rsidRDefault="009A3872" w:rsidP="000D6A42">
      <w:pPr>
        <w:pStyle w:val="BodyTextIndent"/>
        <w:tabs>
          <w:tab w:val="clear" w:pos="2520"/>
        </w:tabs>
        <w:ind w:left="2160" w:right="930" w:hanging="720"/>
        <w:jc w:val="both"/>
      </w:pPr>
      <w:r w:rsidRPr="003A3EAD">
        <w:t>20.</w:t>
      </w:r>
      <w:r w:rsidRPr="003A3EAD">
        <w:tab/>
        <w:t xml:space="preserve">Conduct informal hearings on certain </w:t>
      </w:r>
      <w:r w:rsidR="00C507B1">
        <w:t>WCHA</w:t>
      </w:r>
      <w:r w:rsidRPr="003A3EAD">
        <w:t xml:space="preserve"> decisions concerning participant families;</w:t>
      </w:r>
    </w:p>
    <w:p w14:paraId="73DB5655" w14:textId="77777777" w:rsidR="009A3872" w:rsidRPr="003A3EAD" w:rsidRDefault="009A3872" w:rsidP="000D6A42">
      <w:pPr>
        <w:pStyle w:val="BodyTextIndent"/>
        <w:tabs>
          <w:tab w:val="clear" w:pos="2520"/>
        </w:tabs>
        <w:ind w:left="2160" w:right="930" w:hanging="720"/>
        <w:jc w:val="both"/>
      </w:pPr>
    </w:p>
    <w:p w14:paraId="408BF10B" w14:textId="77777777" w:rsidR="009A3872" w:rsidRPr="003A3EAD" w:rsidRDefault="009A3872" w:rsidP="000D6A42">
      <w:pPr>
        <w:pStyle w:val="BodyTextIndent"/>
        <w:tabs>
          <w:tab w:val="clear" w:pos="2520"/>
        </w:tabs>
        <w:ind w:left="2160" w:right="930" w:hanging="720"/>
        <w:jc w:val="both"/>
      </w:pPr>
      <w:r w:rsidRPr="003A3EAD">
        <w:t>21.</w:t>
      </w:r>
      <w:r w:rsidRPr="003A3EAD">
        <w:tab/>
        <w:t>Provide sound financial management of the program, including engaging an independent public accountant to conduct audits; and</w:t>
      </w:r>
    </w:p>
    <w:p w14:paraId="53AAF7B4" w14:textId="77777777" w:rsidR="009A3872" w:rsidRPr="003A3EAD" w:rsidRDefault="009A3872" w:rsidP="000D6A42">
      <w:pPr>
        <w:pStyle w:val="BodyTextIndent"/>
        <w:tabs>
          <w:tab w:val="clear" w:pos="2520"/>
        </w:tabs>
        <w:ind w:left="2160" w:right="930" w:hanging="720"/>
        <w:jc w:val="both"/>
      </w:pPr>
    </w:p>
    <w:p w14:paraId="60EDA3E2" w14:textId="0CA563AC" w:rsidR="009A3872" w:rsidRPr="003A3EAD" w:rsidRDefault="009A3872" w:rsidP="000D6A42">
      <w:pPr>
        <w:pStyle w:val="BodyTextIndent"/>
        <w:tabs>
          <w:tab w:val="clear" w:pos="2520"/>
        </w:tabs>
        <w:ind w:left="2160" w:right="930" w:hanging="720"/>
        <w:jc w:val="both"/>
      </w:pPr>
      <w:r w:rsidRPr="003A3EAD">
        <w:lastRenderedPageBreak/>
        <w:t>22.</w:t>
      </w:r>
      <w:r w:rsidRPr="003A3EAD">
        <w:tab/>
        <w:t>Administer an FSS program.</w:t>
      </w:r>
    </w:p>
    <w:p w14:paraId="17B4F9BC" w14:textId="77777777" w:rsidR="009A3872" w:rsidRPr="003A3EAD" w:rsidRDefault="009A3872" w:rsidP="000D6A42">
      <w:pPr>
        <w:widowControl w:val="0"/>
        <w:ind w:right="930"/>
        <w:jc w:val="both"/>
      </w:pPr>
    </w:p>
    <w:p w14:paraId="14DD529A" w14:textId="13E4D846" w:rsidR="009A3872" w:rsidRPr="007103C6" w:rsidRDefault="009A3872" w:rsidP="000D6A42">
      <w:pPr>
        <w:pStyle w:val="Heading2"/>
        <w:widowControl w:val="0"/>
        <w:ind w:right="930"/>
        <w:jc w:val="both"/>
        <w:rPr>
          <w:b w:val="0"/>
          <w:i w:val="0"/>
          <w:color w:val="FF0000"/>
        </w:rPr>
      </w:pPr>
      <w:bookmarkStart w:id="36" w:name="_Toc448727245"/>
      <w:bookmarkStart w:id="37" w:name="_Toc452543902"/>
      <w:bookmarkStart w:id="38" w:name="_Toc494717386"/>
      <w:r w:rsidRPr="003A3EAD">
        <w:t>2.2</w:t>
      </w:r>
      <w:r w:rsidRPr="003A3EAD">
        <w:tab/>
        <w:t>Owner Responsibility</w:t>
      </w:r>
      <w:bookmarkEnd w:id="36"/>
      <w:bookmarkEnd w:id="37"/>
      <w:bookmarkEnd w:id="38"/>
      <w:r w:rsidR="007103C6">
        <w:rPr>
          <w:b w:val="0"/>
          <w:i w:val="0"/>
        </w:rPr>
        <w:t xml:space="preserve"> </w:t>
      </w:r>
    </w:p>
    <w:p w14:paraId="09B6A55B" w14:textId="77777777" w:rsidR="009A3872" w:rsidRPr="003A3EAD" w:rsidRDefault="009A3872" w:rsidP="000D6A42">
      <w:pPr>
        <w:widowControl w:val="0"/>
        <w:ind w:right="930"/>
        <w:jc w:val="both"/>
      </w:pPr>
    </w:p>
    <w:p w14:paraId="3EF24B82" w14:textId="77777777" w:rsidR="009A3872" w:rsidRPr="003A3EAD" w:rsidRDefault="009A3872" w:rsidP="000D6A42">
      <w:pPr>
        <w:widowControl w:val="0"/>
        <w:ind w:left="1440" w:right="930" w:hanging="720"/>
        <w:jc w:val="both"/>
      </w:pPr>
      <w:r w:rsidRPr="003A3EAD">
        <w:t>A.</w:t>
      </w:r>
      <w:r w:rsidRPr="003A3EAD">
        <w:tab/>
        <w:t>The owner is responsible for performing all of the owner’s obligations under the HAP contract and the lease.</w:t>
      </w:r>
    </w:p>
    <w:p w14:paraId="70477D96" w14:textId="77777777" w:rsidR="009A3872" w:rsidRPr="003A3EAD" w:rsidRDefault="009A3872" w:rsidP="000D6A42">
      <w:pPr>
        <w:ind w:left="720" w:right="930"/>
        <w:jc w:val="both"/>
      </w:pPr>
    </w:p>
    <w:p w14:paraId="01A9C8A6" w14:textId="77777777" w:rsidR="009A3872" w:rsidRPr="003A3EAD" w:rsidRDefault="009A3872" w:rsidP="000D6A42">
      <w:pPr>
        <w:ind w:left="720" w:right="930"/>
        <w:jc w:val="both"/>
      </w:pPr>
      <w:r w:rsidRPr="003A3EAD">
        <w:t>B.</w:t>
      </w:r>
      <w:r w:rsidRPr="003A3EAD">
        <w:tab/>
        <w:t>The owner is responsible for:</w:t>
      </w:r>
    </w:p>
    <w:p w14:paraId="6983442C" w14:textId="77777777" w:rsidR="009A3872" w:rsidRPr="003A3EAD" w:rsidRDefault="009A3872" w:rsidP="000D6A42">
      <w:pPr>
        <w:ind w:left="720" w:right="930"/>
        <w:jc w:val="both"/>
      </w:pPr>
    </w:p>
    <w:p w14:paraId="6BDB2AD8" w14:textId="77777777" w:rsidR="009A3872" w:rsidRPr="003A3EAD" w:rsidRDefault="009A3872" w:rsidP="000D6A42">
      <w:pPr>
        <w:ind w:left="2160" w:right="930" w:hanging="720"/>
        <w:jc w:val="both"/>
      </w:pPr>
      <w:r w:rsidRPr="003A3EAD">
        <w:t>1.</w:t>
      </w:r>
      <w:r w:rsidRPr="003A3EAD">
        <w:tab/>
        <w:t>Performing all management and rental functions for the assisted unit, including selecting a voucher holder to lease the unit, and deciding if the family is suitable for tenancy of the unit (screening the tenant).</w:t>
      </w:r>
    </w:p>
    <w:p w14:paraId="5207841F" w14:textId="77777777" w:rsidR="009A3872" w:rsidRDefault="009A3872" w:rsidP="000D6A42">
      <w:pPr>
        <w:ind w:left="2160" w:right="930" w:hanging="720"/>
        <w:jc w:val="both"/>
      </w:pPr>
    </w:p>
    <w:p w14:paraId="05648995" w14:textId="77777777" w:rsidR="009A3872" w:rsidRPr="003A3EAD" w:rsidRDefault="009A3872" w:rsidP="000D6A42">
      <w:pPr>
        <w:ind w:left="2160" w:right="930" w:hanging="720"/>
        <w:jc w:val="both"/>
      </w:pPr>
      <w:r w:rsidRPr="003A3EAD">
        <w:t>2.</w:t>
      </w:r>
      <w:r w:rsidRPr="003A3EAD">
        <w:tab/>
        <w:t xml:space="preserve">Maintaining the unit in accordance with HQS, including performance of ordinary and extraordinary maintenance. </w:t>
      </w:r>
    </w:p>
    <w:p w14:paraId="7CFED751" w14:textId="77777777" w:rsidR="009A3872" w:rsidRPr="003A3EAD" w:rsidRDefault="009A3872" w:rsidP="000D6A42">
      <w:pPr>
        <w:ind w:left="2160" w:right="930" w:hanging="720"/>
        <w:jc w:val="both"/>
      </w:pPr>
    </w:p>
    <w:p w14:paraId="5797357C" w14:textId="77777777" w:rsidR="009A3872" w:rsidRPr="003A3EAD" w:rsidRDefault="009A3872" w:rsidP="000D6A42">
      <w:pPr>
        <w:numPr>
          <w:ilvl w:val="0"/>
          <w:numId w:val="45"/>
        </w:numPr>
        <w:ind w:right="930"/>
        <w:jc w:val="both"/>
      </w:pPr>
      <w:r w:rsidRPr="003A3EAD">
        <w:t>Complying with equal opportunity requirements.</w:t>
      </w:r>
    </w:p>
    <w:p w14:paraId="5EEBC803" w14:textId="77777777" w:rsidR="009A3872" w:rsidRPr="003A3EAD" w:rsidRDefault="009A3872" w:rsidP="000D6A42">
      <w:pPr>
        <w:ind w:left="1440" w:right="930"/>
        <w:jc w:val="both"/>
      </w:pPr>
    </w:p>
    <w:p w14:paraId="1664FF7F" w14:textId="77777777" w:rsidR="009A3872" w:rsidRPr="003A3EAD" w:rsidRDefault="009A3872" w:rsidP="000D6A42">
      <w:pPr>
        <w:numPr>
          <w:ilvl w:val="0"/>
          <w:numId w:val="45"/>
        </w:numPr>
        <w:ind w:right="930"/>
        <w:jc w:val="both"/>
      </w:pPr>
      <w:r w:rsidRPr="003A3EAD">
        <w:t>Complying with the Housing Assistance Program contract (HAP).</w:t>
      </w:r>
    </w:p>
    <w:p w14:paraId="3BAA6DE6" w14:textId="77777777" w:rsidR="009A3872" w:rsidRPr="003A3EAD" w:rsidRDefault="009A3872" w:rsidP="000D6A42">
      <w:pPr>
        <w:ind w:left="2160" w:right="930" w:hanging="720"/>
        <w:jc w:val="both"/>
      </w:pPr>
    </w:p>
    <w:p w14:paraId="1446E454" w14:textId="1CC9C371" w:rsidR="009A3872" w:rsidRPr="003A3EAD" w:rsidRDefault="009A3872" w:rsidP="000D6A42">
      <w:pPr>
        <w:ind w:left="2160" w:right="930" w:hanging="720"/>
        <w:jc w:val="both"/>
      </w:pPr>
      <w:r w:rsidRPr="003A3EAD">
        <w:t>5.</w:t>
      </w:r>
      <w:r w:rsidRPr="003A3EAD">
        <w:tab/>
        <w:t xml:space="preserve">Preparing and furnishing to the </w:t>
      </w:r>
      <w:r w:rsidR="00C507B1">
        <w:t>WCHA</w:t>
      </w:r>
      <w:r w:rsidRPr="003A3EAD">
        <w:t xml:space="preserve"> information required under the HAP contract.</w:t>
      </w:r>
    </w:p>
    <w:p w14:paraId="7EB220D6" w14:textId="77777777" w:rsidR="009A3872" w:rsidRPr="003A3EAD" w:rsidRDefault="009A3872" w:rsidP="000D6A42">
      <w:pPr>
        <w:ind w:left="2160" w:right="930" w:hanging="720"/>
        <w:jc w:val="both"/>
      </w:pPr>
    </w:p>
    <w:p w14:paraId="12A2A609" w14:textId="77777777" w:rsidR="009A3872" w:rsidRPr="003A3EAD" w:rsidRDefault="009A3872" w:rsidP="000D6A42">
      <w:pPr>
        <w:ind w:left="2160" w:right="930" w:hanging="720"/>
        <w:jc w:val="both"/>
      </w:pPr>
      <w:r w:rsidRPr="003A3EAD">
        <w:t>6.</w:t>
      </w:r>
      <w:r w:rsidRPr="003A3EAD">
        <w:tab/>
        <w:t>Collecting from the family:</w:t>
      </w:r>
    </w:p>
    <w:p w14:paraId="04C85727" w14:textId="77777777" w:rsidR="009A3872" w:rsidRPr="003A3EAD" w:rsidRDefault="009A3872" w:rsidP="000D6A42">
      <w:pPr>
        <w:ind w:left="2160" w:right="930" w:hanging="720"/>
        <w:jc w:val="both"/>
      </w:pPr>
    </w:p>
    <w:p w14:paraId="14C42945" w14:textId="77777777" w:rsidR="009A3872" w:rsidRPr="003A3EAD" w:rsidRDefault="009A3872" w:rsidP="000D6A42">
      <w:pPr>
        <w:ind w:left="2160" w:right="930" w:hanging="720"/>
        <w:jc w:val="both"/>
      </w:pPr>
      <w:r w:rsidRPr="003A3EAD">
        <w:tab/>
        <w:t>a.</w:t>
      </w:r>
      <w:r w:rsidRPr="003A3EAD">
        <w:tab/>
        <w:t>Any security deposit required under the lease.</w:t>
      </w:r>
    </w:p>
    <w:p w14:paraId="446FF516" w14:textId="77777777" w:rsidR="009A3872" w:rsidRPr="003A3EAD" w:rsidRDefault="009A3872" w:rsidP="000D6A42">
      <w:pPr>
        <w:ind w:left="2160" w:right="930" w:hanging="720"/>
        <w:jc w:val="both"/>
      </w:pPr>
    </w:p>
    <w:p w14:paraId="161A2F9A" w14:textId="77777777" w:rsidR="009A3872" w:rsidRPr="003A3EAD" w:rsidRDefault="009A3872" w:rsidP="000D6A42">
      <w:pPr>
        <w:ind w:left="2880" w:right="930" w:hanging="720"/>
        <w:jc w:val="both"/>
      </w:pPr>
      <w:r w:rsidRPr="003A3EAD">
        <w:t>b.</w:t>
      </w:r>
      <w:r w:rsidRPr="003A3EAD">
        <w:tab/>
        <w:t>The tenant contribution (the part of rent to owner not covered by the housing assistance payment).</w:t>
      </w:r>
    </w:p>
    <w:p w14:paraId="05A0DBEC" w14:textId="77777777" w:rsidR="009A3872" w:rsidRPr="003A3EAD" w:rsidRDefault="009A3872" w:rsidP="000D6A42">
      <w:pPr>
        <w:ind w:left="2880" w:right="930" w:hanging="720"/>
        <w:jc w:val="both"/>
      </w:pPr>
    </w:p>
    <w:p w14:paraId="0721B053" w14:textId="77777777" w:rsidR="009A3872" w:rsidRPr="003A3EAD" w:rsidRDefault="009A3872" w:rsidP="000D6A42">
      <w:pPr>
        <w:ind w:left="2880" w:right="930" w:hanging="720"/>
        <w:jc w:val="both"/>
      </w:pPr>
      <w:r w:rsidRPr="003A3EAD">
        <w:t>c.</w:t>
      </w:r>
      <w:r w:rsidRPr="003A3EAD">
        <w:tab/>
        <w:t>Any charges for unit damage by the family.</w:t>
      </w:r>
    </w:p>
    <w:p w14:paraId="32760D7C" w14:textId="77777777" w:rsidR="009A3872" w:rsidRPr="003A3EAD" w:rsidRDefault="009A3872" w:rsidP="000D6A42">
      <w:pPr>
        <w:ind w:right="930"/>
        <w:jc w:val="both"/>
      </w:pPr>
    </w:p>
    <w:p w14:paraId="75F023C3" w14:textId="77777777" w:rsidR="009A3872" w:rsidRPr="003A3EAD" w:rsidRDefault="009A3872" w:rsidP="000D6A42">
      <w:pPr>
        <w:numPr>
          <w:ilvl w:val="0"/>
          <w:numId w:val="46"/>
        </w:numPr>
        <w:tabs>
          <w:tab w:val="clear" w:pos="1800"/>
          <w:tab w:val="num" w:pos="2160"/>
        </w:tabs>
        <w:ind w:right="930"/>
        <w:jc w:val="both"/>
      </w:pPr>
      <w:r w:rsidRPr="003A3EAD">
        <w:t>Entering into a lease and enforcing tenant obligations under the lease.</w:t>
      </w:r>
    </w:p>
    <w:p w14:paraId="1898E841" w14:textId="77777777" w:rsidR="009A3872" w:rsidRDefault="009A3872" w:rsidP="000D6A42">
      <w:pPr>
        <w:ind w:left="1440" w:right="930"/>
        <w:jc w:val="both"/>
      </w:pPr>
    </w:p>
    <w:p w14:paraId="3D12B531" w14:textId="77777777" w:rsidR="009A3872" w:rsidRPr="003A3EAD" w:rsidRDefault="009A3872" w:rsidP="000D6A42">
      <w:pPr>
        <w:ind w:left="2160" w:right="930" w:hanging="720"/>
        <w:jc w:val="both"/>
      </w:pPr>
      <w:r w:rsidRPr="003A3EAD">
        <w:t>8.</w:t>
      </w:r>
      <w:r w:rsidRPr="003A3EAD">
        <w:tab/>
        <w:t>Including in the lease a clause that provides that engaging in drug-related criminal activity on or near the premises by the tenant, household member, guest, or any other person under the tenant’s control is grounds for the owner to terminate tenancy. In addition, the lease must also provide that the owner may evict a family when the owner determines that a household member is illegally using a drug or when the owner determines that a pattern of illegal use of a drug interferes with the health, safety or right to peaceful enjoyment of the premises by other residents.</w:t>
      </w:r>
    </w:p>
    <w:p w14:paraId="11BDFFC1" w14:textId="77777777" w:rsidR="009A3872" w:rsidRPr="003A3EAD" w:rsidRDefault="009A3872" w:rsidP="000D6A42">
      <w:pPr>
        <w:ind w:left="2160" w:right="930" w:hanging="720"/>
        <w:jc w:val="both"/>
      </w:pPr>
    </w:p>
    <w:p w14:paraId="4109589E" w14:textId="77777777" w:rsidR="009A3872" w:rsidRPr="003A3EAD" w:rsidRDefault="009A3872" w:rsidP="000D6A42">
      <w:pPr>
        <w:ind w:left="2160" w:right="930" w:hanging="720"/>
        <w:jc w:val="both"/>
      </w:pPr>
      <w:r w:rsidRPr="003A3EAD">
        <w:t>9.</w:t>
      </w:r>
      <w:r w:rsidRPr="003A3EAD">
        <w:tab/>
        <w:t>Paying for utilities and services (unless paid by the family under the lease).</w:t>
      </w:r>
    </w:p>
    <w:p w14:paraId="1E998682" w14:textId="77777777" w:rsidR="009A3872" w:rsidRPr="003A3EAD" w:rsidRDefault="009A3872" w:rsidP="000D6A42">
      <w:pPr>
        <w:ind w:right="930"/>
        <w:jc w:val="both"/>
      </w:pPr>
    </w:p>
    <w:p w14:paraId="02C9EC4B" w14:textId="77777777" w:rsidR="009A3872" w:rsidRPr="003A3EAD" w:rsidRDefault="009A3872" w:rsidP="000D6A42">
      <w:pPr>
        <w:numPr>
          <w:ilvl w:val="0"/>
          <w:numId w:val="24"/>
        </w:numPr>
        <w:ind w:right="930"/>
        <w:jc w:val="both"/>
      </w:pPr>
      <w:r w:rsidRPr="003A3EAD">
        <w:lastRenderedPageBreak/>
        <w:t>For provisions on modifications to a dwelling unit occupied or to be occupied by a person with disabilities see 24 CFR 100.203.</w:t>
      </w:r>
    </w:p>
    <w:p w14:paraId="177A9C2A" w14:textId="77777777" w:rsidR="009A3872" w:rsidRPr="003A3EAD" w:rsidRDefault="009A3872" w:rsidP="000D6A42">
      <w:pPr>
        <w:ind w:left="720" w:right="930"/>
        <w:jc w:val="both"/>
      </w:pPr>
    </w:p>
    <w:p w14:paraId="55C5C376" w14:textId="66B3E8D3" w:rsidR="009A3872" w:rsidRPr="003A3EAD" w:rsidRDefault="009A3872" w:rsidP="000D6A42">
      <w:pPr>
        <w:numPr>
          <w:ilvl w:val="0"/>
          <w:numId w:val="24"/>
        </w:numPr>
        <w:ind w:right="930"/>
        <w:jc w:val="both"/>
      </w:pPr>
      <w:r w:rsidRPr="003A3EAD">
        <w:t xml:space="preserve">The owner is responsible for notifying the </w:t>
      </w:r>
      <w:r w:rsidR="00C507B1">
        <w:t>WCHA</w:t>
      </w:r>
      <w:r w:rsidRPr="003A3EAD">
        <w:t xml:space="preserve"> sixty (60) calendar days prior to any rent increase.</w:t>
      </w:r>
    </w:p>
    <w:p w14:paraId="1EE86C4C" w14:textId="77777777" w:rsidR="009A3872" w:rsidRPr="003A3EAD" w:rsidRDefault="009A3872" w:rsidP="000D6A42">
      <w:pPr>
        <w:ind w:right="930"/>
        <w:jc w:val="both"/>
      </w:pPr>
    </w:p>
    <w:p w14:paraId="558F5EB3" w14:textId="4D49C0CF" w:rsidR="009A3872" w:rsidRPr="004420B9" w:rsidRDefault="009A3872" w:rsidP="000D6A42">
      <w:pPr>
        <w:pStyle w:val="Heading2"/>
        <w:ind w:right="930"/>
        <w:jc w:val="both"/>
        <w:rPr>
          <w:b w:val="0"/>
          <w:i w:val="0"/>
          <w:color w:val="FF0000"/>
        </w:rPr>
      </w:pPr>
      <w:bookmarkStart w:id="39" w:name="_Toc448727246"/>
      <w:bookmarkStart w:id="40" w:name="_Toc452543903"/>
      <w:bookmarkStart w:id="41" w:name="_Toc494717387"/>
      <w:r w:rsidRPr="003A3EAD">
        <w:t>2.3</w:t>
      </w:r>
      <w:r w:rsidRPr="003A3EAD">
        <w:tab/>
        <w:t>Obligations of the Participant</w:t>
      </w:r>
      <w:bookmarkEnd w:id="39"/>
      <w:bookmarkEnd w:id="40"/>
      <w:bookmarkEnd w:id="41"/>
      <w:r w:rsidR="004420B9">
        <w:rPr>
          <w:b w:val="0"/>
          <w:i w:val="0"/>
        </w:rPr>
        <w:t xml:space="preserve"> </w:t>
      </w:r>
    </w:p>
    <w:p w14:paraId="7830D09E" w14:textId="77777777" w:rsidR="009A3872" w:rsidRPr="003A3EAD" w:rsidRDefault="009A3872" w:rsidP="000D6A42">
      <w:pPr>
        <w:ind w:right="930"/>
        <w:jc w:val="both"/>
      </w:pPr>
    </w:p>
    <w:p w14:paraId="03C02434" w14:textId="77777777" w:rsidR="009A3872" w:rsidRPr="003A3EAD" w:rsidRDefault="009A3872" w:rsidP="000D6A42">
      <w:pPr>
        <w:ind w:left="720" w:right="930"/>
        <w:jc w:val="both"/>
      </w:pPr>
      <w:r w:rsidRPr="003A3EAD">
        <w:t>This Section states the obligations of a participant family under the program.</w:t>
      </w:r>
    </w:p>
    <w:p w14:paraId="7D399A75" w14:textId="77777777" w:rsidR="009A3872" w:rsidRPr="003A3EAD" w:rsidRDefault="009A3872" w:rsidP="000D6A42">
      <w:pPr>
        <w:ind w:left="1440" w:right="930" w:hanging="720"/>
        <w:jc w:val="both"/>
      </w:pPr>
    </w:p>
    <w:p w14:paraId="25E763DB" w14:textId="77777777" w:rsidR="009A3872" w:rsidRPr="003A3EAD" w:rsidRDefault="009A3872" w:rsidP="000D6A42">
      <w:pPr>
        <w:ind w:left="1440" w:right="930" w:hanging="720"/>
        <w:jc w:val="both"/>
      </w:pPr>
      <w:r w:rsidRPr="003A3EAD">
        <w:t>A.</w:t>
      </w:r>
      <w:r w:rsidRPr="003A3EAD">
        <w:tab/>
        <w:t>Supplying required information</w:t>
      </w:r>
    </w:p>
    <w:p w14:paraId="38EE8B05" w14:textId="77777777" w:rsidR="009A3872" w:rsidRPr="003A3EAD" w:rsidRDefault="009A3872" w:rsidP="000D6A42">
      <w:pPr>
        <w:ind w:left="1440" w:right="930" w:hanging="720"/>
        <w:jc w:val="both"/>
      </w:pPr>
    </w:p>
    <w:p w14:paraId="32581D14" w14:textId="26C7D816" w:rsidR="009A3872" w:rsidRPr="003A3EAD" w:rsidRDefault="009A3872" w:rsidP="000D6A42">
      <w:pPr>
        <w:ind w:left="2160" w:right="930" w:hanging="720"/>
        <w:jc w:val="both"/>
      </w:pPr>
      <w:r w:rsidRPr="003A3EAD">
        <w:t>1.</w:t>
      </w:r>
      <w:r w:rsidRPr="003A3EAD">
        <w:tab/>
        <w:t xml:space="preserve">The family must supply any information that the </w:t>
      </w:r>
      <w:r w:rsidR="00C507B1">
        <w:t>WCHA</w:t>
      </w:r>
      <w:r w:rsidRPr="003A3EAD">
        <w:t xml:space="preserve"> or HUD determines is necessary in the administration of the program, including submission of required evidence of citizenship or eligible immigration status. Information includes any requested certification, release or other documentation.</w:t>
      </w:r>
    </w:p>
    <w:p w14:paraId="79604F12" w14:textId="77777777" w:rsidR="009A3872" w:rsidRPr="003A3EAD" w:rsidRDefault="009A3872" w:rsidP="000D6A42">
      <w:pPr>
        <w:ind w:left="2160" w:right="930" w:hanging="720"/>
        <w:jc w:val="both"/>
      </w:pPr>
    </w:p>
    <w:p w14:paraId="7EC65853" w14:textId="79143B21" w:rsidR="009A3872" w:rsidRPr="003A3EAD" w:rsidRDefault="009A3872" w:rsidP="000D6A42">
      <w:pPr>
        <w:ind w:left="2160" w:right="930" w:hanging="720"/>
        <w:jc w:val="both"/>
      </w:pPr>
      <w:r w:rsidRPr="003A3EAD">
        <w:t>2.</w:t>
      </w:r>
      <w:r w:rsidRPr="003A3EAD">
        <w:tab/>
        <w:t xml:space="preserve">The family must supply any information requested by the </w:t>
      </w:r>
      <w:r w:rsidR="00C507B1">
        <w:t>WCHA</w:t>
      </w:r>
      <w:r w:rsidRPr="003A3EAD">
        <w:t xml:space="preserve"> or HUD for use in a regularly scheduled reexamination or interim reexamination of family income and composition in accordance with HUD requirements.</w:t>
      </w:r>
    </w:p>
    <w:p w14:paraId="1A3772D9" w14:textId="77777777" w:rsidR="009A3872" w:rsidRPr="003A3EAD" w:rsidRDefault="009A3872" w:rsidP="000D6A42">
      <w:pPr>
        <w:ind w:left="2160" w:right="930" w:hanging="720"/>
        <w:jc w:val="both"/>
      </w:pPr>
    </w:p>
    <w:p w14:paraId="5C3DAAB3" w14:textId="77777777" w:rsidR="009A3872" w:rsidRPr="003A3EAD" w:rsidRDefault="009A3872" w:rsidP="000D6A42">
      <w:pPr>
        <w:ind w:left="2160" w:right="930" w:hanging="720"/>
        <w:jc w:val="both"/>
      </w:pPr>
      <w:r w:rsidRPr="003A3EAD">
        <w:t>3.</w:t>
      </w:r>
      <w:r w:rsidRPr="003A3EAD">
        <w:tab/>
        <w:t>The family must disclose and verify Social Security Numbers and must sign and submit consent forms for obtaining information.</w:t>
      </w:r>
    </w:p>
    <w:p w14:paraId="44CA73E3" w14:textId="77777777" w:rsidR="009A3872" w:rsidRPr="003A3EAD" w:rsidRDefault="009A3872" w:rsidP="000D6A42">
      <w:pPr>
        <w:ind w:left="2160" w:right="930" w:hanging="720"/>
        <w:jc w:val="both"/>
      </w:pPr>
    </w:p>
    <w:p w14:paraId="25CCA3A8" w14:textId="77777777" w:rsidR="009A3872" w:rsidRPr="003A3EAD" w:rsidRDefault="009A3872" w:rsidP="000D6A42">
      <w:pPr>
        <w:ind w:left="2160" w:right="930" w:hanging="720"/>
        <w:jc w:val="both"/>
      </w:pPr>
      <w:r w:rsidRPr="003A3EAD">
        <w:t>4.</w:t>
      </w:r>
      <w:r w:rsidRPr="003A3EAD">
        <w:tab/>
        <w:t>All information supplied by the family must be true and complete.</w:t>
      </w:r>
    </w:p>
    <w:p w14:paraId="36AF35DB" w14:textId="77777777" w:rsidR="009A3872" w:rsidRPr="003A3EAD" w:rsidRDefault="009A3872" w:rsidP="000D6A42">
      <w:pPr>
        <w:ind w:right="930"/>
        <w:jc w:val="both"/>
      </w:pPr>
    </w:p>
    <w:p w14:paraId="7AB1D385" w14:textId="77777777" w:rsidR="009A3872" w:rsidRPr="003A3EAD" w:rsidRDefault="009A3872" w:rsidP="000D6A42">
      <w:pPr>
        <w:ind w:right="930"/>
        <w:jc w:val="both"/>
      </w:pPr>
      <w:r w:rsidRPr="003A3EAD">
        <w:tab/>
        <w:t>B.</w:t>
      </w:r>
      <w:r w:rsidRPr="003A3EAD">
        <w:tab/>
        <w:t>HQS breach caused by the Family</w:t>
      </w:r>
    </w:p>
    <w:p w14:paraId="130C81AA" w14:textId="77777777" w:rsidR="009A3872" w:rsidRPr="003A3EAD" w:rsidRDefault="009A3872" w:rsidP="000D6A42">
      <w:pPr>
        <w:ind w:right="930"/>
        <w:jc w:val="both"/>
      </w:pPr>
    </w:p>
    <w:p w14:paraId="61D72368" w14:textId="77777777" w:rsidR="009A3872" w:rsidRPr="003A3EAD" w:rsidRDefault="009A3872" w:rsidP="000D6A42">
      <w:pPr>
        <w:ind w:left="1440" w:right="930"/>
        <w:jc w:val="both"/>
      </w:pPr>
      <w:r w:rsidRPr="003A3EAD">
        <w:t>The family is responsible for any HQS breach caused by the family or its guests.</w:t>
      </w:r>
    </w:p>
    <w:p w14:paraId="15764605" w14:textId="77777777" w:rsidR="009A3872" w:rsidRPr="003A3EAD" w:rsidRDefault="009A3872" w:rsidP="000D6A42">
      <w:pPr>
        <w:ind w:right="930"/>
        <w:jc w:val="both"/>
      </w:pPr>
    </w:p>
    <w:p w14:paraId="7568DD3E" w14:textId="1D13A7B6" w:rsidR="009A3872" w:rsidRPr="003A3EAD" w:rsidRDefault="009A3872" w:rsidP="000D6A42">
      <w:pPr>
        <w:ind w:right="930"/>
        <w:jc w:val="both"/>
      </w:pPr>
      <w:r w:rsidRPr="003A3EAD">
        <w:tab/>
        <w:t>C.</w:t>
      </w:r>
      <w:r w:rsidRPr="003A3EAD">
        <w:tab/>
        <w:t xml:space="preserve">Allowing </w:t>
      </w:r>
      <w:r w:rsidR="00C507B1">
        <w:t>WCHA</w:t>
      </w:r>
      <w:r w:rsidRPr="003A3EAD">
        <w:t xml:space="preserve"> Inspection</w:t>
      </w:r>
    </w:p>
    <w:p w14:paraId="52FC92E7" w14:textId="77777777" w:rsidR="009A3872" w:rsidRPr="003A3EAD" w:rsidRDefault="009A3872" w:rsidP="000D6A42">
      <w:pPr>
        <w:ind w:right="930"/>
        <w:jc w:val="both"/>
      </w:pPr>
    </w:p>
    <w:p w14:paraId="3E9C79AA" w14:textId="5AC4E572" w:rsidR="009A3872" w:rsidRPr="003A3EAD" w:rsidRDefault="009A3872" w:rsidP="000D6A42">
      <w:pPr>
        <w:ind w:left="1440" w:right="930"/>
        <w:jc w:val="both"/>
      </w:pPr>
      <w:r w:rsidRPr="003A3EAD">
        <w:t xml:space="preserve">The family must allow the </w:t>
      </w:r>
      <w:r w:rsidR="00C507B1">
        <w:t>WCHA</w:t>
      </w:r>
      <w:r w:rsidRPr="003A3EAD">
        <w:t xml:space="preserve"> to inspect the unit at reasonable times and after at least </w:t>
      </w:r>
      <w:r w:rsidR="00EE6F46" w:rsidRPr="00CC6685">
        <w:rPr>
          <w:b/>
          <w:bCs/>
        </w:rPr>
        <w:t>12 hours</w:t>
      </w:r>
      <w:r w:rsidR="000572DD" w:rsidRPr="00CC6685">
        <w:t>’</w:t>
      </w:r>
      <w:r w:rsidR="000572DD" w:rsidRPr="003A3EAD">
        <w:t xml:space="preserve"> notice</w:t>
      </w:r>
      <w:r w:rsidRPr="003A3EAD">
        <w:t xml:space="preserve"> according to state law.</w:t>
      </w:r>
    </w:p>
    <w:p w14:paraId="13F44F1E" w14:textId="77777777" w:rsidR="009A3872" w:rsidRDefault="009A3872" w:rsidP="000D6A42">
      <w:pPr>
        <w:ind w:right="930"/>
        <w:jc w:val="both"/>
      </w:pPr>
    </w:p>
    <w:p w14:paraId="1E8BFC01" w14:textId="77777777" w:rsidR="009A3872" w:rsidRPr="003A3EAD" w:rsidRDefault="009A3872" w:rsidP="000D6A42">
      <w:pPr>
        <w:ind w:right="930"/>
        <w:jc w:val="both"/>
      </w:pPr>
      <w:r w:rsidRPr="003A3EAD">
        <w:tab/>
        <w:t>D.</w:t>
      </w:r>
      <w:r w:rsidRPr="003A3EAD">
        <w:tab/>
        <w:t>Violation of Lease</w:t>
      </w:r>
    </w:p>
    <w:p w14:paraId="7B4F7E7D" w14:textId="77777777" w:rsidR="009A3872" w:rsidRPr="003A3EAD" w:rsidRDefault="009A3872" w:rsidP="000D6A42">
      <w:pPr>
        <w:ind w:right="930"/>
        <w:jc w:val="both"/>
      </w:pPr>
    </w:p>
    <w:p w14:paraId="33B4703B" w14:textId="77777777" w:rsidR="009A3872" w:rsidRPr="003A3EAD" w:rsidRDefault="009A3872" w:rsidP="000D6A42">
      <w:pPr>
        <w:ind w:left="1440" w:right="930"/>
        <w:jc w:val="both"/>
      </w:pPr>
      <w:r w:rsidRPr="003A3EAD">
        <w:t>The family may not commit any serious or repeated violation of the lease.</w:t>
      </w:r>
    </w:p>
    <w:p w14:paraId="2C4253C9" w14:textId="77777777" w:rsidR="009A3872" w:rsidRPr="003A3EAD" w:rsidRDefault="009A3872" w:rsidP="000D6A42">
      <w:pPr>
        <w:ind w:right="930"/>
        <w:jc w:val="both"/>
      </w:pPr>
    </w:p>
    <w:p w14:paraId="07952362" w14:textId="77777777" w:rsidR="009A3872" w:rsidRPr="003A3EAD" w:rsidRDefault="009A3872" w:rsidP="000D6A42">
      <w:pPr>
        <w:ind w:right="930"/>
        <w:jc w:val="both"/>
      </w:pPr>
      <w:r w:rsidRPr="003A3EAD">
        <w:tab/>
        <w:t>E.</w:t>
      </w:r>
      <w:r w:rsidRPr="003A3EAD">
        <w:tab/>
        <w:t>Family Notice of Move or Lease Termination</w:t>
      </w:r>
    </w:p>
    <w:p w14:paraId="7F7B2683" w14:textId="77777777" w:rsidR="009A3872" w:rsidRPr="003A3EAD" w:rsidRDefault="009A3872" w:rsidP="000D6A42">
      <w:pPr>
        <w:ind w:right="930"/>
        <w:jc w:val="both"/>
      </w:pPr>
    </w:p>
    <w:p w14:paraId="32816D78" w14:textId="6463C069" w:rsidR="009A3872" w:rsidRPr="003A3EAD" w:rsidRDefault="009A3872" w:rsidP="000D6A42">
      <w:pPr>
        <w:ind w:left="1440" w:right="930"/>
        <w:jc w:val="both"/>
      </w:pPr>
      <w:r w:rsidRPr="003A3EAD">
        <w:t xml:space="preserve">The family must notify the </w:t>
      </w:r>
      <w:r w:rsidR="00C507B1">
        <w:t>WCHA</w:t>
      </w:r>
      <w:r w:rsidRPr="003A3EAD">
        <w:t xml:space="preserve"> and the owner before the family moves out of the unit or terminates the lease by a notice to the owner.</w:t>
      </w:r>
    </w:p>
    <w:p w14:paraId="2A51746E" w14:textId="77777777" w:rsidR="009A3872" w:rsidRPr="003A3EAD" w:rsidRDefault="009A3872" w:rsidP="000D6A42">
      <w:pPr>
        <w:ind w:right="930"/>
        <w:jc w:val="both"/>
      </w:pPr>
    </w:p>
    <w:p w14:paraId="11EC5FA7" w14:textId="77777777" w:rsidR="009A3872" w:rsidRPr="003A3EAD" w:rsidRDefault="009A3872" w:rsidP="000D6A42">
      <w:pPr>
        <w:ind w:right="930"/>
        <w:jc w:val="both"/>
      </w:pPr>
      <w:r w:rsidRPr="003A3EAD">
        <w:tab/>
        <w:t>F.</w:t>
      </w:r>
      <w:r w:rsidRPr="003A3EAD">
        <w:tab/>
        <w:t>Owner Eviction Notice</w:t>
      </w:r>
    </w:p>
    <w:p w14:paraId="341E4C48" w14:textId="77777777" w:rsidR="009A3872" w:rsidRPr="003A3EAD" w:rsidRDefault="009A3872" w:rsidP="000D6A42">
      <w:pPr>
        <w:ind w:right="930"/>
        <w:jc w:val="both"/>
      </w:pPr>
    </w:p>
    <w:p w14:paraId="09612BFE" w14:textId="6D6AAC2F" w:rsidR="009A3872" w:rsidRPr="003A3EAD" w:rsidRDefault="009A3872" w:rsidP="000D6A42">
      <w:pPr>
        <w:ind w:left="1440" w:right="930"/>
        <w:jc w:val="both"/>
      </w:pPr>
      <w:r w:rsidRPr="003A3EAD">
        <w:t xml:space="preserve">The family must promptly give the </w:t>
      </w:r>
      <w:r w:rsidR="00C507B1">
        <w:t>WCHA</w:t>
      </w:r>
      <w:r w:rsidRPr="003A3EAD">
        <w:t xml:space="preserve"> a copy of any owner eviction notice it receives.</w:t>
      </w:r>
    </w:p>
    <w:p w14:paraId="6FE16DD6" w14:textId="77777777" w:rsidR="009A3872" w:rsidRPr="003A3EAD" w:rsidRDefault="009A3872" w:rsidP="000D6A42">
      <w:pPr>
        <w:ind w:right="930"/>
        <w:jc w:val="both"/>
      </w:pPr>
    </w:p>
    <w:p w14:paraId="363F9E48" w14:textId="4A70E267" w:rsidR="009A3872" w:rsidRPr="003A3EAD" w:rsidRDefault="009A3872" w:rsidP="000D6A42">
      <w:pPr>
        <w:ind w:right="930"/>
        <w:jc w:val="both"/>
      </w:pPr>
      <w:r w:rsidRPr="003A3EAD">
        <w:tab/>
        <w:t>G.</w:t>
      </w:r>
      <w:r w:rsidRPr="003A3EAD">
        <w:tab/>
        <w:t>Use and Occupancy of the Unit</w:t>
      </w:r>
      <w:r w:rsidR="00C74AE0">
        <w:t xml:space="preserve"> (24 CFR 982.203)</w:t>
      </w:r>
    </w:p>
    <w:p w14:paraId="41A80D98" w14:textId="77777777" w:rsidR="009A3872" w:rsidRPr="003A3EAD" w:rsidRDefault="009A3872" w:rsidP="000D6A42">
      <w:pPr>
        <w:ind w:right="930"/>
        <w:jc w:val="both"/>
      </w:pPr>
    </w:p>
    <w:p w14:paraId="671E4719" w14:textId="77777777" w:rsidR="009A3872" w:rsidRPr="003A3EAD" w:rsidRDefault="009A3872" w:rsidP="000D6A42">
      <w:pPr>
        <w:ind w:left="2160" w:right="930" w:hanging="720"/>
        <w:jc w:val="both"/>
      </w:pPr>
      <w:r w:rsidRPr="003A3EAD">
        <w:t>1.</w:t>
      </w:r>
      <w:r w:rsidRPr="003A3EAD">
        <w:tab/>
        <w:t>The family must use the assisted unit for a residence by the family. The unit must be the family’s only residence.</w:t>
      </w:r>
    </w:p>
    <w:p w14:paraId="0F9A83D8" w14:textId="77777777" w:rsidR="009A3872" w:rsidRDefault="009A3872" w:rsidP="000D6A42">
      <w:pPr>
        <w:ind w:left="2160" w:right="930" w:hanging="720"/>
        <w:jc w:val="both"/>
      </w:pPr>
    </w:p>
    <w:p w14:paraId="35C0AF50" w14:textId="17338717" w:rsidR="009A3872" w:rsidRPr="003A3EAD" w:rsidRDefault="009A3872" w:rsidP="000D6A42">
      <w:pPr>
        <w:ind w:left="2160" w:right="930" w:hanging="720"/>
        <w:jc w:val="both"/>
      </w:pPr>
      <w:r w:rsidRPr="003A3EAD">
        <w:t>2.</w:t>
      </w:r>
      <w:r w:rsidRPr="003A3EAD">
        <w:tab/>
        <w:t xml:space="preserve">The </w:t>
      </w:r>
      <w:r w:rsidR="00C507B1">
        <w:t>WCHA</w:t>
      </w:r>
      <w:r w:rsidRPr="003A3EAD">
        <w:t xml:space="preserve"> must approve the composition of the assisted family residing in the unit. The family must inform the </w:t>
      </w:r>
      <w:r w:rsidR="00C507B1">
        <w:t>WCHA</w:t>
      </w:r>
      <w:r w:rsidRPr="003A3EAD">
        <w:t xml:space="preserve"> within </w:t>
      </w:r>
      <w:r w:rsidR="00242D15" w:rsidRPr="00CC6685">
        <w:rPr>
          <w:b/>
          <w:bCs/>
        </w:rPr>
        <w:t>14</w:t>
      </w:r>
      <w:r w:rsidRPr="003A3EAD">
        <w:t xml:space="preserve"> days of the birth, adoption or court-awarded custody of a child. The family must request approval from the </w:t>
      </w:r>
      <w:r w:rsidR="00C507B1">
        <w:t>WCHA</w:t>
      </w:r>
      <w:r w:rsidRPr="003A3EAD">
        <w:t xml:space="preserve"> to add any other family member as an occupant of the unit. No other person (i.e., no one but members of the assisted family) may reside in the unit (except for a foster child/foster adult or live-in aide as provided in paragraph (4) of this Section).</w:t>
      </w:r>
    </w:p>
    <w:p w14:paraId="3C127298" w14:textId="77777777" w:rsidR="009A3872" w:rsidRPr="003A3EAD" w:rsidRDefault="009A3872" w:rsidP="000D6A42">
      <w:pPr>
        <w:ind w:left="2160" w:right="930" w:hanging="720"/>
        <w:jc w:val="both"/>
      </w:pPr>
    </w:p>
    <w:p w14:paraId="2AC30597" w14:textId="5129873B" w:rsidR="009A3872" w:rsidRPr="003A3EAD" w:rsidRDefault="009A3872" w:rsidP="000D6A42">
      <w:pPr>
        <w:ind w:left="2160" w:right="930" w:hanging="720"/>
        <w:jc w:val="both"/>
      </w:pPr>
      <w:r w:rsidRPr="003A3EAD">
        <w:t>3.</w:t>
      </w:r>
      <w:r w:rsidRPr="003A3EAD">
        <w:tab/>
        <w:t xml:space="preserve">The family must notify the </w:t>
      </w:r>
      <w:r w:rsidR="00C507B1">
        <w:t>WCHA</w:t>
      </w:r>
      <w:r w:rsidRPr="003A3EAD">
        <w:t xml:space="preserve"> within </w:t>
      </w:r>
      <w:r w:rsidR="00242D15" w:rsidRPr="00CC6685">
        <w:rPr>
          <w:b/>
          <w:bCs/>
        </w:rPr>
        <w:t>14</w:t>
      </w:r>
      <w:r w:rsidRPr="003A3EAD">
        <w:t xml:space="preserve"> days if any family member no longer resides in the unit.</w:t>
      </w:r>
    </w:p>
    <w:p w14:paraId="16BA3991" w14:textId="77777777" w:rsidR="009A3872" w:rsidRPr="003A3EAD" w:rsidRDefault="009A3872" w:rsidP="000D6A42">
      <w:pPr>
        <w:ind w:left="2160" w:right="930" w:hanging="720"/>
        <w:jc w:val="both"/>
      </w:pPr>
    </w:p>
    <w:p w14:paraId="013F1CA3" w14:textId="217694B3" w:rsidR="009A3872" w:rsidRPr="004420B9" w:rsidRDefault="009A3872" w:rsidP="000D6A42">
      <w:pPr>
        <w:tabs>
          <w:tab w:val="left" w:pos="2160"/>
        </w:tabs>
        <w:ind w:left="2160" w:right="930" w:hanging="720"/>
        <w:jc w:val="both"/>
        <w:rPr>
          <w:color w:val="FF0000"/>
        </w:rPr>
      </w:pPr>
      <w:r w:rsidRPr="003A3EAD">
        <w:t>4.</w:t>
      </w:r>
      <w:r w:rsidRPr="003A3EAD">
        <w:tab/>
      </w:r>
      <w:r w:rsidRPr="00CC6685">
        <w:t xml:space="preserve">If the </w:t>
      </w:r>
      <w:r w:rsidR="00C507B1" w:rsidRPr="00CC6685">
        <w:t>WCHA</w:t>
      </w:r>
      <w:r w:rsidRPr="00CC6685">
        <w:t xml:space="preserve"> has given approval, a foster child/foster adult or a live-in aide may reside in the unit. The </w:t>
      </w:r>
      <w:r w:rsidR="00C507B1" w:rsidRPr="00CC6685">
        <w:t>WCHA</w:t>
      </w:r>
      <w:r w:rsidRPr="00CC6685">
        <w:t xml:space="preserve"> has the discretion to adopt reasonable policies concerning residence by a foster child/foster adult or a live-in aide and defining when the </w:t>
      </w:r>
      <w:r w:rsidR="00C507B1" w:rsidRPr="00CC6685">
        <w:t>WCHA</w:t>
      </w:r>
      <w:r w:rsidRPr="00CC6685">
        <w:t xml:space="preserve"> consent may be given or denied.</w:t>
      </w:r>
      <w:r w:rsidR="004420B9">
        <w:t xml:space="preserve"> </w:t>
      </w:r>
    </w:p>
    <w:p w14:paraId="6D3A4C17" w14:textId="77777777" w:rsidR="009A3872" w:rsidRPr="003A3EAD" w:rsidRDefault="009A3872" w:rsidP="000D6A42">
      <w:pPr>
        <w:ind w:right="930"/>
        <w:jc w:val="both"/>
      </w:pPr>
    </w:p>
    <w:p w14:paraId="7085F501" w14:textId="77777777" w:rsidR="009A3872" w:rsidRPr="003A3EAD" w:rsidRDefault="009A3872" w:rsidP="000D6A42">
      <w:pPr>
        <w:ind w:left="2160" w:right="930" w:hanging="720"/>
        <w:jc w:val="both"/>
      </w:pPr>
      <w:r w:rsidRPr="003A3EAD">
        <w:t>5.</w:t>
      </w:r>
      <w:r w:rsidRPr="003A3EAD">
        <w:tab/>
        <w:t>Members of the household may engage in legal profit making activities in the unit, but only if such activities are incidental to primary use of the unit for residence by members of the family. Any business uses of the unit must comply with the lease, zoning requirements, and the affected household member must obtain all appropriate licenses.</w:t>
      </w:r>
    </w:p>
    <w:p w14:paraId="5E152D42" w14:textId="77777777" w:rsidR="009A3872" w:rsidRPr="003A3EAD" w:rsidRDefault="009A3872" w:rsidP="000D6A42">
      <w:pPr>
        <w:ind w:left="2160" w:right="930" w:hanging="720"/>
        <w:jc w:val="both"/>
      </w:pPr>
    </w:p>
    <w:p w14:paraId="6D762D97" w14:textId="77777777" w:rsidR="009A3872" w:rsidRPr="003A3EAD" w:rsidRDefault="009A3872" w:rsidP="000D6A42">
      <w:pPr>
        <w:ind w:left="2160" w:right="930" w:hanging="720"/>
        <w:jc w:val="both"/>
      </w:pPr>
      <w:r w:rsidRPr="003A3EAD">
        <w:t>6.</w:t>
      </w:r>
      <w:r w:rsidRPr="003A3EAD">
        <w:tab/>
        <w:t>The family must not sublease or let the unit.</w:t>
      </w:r>
    </w:p>
    <w:p w14:paraId="69BFFA48" w14:textId="77777777" w:rsidR="009A3872" w:rsidRPr="003A3EAD" w:rsidRDefault="009A3872" w:rsidP="000D6A42">
      <w:pPr>
        <w:ind w:left="2160" w:right="930" w:hanging="720"/>
        <w:jc w:val="both"/>
      </w:pPr>
    </w:p>
    <w:p w14:paraId="04F182E3" w14:textId="77777777" w:rsidR="009A3872" w:rsidRPr="003A3EAD" w:rsidRDefault="009A3872" w:rsidP="000D6A42">
      <w:pPr>
        <w:ind w:left="2160" w:right="930" w:hanging="720"/>
        <w:jc w:val="both"/>
      </w:pPr>
      <w:r w:rsidRPr="003A3EAD">
        <w:t>7.</w:t>
      </w:r>
      <w:r w:rsidRPr="003A3EAD">
        <w:tab/>
        <w:t>The family must not assign the lease or transfer the unit.</w:t>
      </w:r>
    </w:p>
    <w:p w14:paraId="4036F311" w14:textId="77777777" w:rsidR="009A3872" w:rsidRDefault="009A3872" w:rsidP="000D6A42">
      <w:pPr>
        <w:ind w:right="930"/>
        <w:jc w:val="both"/>
      </w:pPr>
    </w:p>
    <w:p w14:paraId="17179A49" w14:textId="77777777" w:rsidR="009A3872" w:rsidRPr="003A3EAD" w:rsidRDefault="009A3872" w:rsidP="000D6A42">
      <w:pPr>
        <w:ind w:right="930"/>
        <w:jc w:val="both"/>
      </w:pPr>
      <w:r w:rsidRPr="003A3EAD">
        <w:tab/>
        <w:t>H.</w:t>
      </w:r>
      <w:r w:rsidRPr="003A3EAD">
        <w:tab/>
        <w:t>Absence from the Unit</w:t>
      </w:r>
    </w:p>
    <w:p w14:paraId="7F86A474" w14:textId="77777777" w:rsidR="009A3872" w:rsidRPr="003A3EAD" w:rsidRDefault="009A3872" w:rsidP="000D6A42">
      <w:pPr>
        <w:ind w:right="930"/>
        <w:jc w:val="both"/>
      </w:pPr>
    </w:p>
    <w:p w14:paraId="6B5FF059" w14:textId="3088CEB9" w:rsidR="009A3872" w:rsidRPr="003A3EAD" w:rsidRDefault="009A3872" w:rsidP="000D6A42">
      <w:pPr>
        <w:ind w:left="1440" w:right="930"/>
        <w:jc w:val="both"/>
      </w:pPr>
      <w:r w:rsidRPr="003A3EAD">
        <w:t xml:space="preserve">The family must supply any information or certification requested by the </w:t>
      </w:r>
      <w:r w:rsidR="00C507B1">
        <w:t>WCHA</w:t>
      </w:r>
      <w:r w:rsidRPr="003A3EAD">
        <w:t xml:space="preserve"> to verify that the family is living in the unit, or relating to family absence from the unit, including any </w:t>
      </w:r>
      <w:r w:rsidR="00C507B1">
        <w:t>WCHA</w:t>
      </w:r>
      <w:r w:rsidRPr="003A3EAD">
        <w:t xml:space="preserve"> requested information or certification on the purposes of family absences. The family must cooperate with the </w:t>
      </w:r>
      <w:r w:rsidR="00C507B1">
        <w:t>WCHA</w:t>
      </w:r>
      <w:r w:rsidRPr="003A3EAD">
        <w:t xml:space="preserve"> for this purpose. The family must promptly notify the </w:t>
      </w:r>
      <w:r w:rsidR="00C507B1">
        <w:t>WCHA</w:t>
      </w:r>
      <w:r w:rsidRPr="003A3EAD">
        <w:t xml:space="preserve"> of its absence from the unit.</w:t>
      </w:r>
    </w:p>
    <w:p w14:paraId="5A946A0F" w14:textId="77777777" w:rsidR="009A3872" w:rsidRPr="003A3EAD" w:rsidRDefault="009A3872" w:rsidP="000D6A42">
      <w:pPr>
        <w:ind w:left="1440" w:right="930"/>
        <w:jc w:val="both"/>
      </w:pPr>
    </w:p>
    <w:p w14:paraId="0AB5B8AA" w14:textId="633996EF" w:rsidR="009A3872" w:rsidRPr="003A3EAD" w:rsidRDefault="009A3872" w:rsidP="000D6A42">
      <w:pPr>
        <w:pStyle w:val="BodyTextIndent"/>
        <w:ind w:right="930"/>
        <w:jc w:val="both"/>
      </w:pPr>
      <w:r w:rsidRPr="003A3EAD">
        <w:t xml:space="preserve">Absence means that no member of the family is residing in the unit. </w:t>
      </w:r>
      <w:r w:rsidRPr="00CC6685">
        <w:t xml:space="preserve">The family must request permission from the </w:t>
      </w:r>
      <w:r w:rsidR="00C507B1" w:rsidRPr="00CC6685">
        <w:t>WCHA</w:t>
      </w:r>
      <w:r w:rsidRPr="00CC6685">
        <w:t xml:space="preserve"> for absences exceeding </w:t>
      </w:r>
      <w:r w:rsidR="00FF2485" w:rsidRPr="00CC6685">
        <w:rPr>
          <w:b/>
          <w:bCs/>
        </w:rPr>
        <w:t>30</w:t>
      </w:r>
      <w:r w:rsidRPr="00CC6685">
        <w:t xml:space="preserve"> calendar </w:t>
      </w:r>
      <w:r w:rsidRPr="00CC6685">
        <w:lastRenderedPageBreak/>
        <w:t xml:space="preserve">days. The </w:t>
      </w:r>
      <w:r w:rsidR="00C507B1" w:rsidRPr="00CC6685">
        <w:t>WCHA</w:t>
      </w:r>
      <w:r w:rsidRPr="00CC6685">
        <w:t xml:space="preserve"> will make a determination within </w:t>
      </w:r>
      <w:r w:rsidR="00FF2485" w:rsidRPr="00CC6685">
        <w:rPr>
          <w:b/>
          <w:bCs/>
        </w:rPr>
        <w:t>10</w:t>
      </w:r>
      <w:r w:rsidRPr="00CC6685">
        <w:t xml:space="preserve"> business days of the request. </w:t>
      </w:r>
      <w:r w:rsidR="003646CF">
        <w:t xml:space="preserve"> </w:t>
      </w:r>
      <w:r w:rsidR="001548B4" w:rsidRPr="003A3EAD">
        <w:t xml:space="preserve">The family may be absent from the unit for up </w:t>
      </w:r>
      <w:r w:rsidR="001548B4" w:rsidRPr="00CC6685">
        <w:t xml:space="preserve">to </w:t>
      </w:r>
      <w:r w:rsidR="001548B4" w:rsidRPr="00CC6685">
        <w:rPr>
          <w:b/>
          <w:bCs/>
        </w:rPr>
        <w:t>180</w:t>
      </w:r>
      <w:r w:rsidR="001548B4" w:rsidRPr="00CC6685">
        <w:t xml:space="preserve"> calendar days.</w:t>
      </w:r>
    </w:p>
    <w:p w14:paraId="729B6F41" w14:textId="77777777" w:rsidR="00043694" w:rsidRDefault="00043694" w:rsidP="000D6A42">
      <w:pPr>
        <w:ind w:left="720" w:right="930" w:firstLine="720"/>
        <w:jc w:val="both"/>
      </w:pPr>
    </w:p>
    <w:p w14:paraId="7C19411D" w14:textId="77777777" w:rsidR="009A3872" w:rsidRPr="003A3EAD" w:rsidRDefault="009A3872" w:rsidP="000D6A42">
      <w:pPr>
        <w:ind w:left="720" w:right="930" w:firstLine="720"/>
        <w:jc w:val="both"/>
      </w:pPr>
      <w:r w:rsidRPr="003A3EAD">
        <w:t>Authorized absences may include, but are not limited to:</w:t>
      </w:r>
    </w:p>
    <w:p w14:paraId="6FE3E39A" w14:textId="77777777" w:rsidR="009A3872" w:rsidRPr="003A3EAD" w:rsidRDefault="009A3872" w:rsidP="000D6A42">
      <w:pPr>
        <w:ind w:left="720" w:right="930"/>
        <w:jc w:val="both"/>
      </w:pPr>
    </w:p>
    <w:p w14:paraId="149F84B5" w14:textId="53D80C7C" w:rsidR="009A3872" w:rsidRPr="00CC6685" w:rsidRDefault="009A3872" w:rsidP="000B1D9E">
      <w:pPr>
        <w:pStyle w:val="ListParagraph"/>
        <w:numPr>
          <w:ilvl w:val="0"/>
          <w:numId w:val="110"/>
        </w:numPr>
        <w:ind w:right="930"/>
        <w:jc w:val="both"/>
        <w:rPr>
          <w:color w:val="000000" w:themeColor="text1"/>
        </w:rPr>
      </w:pPr>
      <w:r w:rsidRPr="003A3EAD">
        <w:t>Prolonged hospitalization</w:t>
      </w:r>
      <w:r w:rsidR="00AC230B">
        <w:t xml:space="preserve"> –</w:t>
      </w:r>
      <w:r w:rsidR="00AC230B" w:rsidRPr="00CC6685">
        <w:rPr>
          <w:color w:val="000000" w:themeColor="text1"/>
        </w:rPr>
        <w:t xml:space="preserve">If any family member leaves the household to enter a facility such as hospital, nursing home or rehabilitation center, </w:t>
      </w:r>
      <w:proofErr w:type="spellStart"/>
      <w:r w:rsidR="00AC230B" w:rsidRPr="00CC6685">
        <w:rPr>
          <w:color w:val="000000" w:themeColor="text1"/>
        </w:rPr>
        <w:t>etc</w:t>
      </w:r>
      <w:proofErr w:type="spellEnd"/>
      <w:r w:rsidR="00AC230B" w:rsidRPr="00CC6685">
        <w:rPr>
          <w:color w:val="000000" w:themeColor="text1"/>
        </w:rPr>
        <w:t>, the HA will seek advice from a qualified medical source as to the likelihood and time of their return.  If the verification indicates that the family member will be permanently confined to a nursing home, the family member will be considered permanently absent.  If the verification indicates the family member will return in less than 180 consecutive days, the family member will not be considered permanently absent.</w:t>
      </w:r>
    </w:p>
    <w:p w14:paraId="290AEF2B" w14:textId="77777777" w:rsidR="00AC230B" w:rsidRPr="00CC6685" w:rsidRDefault="00AC230B" w:rsidP="000D6A42">
      <w:pPr>
        <w:ind w:right="930"/>
        <w:jc w:val="both"/>
        <w:rPr>
          <w:color w:val="000000" w:themeColor="text1"/>
        </w:rPr>
      </w:pPr>
    </w:p>
    <w:p w14:paraId="147A405C" w14:textId="4862941F" w:rsidR="00D273B7" w:rsidRPr="00CC6685" w:rsidRDefault="00D273B7" w:rsidP="000D6A42">
      <w:pPr>
        <w:ind w:right="930"/>
        <w:jc w:val="both"/>
        <w:rPr>
          <w:color w:val="000000" w:themeColor="text1"/>
        </w:rPr>
      </w:pPr>
      <w:r w:rsidRPr="00CC6685">
        <w:rPr>
          <w:color w:val="000000" w:themeColor="text1"/>
        </w:rPr>
        <w:tab/>
      </w:r>
      <w:r w:rsidRPr="00CC6685">
        <w:rPr>
          <w:color w:val="000000" w:themeColor="text1"/>
        </w:rPr>
        <w:tab/>
      </w:r>
      <w:r w:rsidRPr="00CC6685">
        <w:rPr>
          <w:color w:val="000000" w:themeColor="text1"/>
        </w:rPr>
        <w:tab/>
        <w:t xml:space="preserve">If the person who is determined to be permanently absent is the sole </w:t>
      </w:r>
      <w:r w:rsidRPr="00CC6685">
        <w:rPr>
          <w:color w:val="000000" w:themeColor="text1"/>
        </w:rPr>
        <w:tab/>
      </w:r>
      <w:r w:rsidRPr="00CC6685">
        <w:rPr>
          <w:color w:val="000000" w:themeColor="text1"/>
        </w:rPr>
        <w:tab/>
      </w:r>
      <w:r w:rsidRPr="00CC6685">
        <w:rPr>
          <w:color w:val="000000" w:themeColor="text1"/>
        </w:rPr>
        <w:tab/>
      </w:r>
      <w:r w:rsidRPr="00CC6685">
        <w:rPr>
          <w:color w:val="000000" w:themeColor="text1"/>
        </w:rPr>
        <w:tab/>
        <w:t xml:space="preserve">member of the household, the HA will terminate tenancy and </w:t>
      </w:r>
      <w:r w:rsidR="001548B4">
        <w:rPr>
          <w:color w:val="000000" w:themeColor="text1"/>
        </w:rPr>
        <w:t xml:space="preserve">in </w:t>
      </w:r>
      <w:r w:rsidR="001548B4">
        <w:rPr>
          <w:color w:val="000000" w:themeColor="text1"/>
        </w:rPr>
        <w:tab/>
      </w:r>
      <w:r w:rsidR="001548B4">
        <w:rPr>
          <w:color w:val="000000" w:themeColor="text1"/>
        </w:rPr>
        <w:tab/>
      </w:r>
      <w:r w:rsidR="001548B4">
        <w:rPr>
          <w:color w:val="000000" w:themeColor="text1"/>
        </w:rPr>
        <w:tab/>
      </w:r>
      <w:r w:rsidR="001548B4">
        <w:rPr>
          <w:color w:val="000000" w:themeColor="text1"/>
        </w:rPr>
        <w:tab/>
      </w:r>
      <w:r w:rsidR="001548B4">
        <w:rPr>
          <w:color w:val="000000" w:themeColor="text1"/>
        </w:rPr>
        <w:tab/>
      </w:r>
      <w:r w:rsidRPr="00CC6685">
        <w:rPr>
          <w:color w:val="000000" w:themeColor="text1"/>
        </w:rPr>
        <w:t xml:space="preserve">accordance with the appropriate lease termination procedures contain in </w:t>
      </w:r>
      <w:r w:rsidR="001548B4">
        <w:rPr>
          <w:color w:val="000000" w:themeColor="text1"/>
        </w:rPr>
        <w:tab/>
      </w:r>
      <w:r w:rsidR="001548B4">
        <w:rPr>
          <w:color w:val="000000" w:themeColor="text1"/>
        </w:rPr>
        <w:tab/>
      </w:r>
      <w:r w:rsidR="001548B4">
        <w:rPr>
          <w:color w:val="000000" w:themeColor="text1"/>
        </w:rPr>
        <w:tab/>
      </w:r>
      <w:r w:rsidR="001548B4">
        <w:rPr>
          <w:color w:val="000000" w:themeColor="text1"/>
        </w:rPr>
        <w:tab/>
      </w:r>
      <w:r w:rsidRPr="00CC6685">
        <w:rPr>
          <w:color w:val="000000" w:themeColor="text1"/>
        </w:rPr>
        <w:t>the policy.</w:t>
      </w:r>
    </w:p>
    <w:p w14:paraId="46B2CDAC" w14:textId="77777777" w:rsidR="009A3872" w:rsidRPr="003A3EAD" w:rsidRDefault="009A3872" w:rsidP="000D6A42">
      <w:pPr>
        <w:ind w:left="720" w:right="930"/>
        <w:jc w:val="both"/>
      </w:pPr>
    </w:p>
    <w:p w14:paraId="548928FC" w14:textId="77777777" w:rsidR="009A3872" w:rsidRPr="003A3EAD" w:rsidRDefault="009A3872" w:rsidP="000D6A42">
      <w:pPr>
        <w:ind w:left="2160" w:right="930" w:hanging="720"/>
        <w:jc w:val="both"/>
      </w:pPr>
      <w:r w:rsidRPr="003A3EAD">
        <w:t>2.</w:t>
      </w:r>
      <w:r w:rsidRPr="003A3EAD">
        <w:tab/>
        <w:t>Absences beyond the control of the family (i.e., death in the family, other family member illness)</w:t>
      </w:r>
    </w:p>
    <w:p w14:paraId="2CF61BCC" w14:textId="77777777" w:rsidR="009A3872" w:rsidRPr="003A3EAD" w:rsidRDefault="009A3872" w:rsidP="000D6A42">
      <w:pPr>
        <w:ind w:left="2160" w:right="930" w:hanging="720"/>
        <w:jc w:val="both"/>
      </w:pPr>
    </w:p>
    <w:p w14:paraId="78952930" w14:textId="49F9909F" w:rsidR="009A3872" w:rsidRPr="003A3EAD" w:rsidRDefault="009A3872" w:rsidP="000D6A42">
      <w:pPr>
        <w:ind w:left="2160" w:right="930" w:hanging="720"/>
        <w:jc w:val="both"/>
      </w:pPr>
      <w:r w:rsidRPr="003A3EAD">
        <w:t>3.</w:t>
      </w:r>
      <w:r w:rsidRPr="003A3EAD">
        <w:tab/>
        <w:t xml:space="preserve">Other absences that are deemed necessary by the </w:t>
      </w:r>
      <w:r w:rsidR="00C507B1">
        <w:t>WCHA</w:t>
      </w:r>
    </w:p>
    <w:p w14:paraId="0D5A0C9A" w14:textId="77777777" w:rsidR="009A3872" w:rsidRDefault="009A3872" w:rsidP="000D6A42">
      <w:pPr>
        <w:ind w:left="1440" w:right="930"/>
        <w:jc w:val="both"/>
      </w:pPr>
    </w:p>
    <w:p w14:paraId="27503217" w14:textId="0BE11EBD" w:rsidR="00FF2485" w:rsidRPr="00CC6685" w:rsidRDefault="00FF2485" w:rsidP="000D6A42">
      <w:pPr>
        <w:ind w:left="1440" w:right="930"/>
        <w:jc w:val="both"/>
      </w:pPr>
      <w:r w:rsidRPr="00CC6685">
        <w:t>If the sole member is incarcerated for more than 60 consecutive days, they will be considered permanently absent.  Any member of the household, other than the sole member, will be considered permanently absent if they are incarcerated for 60 consecutive days.</w:t>
      </w:r>
    </w:p>
    <w:p w14:paraId="01D9EF81" w14:textId="77777777" w:rsidR="00E0547D" w:rsidRPr="00CC6685" w:rsidRDefault="00E0547D" w:rsidP="000D6A42">
      <w:pPr>
        <w:ind w:left="1440" w:right="930"/>
        <w:jc w:val="both"/>
      </w:pPr>
    </w:p>
    <w:p w14:paraId="20C5E994" w14:textId="2FFA9148" w:rsidR="00E0547D" w:rsidRDefault="00E0547D" w:rsidP="000D6A42">
      <w:pPr>
        <w:ind w:left="1440" w:right="930"/>
        <w:jc w:val="both"/>
      </w:pPr>
      <w:r w:rsidRPr="00CC6685">
        <w:t>If the family includes a child or children temporarily absent for the home due to placement in foster care, the HA will determine from the appropriate agency when the child/children will be returned to the home.  If the time period is to be greater than 12 months from the date of removal of the child (</w:t>
      </w:r>
      <w:r w:rsidR="009C1594">
        <w:t>child</w:t>
      </w:r>
      <w:r w:rsidRPr="00CC6685">
        <w:t>ren), the Voucher size will be reduced</w:t>
      </w:r>
      <w:r w:rsidR="001548B4">
        <w:t xml:space="preserve"> </w:t>
      </w:r>
      <w:r w:rsidR="001548B4" w:rsidRPr="003646CF">
        <w:t>at the next Recertification</w:t>
      </w:r>
      <w:r w:rsidRPr="00CC6685">
        <w:t>.  If all children are removed from the home permanently, the Voucher size will be reduced in accordance with HA’s subsidy standards</w:t>
      </w:r>
      <w:r w:rsidR="001548B4" w:rsidRPr="003646CF">
        <w:t>, at the next Recertification</w:t>
      </w:r>
      <w:r w:rsidRPr="00CC6685">
        <w:t>.</w:t>
      </w:r>
    </w:p>
    <w:p w14:paraId="6B6AB1DB" w14:textId="77777777" w:rsidR="00D273B7" w:rsidRDefault="00D273B7" w:rsidP="000D6A42">
      <w:pPr>
        <w:ind w:left="1440" w:right="930"/>
        <w:jc w:val="both"/>
      </w:pPr>
    </w:p>
    <w:p w14:paraId="77360369" w14:textId="4A956199" w:rsidR="00D273B7" w:rsidRPr="00CC6685" w:rsidRDefault="00D273B7" w:rsidP="000D6A42">
      <w:pPr>
        <w:ind w:left="1440" w:right="930"/>
        <w:jc w:val="both"/>
        <w:rPr>
          <w:color w:val="000000" w:themeColor="text1"/>
          <w:u w:val="single"/>
        </w:rPr>
      </w:pPr>
      <w:r w:rsidRPr="00CC6685">
        <w:rPr>
          <w:color w:val="000000" w:themeColor="text1"/>
          <w:u w:val="single"/>
        </w:rPr>
        <w:t>Absence of adults</w:t>
      </w:r>
    </w:p>
    <w:p w14:paraId="3D31B358" w14:textId="77777777" w:rsidR="00D273B7" w:rsidRPr="00CC6685" w:rsidRDefault="00D273B7" w:rsidP="000D6A42">
      <w:pPr>
        <w:ind w:left="1440" w:right="930"/>
        <w:jc w:val="both"/>
        <w:rPr>
          <w:color w:val="000000" w:themeColor="text1"/>
        </w:rPr>
      </w:pPr>
    </w:p>
    <w:p w14:paraId="3E58BDF3" w14:textId="25B48BCD" w:rsidR="00D273B7" w:rsidRPr="00CC6685" w:rsidRDefault="00D273B7" w:rsidP="000D6A42">
      <w:pPr>
        <w:ind w:left="1440" w:right="930"/>
        <w:jc w:val="both"/>
        <w:rPr>
          <w:color w:val="000000" w:themeColor="text1"/>
        </w:rPr>
      </w:pPr>
      <w:r w:rsidRPr="00CC6685">
        <w:rPr>
          <w:color w:val="000000" w:themeColor="text1"/>
        </w:rPr>
        <w:t>If no adult member remains in the household and the appropriate agency has determined that another adult is to be brought into the assisted unit to care for the children for an indefinite period, the HA will treat that care provider as a visitor for the first 30 days.</w:t>
      </w:r>
    </w:p>
    <w:p w14:paraId="16DCD32E" w14:textId="77777777" w:rsidR="00D273B7" w:rsidRPr="00CC6685" w:rsidRDefault="00D273B7" w:rsidP="000D6A42">
      <w:pPr>
        <w:ind w:left="1440" w:right="930"/>
        <w:jc w:val="both"/>
        <w:rPr>
          <w:color w:val="000000" w:themeColor="text1"/>
        </w:rPr>
      </w:pPr>
    </w:p>
    <w:p w14:paraId="430A592D" w14:textId="34C66A70" w:rsidR="00D273B7" w:rsidRPr="00CC6685" w:rsidRDefault="00D273B7" w:rsidP="000D6A42">
      <w:pPr>
        <w:ind w:left="1440" w:right="930"/>
        <w:jc w:val="both"/>
        <w:rPr>
          <w:color w:val="000000" w:themeColor="text1"/>
        </w:rPr>
      </w:pPr>
      <w:r w:rsidRPr="00CC6685">
        <w:rPr>
          <w:color w:val="000000" w:themeColor="text1"/>
        </w:rPr>
        <w:t>During the initial 30 day period the HA will determine if the care provider qualifies under the Tenant Suitability criteria.</w:t>
      </w:r>
    </w:p>
    <w:p w14:paraId="7F0BF6A0" w14:textId="77777777" w:rsidR="00D273B7" w:rsidRPr="00CC6685" w:rsidRDefault="00D273B7" w:rsidP="000D6A42">
      <w:pPr>
        <w:ind w:left="1440" w:right="930"/>
        <w:jc w:val="both"/>
        <w:rPr>
          <w:color w:val="000000" w:themeColor="text1"/>
        </w:rPr>
      </w:pPr>
    </w:p>
    <w:p w14:paraId="11C655CA" w14:textId="224548A1" w:rsidR="00D273B7" w:rsidRPr="00CC6685" w:rsidRDefault="00D273B7" w:rsidP="000D6A42">
      <w:pPr>
        <w:ind w:left="1440" w:right="930"/>
        <w:jc w:val="both"/>
        <w:rPr>
          <w:color w:val="000000" w:themeColor="text1"/>
        </w:rPr>
      </w:pPr>
      <w:r w:rsidRPr="00CC6685">
        <w:rPr>
          <w:color w:val="000000" w:themeColor="text1"/>
        </w:rPr>
        <w:t>If by the end of the initial 30 day period, court-awarded custody or legal guardianship has been awarded to the care provider, and the care provider qualifies under Tenant Suitability criteria, the housing assistance will be transferred to the care provider.</w:t>
      </w:r>
    </w:p>
    <w:p w14:paraId="56FFFC30" w14:textId="77777777" w:rsidR="004D3CE4" w:rsidRPr="00CC6685" w:rsidRDefault="004D3CE4" w:rsidP="000D6A42">
      <w:pPr>
        <w:ind w:left="1440" w:right="930"/>
        <w:jc w:val="both"/>
        <w:rPr>
          <w:color w:val="000000" w:themeColor="text1"/>
        </w:rPr>
      </w:pPr>
    </w:p>
    <w:p w14:paraId="357AA404" w14:textId="46B47CA7" w:rsidR="004D3CE4" w:rsidRPr="00CC6685" w:rsidRDefault="004D3CE4" w:rsidP="000D6A42">
      <w:pPr>
        <w:ind w:left="1440" w:right="930"/>
        <w:jc w:val="both"/>
        <w:rPr>
          <w:color w:val="000000" w:themeColor="text1"/>
        </w:rPr>
      </w:pPr>
      <w:r w:rsidRPr="00CC6685">
        <w:rPr>
          <w:color w:val="000000" w:themeColor="text1"/>
        </w:rPr>
        <w:t>The HA will transfer the housing assistance to the care provider, in the absence of a court order, if the care provider qualifies under the Tenant Suitability criteria and has been in the unit for more than 90 days and it is reasonable to expect the custody will be granted.</w:t>
      </w:r>
    </w:p>
    <w:p w14:paraId="258B3EFE" w14:textId="77777777" w:rsidR="005651C7" w:rsidRPr="00CC6685" w:rsidRDefault="005651C7" w:rsidP="000D6A42">
      <w:pPr>
        <w:ind w:left="1440" w:right="930"/>
        <w:jc w:val="both"/>
        <w:rPr>
          <w:color w:val="000000" w:themeColor="text1"/>
        </w:rPr>
      </w:pPr>
    </w:p>
    <w:p w14:paraId="37766565" w14:textId="7EB0C733" w:rsidR="004D3CE4" w:rsidRPr="00CC6685" w:rsidRDefault="004D3CE4" w:rsidP="000D6A42">
      <w:pPr>
        <w:ind w:left="1440" w:right="930"/>
        <w:jc w:val="both"/>
        <w:rPr>
          <w:color w:val="000000" w:themeColor="text1"/>
        </w:rPr>
      </w:pPr>
      <w:r w:rsidRPr="00CC6685">
        <w:rPr>
          <w:color w:val="000000" w:themeColor="text1"/>
        </w:rPr>
        <w:t>The HA shall consider the care provider an added family member after the initial 30 days and complete the tenant Suitability screening to determine eligibility.  If the care provider is qualified their income shall be included in the calculation of Total Tenant Payment.</w:t>
      </w:r>
    </w:p>
    <w:p w14:paraId="17230125" w14:textId="77777777" w:rsidR="004D3CE4" w:rsidRPr="00CC6685" w:rsidRDefault="004D3CE4" w:rsidP="000D6A42">
      <w:pPr>
        <w:ind w:left="1440" w:right="930"/>
        <w:jc w:val="both"/>
        <w:rPr>
          <w:color w:val="000000" w:themeColor="text1"/>
        </w:rPr>
      </w:pPr>
    </w:p>
    <w:p w14:paraId="66E71BEC" w14:textId="50193AB9" w:rsidR="004D3CE4" w:rsidRPr="00CC6685" w:rsidRDefault="004D3CE4" w:rsidP="000D6A42">
      <w:pPr>
        <w:ind w:left="1440" w:right="930"/>
        <w:jc w:val="both"/>
        <w:rPr>
          <w:color w:val="000000" w:themeColor="text1"/>
        </w:rPr>
      </w:pPr>
      <w:r w:rsidRPr="00CC6685">
        <w:rPr>
          <w:color w:val="000000" w:themeColor="text1"/>
        </w:rPr>
        <w:t>The family will be required to notify the HA in writing within 14 calendar days when a family member moves out.  The notice must contain a certification by the family as to whether the family member is temporarily or permanently absent with supporting verification documents.</w:t>
      </w:r>
    </w:p>
    <w:p w14:paraId="6E06E8B5" w14:textId="77777777" w:rsidR="004D3CE4" w:rsidRDefault="004D3CE4" w:rsidP="000D6A42">
      <w:pPr>
        <w:ind w:left="1440" w:right="930"/>
        <w:jc w:val="both"/>
        <w:rPr>
          <w:color w:val="FF0000"/>
        </w:rPr>
      </w:pPr>
    </w:p>
    <w:p w14:paraId="6C20BE5C" w14:textId="46322312" w:rsidR="004D3CE4" w:rsidRPr="00CC6685" w:rsidRDefault="004D3CE4" w:rsidP="000D6A42">
      <w:pPr>
        <w:ind w:left="1440" w:right="930"/>
        <w:jc w:val="both"/>
        <w:rPr>
          <w:color w:val="000000" w:themeColor="text1"/>
        </w:rPr>
      </w:pPr>
      <w:r w:rsidRPr="00CC6685">
        <w:rPr>
          <w:color w:val="000000" w:themeColor="text1"/>
        </w:rPr>
        <w:t>Time extension will be granted as an accommodation upon request by a person with a disability.</w:t>
      </w:r>
    </w:p>
    <w:p w14:paraId="0C785344" w14:textId="77777777" w:rsidR="004D3CE4" w:rsidRPr="00CC6685" w:rsidRDefault="004D3CE4" w:rsidP="000D6A42">
      <w:pPr>
        <w:ind w:left="1440" w:right="930"/>
        <w:jc w:val="both"/>
        <w:rPr>
          <w:color w:val="000000" w:themeColor="text1"/>
        </w:rPr>
      </w:pPr>
    </w:p>
    <w:p w14:paraId="7F1F167D" w14:textId="4E5FDD89" w:rsidR="004D3CE4" w:rsidRPr="00CC6685" w:rsidRDefault="004D3CE4" w:rsidP="000D6A42">
      <w:pPr>
        <w:ind w:left="1440" w:right="930"/>
        <w:jc w:val="both"/>
        <w:rPr>
          <w:color w:val="000000" w:themeColor="text1"/>
        </w:rPr>
      </w:pPr>
      <w:r w:rsidRPr="00CC6685">
        <w:rPr>
          <w:color w:val="000000" w:themeColor="text1"/>
        </w:rPr>
        <w:t>A family member who is a full time student who attends school away from the home or goes into the military will be treated in the following manner:</w:t>
      </w:r>
    </w:p>
    <w:p w14:paraId="4FF1800D" w14:textId="77777777" w:rsidR="004D3CE4" w:rsidRPr="00CC6685" w:rsidRDefault="004D3CE4" w:rsidP="000D6A42">
      <w:pPr>
        <w:ind w:left="1440" w:right="930"/>
        <w:jc w:val="both"/>
        <w:rPr>
          <w:color w:val="000000" w:themeColor="text1"/>
        </w:rPr>
      </w:pPr>
    </w:p>
    <w:p w14:paraId="33EA8AD6" w14:textId="524E978B" w:rsidR="004D3CE4" w:rsidRPr="00CC6685" w:rsidRDefault="004D3CE4" w:rsidP="000D6A42">
      <w:pPr>
        <w:ind w:left="1440" w:right="930"/>
        <w:jc w:val="both"/>
        <w:rPr>
          <w:color w:val="000000" w:themeColor="text1"/>
        </w:rPr>
      </w:pPr>
      <w:r w:rsidRPr="00CC6685">
        <w:rPr>
          <w:color w:val="000000" w:themeColor="text1"/>
        </w:rPr>
        <w:t>A family member (other than head of household or spouse) who attends school away from home but lives with the family during school recesses may, at the family’s choice, be considered either temporarily or permanently absent.</w:t>
      </w:r>
    </w:p>
    <w:p w14:paraId="0F31E134" w14:textId="77777777" w:rsidR="004D3CE4" w:rsidRPr="00CC6685" w:rsidRDefault="004D3CE4" w:rsidP="000D6A42">
      <w:pPr>
        <w:ind w:left="1440" w:right="930"/>
        <w:jc w:val="both"/>
        <w:rPr>
          <w:color w:val="000000" w:themeColor="text1"/>
        </w:rPr>
      </w:pPr>
    </w:p>
    <w:p w14:paraId="1E72E0B5" w14:textId="2C18945A" w:rsidR="004D3CE4" w:rsidRPr="00CC6685" w:rsidRDefault="004D3CE4" w:rsidP="000D6A42">
      <w:pPr>
        <w:ind w:left="1440" w:right="930"/>
        <w:jc w:val="both"/>
        <w:rPr>
          <w:color w:val="000000" w:themeColor="text1"/>
        </w:rPr>
      </w:pPr>
      <w:r w:rsidRPr="00CC6685">
        <w:rPr>
          <w:color w:val="000000" w:themeColor="text1"/>
        </w:rPr>
        <w:t>If the family decides that the member is temporarily absent, the member will be included on the lease and the member will be included for determination for unit size and total family income.</w:t>
      </w:r>
    </w:p>
    <w:p w14:paraId="0FC3B3C9" w14:textId="77777777" w:rsidR="004D3CE4" w:rsidRPr="00CC6685" w:rsidRDefault="004D3CE4" w:rsidP="000D6A42">
      <w:pPr>
        <w:ind w:left="1440" w:right="930"/>
        <w:jc w:val="both"/>
        <w:rPr>
          <w:color w:val="000000" w:themeColor="text1"/>
        </w:rPr>
      </w:pPr>
    </w:p>
    <w:p w14:paraId="3EDC40F9" w14:textId="460006E7" w:rsidR="004D3CE4" w:rsidRPr="00D273B7" w:rsidRDefault="004D3CE4" w:rsidP="000D6A42">
      <w:pPr>
        <w:ind w:left="1440" w:right="930"/>
        <w:jc w:val="both"/>
        <w:rPr>
          <w:color w:val="FF0000"/>
        </w:rPr>
      </w:pPr>
      <w:r w:rsidRPr="00CC6685">
        <w:rPr>
          <w:color w:val="000000" w:themeColor="text1"/>
        </w:rPr>
        <w:t>If the family decides that the member is permanently absent, the member will not be include</w:t>
      </w:r>
      <w:r w:rsidR="005149CF" w:rsidRPr="00CC6685">
        <w:rPr>
          <w:color w:val="000000" w:themeColor="text1"/>
        </w:rPr>
        <w:t>d</w:t>
      </w:r>
      <w:r w:rsidRPr="00CC6685">
        <w:rPr>
          <w:color w:val="000000" w:themeColor="text1"/>
        </w:rPr>
        <w:t xml:space="preserve"> on the lease, an</w:t>
      </w:r>
      <w:r w:rsidR="005149CF" w:rsidRPr="00CC6685">
        <w:rPr>
          <w:color w:val="000000" w:themeColor="text1"/>
        </w:rPr>
        <w:t>d</w:t>
      </w:r>
      <w:r w:rsidRPr="00CC6685">
        <w:rPr>
          <w:color w:val="000000" w:themeColor="text1"/>
        </w:rPr>
        <w:t xml:space="preserve"> the member will not be include</w:t>
      </w:r>
      <w:r w:rsidR="005149CF" w:rsidRPr="00CC6685">
        <w:rPr>
          <w:color w:val="000000" w:themeColor="text1"/>
        </w:rPr>
        <w:t>d</w:t>
      </w:r>
      <w:r w:rsidRPr="00CC6685">
        <w:rPr>
          <w:color w:val="000000" w:themeColor="text1"/>
        </w:rPr>
        <w:t xml:space="preserve"> for determination of unit size and t</w:t>
      </w:r>
      <w:r w:rsidR="005149CF" w:rsidRPr="00CC6685">
        <w:rPr>
          <w:color w:val="000000" w:themeColor="text1"/>
        </w:rPr>
        <w:t>o</w:t>
      </w:r>
      <w:r w:rsidRPr="00CC6685">
        <w:rPr>
          <w:color w:val="000000" w:themeColor="text1"/>
        </w:rPr>
        <w:t>tal family income.</w:t>
      </w:r>
    </w:p>
    <w:p w14:paraId="5946C5EB" w14:textId="77777777" w:rsidR="004C224B" w:rsidRDefault="004C224B" w:rsidP="000D6A42">
      <w:pPr>
        <w:ind w:right="930"/>
        <w:jc w:val="both"/>
      </w:pPr>
    </w:p>
    <w:p w14:paraId="52A234A7" w14:textId="77777777" w:rsidR="009A3872" w:rsidRPr="003A3EAD" w:rsidRDefault="009A3872" w:rsidP="000D6A42">
      <w:pPr>
        <w:ind w:right="930"/>
        <w:jc w:val="both"/>
      </w:pPr>
      <w:r w:rsidRPr="003A3EAD">
        <w:tab/>
        <w:t>I.</w:t>
      </w:r>
      <w:r w:rsidRPr="003A3EAD">
        <w:tab/>
        <w:t>Interest in the Unit</w:t>
      </w:r>
    </w:p>
    <w:p w14:paraId="33CADA2A" w14:textId="77777777" w:rsidR="009A3872" w:rsidRPr="003A3EAD" w:rsidRDefault="009A3872" w:rsidP="000D6A42">
      <w:pPr>
        <w:ind w:right="930"/>
        <w:jc w:val="both"/>
      </w:pPr>
    </w:p>
    <w:p w14:paraId="08203B87" w14:textId="0CD0BEBE" w:rsidR="009A3872" w:rsidRPr="001548B4" w:rsidRDefault="009A3872" w:rsidP="000D6A42">
      <w:pPr>
        <w:ind w:left="1440" w:right="930"/>
        <w:jc w:val="both"/>
        <w:rPr>
          <w:strike/>
        </w:rPr>
      </w:pPr>
      <w:r w:rsidRPr="003A3EAD">
        <w:t>The family may not own or have any interest in the unit (except for owners of manufactured housing renting the manufactured home space</w:t>
      </w:r>
      <w:r w:rsidR="003646CF">
        <w:t>.</w:t>
      </w:r>
      <w:r w:rsidRPr="003A3EAD">
        <w:t xml:space="preserve"> </w:t>
      </w:r>
    </w:p>
    <w:p w14:paraId="57985B58" w14:textId="77777777" w:rsidR="009A3872" w:rsidRPr="003A3EAD" w:rsidRDefault="009A3872" w:rsidP="000D6A42">
      <w:pPr>
        <w:ind w:right="930"/>
        <w:jc w:val="both"/>
      </w:pPr>
    </w:p>
    <w:p w14:paraId="0AF52CBE" w14:textId="307F2D11" w:rsidR="009A3872" w:rsidRPr="003A3EAD" w:rsidRDefault="00D273B7" w:rsidP="000D6A42">
      <w:pPr>
        <w:numPr>
          <w:ilvl w:val="0"/>
          <w:numId w:val="47"/>
        </w:numPr>
        <w:tabs>
          <w:tab w:val="clear" w:pos="1080"/>
          <w:tab w:val="num" w:pos="1440"/>
        </w:tabs>
        <w:ind w:right="930"/>
        <w:jc w:val="both"/>
      </w:pPr>
      <w:r>
        <w:tab/>
      </w:r>
      <w:r w:rsidR="009A3872" w:rsidRPr="003A3EAD">
        <w:t>Fraud and Other Program Violation</w:t>
      </w:r>
    </w:p>
    <w:p w14:paraId="7AC22C78" w14:textId="77777777" w:rsidR="009A3872" w:rsidRPr="003A3EAD" w:rsidRDefault="009A3872" w:rsidP="000D6A42">
      <w:pPr>
        <w:ind w:right="930"/>
        <w:jc w:val="both"/>
      </w:pPr>
    </w:p>
    <w:p w14:paraId="0630E152" w14:textId="77777777" w:rsidR="009A3872" w:rsidRPr="003A3EAD" w:rsidRDefault="009A3872" w:rsidP="000D6A42">
      <w:pPr>
        <w:ind w:left="1440" w:right="930"/>
        <w:jc w:val="both"/>
      </w:pPr>
      <w:r w:rsidRPr="003A3EAD">
        <w:lastRenderedPageBreak/>
        <w:t>The members of the family must not commit fraud, bribery, or any other corrupt or criminal act in connection with the program.</w:t>
      </w:r>
    </w:p>
    <w:p w14:paraId="1C40C5A8" w14:textId="77777777" w:rsidR="009A3872" w:rsidRDefault="009A3872" w:rsidP="000D6A42">
      <w:pPr>
        <w:ind w:right="930"/>
        <w:jc w:val="both"/>
      </w:pPr>
    </w:p>
    <w:p w14:paraId="7BEB80B7" w14:textId="77777777" w:rsidR="009A3872" w:rsidRPr="003A3EAD" w:rsidRDefault="009A3872" w:rsidP="000D6A42">
      <w:pPr>
        <w:ind w:right="930"/>
        <w:jc w:val="both"/>
      </w:pPr>
      <w:r w:rsidRPr="003A3EAD">
        <w:tab/>
        <w:t>K.</w:t>
      </w:r>
      <w:r w:rsidRPr="003A3EAD">
        <w:tab/>
        <w:t>Crime by Household Members</w:t>
      </w:r>
    </w:p>
    <w:p w14:paraId="14B5DFA6" w14:textId="77777777" w:rsidR="009A3872" w:rsidRPr="003A3EAD" w:rsidRDefault="009A3872" w:rsidP="000D6A42">
      <w:pPr>
        <w:ind w:right="930"/>
        <w:jc w:val="both"/>
      </w:pPr>
    </w:p>
    <w:p w14:paraId="20519DD3" w14:textId="43E9C6D1" w:rsidR="009A3872" w:rsidRPr="003A3EAD" w:rsidRDefault="000F36A2" w:rsidP="000D6A42">
      <w:pPr>
        <w:ind w:left="1440" w:right="930"/>
        <w:jc w:val="both"/>
      </w:pPr>
      <w:r w:rsidRPr="003A3EAD">
        <w:t>The members of the household may not engage in d</w:t>
      </w:r>
      <w:r>
        <w:t xml:space="preserve">rug-related criminal activity, </w:t>
      </w:r>
      <w:r w:rsidRPr="003A3EAD">
        <w:t xml:space="preserve">other violent criminal activity or other criminal activity that threatens the health, safety or right to peaceful enjoyment of other residents and persons residing in the immediate vicinity of the premises. </w:t>
      </w:r>
    </w:p>
    <w:p w14:paraId="76207C2B" w14:textId="77777777" w:rsidR="009A3872" w:rsidRPr="003A3EAD" w:rsidRDefault="009A3872" w:rsidP="000D6A42">
      <w:pPr>
        <w:ind w:right="930"/>
        <w:jc w:val="both"/>
      </w:pPr>
    </w:p>
    <w:p w14:paraId="574879A0" w14:textId="77777777" w:rsidR="009A3872" w:rsidRPr="003A3EAD" w:rsidRDefault="009A3872" w:rsidP="000D6A42">
      <w:pPr>
        <w:ind w:right="930"/>
        <w:jc w:val="both"/>
      </w:pPr>
      <w:r w:rsidRPr="003A3EAD">
        <w:tab/>
        <w:t>L.</w:t>
      </w:r>
      <w:r w:rsidRPr="003A3EAD">
        <w:tab/>
        <w:t>Other Housing Assistance</w:t>
      </w:r>
    </w:p>
    <w:p w14:paraId="126EE0A5" w14:textId="77777777" w:rsidR="009A3872" w:rsidRPr="003A3EAD" w:rsidRDefault="009A3872" w:rsidP="000D6A42">
      <w:pPr>
        <w:ind w:right="930"/>
        <w:jc w:val="both"/>
      </w:pPr>
    </w:p>
    <w:p w14:paraId="42ACD489" w14:textId="77777777" w:rsidR="009A3872" w:rsidRPr="003A3EAD" w:rsidRDefault="009A3872" w:rsidP="000D6A42">
      <w:pPr>
        <w:ind w:left="1440" w:right="930"/>
        <w:jc w:val="both"/>
      </w:pPr>
      <w:r w:rsidRPr="003A3EAD">
        <w:t>An assisted family, or members of the family, may not receive Section 8 tenant-based assistance while receiving another housing subsidy, for the same unit or for a different unit, under any duplicative (as determined by HUD or in accordance with HUD requirements) Federal, State or local housing assistance program.</w:t>
      </w:r>
    </w:p>
    <w:p w14:paraId="7B626741" w14:textId="77777777" w:rsidR="009A3872" w:rsidRDefault="009A3872" w:rsidP="000D6A42">
      <w:pPr>
        <w:ind w:right="930"/>
        <w:jc w:val="both"/>
      </w:pPr>
    </w:p>
    <w:p w14:paraId="09202081" w14:textId="77777777" w:rsidR="009A3872" w:rsidRPr="003A3EAD" w:rsidRDefault="009A3872" w:rsidP="000D6A42">
      <w:pPr>
        <w:ind w:right="930"/>
        <w:jc w:val="both"/>
      </w:pPr>
      <w:r w:rsidRPr="003A3EAD">
        <w:tab/>
        <w:t>M.</w:t>
      </w:r>
      <w:r w:rsidRPr="003A3EAD">
        <w:tab/>
        <w:t xml:space="preserve">Alcohol and/or Drug Abuse </w:t>
      </w:r>
      <w:proofErr w:type="gramStart"/>
      <w:r w:rsidRPr="003A3EAD">
        <w:t>By</w:t>
      </w:r>
      <w:proofErr w:type="gramEnd"/>
      <w:r w:rsidRPr="003A3EAD">
        <w:t xml:space="preserve"> Household Members</w:t>
      </w:r>
    </w:p>
    <w:p w14:paraId="308B99F4" w14:textId="77777777" w:rsidR="009A3872" w:rsidRPr="003A3EAD" w:rsidRDefault="009A3872" w:rsidP="000D6A42">
      <w:pPr>
        <w:ind w:right="930"/>
        <w:jc w:val="both"/>
      </w:pPr>
    </w:p>
    <w:p w14:paraId="769DFC1B" w14:textId="77777777" w:rsidR="009A3872" w:rsidRPr="003A3EAD" w:rsidRDefault="009A3872" w:rsidP="000D6A42">
      <w:pPr>
        <w:ind w:left="1440" w:right="930"/>
        <w:jc w:val="both"/>
      </w:pPr>
      <w:r w:rsidRPr="003A3EAD">
        <w:t>The members of the household must not abuse alcohol and/or drugs in a way that threatens the health, safety or right to peaceful enjoyment of other residents and/or persons residing in the immediate vicinity of the premises.</w:t>
      </w:r>
    </w:p>
    <w:p w14:paraId="25DD892D" w14:textId="77777777" w:rsidR="009A3872" w:rsidRDefault="009A3872" w:rsidP="000D6A42">
      <w:pPr>
        <w:ind w:right="930"/>
        <w:jc w:val="both"/>
        <w:rPr>
          <w:b/>
        </w:rPr>
      </w:pPr>
    </w:p>
    <w:p w14:paraId="7A5397B9" w14:textId="77777777" w:rsidR="00017881" w:rsidRDefault="00017881" w:rsidP="000D6A42">
      <w:pPr>
        <w:ind w:right="930"/>
        <w:jc w:val="both"/>
        <w:rPr>
          <w:b/>
        </w:rPr>
      </w:pPr>
    </w:p>
    <w:p w14:paraId="73F09382" w14:textId="77777777" w:rsidR="00017881" w:rsidRDefault="00017881" w:rsidP="000D6A42">
      <w:pPr>
        <w:ind w:right="930"/>
        <w:jc w:val="both"/>
        <w:rPr>
          <w:b/>
        </w:rPr>
      </w:pPr>
    </w:p>
    <w:p w14:paraId="6F57D371" w14:textId="77777777" w:rsidR="00017881" w:rsidRDefault="00017881" w:rsidP="000D6A42">
      <w:pPr>
        <w:ind w:right="930"/>
        <w:jc w:val="both"/>
        <w:rPr>
          <w:b/>
        </w:rPr>
      </w:pPr>
    </w:p>
    <w:p w14:paraId="17578193" w14:textId="77777777" w:rsidR="00017881" w:rsidRDefault="00017881" w:rsidP="000D6A42">
      <w:pPr>
        <w:ind w:right="930"/>
        <w:jc w:val="both"/>
        <w:rPr>
          <w:b/>
        </w:rPr>
      </w:pPr>
    </w:p>
    <w:p w14:paraId="1312B10F" w14:textId="77777777" w:rsidR="00017881" w:rsidRDefault="00017881" w:rsidP="000D6A42">
      <w:pPr>
        <w:ind w:right="930"/>
        <w:jc w:val="both"/>
        <w:rPr>
          <w:b/>
        </w:rPr>
      </w:pPr>
    </w:p>
    <w:p w14:paraId="4F1F38F5" w14:textId="77777777" w:rsidR="00017881" w:rsidRDefault="00017881" w:rsidP="000D6A42">
      <w:pPr>
        <w:ind w:right="930"/>
        <w:jc w:val="both"/>
        <w:rPr>
          <w:b/>
        </w:rPr>
      </w:pPr>
    </w:p>
    <w:p w14:paraId="7BD8E4CB" w14:textId="77777777" w:rsidR="00017881" w:rsidRDefault="00017881" w:rsidP="000D6A42">
      <w:pPr>
        <w:ind w:right="930"/>
        <w:jc w:val="both"/>
        <w:rPr>
          <w:b/>
        </w:rPr>
      </w:pPr>
    </w:p>
    <w:p w14:paraId="4ACE3F20" w14:textId="77777777" w:rsidR="00017881" w:rsidRDefault="00017881" w:rsidP="000D6A42">
      <w:pPr>
        <w:ind w:right="930"/>
        <w:jc w:val="both"/>
        <w:rPr>
          <w:b/>
        </w:rPr>
      </w:pPr>
    </w:p>
    <w:p w14:paraId="6558805F" w14:textId="77777777" w:rsidR="00017881" w:rsidRDefault="00017881" w:rsidP="000D6A42">
      <w:pPr>
        <w:ind w:right="930"/>
        <w:jc w:val="both"/>
        <w:rPr>
          <w:b/>
        </w:rPr>
      </w:pPr>
    </w:p>
    <w:p w14:paraId="0F419CDF" w14:textId="77777777" w:rsidR="00017881" w:rsidRDefault="00017881" w:rsidP="000D6A42">
      <w:pPr>
        <w:ind w:right="930"/>
        <w:jc w:val="both"/>
        <w:rPr>
          <w:b/>
        </w:rPr>
      </w:pPr>
    </w:p>
    <w:p w14:paraId="632BE11D" w14:textId="77777777" w:rsidR="00017881" w:rsidRDefault="00017881" w:rsidP="000D6A42">
      <w:pPr>
        <w:ind w:right="930"/>
        <w:jc w:val="both"/>
        <w:rPr>
          <w:b/>
        </w:rPr>
      </w:pPr>
    </w:p>
    <w:p w14:paraId="25680807" w14:textId="77777777" w:rsidR="00017881" w:rsidRDefault="00017881" w:rsidP="000D6A42">
      <w:pPr>
        <w:ind w:right="930"/>
        <w:jc w:val="both"/>
        <w:rPr>
          <w:b/>
        </w:rPr>
      </w:pPr>
    </w:p>
    <w:p w14:paraId="2308BD00" w14:textId="77777777" w:rsidR="00017881" w:rsidRDefault="00017881" w:rsidP="000D6A42">
      <w:pPr>
        <w:ind w:right="930"/>
        <w:jc w:val="both"/>
        <w:rPr>
          <w:b/>
        </w:rPr>
      </w:pPr>
    </w:p>
    <w:p w14:paraId="21477547" w14:textId="77777777" w:rsidR="00017881" w:rsidRDefault="00017881" w:rsidP="000D6A42">
      <w:pPr>
        <w:ind w:right="930"/>
        <w:jc w:val="both"/>
        <w:rPr>
          <w:b/>
        </w:rPr>
      </w:pPr>
    </w:p>
    <w:p w14:paraId="4D6AFB2F" w14:textId="77777777" w:rsidR="00017881" w:rsidRDefault="00017881" w:rsidP="000D6A42">
      <w:pPr>
        <w:ind w:right="930"/>
        <w:jc w:val="both"/>
        <w:rPr>
          <w:b/>
        </w:rPr>
      </w:pPr>
    </w:p>
    <w:p w14:paraId="1C33247A" w14:textId="77777777" w:rsidR="00017881" w:rsidRDefault="00017881" w:rsidP="000D6A42">
      <w:pPr>
        <w:ind w:right="930"/>
        <w:jc w:val="both"/>
        <w:rPr>
          <w:b/>
        </w:rPr>
      </w:pPr>
    </w:p>
    <w:p w14:paraId="710B0D19" w14:textId="77777777" w:rsidR="00017881" w:rsidRDefault="00017881" w:rsidP="000D6A42">
      <w:pPr>
        <w:ind w:right="930"/>
        <w:jc w:val="both"/>
        <w:rPr>
          <w:b/>
        </w:rPr>
      </w:pPr>
    </w:p>
    <w:p w14:paraId="50025B70" w14:textId="77777777" w:rsidR="00017881" w:rsidRDefault="00017881" w:rsidP="000D6A42">
      <w:pPr>
        <w:ind w:right="930"/>
        <w:jc w:val="both"/>
        <w:rPr>
          <w:b/>
        </w:rPr>
      </w:pPr>
    </w:p>
    <w:p w14:paraId="057AABFC" w14:textId="77777777" w:rsidR="00017881" w:rsidRDefault="00017881" w:rsidP="000D6A42">
      <w:pPr>
        <w:ind w:right="930"/>
        <w:jc w:val="both"/>
        <w:rPr>
          <w:b/>
        </w:rPr>
      </w:pPr>
    </w:p>
    <w:p w14:paraId="4E24A349" w14:textId="77777777" w:rsidR="00017881" w:rsidRDefault="00017881" w:rsidP="000D6A42">
      <w:pPr>
        <w:ind w:right="930"/>
        <w:jc w:val="both"/>
        <w:rPr>
          <w:b/>
        </w:rPr>
      </w:pPr>
    </w:p>
    <w:p w14:paraId="6E98FEF5" w14:textId="77777777" w:rsidR="00017881" w:rsidRDefault="00017881" w:rsidP="000D6A42">
      <w:pPr>
        <w:ind w:right="930"/>
        <w:jc w:val="both"/>
        <w:rPr>
          <w:b/>
        </w:rPr>
      </w:pPr>
    </w:p>
    <w:p w14:paraId="7E79FC3B" w14:textId="77777777" w:rsidR="00017881" w:rsidRDefault="00017881" w:rsidP="000D6A42">
      <w:pPr>
        <w:ind w:right="930"/>
        <w:jc w:val="both"/>
        <w:rPr>
          <w:b/>
        </w:rPr>
      </w:pPr>
    </w:p>
    <w:p w14:paraId="28CE4D9C" w14:textId="77777777" w:rsidR="00017881" w:rsidRDefault="00017881" w:rsidP="000D6A42">
      <w:pPr>
        <w:ind w:right="930"/>
        <w:jc w:val="both"/>
        <w:rPr>
          <w:b/>
        </w:rPr>
      </w:pPr>
    </w:p>
    <w:p w14:paraId="0D841BFD" w14:textId="77777777" w:rsidR="00017881" w:rsidRDefault="00017881" w:rsidP="000D6A42">
      <w:pPr>
        <w:ind w:right="930"/>
        <w:jc w:val="both"/>
        <w:rPr>
          <w:b/>
        </w:rPr>
      </w:pPr>
    </w:p>
    <w:p w14:paraId="203262DF" w14:textId="77777777" w:rsidR="00017881" w:rsidRDefault="00017881" w:rsidP="000D6A42">
      <w:pPr>
        <w:ind w:right="930"/>
        <w:jc w:val="both"/>
        <w:rPr>
          <w:b/>
        </w:rPr>
      </w:pPr>
    </w:p>
    <w:p w14:paraId="4807D410" w14:textId="77777777" w:rsidR="00017881" w:rsidRDefault="00017881" w:rsidP="000D6A42">
      <w:pPr>
        <w:ind w:right="930"/>
        <w:jc w:val="both"/>
        <w:rPr>
          <w:b/>
        </w:rPr>
      </w:pPr>
    </w:p>
    <w:p w14:paraId="6F5F357D" w14:textId="77777777" w:rsidR="00017881" w:rsidRDefault="00017881" w:rsidP="000D6A42">
      <w:pPr>
        <w:ind w:right="930"/>
        <w:jc w:val="both"/>
        <w:rPr>
          <w:b/>
        </w:rPr>
      </w:pPr>
    </w:p>
    <w:p w14:paraId="3293E7C9" w14:textId="77777777" w:rsidR="00017881" w:rsidRDefault="00017881" w:rsidP="000D6A42">
      <w:pPr>
        <w:ind w:right="930"/>
        <w:jc w:val="both"/>
        <w:rPr>
          <w:b/>
        </w:rPr>
      </w:pPr>
    </w:p>
    <w:p w14:paraId="6F2FC8BB" w14:textId="77777777" w:rsidR="00017881" w:rsidRDefault="00017881" w:rsidP="000D6A42">
      <w:pPr>
        <w:ind w:right="930"/>
        <w:jc w:val="both"/>
        <w:rPr>
          <w:b/>
        </w:rPr>
      </w:pPr>
    </w:p>
    <w:p w14:paraId="1734AF6A" w14:textId="77777777" w:rsidR="00017881" w:rsidRDefault="00017881" w:rsidP="000D6A42">
      <w:pPr>
        <w:ind w:right="930"/>
        <w:jc w:val="both"/>
        <w:rPr>
          <w:b/>
        </w:rPr>
      </w:pPr>
    </w:p>
    <w:p w14:paraId="5B3A2430" w14:textId="77777777" w:rsidR="00017881" w:rsidRDefault="00017881" w:rsidP="000D6A42">
      <w:pPr>
        <w:ind w:right="930"/>
        <w:jc w:val="both"/>
        <w:rPr>
          <w:b/>
        </w:rPr>
      </w:pPr>
    </w:p>
    <w:p w14:paraId="608B257E" w14:textId="77777777" w:rsidR="00017881" w:rsidRDefault="00017881" w:rsidP="000D6A42">
      <w:pPr>
        <w:ind w:right="930"/>
        <w:jc w:val="both"/>
        <w:rPr>
          <w:b/>
        </w:rPr>
      </w:pPr>
    </w:p>
    <w:p w14:paraId="552A4DBB" w14:textId="77777777" w:rsidR="00017881" w:rsidRDefault="00017881" w:rsidP="000D6A42">
      <w:pPr>
        <w:ind w:right="930"/>
        <w:jc w:val="both"/>
        <w:rPr>
          <w:b/>
        </w:rPr>
      </w:pPr>
    </w:p>
    <w:p w14:paraId="52F4DB8B" w14:textId="77777777" w:rsidR="00017881" w:rsidRDefault="00017881" w:rsidP="000D6A42">
      <w:pPr>
        <w:ind w:right="930"/>
        <w:jc w:val="both"/>
        <w:rPr>
          <w:b/>
        </w:rPr>
      </w:pPr>
    </w:p>
    <w:p w14:paraId="3EE45672" w14:textId="77777777" w:rsidR="009A3872" w:rsidRPr="003A3EAD" w:rsidRDefault="009A3872" w:rsidP="000D6A42">
      <w:pPr>
        <w:pStyle w:val="Heading1"/>
        <w:ind w:right="930"/>
        <w:jc w:val="both"/>
      </w:pPr>
      <w:bookmarkStart w:id="42" w:name="_Toc448727247"/>
      <w:bookmarkStart w:id="43" w:name="_Toc452543904"/>
      <w:bookmarkStart w:id="44" w:name="_Toc494717388"/>
      <w:r w:rsidRPr="003A3EAD">
        <w:t>3.0</w:t>
      </w:r>
      <w:r w:rsidRPr="003A3EAD">
        <w:tab/>
        <w:t>Eligibility for Admission</w:t>
      </w:r>
      <w:bookmarkEnd w:id="42"/>
      <w:bookmarkEnd w:id="43"/>
      <w:bookmarkEnd w:id="44"/>
    </w:p>
    <w:p w14:paraId="58D517BF" w14:textId="77777777" w:rsidR="009A3872" w:rsidRPr="003A3EAD" w:rsidRDefault="009A3872" w:rsidP="000D6A42">
      <w:pPr>
        <w:ind w:right="930"/>
        <w:jc w:val="both"/>
      </w:pPr>
    </w:p>
    <w:p w14:paraId="01FCED68" w14:textId="77777777" w:rsidR="009A3872" w:rsidRPr="003A3EAD" w:rsidRDefault="009A3872" w:rsidP="000D6A42">
      <w:pPr>
        <w:pStyle w:val="Heading2"/>
        <w:ind w:right="930"/>
        <w:jc w:val="both"/>
      </w:pPr>
      <w:bookmarkStart w:id="45" w:name="_Toc448727248"/>
      <w:bookmarkStart w:id="46" w:name="_Toc452543905"/>
      <w:bookmarkStart w:id="47" w:name="_Toc494717389"/>
      <w:r w:rsidRPr="003A3EAD">
        <w:t>3.1</w:t>
      </w:r>
      <w:r w:rsidRPr="003A3EAD">
        <w:tab/>
        <w:t>Introduction</w:t>
      </w:r>
      <w:bookmarkEnd w:id="45"/>
      <w:bookmarkEnd w:id="46"/>
      <w:bookmarkEnd w:id="47"/>
    </w:p>
    <w:p w14:paraId="5F2C5B49" w14:textId="77777777" w:rsidR="009A3872" w:rsidRPr="003A3EAD" w:rsidRDefault="009A3872" w:rsidP="000D6A42">
      <w:pPr>
        <w:pStyle w:val="QuickA"/>
        <w:tabs>
          <w:tab w:val="left" w:pos="-1440"/>
        </w:tabs>
        <w:ind w:left="0" w:right="930" w:firstLine="0"/>
        <w:jc w:val="both"/>
      </w:pPr>
    </w:p>
    <w:p w14:paraId="43B6FBAE" w14:textId="69FC68D8" w:rsidR="009A3872" w:rsidRPr="003A3EAD" w:rsidRDefault="009A3872" w:rsidP="000D6A42">
      <w:pPr>
        <w:pStyle w:val="QuickA"/>
        <w:tabs>
          <w:tab w:val="left" w:pos="-1440"/>
        </w:tabs>
        <w:ind w:left="720" w:right="930" w:firstLine="0"/>
        <w:jc w:val="both"/>
      </w:pPr>
      <w:r w:rsidRPr="003A3EAD">
        <w:t xml:space="preserve">There are five eligibility requirements for admission to Section 8 -- qualifies as a family, has an income within the income limits, meets citizenship/eligible immigrant criteria, provides documentation of Social Security Numbers, and signs consent authorization documents. In addition to the eligibility criteria, families must also meet the </w:t>
      </w:r>
      <w:r w:rsidR="00C507B1">
        <w:t>WCHA</w:t>
      </w:r>
      <w:r w:rsidRPr="003A3EAD">
        <w:t xml:space="preserve"> screening criteria in order to be admitted to the Section 8 Program</w:t>
      </w:r>
      <w:r w:rsidR="005651C7">
        <w:t xml:space="preserve"> (982.307)</w:t>
      </w:r>
      <w:r w:rsidRPr="003A3EAD">
        <w:t>.</w:t>
      </w:r>
    </w:p>
    <w:p w14:paraId="5DE20BDD" w14:textId="77777777" w:rsidR="009A3872" w:rsidRPr="003A3EAD" w:rsidRDefault="009A3872" w:rsidP="000D6A42">
      <w:pPr>
        <w:pStyle w:val="QuickA"/>
        <w:tabs>
          <w:tab w:val="left" w:pos="-1440"/>
        </w:tabs>
        <w:ind w:left="450" w:right="930" w:firstLine="0"/>
        <w:jc w:val="both"/>
      </w:pPr>
    </w:p>
    <w:p w14:paraId="43EE0C54" w14:textId="77777777" w:rsidR="009A3872" w:rsidRPr="003A3EAD" w:rsidRDefault="009A3872" w:rsidP="000D6A42">
      <w:pPr>
        <w:pStyle w:val="Heading2"/>
        <w:ind w:right="930"/>
        <w:jc w:val="both"/>
      </w:pPr>
      <w:bookmarkStart w:id="48" w:name="_Toc448727249"/>
      <w:bookmarkStart w:id="49" w:name="_Toc452543906"/>
      <w:bookmarkStart w:id="50" w:name="_Toc494717390"/>
      <w:r w:rsidRPr="003A3EAD">
        <w:t>3.2</w:t>
      </w:r>
      <w:r w:rsidRPr="003A3EAD">
        <w:tab/>
        <w:t>Eligibility Criteria</w:t>
      </w:r>
      <w:bookmarkEnd w:id="48"/>
      <w:bookmarkEnd w:id="49"/>
      <w:bookmarkEnd w:id="50"/>
    </w:p>
    <w:p w14:paraId="1E5BD3B3" w14:textId="77777777" w:rsidR="009A3872" w:rsidRPr="003A3EAD" w:rsidRDefault="009A3872" w:rsidP="000D6A42">
      <w:pPr>
        <w:pStyle w:val="Quick1"/>
        <w:tabs>
          <w:tab w:val="left" w:pos="-1440"/>
        </w:tabs>
        <w:ind w:left="0" w:right="930" w:firstLine="0"/>
        <w:jc w:val="both"/>
      </w:pPr>
    </w:p>
    <w:p w14:paraId="43D5440E" w14:textId="77777777" w:rsidR="009A3872" w:rsidRPr="003A3EAD" w:rsidRDefault="009A3872" w:rsidP="000D6A42">
      <w:pPr>
        <w:pStyle w:val="Quick1"/>
        <w:tabs>
          <w:tab w:val="left" w:pos="-1440"/>
        </w:tabs>
        <w:ind w:left="1440" w:right="930" w:hanging="720"/>
        <w:jc w:val="both"/>
      </w:pPr>
      <w:r w:rsidRPr="003A3EAD">
        <w:t>A.</w:t>
      </w:r>
      <w:r w:rsidRPr="003A3EAD">
        <w:tab/>
        <w:t>Family status - All families must have a Head of Household or Co-Heads of Household. Family includes, but is not limited to, the following, regardless of actual or perceived sexual orientation, gender identity, or marital status:</w:t>
      </w:r>
    </w:p>
    <w:p w14:paraId="67A0B89B" w14:textId="77777777" w:rsidR="009A3872" w:rsidRPr="003A3EAD" w:rsidRDefault="009A3872" w:rsidP="000D6A42">
      <w:pPr>
        <w:tabs>
          <w:tab w:val="left" w:pos="-1440"/>
        </w:tabs>
        <w:ind w:left="2160" w:right="930" w:hanging="720"/>
        <w:jc w:val="both"/>
      </w:pPr>
    </w:p>
    <w:p w14:paraId="1BD70540" w14:textId="77777777" w:rsidR="009A3872" w:rsidRPr="003A3EAD" w:rsidRDefault="009A3872" w:rsidP="000D6A42">
      <w:pPr>
        <w:tabs>
          <w:tab w:val="left" w:pos="-1440"/>
        </w:tabs>
        <w:ind w:left="2160" w:right="930" w:hanging="720"/>
        <w:jc w:val="both"/>
        <w:rPr>
          <w:i/>
        </w:rPr>
      </w:pPr>
      <w:r w:rsidRPr="003A3EAD">
        <w:t>1.</w:t>
      </w:r>
      <w:r w:rsidRPr="003A3EAD">
        <w:tab/>
        <w:t xml:space="preserve">A </w:t>
      </w:r>
      <w:r w:rsidRPr="003A3EAD">
        <w:rPr>
          <w:b/>
        </w:rPr>
        <w:t>family with or without children</w:t>
      </w:r>
      <w:r w:rsidRPr="003A3EAD">
        <w:t>. Such a family is defined as a group of people related by blood, marriage, adoption or affinity (regardless of actual or perceived sexual orientation, gender identity, or marital status) that lives together in a stable family relationship.</w:t>
      </w:r>
      <w:r w:rsidRPr="003A3EAD">
        <w:rPr>
          <w:i/>
        </w:rPr>
        <w:t xml:space="preserve"> </w:t>
      </w:r>
    </w:p>
    <w:p w14:paraId="22F13428" w14:textId="77777777" w:rsidR="009A3872" w:rsidRPr="003A3EAD" w:rsidRDefault="009A3872" w:rsidP="000D6A42">
      <w:pPr>
        <w:tabs>
          <w:tab w:val="left" w:pos="-1440"/>
        </w:tabs>
        <w:ind w:left="2160" w:right="930" w:hanging="720"/>
        <w:jc w:val="both"/>
      </w:pPr>
    </w:p>
    <w:p w14:paraId="1A6A9616" w14:textId="1BDD5AEE" w:rsidR="009A3872" w:rsidRPr="003A3EAD" w:rsidRDefault="009A3872" w:rsidP="000D6A42">
      <w:pPr>
        <w:pStyle w:val="Quicki"/>
        <w:tabs>
          <w:tab w:val="left" w:pos="-1440"/>
        </w:tabs>
        <w:ind w:right="930"/>
        <w:jc w:val="both"/>
      </w:pPr>
      <w:r w:rsidRPr="003A3EAD">
        <w:t>a.</w:t>
      </w:r>
      <w:r w:rsidRPr="003A3EAD">
        <w:tab/>
        <w:t xml:space="preserve">Children temporarily absent from the home due to placement in </w:t>
      </w:r>
      <w:r w:rsidRPr="003A3EAD">
        <w:lastRenderedPageBreak/>
        <w:t>foster care are considered family members.</w:t>
      </w:r>
      <w:r w:rsidR="001548B4">
        <w:t xml:space="preserve">  </w:t>
      </w:r>
      <w:r w:rsidR="001548B4" w:rsidRPr="003646CF">
        <w:t>Documentation will be required that states it is expected that the absent child will return within the next 12 months.</w:t>
      </w:r>
      <w:r w:rsidRPr="003A3EAD">
        <w:t xml:space="preserve"> </w:t>
      </w:r>
    </w:p>
    <w:p w14:paraId="060C7C46" w14:textId="77777777" w:rsidR="009A3872" w:rsidRPr="003A3EAD" w:rsidRDefault="009A3872" w:rsidP="000D6A42">
      <w:pPr>
        <w:pStyle w:val="Quicki"/>
        <w:tabs>
          <w:tab w:val="left" w:pos="-1440"/>
        </w:tabs>
        <w:ind w:right="930" w:firstLine="0"/>
        <w:jc w:val="both"/>
      </w:pPr>
    </w:p>
    <w:p w14:paraId="28083856" w14:textId="77777777" w:rsidR="009A3872" w:rsidRPr="003A3EAD" w:rsidRDefault="009A3872" w:rsidP="000D6A42">
      <w:pPr>
        <w:tabs>
          <w:tab w:val="left" w:pos="-1440"/>
        </w:tabs>
        <w:ind w:left="2880" w:right="930" w:hanging="720"/>
        <w:jc w:val="both"/>
      </w:pPr>
      <w:r w:rsidRPr="003A3EAD">
        <w:t>b.</w:t>
      </w:r>
      <w:r w:rsidRPr="003A3EAD">
        <w:tab/>
        <w:t>Unborn children and children in the process of being adopted are considered family members for purposes of determining bedroom size, but are not considered family members for determining income limit.</w:t>
      </w:r>
    </w:p>
    <w:p w14:paraId="5E6609D7" w14:textId="77777777" w:rsidR="009A3872" w:rsidRPr="003A3EAD" w:rsidRDefault="009A3872" w:rsidP="000D6A42">
      <w:pPr>
        <w:tabs>
          <w:tab w:val="left" w:pos="-1440"/>
        </w:tabs>
        <w:ind w:left="3600" w:right="930" w:hanging="720"/>
        <w:jc w:val="both"/>
      </w:pPr>
    </w:p>
    <w:p w14:paraId="0B946BB4" w14:textId="77777777" w:rsidR="009A3872" w:rsidRPr="003A3EAD" w:rsidRDefault="009A3872" w:rsidP="000D6A42">
      <w:pPr>
        <w:pStyle w:val="Quicka0"/>
        <w:tabs>
          <w:tab w:val="left" w:pos="-1440"/>
        </w:tabs>
        <w:ind w:left="1440" w:right="930" w:firstLine="0"/>
        <w:jc w:val="both"/>
      </w:pPr>
      <w:r w:rsidRPr="003A3EAD">
        <w:t>2.</w:t>
      </w:r>
      <w:r w:rsidRPr="003A3EAD">
        <w:tab/>
        <w:t xml:space="preserve">An </w:t>
      </w:r>
      <w:r w:rsidRPr="003A3EAD">
        <w:rPr>
          <w:b/>
        </w:rPr>
        <w:t>elderly family</w:t>
      </w:r>
      <w:r w:rsidRPr="003A3EAD">
        <w:t>, which is:</w:t>
      </w:r>
    </w:p>
    <w:p w14:paraId="57F48FC3" w14:textId="77777777" w:rsidR="009A3872" w:rsidRPr="003A3EAD" w:rsidRDefault="009A3872" w:rsidP="000D6A42">
      <w:pPr>
        <w:pStyle w:val="Quicka0"/>
        <w:tabs>
          <w:tab w:val="left" w:pos="-1440"/>
        </w:tabs>
        <w:ind w:left="1080" w:right="930" w:firstLine="0"/>
        <w:jc w:val="both"/>
      </w:pPr>
    </w:p>
    <w:p w14:paraId="5C3C0E98" w14:textId="77777777" w:rsidR="009A3872" w:rsidRPr="003A3EAD" w:rsidRDefault="009A3872" w:rsidP="000D6A42">
      <w:pPr>
        <w:tabs>
          <w:tab w:val="left" w:pos="-1440"/>
        </w:tabs>
        <w:ind w:left="2880" w:right="930" w:hanging="720"/>
        <w:jc w:val="both"/>
      </w:pPr>
      <w:r w:rsidRPr="003A3EAD">
        <w:t>a.</w:t>
      </w:r>
      <w:r w:rsidRPr="003A3EAD">
        <w:tab/>
        <w:t>A family whose head (including co-head), spouse, or sole member is a person who is at least 62 years of age;</w:t>
      </w:r>
    </w:p>
    <w:p w14:paraId="0708C67F" w14:textId="77777777" w:rsidR="009A3872" w:rsidRPr="003A3EAD" w:rsidRDefault="009A3872" w:rsidP="000D6A42">
      <w:pPr>
        <w:tabs>
          <w:tab w:val="left" w:pos="-1440"/>
        </w:tabs>
        <w:ind w:left="2880" w:right="930" w:hanging="720"/>
        <w:jc w:val="both"/>
      </w:pPr>
    </w:p>
    <w:p w14:paraId="76B3B17A" w14:textId="77777777" w:rsidR="009A3872" w:rsidRPr="003A3EAD" w:rsidRDefault="009A3872" w:rsidP="000D6A42">
      <w:pPr>
        <w:tabs>
          <w:tab w:val="left" w:pos="-1440"/>
        </w:tabs>
        <w:ind w:left="2880" w:right="930" w:hanging="720"/>
        <w:jc w:val="both"/>
      </w:pPr>
      <w:r w:rsidRPr="003A3EAD">
        <w:t>b.</w:t>
      </w:r>
      <w:r w:rsidRPr="003A3EAD">
        <w:tab/>
        <w:t>Two or more persons who are at least 62 years of age living together; or</w:t>
      </w:r>
    </w:p>
    <w:p w14:paraId="66AC9020" w14:textId="77777777" w:rsidR="009A3872" w:rsidRPr="003A3EAD" w:rsidRDefault="009A3872" w:rsidP="000D6A42">
      <w:pPr>
        <w:tabs>
          <w:tab w:val="left" w:pos="-1440"/>
        </w:tabs>
        <w:ind w:left="2880" w:right="930" w:hanging="720"/>
        <w:jc w:val="both"/>
      </w:pPr>
    </w:p>
    <w:p w14:paraId="052210BE" w14:textId="77777777" w:rsidR="009A3872" w:rsidRPr="003A3EAD" w:rsidRDefault="009A3872" w:rsidP="000D6A42">
      <w:pPr>
        <w:tabs>
          <w:tab w:val="left" w:pos="-1440"/>
        </w:tabs>
        <w:ind w:left="2880" w:right="930" w:hanging="720"/>
        <w:jc w:val="both"/>
      </w:pPr>
      <w:r w:rsidRPr="003A3EAD">
        <w:t>c.</w:t>
      </w:r>
      <w:r w:rsidRPr="003A3EAD">
        <w:tab/>
        <w:t>One or more persons who are at least 62 years of age living with one or more live-in aides.</w:t>
      </w:r>
    </w:p>
    <w:p w14:paraId="06E8F8D5" w14:textId="77777777" w:rsidR="009A3872" w:rsidRPr="003A3EAD" w:rsidRDefault="009A3872" w:rsidP="000D6A42">
      <w:pPr>
        <w:tabs>
          <w:tab w:val="left" w:pos="-1440"/>
        </w:tabs>
        <w:ind w:left="2880" w:right="930" w:hanging="720"/>
        <w:jc w:val="both"/>
      </w:pPr>
    </w:p>
    <w:p w14:paraId="329EB283" w14:textId="77777777" w:rsidR="009A3872" w:rsidRPr="003A3EAD" w:rsidRDefault="009A3872" w:rsidP="000D6A42">
      <w:pPr>
        <w:tabs>
          <w:tab w:val="left" w:pos="-1440"/>
        </w:tabs>
        <w:ind w:left="2160" w:right="930" w:hanging="720"/>
        <w:jc w:val="both"/>
      </w:pPr>
      <w:r w:rsidRPr="003A3EAD">
        <w:t>3.</w:t>
      </w:r>
      <w:r w:rsidRPr="003A3EAD">
        <w:tab/>
        <w:t xml:space="preserve">A </w:t>
      </w:r>
      <w:r w:rsidRPr="003A3EAD">
        <w:rPr>
          <w:b/>
        </w:rPr>
        <w:t>near-elderly family</w:t>
      </w:r>
      <w:r w:rsidRPr="003A3EAD">
        <w:t>, which is:</w:t>
      </w:r>
    </w:p>
    <w:p w14:paraId="0D3308BC" w14:textId="77777777" w:rsidR="009A3872" w:rsidRPr="003A3EAD" w:rsidRDefault="009A3872" w:rsidP="000D6A42">
      <w:pPr>
        <w:tabs>
          <w:tab w:val="left" w:pos="-1440"/>
        </w:tabs>
        <w:ind w:left="2160" w:right="930" w:hanging="720"/>
        <w:jc w:val="both"/>
      </w:pPr>
    </w:p>
    <w:p w14:paraId="79E2D029" w14:textId="77777777" w:rsidR="009A3872" w:rsidRPr="003A3EAD" w:rsidRDefault="009A3872" w:rsidP="000D6A42">
      <w:pPr>
        <w:tabs>
          <w:tab w:val="left" w:pos="-1440"/>
          <w:tab w:val="left" w:pos="2880"/>
        </w:tabs>
        <w:ind w:left="2880" w:right="930" w:hanging="720"/>
        <w:jc w:val="both"/>
      </w:pPr>
      <w:r w:rsidRPr="003A3EAD">
        <w:t>a.</w:t>
      </w:r>
      <w:r w:rsidRPr="003A3EAD">
        <w:tab/>
        <w:t>A family whose head (including co-head), spouse, or sole member is a person who is at least 50 years of age but below the age of 62;</w:t>
      </w:r>
    </w:p>
    <w:p w14:paraId="0D58BA1F" w14:textId="77777777" w:rsidR="009A3872" w:rsidRDefault="009A3872" w:rsidP="000D6A42">
      <w:pPr>
        <w:tabs>
          <w:tab w:val="left" w:pos="-1440"/>
          <w:tab w:val="left" w:pos="2880"/>
        </w:tabs>
        <w:ind w:left="2880" w:right="930" w:hanging="720"/>
        <w:jc w:val="both"/>
      </w:pPr>
    </w:p>
    <w:p w14:paraId="1FE8E93E" w14:textId="77777777" w:rsidR="009A3872" w:rsidRPr="003A3EAD" w:rsidRDefault="009A3872" w:rsidP="000D6A42">
      <w:pPr>
        <w:tabs>
          <w:tab w:val="left" w:pos="-1440"/>
          <w:tab w:val="left" w:pos="2880"/>
        </w:tabs>
        <w:ind w:left="2880" w:right="930" w:hanging="720"/>
        <w:jc w:val="both"/>
      </w:pPr>
      <w:r w:rsidRPr="003A3EAD">
        <w:t>b.</w:t>
      </w:r>
      <w:r w:rsidRPr="003A3EAD">
        <w:tab/>
        <w:t>Two or more persons who are at least 50 years of age but below the age of 62 living together; or</w:t>
      </w:r>
    </w:p>
    <w:p w14:paraId="4548A8EB" w14:textId="77777777" w:rsidR="009A3872" w:rsidRPr="003A3EAD" w:rsidRDefault="009A3872" w:rsidP="000D6A42">
      <w:pPr>
        <w:tabs>
          <w:tab w:val="left" w:pos="-1440"/>
          <w:tab w:val="left" w:pos="2880"/>
        </w:tabs>
        <w:ind w:left="2880" w:right="930" w:hanging="720"/>
        <w:jc w:val="both"/>
      </w:pPr>
    </w:p>
    <w:p w14:paraId="0F851E75" w14:textId="77777777" w:rsidR="009A3872" w:rsidRPr="003A3EAD" w:rsidRDefault="009A3872" w:rsidP="000D6A42">
      <w:pPr>
        <w:tabs>
          <w:tab w:val="left" w:pos="-1440"/>
          <w:tab w:val="left" w:pos="2880"/>
        </w:tabs>
        <w:ind w:left="2880" w:right="930" w:hanging="720"/>
        <w:jc w:val="both"/>
      </w:pPr>
      <w:r w:rsidRPr="003A3EAD">
        <w:t>c.</w:t>
      </w:r>
      <w:r w:rsidRPr="003A3EAD">
        <w:tab/>
        <w:t>One or more persons who are at least 50 years of age but below the age of 62 living with one or more live-in aides.</w:t>
      </w:r>
    </w:p>
    <w:p w14:paraId="00EE353E" w14:textId="77777777" w:rsidR="009A3872" w:rsidRPr="003A3EAD" w:rsidRDefault="009A3872" w:rsidP="000D6A42">
      <w:pPr>
        <w:ind w:right="930" w:firstLine="720"/>
        <w:jc w:val="both"/>
      </w:pPr>
    </w:p>
    <w:p w14:paraId="4D7D2A9E" w14:textId="77777777" w:rsidR="009A3872" w:rsidRPr="003A3EAD" w:rsidRDefault="009A3872" w:rsidP="000D6A42">
      <w:pPr>
        <w:tabs>
          <w:tab w:val="left" w:pos="-1440"/>
        </w:tabs>
        <w:ind w:left="2160" w:right="930" w:hanging="720"/>
        <w:jc w:val="both"/>
      </w:pPr>
      <w:r w:rsidRPr="003A3EAD">
        <w:t>4.</w:t>
      </w:r>
      <w:r w:rsidRPr="003A3EAD">
        <w:tab/>
        <w:t xml:space="preserve">A </w:t>
      </w:r>
      <w:r w:rsidRPr="003A3EAD">
        <w:rPr>
          <w:b/>
        </w:rPr>
        <w:t>disabled family</w:t>
      </w:r>
      <w:r w:rsidRPr="003A3EAD">
        <w:t>, which is:</w:t>
      </w:r>
    </w:p>
    <w:p w14:paraId="55D8D7D9" w14:textId="77777777" w:rsidR="009A3872" w:rsidRPr="003A3EAD" w:rsidRDefault="009A3872" w:rsidP="000D6A42">
      <w:pPr>
        <w:ind w:right="930"/>
        <w:jc w:val="both"/>
      </w:pPr>
    </w:p>
    <w:p w14:paraId="7ADD8D13" w14:textId="77777777" w:rsidR="009A3872" w:rsidRPr="003A3EAD" w:rsidRDefault="009A3872" w:rsidP="000D6A42">
      <w:pPr>
        <w:tabs>
          <w:tab w:val="left" w:pos="-1440"/>
        </w:tabs>
        <w:ind w:left="2880" w:right="930" w:hanging="720"/>
        <w:jc w:val="both"/>
      </w:pPr>
      <w:r w:rsidRPr="003A3EAD">
        <w:t>a.</w:t>
      </w:r>
      <w:r w:rsidRPr="003A3EAD">
        <w:tab/>
        <w:t>A family whose head (including co-head), spouse, or sole member is a person with disabilities;</w:t>
      </w:r>
    </w:p>
    <w:p w14:paraId="207A0BAA" w14:textId="77777777" w:rsidR="009A3872" w:rsidRPr="003A3EAD" w:rsidRDefault="009A3872" w:rsidP="000D6A42">
      <w:pPr>
        <w:ind w:left="2880" w:right="930" w:hanging="720"/>
        <w:jc w:val="both"/>
      </w:pPr>
    </w:p>
    <w:p w14:paraId="051E32AE" w14:textId="77777777" w:rsidR="009A3872" w:rsidRPr="003A3EAD" w:rsidRDefault="009A3872" w:rsidP="000D6A42">
      <w:pPr>
        <w:tabs>
          <w:tab w:val="left" w:pos="-1440"/>
        </w:tabs>
        <w:ind w:left="2880" w:right="930" w:hanging="720"/>
        <w:jc w:val="both"/>
      </w:pPr>
      <w:r w:rsidRPr="003A3EAD">
        <w:t>b.</w:t>
      </w:r>
      <w:r w:rsidRPr="003A3EAD">
        <w:tab/>
        <w:t>Two or more persons with disabilities living together; or</w:t>
      </w:r>
    </w:p>
    <w:p w14:paraId="728B0058" w14:textId="77777777" w:rsidR="009A3872" w:rsidRPr="003A3EAD" w:rsidRDefault="009A3872" w:rsidP="000D6A42">
      <w:pPr>
        <w:tabs>
          <w:tab w:val="left" w:pos="-1440"/>
        </w:tabs>
        <w:ind w:left="2880" w:right="930" w:hanging="720"/>
        <w:jc w:val="both"/>
      </w:pPr>
    </w:p>
    <w:p w14:paraId="59992694" w14:textId="77777777" w:rsidR="009A3872" w:rsidRPr="003A3EAD" w:rsidRDefault="009A3872" w:rsidP="000D6A42">
      <w:pPr>
        <w:numPr>
          <w:ilvl w:val="0"/>
          <w:numId w:val="35"/>
        </w:numPr>
        <w:tabs>
          <w:tab w:val="left" w:pos="-1440"/>
        </w:tabs>
        <w:ind w:right="930"/>
        <w:jc w:val="both"/>
      </w:pPr>
      <w:r w:rsidRPr="003A3EAD">
        <w:t>One or more persons with disabilities living with one or more live-in aides.</w:t>
      </w:r>
    </w:p>
    <w:p w14:paraId="6369EA48" w14:textId="77777777" w:rsidR="009A3872" w:rsidRPr="003A3EAD" w:rsidRDefault="009A3872" w:rsidP="000D6A42">
      <w:pPr>
        <w:tabs>
          <w:tab w:val="left" w:pos="-1440"/>
        </w:tabs>
        <w:ind w:left="2160" w:right="930"/>
        <w:jc w:val="both"/>
      </w:pPr>
    </w:p>
    <w:p w14:paraId="714DC949" w14:textId="77777777" w:rsidR="009A3872" w:rsidRPr="003A3EAD" w:rsidRDefault="009A3872" w:rsidP="000D6A42">
      <w:pPr>
        <w:numPr>
          <w:ilvl w:val="0"/>
          <w:numId w:val="35"/>
        </w:numPr>
        <w:tabs>
          <w:tab w:val="left" w:pos="-1440"/>
        </w:tabs>
        <w:ind w:right="930"/>
        <w:jc w:val="both"/>
      </w:pPr>
      <w:r w:rsidRPr="003A3EAD">
        <w:t>For purposes of qualifying for low-income housing, does not include a person whose disability is based solely on any drug or alcohol dependence.</w:t>
      </w:r>
    </w:p>
    <w:p w14:paraId="502FDC65" w14:textId="77777777" w:rsidR="009A3872" w:rsidRPr="003A3EAD" w:rsidRDefault="009A3872" w:rsidP="000D6A42">
      <w:pPr>
        <w:ind w:right="930"/>
        <w:jc w:val="both"/>
      </w:pPr>
    </w:p>
    <w:p w14:paraId="5726F7AA" w14:textId="77777777" w:rsidR="009A3872" w:rsidRPr="003A3EAD" w:rsidRDefault="009A3872" w:rsidP="000D6A42">
      <w:pPr>
        <w:pStyle w:val="Quicka0"/>
        <w:tabs>
          <w:tab w:val="left" w:pos="-1440"/>
        </w:tabs>
        <w:ind w:left="2160" w:right="930" w:hanging="720"/>
        <w:jc w:val="both"/>
      </w:pPr>
      <w:r w:rsidRPr="003A3EAD">
        <w:t>5.</w:t>
      </w:r>
      <w:r w:rsidRPr="003A3EAD">
        <w:tab/>
        <w:t xml:space="preserve">A </w:t>
      </w:r>
      <w:r w:rsidRPr="003A3EAD">
        <w:rPr>
          <w:b/>
        </w:rPr>
        <w:t>displaced family</w:t>
      </w:r>
      <w:r w:rsidRPr="003A3EAD">
        <w:t xml:space="preserve"> is a family in which each member, or whose sole </w:t>
      </w:r>
      <w:r w:rsidRPr="003A3EAD">
        <w:lastRenderedPageBreak/>
        <w:t xml:space="preserve">member, has been displaced by governmental action, or whose dwelling has been extensively damaged or destroyed as a result of a disaster declared or otherwise formally recognized pursuant to Federal disaster relief laws. </w:t>
      </w:r>
    </w:p>
    <w:p w14:paraId="0CF820F5" w14:textId="77777777" w:rsidR="009A3872" w:rsidRPr="003A3EAD" w:rsidRDefault="009A3872" w:rsidP="000D6A42">
      <w:pPr>
        <w:ind w:right="930" w:firstLine="720"/>
        <w:jc w:val="both"/>
      </w:pPr>
    </w:p>
    <w:p w14:paraId="26151592" w14:textId="77777777" w:rsidR="009A3872" w:rsidRPr="003A3EAD" w:rsidRDefault="009A3872" w:rsidP="000D6A42">
      <w:pPr>
        <w:tabs>
          <w:tab w:val="left" w:pos="-1440"/>
        </w:tabs>
        <w:ind w:left="2160" w:right="930" w:hanging="720"/>
        <w:jc w:val="both"/>
      </w:pPr>
      <w:r w:rsidRPr="003A3EAD">
        <w:t>6.</w:t>
      </w:r>
      <w:r w:rsidRPr="003A3EAD">
        <w:tab/>
        <w:t xml:space="preserve">A </w:t>
      </w:r>
      <w:r w:rsidRPr="003A3EAD">
        <w:rPr>
          <w:b/>
        </w:rPr>
        <w:t>remaining member of a tenant family</w:t>
      </w:r>
      <w:r w:rsidRPr="003A3EAD">
        <w:rPr>
          <w:bCs/>
        </w:rPr>
        <w:t xml:space="preserve"> is a family member of an assisted family who remains in the unit when other family members have left the unit</w:t>
      </w:r>
      <w:r w:rsidRPr="003A3EAD">
        <w:t>. If the remaining member of a tenant family is a minor or minors, it will be necessary for an adult to temporarily move into a unit to serve as a guardian for children residing in the unit. The income received by the temporary guardian will be counted in determining family income. Although typically a criminal background check is required before anyone can receive Housing Choice Voucher assistance, this requirement will be waived for a guardian in this situation. Instead, the background check will occur after the person moves in. If the results of the check dictate that the person is ineligible for the program, the family shall be given a reasonable time to find a replacement guardian or lose the assistance.</w:t>
      </w:r>
    </w:p>
    <w:p w14:paraId="11E94F38" w14:textId="77777777" w:rsidR="009A3872" w:rsidRPr="003A3EAD" w:rsidRDefault="009A3872" w:rsidP="000D6A42">
      <w:pPr>
        <w:ind w:right="930"/>
        <w:jc w:val="both"/>
      </w:pPr>
    </w:p>
    <w:p w14:paraId="3E90CE44" w14:textId="77777777" w:rsidR="009A3872" w:rsidRPr="003A3EAD" w:rsidRDefault="009A3872" w:rsidP="000D6A42">
      <w:pPr>
        <w:pStyle w:val="Quicka0"/>
        <w:tabs>
          <w:tab w:val="left" w:pos="-1440"/>
        </w:tabs>
        <w:ind w:left="2160" w:right="930" w:hanging="720"/>
        <w:jc w:val="both"/>
      </w:pPr>
      <w:r w:rsidRPr="003A3EAD">
        <w:t>7.</w:t>
      </w:r>
      <w:r w:rsidRPr="003A3EAD">
        <w:tab/>
        <w:t xml:space="preserve">A </w:t>
      </w:r>
      <w:r w:rsidRPr="003A3EAD">
        <w:rPr>
          <w:b/>
        </w:rPr>
        <w:t>single person</w:t>
      </w:r>
      <w:r w:rsidRPr="003A3EAD">
        <w:t xml:space="preserve"> who is not an elderly or displaced person, or a person with disabilities, or the remaining member of a tenant family. </w:t>
      </w:r>
    </w:p>
    <w:p w14:paraId="5445E603" w14:textId="77777777" w:rsidR="009A3872" w:rsidRPr="003A3EAD" w:rsidRDefault="009A3872" w:rsidP="000D6A42">
      <w:pPr>
        <w:ind w:left="2160" w:right="930"/>
        <w:jc w:val="both"/>
      </w:pPr>
    </w:p>
    <w:p w14:paraId="1895DCBB" w14:textId="3650221F" w:rsidR="009A3872" w:rsidRPr="003A3EAD" w:rsidRDefault="009A3872" w:rsidP="000D6A42">
      <w:pPr>
        <w:pStyle w:val="Quick1"/>
        <w:tabs>
          <w:tab w:val="left" w:pos="-1440"/>
        </w:tabs>
        <w:ind w:left="270" w:right="930" w:firstLine="0"/>
        <w:jc w:val="both"/>
      </w:pPr>
      <w:r w:rsidRPr="003A3EAD">
        <w:tab/>
        <w:t>B.</w:t>
      </w:r>
      <w:r w:rsidRPr="003A3EAD">
        <w:tab/>
        <w:t>Income eligibility</w:t>
      </w:r>
      <w:r w:rsidR="006506C0">
        <w:t xml:space="preserve"> (24 CFR 982.201(b))</w:t>
      </w:r>
    </w:p>
    <w:p w14:paraId="4841AB07" w14:textId="77777777" w:rsidR="009A3872" w:rsidRPr="003A3EAD" w:rsidRDefault="009A3872" w:rsidP="000D6A42">
      <w:pPr>
        <w:pStyle w:val="Quicka0"/>
        <w:tabs>
          <w:tab w:val="left" w:pos="-1440"/>
        </w:tabs>
        <w:ind w:left="450" w:right="930" w:firstLine="0"/>
        <w:jc w:val="both"/>
      </w:pPr>
    </w:p>
    <w:p w14:paraId="1A4B151F" w14:textId="77777777" w:rsidR="009A3872" w:rsidRPr="003A3EAD" w:rsidRDefault="009A3872" w:rsidP="000D6A42">
      <w:pPr>
        <w:tabs>
          <w:tab w:val="left" w:pos="2160"/>
        </w:tabs>
        <w:ind w:left="2160" w:right="930" w:hanging="720"/>
        <w:jc w:val="both"/>
      </w:pPr>
      <w:r w:rsidRPr="003A3EAD">
        <w:t>1.</w:t>
      </w:r>
      <w:r w:rsidRPr="003A3EAD">
        <w:tab/>
        <w:t>To be eligible to receive assistance a family shall, at the time the family initially receives assistance under the Section 8 program shall be a family that is:</w:t>
      </w:r>
    </w:p>
    <w:p w14:paraId="4195FDDC" w14:textId="77777777" w:rsidR="009A3872" w:rsidRPr="003A3EAD" w:rsidRDefault="009A3872" w:rsidP="000D6A42">
      <w:pPr>
        <w:ind w:left="1800" w:right="930" w:firstLine="360"/>
        <w:jc w:val="both"/>
      </w:pPr>
      <w:r w:rsidRPr="003A3EAD">
        <w:t>a.</w:t>
      </w:r>
      <w:r w:rsidRPr="003A3EAD">
        <w:tab/>
        <w:t>An extremely low-income or a very low-income family;</w:t>
      </w:r>
    </w:p>
    <w:p w14:paraId="3238B119" w14:textId="77777777" w:rsidR="009A3872" w:rsidRPr="003A3EAD" w:rsidRDefault="009A3872" w:rsidP="000D6A42">
      <w:pPr>
        <w:ind w:right="930"/>
        <w:jc w:val="both"/>
      </w:pPr>
    </w:p>
    <w:p w14:paraId="43EECD32" w14:textId="3B39CE89" w:rsidR="009A3872" w:rsidRPr="003A3EAD" w:rsidRDefault="009A3872" w:rsidP="000D6A42">
      <w:pPr>
        <w:ind w:left="2880" w:right="930" w:hanging="720"/>
        <w:jc w:val="both"/>
      </w:pPr>
      <w:r w:rsidRPr="003A3EAD">
        <w:t>b.</w:t>
      </w:r>
      <w:r w:rsidRPr="003A3EAD">
        <w:tab/>
        <w:t>A low-income family continuously assisted under the 1937 Housing Act, including families relocated from public housing for the convenience of the agency (continuously assisted families are not counted against the income targeting requirements)</w:t>
      </w:r>
      <w:r w:rsidR="006506C0">
        <w:t>, 24 CFR 982.201(b)(2)</w:t>
      </w:r>
      <w:r w:rsidRPr="003A3EAD">
        <w:t>;</w:t>
      </w:r>
    </w:p>
    <w:p w14:paraId="44C9F710" w14:textId="77777777" w:rsidR="000D6A42" w:rsidRPr="003A3EAD" w:rsidRDefault="000D6A42" w:rsidP="000D6A42">
      <w:pPr>
        <w:ind w:left="1800" w:right="930"/>
        <w:jc w:val="both"/>
      </w:pPr>
    </w:p>
    <w:p w14:paraId="0C75CF41" w14:textId="55EB3C5F" w:rsidR="009A3872" w:rsidRPr="003A3EAD" w:rsidRDefault="009A3872" w:rsidP="000D6A42">
      <w:pPr>
        <w:ind w:left="2880" w:right="930" w:hanging="720"/>
        <w:jc w:val="both"/>
      </w:pPr>
      <w:r w:rsidRPr="003A3EAD">
        <w:t>c.</w:t>
      </w:r>
      <w:r w:rsidRPr="003A3EAD">
        <w:tab/>
      </w:r>
      <w:r w:rsidRPr="00CC6685">
        <w:t xml:space="preserve">A low-income family that meets additional eligibility criteria specified by the Housing Authority specified in this Administrative Plan and that is consistent with the agency’s Annual Plan and its jurisdiction’s Consolidated Plan; </w:t>
      </w:r>
    </w:p>
    <w:p w14:paraId="1E9CB64D" w14:textId="77777777" w:rsidR="009A3872" w:rsidRPr="003A3EAD" w:rsidRDefault="009A3872" w:rsidP="000D6A42">
      <w:pPr>
        <w:ind w:left="1800" w:right="930"/>
        <w:jc w:val="both"/>
      </w:pPr>
    </w:p>
    <w:p w14:paraId="7D0A5899" w14:textId="6965C033" w:rsidR="009A3872" w:rsidRPr="003A3EAD" w:rsidRDefault="009A3872" w:rsidP="000D6A42">
      <w:pPr>
        <w:ind w:left="2880" w:right="930" w:hanging="720"/>
        <w:jc w:val="both"/>
      </w:pPr>
      <w:r w:rsidRPr="003A3EAD">
        <w:t>d.</w:t>
      </w:r>
      <w:r w:rsidRPr="003A3EAD">
        <w:tab/>
        <w:t>A low-income family that is a non</w:t>
      </w:r>
      <w:r w:rsidR="00A65864">
        <w:t>-</w:t>
      </w:r>
      <w:r w:rsidRPr="003A3EAD">
        <w:t>purchasing resident in a HOPE 1 or HOPE 2 project or a property subject to a resident homeownership program under 24 CFR 248.173;</w:t>
      </w:r>
    </w:p>
    <w:p w14:paraId="10F5E15E" w14:textId="77777777" w:rsidR="009A3872" w:rsidRPr="003A3EAD" w:rsidRDefault="009A3872" w:rsidP="000D6A42">
      <w:pPr>
        <w:pStyle w:val="Quicka0"/>
        <w:tabs>
          <w:tab w:val="left" w:pos="-1440"/>
        </w:tabs>
        <w:ind w:left="450" w:right="930" w:firstLine="0"/>
        <w:jc w:val="both"/>
      </w:pPr>
    </w:p>
    <w:p w14:paraId="43D38952" w14:textId="77777777" w:rsidR="009A3872" w:rsidRPr="003A3EAD" w:rsidRDefault="009A3872" w:rsidP="000D6A42">
      <w:pPr>
        <w:pStyle w:val="Quicka0"/>
        <w:numPr>
          <w:ilvl w:val="0"/>
          <w:numId w:val="7"/>
        </w:numPr>
        <w:tabs>
          <w:tab w:val="left" w:pos="-1440"/>
        </w:tabs>
        <w:ind w:right="930"/>
        <w:jc w:val="both"/>
      </w:pPr>
      <w:r w:rsidRPr="003A3EAD">
        <w:t xml:space="preserve">A low-income family or moderate-income family that is displaced as a result of the prepayment of the mortgage or voluntary termination of an insurance contract on eligible low-income </w:t>
      </w:r>
      <w:r w:rsidRPr="003A3EAD">
        <w:lastRenderedPageBreak/>
        <w:t>housing.</w:t>
      </w:r>
    </w:p>
    <w:p w14:paraId="2547F525" w14:textId="77777777" w:rsidR="009A3872" w:rsidRPr="003A3EAD" w:rsidRDefault="009A3872" w:rsidP="000D6A42">
      <w:pPr>
        <w:pStyle w:val="Quicka0"/>
        <w:tabs>
          <w:tab w:val="left" w:pos="-1440"/>
        </w:tabs>
        <w:ind w:left="450" w:right="930" w:firstLine="0"/>
        <w:jc w:val="both"/>
      </w:pPr>
    </w:p>
    <w:p w14:paraId="54944490" w14:textId="77777777" w:rsidR="009A3872" w:rsidRPr="003A3EAD" w:rsidRDefault="009A3872" w:rsidP="000D6A42">
      <w:pPr>
        <w:pStyle w:val="Quicka0"/>
        <w:tabs>
          <w:tab w:val="left" w:pos="-1440"/>
        </w:tabs>
        <w:ind w:left="2160" w:right="930" w:hanging="720"/>
        <w:jc w:val="both"/>
      </w:pPr>
      <w:r w:rsidRPr="003A3EAD">
        <w:t>2.</w:t>
      </w:r>
      <w:r w:rsidRPr="003A3EAD">
        <w:tab/>
        <w:t>Income limits apply only at admission and are not applicable for continued occupancy; however, as income rises the assistance will decrease.</w:t>
      </w:r>
    </w:p>
    <w:p w14:paraId="57172406" w14:textId="77777777" w:rsidR="009A3872" w:rsidRPr="003A3EAD" w:rsidRDefault="009A3872" w:rsidP="000D6A42">
      <w:pPr>
        <w:pStyle w:val="Quicka0"/>
        <w:tabs>
          <w:tab w:val="left" w:pos="-1440"/>
        </w:tabs>
        <w:ind w:left="1440" w:right="930" w:firstLine="0"/>
        <w:jc w:val="both"/>
      </w:pPr>
    </w:p>
    <w:p w14:paraId="2DCDE09C" w14:textId="77777777" w:rsidR="009A3872" w:rsidRPr="003A3EAD" w:rsidRDefault="009A3872" w:rsidP="000D6A42">
      <w:pPr>
        <w:pStyle w:val="Quicka0"/>
        <w:tabs>
          <w:tab w:val="left" w:pos="-1440"/>
        </w:tabs>
        <w:ind w:left="2160" w:right="930" w:hanging="720"/>
        <w:jc w:val="both"/>
      </w:pPr>
      <w:r w:rsidRPr="003A3EAD">
        <w:t>3.</w:t>
      </w:r>
      <w:r w:rsidRPr="003A3EAD">
        <w:tab/>
        <w:t>The applicable income limit for issuance of a housing choice voucher is the highest income limit for the family size for areas within the housing authority's jurisdiction. The applicable income limit for admission to the program is the income limit for the area in which the family is initially assisted in the program. The family may only use the voucher to rent a unit in an area where the family is income eligible at admission to the program.</w:t>
      </w:r>
    </w:p>
    <w:p w14:paraId="4E2E7FC3" w14:textId="77777777" w:rsidR="009A3872" w:rsidRPr="003A3EAD" w:rsidRDefault="009A3872" w:rsidP="000D6A42">
      <w:pPr>
        <w:pStyle w:val="Quicka0"/>
        <w:tabs>
          <w:tab w:val="left" w:pos="-1440"/>
        </w:tabs>
        <w:ind w:left="1440" w:right="930" w:firstLine="0"/>
        <w:jc w:val="both"/>
      </w:pPr>
    </w:p>
    <w:p w14:paraId="68E8336E" w14:textId="1B9E165C" w:rsidR="009A3872" w:rsidRPr="003A3EAD" w:rsidRDefault="009A3872" w:rsidP="000D6A42">
      <w:pPr>
        <w:pStyle w:val="Quicka0"/>
        <w:tabs>
          <w:tab w:val="left" w:pos="-1440"/>
        </w:tabs>
        <w:ind w:left="2160" w:right="930" w:hanging="720"/>
        <w:jc w:val="both"/>
      </w:pPr>
      <w:r w:rsidRPr="003A3EAD">
        <w:t>4.</w:t>
      </w:r>
      <w:r w:rsidRPr="003A3EAD">
        <w:tab/>
        <w:t xml:space="preserve">Families who are moving into the </w:t>
      </w:r>
      <w:r w:rsidR="00C507B1">
        <w:t>WCHA</w:t>
      </w:r>
      <w:r w:rsidRPr="003A3EAD">
        <w:t>'s jurisdiction under portability and have the status of applicant rather than of participant at their initial housing authority must meet the income limit for the area where they are initially assisted under the program.</w:t>
      </w:r>
    </w:p>
    <w:p w14:paraId="2F09E9C4" w14:textId="77777777" w:rsidR="009A3872" w:rsidRPr="003A3EAD" w:rsidRDefault="009A3872" w:rsidP="000D6A42">
      <w:pPr>
        <w:pStyle w:val="Quicka0"/>
        <w:tabs>
          <w:tab w:val="left" w:pos="-1440"/>
        </w:tabs>
        <w:ind w:left="1440" w:right="930" w:firstLine="0"/>
        <w:jc w:val="both"/>
      </w:pPr>
    </w:p>
    <w:p w14:paraId="2A59BFC6" w14:textId="2E80E247" w:rsidR="009A3872" w:rsidRPr="003A3EAD" w:rsidRDefault="009A3872" w:rsidP="000D6A42">
      <w:pPr>
        <w:pStyle w:val="Quicka0"/>
        <w:tabs>
          <w:tab w:val="left" w:pos="-1440"/>
        </w:tabs>
        <w:ind w:left="2160" w:right="930" w:hanging="720"/>
        <w:jc w:val="both"/>
      </w:pPr>
      <w:r w:rsidRPr="003A3EAD">
        <w:t>5.</w:t>
      </w:r>
      <w:r w:rsidRPr="003A3EAD">
        <w:tab/>
        <w:t xml:space="preserve">Families who are moving into the </w:t>
      </w:r>
      <w:r w:rsidR="00C507B1">
        <w:t>WCHA</w:t>
      </w:r>
      <w:r w:rsidRPr="003A3EAD">
        <w:t xml:space="preserve">'s jurisdiction under portability and are already program participants at their initial housing authority do not have to meet the income eligibility requirement for the </w:t>
      </w:r>
      <w:r w:rsidR="00C507B1">
        <w:t>WCHA</w:t>
      </w:r>
      <w:r w:rsidRPr="003A3EAD">
        <w:t xml:space="preserve"> program.</w:t>
      </w:r>
    </w:p>
    <w:p w14:paraId="501ED1EA" w14:textId="77777777" w:rsidR="009A3872" w:rsidRPr="003A3EAD" w:rsidRDefault="009A3872" w:rsidP="000D6A42">
      <w:pPr>
        <w:ind w:right="930"/>
        <w:jc w:val="both"/>
      </w:pPr>
    </w:p>
    <w:p w14:paraId="4AF4E49E" w14:textId="77777777" w:rsidR="00873AAC" w:rsidRDefault="009A3872" w:rsidP="000D6A42">
      <w:pPr>
        <w:pStyle w:val="Quicka0"/>
        <w:numPr>
          <w:ilvl w:val="0"/>
          <w:numId w:val="45"/>
        </w:numPr>
        <w:tabs>
          <w:tab w:val="left" w:pos="-1440"/>
        </w:tabs>
        <w:ind w:right="930"/>
        <w:jc w:val="both"/>
      </w:pPr>
      <w:r w:rsidRPr="003A3EAD">
        <w:t xml:space="preserve">Income limit restrictions do not apply to families transferring units within the </w:t>
      </w:r>
      <w:r w:rsidR="00C507B1">
        <w:t>WCHA</w:t>
      </w:r>
      <w:r w:rsidRPr="003A3EAD">
        <w:t xml:space="preserve"> Section 8 Program. </w:t>
      </w:r>
    </w:p>
    <w:p w14:paraId="63D57B5D" w14:textId="77777777" w:rsidR="00043694" w:rsidRDefault="00043694" w:rsidP="000D6A42">
      <w:pPr>
        <w:pStyle w:val="Quicka0"/>
        <w:tabs>
          <w:tab w:val="left" w:pos="-1440"/>
        </w:tabs>
        <w:ind w:left="2160" w:right="930" w:firstLine="0"/>
        <w:jc w:val="both"/>
        <w:rPr>
          <w:highlight w:val="yellow"/>
        </w:rPr>
      </w:pPr>
    </w:p>
    <w:p w14:paraId="2FD12E28" w14:textId="37FCD7DF" w:rsidR="00873AAC" w:rsidRPr="00CC6685" w:rsidRDefault="00873AAC" w:rsidP="000D6A42">
      <w:pPr>
        <w:pStyle w:val="Quicka0"/>
        <w:tabs>
          <w:tab w:val="left" w:pos="-1440"/>
        </w:tabs>
        <w:ind w:left="1440" w:right="930" w:firstLine="0"/>
        <w:jc w:val="both"/>
        <w:rPr>
          <w:u w:val="single"/>
        </w:rPr>
      </w:pPr>
      <w:r w:rsidRPr="00CC6685">
        <w:rPr>
          <w:u w:val="single"/>
        </w:rPr>
        <w:t>CHANGES IN ELIGIBILITY PRIOR TO EFFECTIVE DATE OF THE CONTRACT</w:t>
      </w:r>
    </w:p>
    <w:p w14:paraId="06E4938B" w14:textId="77777777" w:rsidR="00873AAC" w:rsidRPr="00CC6685" w:rsidRDefault="00873AAC" w:rsidP="000D6A42">
      <w:pPr>
        <w:pStyle w:val="Quicka0"/>
        <w:tabs>
          <w:tab w:val="left" w:pos="-1440"/>
        </w:tabs>
        <w:ind w:left="1440" w:right="930"/>
        <w:jc w:val="both"/>
      </w:pPr>
    </w:p>
    <w:p w14:paraId="09FCFB44" w14:textId="1FE2B30C" w:rsidR="00873AAC" w:rsidRPr="00873AAC" w:rsidRDefault="00873AAC" w:rsidP="000D6A42">
      <w:pPr>
        <w:pStyle w:val="Quicka0"/>
        <w:tabs>
          <w:tab w:val="left" w:pos="-1440"/>
        </w:tabs>
        <w:ind w:left="1440" w:right="930" w:firstLine="0"/>
        <w:jc w:val="both"/>
      </w:pPr>
      <w:r w:rsidRPr="00CC6685">
        <w:t>Changes that occur during the period between placement on the waiting list and issuance of a certificate or voucher may affect the family's eligibility or Total Tenant Payment. For example, if a family goes over the income limit prior to lease up, the applicant will not continue to be eligible for the program. They will be notified in writing of their ineligible status and their right to an informal review.</w:t>
      </w:r>
    </w:p>
    <w:p w14:paraId="320997E6" w14:textId="77777777" w:rsidR="009A3872" w:rsidRPr="003A3EAD" w:rsidRDefault="009A3872" w:rsidP="000D6A42">
      <w:pPr>
        <w:ind w:right="930"/>
        <w:jc w:val="both"/>
      </w:pPr>
    </w:p>
    <w:p w14:paraId="3515219B" w14:textId="33B53E5A" w:rsidR="009A3872" w:rsidRPr="003A3EAD" w:rsidRDefault="009A3872" w:rsidP="000D6A42">
      <w:pPr>
        <w:pStyle w:val="Quick1"/>
        <w:tabs>
          <w:tab w:val="left" w:pos="-1440"/>
        </w:tabs>
        <w:ind w:left="270" w:right="930" w:firstLine="0"/>
        <w:jc w:val="both"/>
      </w:pPr>
      <w:r w:rsidRPr="003A3EAD">
        <w:tab/>
        <w:t>C.</w:t>
      </w:r>
      <w:r w:rsidRPr="003A3EAD">
        <w:tab/>
        <w:t>Citizenship/Eligible Immigrant status</w:t>
      </w:r>
      <w:r w:rsidR="006506C0">
        <w:t xml:space="preserve"> (24 CFR 5.506)</w:t>
      </w:r>
    </w:p>
    <w:p w14:paraId="06B702FD" w14:textId="77777777" w:rsidR="009A3872" w:rsidRPr="003A3EAD" w:rsidRDefault="009A3872" w:rsidP="000D6A42">
      <w:pPr>
        <w:ind w:left="1440" w:right="930"/>
        <w:jc w:val="both"/>
      </w:pPr>
    </w:p>
    <w:p w14:paraId="35FA68EC" w14:textId="77777777" w:rsidR="009A3872" w:rsidRPr="003A3EAD" w:rsidRDefault="009A3872" w:rsidP="000D6A42">
      <w:pPr>
        <w:pStyle w:val="Quicka0"/>
        <w:tabs>
          <w:tab w:val="left" w:pos="-1440"/>
          <w:tab w:val="left" w:pos="1440"/>
        </w:tabs>
        <w:ind w:left="1440" w:right="930" w:firstLine="0"/>
        <w:jc w:val="both"/>
      </w:pPr>
      <w:r w:rsidRPr="003A3EAD">
        <w:t xml:space="preserve">To be eligible for a housing choice voucher at least one member of the family must be a citizen, national, or a noncitizen who has eligible immigration status under one of the categories set forth in Section 214 of the Housing and Community Development Act of 1980 (see 42 U.S.C. </w:t>
      </w:r>
      <w:proofErr w:type="gramStart"/>
      <w:r w:rsidRPr="003A3EAD">
        <w:t>1436a(</w:t>
      </w:r>
      <w:proofErr w:type="gramEnd"/>
      <w:r w:rsidRPr="003A3EAD">
        <w:t xml:space="preserve">a)) or a citizen of the Republic of Marshall Islands, the Federated States of Micronesia, or the Republic of Palau. However, people in the last category are not entitled to housing assistance in preference to any United States citizen or national resident within Guam. </w:t>
      </w:r>
    </w:p>
    <w:p w14:paraId="6297E45F" w14:textId="77777777" w:rsidR="009A3872" w:rsidRPr="003A3EAD" w:rsidRDefault="009A3872" w:rsidP="000D6A42">
      <w:pPr>
        <w:ind w:right="930"/>
        <w:jc w:val="both"/>
      </w:pPr>
    </w:p>
    <w:p w14:paraId="78210B04" w14:textId="77777777" w:rsidR="009A3872" w:rsidRPr="003A3EAD" w:rsidRDefault="009A3872" w:rsidP="000D6A42">
      <w:pPr>
        <w:pStyle w:val="Quicka0"/>
        <w:tabs>
          <w:tab w:val="left" w:pos="-1440"/>
          <w:tab w:val="left" w:pos="2160"/>
        </w:tabs>
        <w:ind w:left="1440" w:right="930" w:firstLine="0"/>
        <w:jc w:val="both"/>
      </w:pPr>
      <w:proofErr w:type="gramStart"/>
      <w:r w:rsidRPr="003A3EAD">
        <w:t>Family eligibility for assistance.</w:t>
      </w:r>
      <w:proofErr w:type="gramEnd"/>
      <w:r w:rsidRPr="003A3EAD">
        <w:t xml:space="preserve"> </w:t>
      </w:r>
    </w:p>
    <w:p w14:paraId="26B097FC" w14:textId="77777777" w:rsidR="009A3872" w:rsidRPr="003A3EAD" w:rsidRDefault="009A3872" w:rsidP="000D6A42">
      <w:pPr>
        <w:pStyle w:val="Quicki"/>
        <w:tabs>
          <w:tab w:val="left" w:pos="-1440"/>
        </w:tabs>
        <w:ind w:left="1440" w:right="930" w:firstLine="0"/>
        <w:jc w:val="both"/>
      </w:pPr>
    </w:p>
    <w:p w14:paraId="5FC35804" w14:textId="77777777" w:rsidR="009A3872" w:rsidRPr="003A3EAD" w:rsidRDefault="009A3872" w:rsidP="000D6A42">
      <w:pPr>
        <w:pStyle w:val="Quicki"/>
        <w:tabs>
          <w:tab w:val="left" w:pos="-1440"/>
        </w:tabs>
        <w:ind w:left="2160" w:right="930"/>
        <w:jc w:val="both"/>
      </w:pPr>
      <w:r w:rsidRPr="003A3EAD">
        <w:t>1.</w:t>
      </w:r>
      <w:r w:rsidRPr="003A3EAD">
        <w:tab/>
        <w:t>A family shall not be eligible for assistance unless at least one member of the family residing in the unit is determined to have eligible status, with the exception noted below.</w:t>
      </w:r>
    </w:p>
    <w:p w14:paraId="64147781" w14:textId="77777777" w:rsidR="009A3872" w:rsidRPr="003A3EAD" w:rsidRDefault="009A3872" w:rsidP="000D6A42">
      <w:pPr>
        <w:ind w:right="930"/>
        <w:jc w:val="both"/>
      </w:pPr>
    </w:p>
    <w:p w14:paraId="003978D8" w14:textId="77777777" w:rsidR="009A3872" w:rsidRPr="003A3EAD" w:rsidRDefault="009A3872" w:rsidP="000D6A42">
      <w:pPr>
        <w:tabs>
          <w:tab w:val="left" w:pos="-1440"/>
        </w:tabs>
        <w:ind w:left="2160" w:right="930" w:hanging="720"/>
        <w:jc w:val="both"/>
      </w:pPr>
      <w:r w:rsidRPr="003A3EAD">
        <w:t>2.</w:t>
      </w:r>
      <w:r w:rsidRPr="003A3EAD">
        <w:tab/>
        <w:t>Despite the ineligibility of one or more family members, a mixed family may be eligible for one of three types of assistance (See Section 11.5(F) for calculating rents under the noncitizen rule).</w:t>
      </w:r>
    </w:p>
    <w:p w14:paraId="37DD95F1" w14:textId="77777777" w:rsidR="009A3872" w:rsidRPr="003A3EAD" w:rsidRDefault="009A3872" w:rsidP="000D6A42">
      <w:pPr>
        <w:ind w:left="2160" w:right="930" w:hanging="720"/>
        <w:jc w:val="both"/>
      </w:pPr>
    </w:p>
    <w:p w14:paraId="4ACDFD1E" w14:textId="77777777" w:rsidR="009A3872" w:rsidRPr="003A3EAD" w:rsidRDefault="009A3872" w:rsidP="000D6A42">
      <w:pPr>
        <w:tabs>
          <w:tab w:val="left" w:pos="-1440"/>
        </w:tabs>
        <w:ind w:left="2160" w:right="930" w:hanging="720"/>
        <w:jc w:val="both"/>
      </w:pPr>
      <w:r w:rsidRPr="003A3EAD">
        <w:t>3.</w:t>
      </w:r>
      <w:r w:rsidRPr="003A3EAD">
        <w:tab/>
        <w:t>A family without any eligible members and receiving assistance on June 19, 1995, may be eligible for temporary deferral of termination of assistance.</w:t>
      </w:r>
    </w:p>
    <w:p w14:paraId="5B744376" w14:textId="77777777" w:rsidR="009A3872" w:rsidRPr="003A3EAD" w:rsidRDefault="009A3872" w:rsidP="000D6A42">
      <w:pPr>
        <w:tabs>
          <w:tab w:val="left" w:pos="-1440"/>
        </w:tabs>
        <w:ind w:left="2160" w:right="930" w:hanging="720"/>
        <w:jc w:val="both"/>
      </w:pPr>
    </w:p>
    <w:p w14:paraId="164CDE5C" w14:textId="2B4B8360" w:rsidR="00491B70" w:rsidRPr="003A3EAD" w:rsidRDefault="00491B70" w:rsidP="000D6A42">
      <w:pPr>
        <w:tabs>
          <w:tab w:val="left" w:pos="-1440"/>
        </w:tabs>
        <w:ind w:left="1440" w:right="930"/>
        <w:jc w:val="both"/>
      </w:pPr>
      <w:r w:rsidRPr="003A3EAD">
        <w:t xml:space="preserve">All adults must be able to sign the lease. If the State of </w:t>
      </w:r>
      <w:r w:rsidR="00FF3B8A">
        <w:rPr>
          <w:b/>
        </w:rPr>
        <w:t>Wisconsin</w:t>
      </w:r>
      <w:r w:rsidRPr="003A3EAD">
        <w:t xml:space="preserve"> forbids individuals with ineligible immigration status from executing contracts (i.e., leases or other legal binding documents), then they are ineligible for this program.</w:t>
      </w:r>
    </w:p>
    <w:p w14:paraId="1DFB36C2" w14:textId="77777777" w:rsidR="009A3872" w:rsidRPr="003A3EAD" w:rsidRDefault="009A3872" w:rsidP="000D6A42">
      <w:pPr>
        <w:ind w:right="930"/>
        <w:jc w:val="both"/>
      </w:pPr>
    </w:p>
    <w:p w14:paraId="497060F4" w14:textId="77777777" w:rsidR="009A3872" w:rsidRPr="003A3EAD" w:rsidRDefault="009A3872" w:rsidP="000D6A42">
      <w:pPr>
        <w:pStyle w:val="Quick1"/>
        <w:tabs>
          <w:tab w:val="left" w:pos="-1440"/>
        </w:tabs>
        <w:ind w:left="270" w:right="930" w:firstLine="0"/>
        <w:jc w:val="both"/>
      </w:pPr>
      <w:r w:rsidRPr="003A3EAD">
        <w:tab/>
        <w:t>D.</w:t>
      </w:r>
      <w:r w:rsidRPr="003A3EAD">
        <w:tab/>
        <w:t>Social Security Number Documentation</w:t>
      </w:r>
    </w:p>
    <w:p w14:paraId="77445E7C" w14:textId="77777777" w:rsidR="009A3872" w:rsidRPr="003A3EAD" w:rsidRDefault="009A3872" w:rsidP="000D6A42">
      <w:pPr>
        <w:ind w:left="720" w:right="930"/>
        <w:jc w:val="both"/>
      </w:pPr>
    </w:p>
    <w:p w14:paraId="14E99FD4" w14:textId="3AC4C698" w:rsidR="009A3872" w:rsidRPr="003A3EAD" w:rsidRDefault="009A3872" w:rsidP="000D6A42">
      <w:pPr>
        <w:ind w:left="1440" w:right="930"/>
        <w:jc w:val="both"/>
        <w:rPr>
          <w:szCs w:val="24"/>
        </w:rPr>
      </w:pPr>
      <w:r w:rsidRPr="003A3EAD">
        <w:rPr>
          <w:szCs w:val="24"/>
        </w:rPr>
        <w:t xml:space="preserve">Prior to admission, every family member must provide the </w:t>
      </w:r>
      <w:r w:rsidR="00C507B1">
        <w:rPr>
          <w:szCs w:val="24"/>
        </w:rPr>
        <w:t>WCHA</w:t>
      </w:r>
      <w:r w:rsidRPr="003A3EAD">
        <w:rPr>
          <w:szCs w:val="24"/>
        </w:rPr>
        <w:t xml:space="preserve"> with a complete and accurate Social Security Number unless they do not contend eligible immigration status. New family members must provide this verification prior to being added to the lease. If the new family member </w:t>
      </w:r>
      <w:r w:rsidR="004D57EB">
        <w:rPr>
          <w:szCs w:val="24"/>
        </w:rPr>
        <w:t xml:space="preserve">became a member of the household within six months prior to the date of voucher issuance and </w:t>
      </w:r>
      <w:r w:rsidRPr="003A3EAD">
        <w:rPr>
          <w:szCs w:val="24"/>
        </w:rPr>
        <w:t xml:space="preserve">is under the age of six and has not been assigned a Social Security Number, the family shall have ninety (90) calendar days after starting to receive the assistance to provide a complete and accurate Social Security Number. The Housing Authority </w:t>
      </w:r>
      <w:r w:rsidR="004D57EB">
        <w:rPr>
          <w:szCs w:val="24"/>
        </w:rPr>
        <w:t>shall</w:t>
      </w:r>
      <w:r w:rsidR="004D57EB" w:rsidRPr="003A3EAD">
        <w:rPr>
          <w:szCs w:val="24"/>
        </w:rPr>
        <w:t xml:space="preserve"> </w:t>
      </w:r>
      <w:r w:rsidRPr="003A3EAD">
        <w:rPr>
          <w:szCs w:val="24"/>
        </w:rPr>
        <w:t xml:space="preserve">grant one ninety (90) day extension for newly-added family members under the age of six if in its sole discretion it determines that the person’s failure to comply was due to circumstances that could not have reasonably been foreseen and was outside the control of the person. </w:t>
      </w:r>
      <w:r w:rsidR="004D57EB">
        <w:rPr>
          <w:szCs w:val="24"/>
        </w:rPr>
        <w:t>If the Social Security Number is not provided within the required period, the assistance shall be terminated.</w:t>
      </w:r>
    </w:p>
    <w:p w14:paraId="61A54754" w14:textId="77777777" w:rsidR="009A3872" w:rsidRPr="003A3EAD" w:rsidRDefault="009A3872" w:rsidP="000D6A42">
      <w:pPr>
        <w:ind w:left="720" w:right="930"/>
        <w:jc w:val="both"/>
        <w:rPr>
          <w:szCs w:val="24"/>
        </w:rPr>
      </w:pPr>
    </w:p>
    <w:p w14:paraId="1CAE4E04" w14:textId="77777777" w:rsidR="009A3872" w:rsidRPr="003A3EAD" w:rsidRDefault="009A3872" w:rsidP="000D6A42">
      <w:pPr>
        <w:ind w:left="1440" w:right="930"/>
        <w:jc w:val="both"/>
        <w:rPr>
          <w:szCs w:val="24"/>
        </w:rPr>
      </w:pPr>
      <w:r w:rsidRPr="003A3EAD">
        <w:rPr>
          <w:szCs w:val="24"/>
        </w:rPr>
        <w:t xml:space="preserve">If a person is already a program participant and has not disclosed his or her Social Security Number, it must be disclosed at the next re-examination or re-certification. </w:t>
      </w:r>
    </w:p>
    <w:p w14:paraId="65F3A387" w14:textId="77777777" w:rsidR="009A3872" w:rsidRPr="003A3EAD" w:rsidRDefault="009A3872" w:rsidP="000D6A42">
      <w:pPr>
        <w:ind w:left="720" w:right="930"/>
        <w:jc w:val="both"/>
        <w:rPr>
          <w:szCs w:val="24"/>
        </w:rPr>
      </w:pPr>
    </w:p>
    <w:p w14:paraId="4ED55519" w14:textId="77777777" w:rsidR="009A3872" w:rsidRPr="003A3EAD" w:rsidRDefault="009A3872" w:rsidP="000D6A42">
      <w:pPr>
        <w:ind w:left="1440" w:right="930"/>
        <w:jc w:val="both"/>
        <w:rPr>
          <w:szCs w:val="24"/>
        </w:rPr>
      </w:pPr>
      <w:r w:rsidRPr="003A3EAD">
        <w:rPr>
          <w:szCs w:val="24"/>
        </w:rPr>
        <w:t xml:space="preserve">Participants aged 62 or older as of January 31, 2010 whose initial eligibility determination was begun before January 31, 2010 </w:t>
      </w:r>
      <w:proofErr w:type="gramStart"/>
      <w:r w:rsidRPr="003A3EAD">
        <w:rPr>
          <w:szCs w:val="24"/>
        </w:rPr>
        <w:t>are</w:t>
      </w:r>
      <w:proofErr w:type="gramEnd"/>
      <w:r w:rsidRPr="003A3EAD">
        <w:rPr>
          <w:szCs w:val="24"/>
        </w:rPr>
        <w:t xml:space="preserve"> exempt from the required disclosure of their Social Security Number. This exemption continues even if the individual moves to a new assisted unit.</w:t>
      </w:r>
    </w:p>
    <w:p w14:paraId="692E7EDD" w14:textId="77777777" w:rsidR="009A3872" w:rsidRPr="003A3EAD" w:rsidRDefault="009A3872" w:rsidP="000D6A42">
      <w:pPr>
        <w:ind w:left="720" w:right="930"/>
        <w:jc w:val="both"/>
        <w:rPr>
          <w:szCs w:val="24"/>
        </w:rPr>
      </w:pPr>
    </w:p>
    <w:p w14:paraId="37C5DBDF" w14:textId="77777777" w:rsidR="009A3872" w:rsidRPr="003A3EAD" w:rsidRDefault="009A3872" w:rsidP="000D6A42">
      <w:pPr>
        <w:ind w:left="1440" w:right="930"/>
        <w:jc w:val="both"/>
        <w:rPr>
          <w:szCs w:val="24"/>
        </w:rPr>
      </w:pPr>
      <w:r w:rsidRPr="003A3EAD">
        <w:rPr>
          <w:szCs w:val="24"/>
        </w:rPr>
        <w:t xml:space="preserve">The best verification of the Social Security Number is the original Social Security card. If the card is not available, the Housing Authority will accept an original </w:t>
      </w:r>
      <w:r w:rsidRPr="003A3EAD">
        <w:rPr>
          <w:szCs w:val="24"/>
        </w:rPr>
        <w:lastRenderedPageBreak/>
        <w:t xml:space="preserve">document issued by a federal or state government agency, which contains the name of the individual and the Social Security Number of the individual, along with other identifying information of the individual or such other evidence of the Social Security Number as HUD may prescribe in administrative instructions. </w:t>
      </w:r>
    </w:p>
    <w:p w14:paraId="3C90CFF4" w14:textId="77777777" w:rsidR="009A3872" w:rsidRPr="003A3EAD" w:rsidRDefault="009A3872" w:rsidP="000D6A42">
      <w:pPr>
        <w:ind w:left="720" w:right="930"/>
        <w:jc w:val="both"/>
        <w:rPr>
          <w:szCs w:val="24"/>
        </w:rPr>
      </w:pPr>
    </w:p>
    <w:p w14:paraId="1A86AA98" w14:textId="2FDEAF0A" w:rsidR="009A3872" w:rsidRPr="003A3EAD" w:rsidRDefault="009A3872" w:rsidP="000D6A42">
      <w:pPr>
        <w:ind w:left="1440" w:right="930"/>
        <w:jc w:val="both"/>
        <w:rPr>
          <w:szCs w:val="24"/>
        </w:rPr>
      </w:pPr>
      <w:r w:rsidRPr="003A3EAD">
        <w:rPr>
          <w:szCs w:val="24"/>
        </w:rPr>
        <w:t xml:space="preserve">If a member of an applicant family indicates they have a Social Security Number, but cannot readily verify it, the family cannot be assisted until verification is provided. </w:t>
      </w:r>
      <w:r w:rsidR="0005453E" w:rsidRPr="003A3EAD">
        <w:rPr>
          <w:szCs w:val="24"/>
        </w:rPr>
        <w:t xml:space="preserve">If the Social Security Number of each household member cannot be provided to the </w:t>
      </w:r>
      <w:r w:rsidR="00C507B1">
        <w:rPr>
          <w:szCs w:val="24"/>
        </w:rPr>
        <w:t>WCHA</w:t>
      </w:r>
      <w:r w:rsidR="0005453E" w:rsidRPr="003A3EAD">
        <w:rPr>
          <w:szCs w:val="24"/>
        </w:rPr>
        <w:t xml:space="preserve"> within </w:t>
      </w:r>
      <w:r w:rsidR="00FF3B8A">
        <w:rPr>
          <w:b/>
          <w:szCs w:val="24"/>
        </w:rPr>
        <w:t>90</w:t>
      </w:r>
      <w:r w:rsidR="0005453E" w:rsidRPr="003A3EAD">
        <w:rPr>
          <w:b/>
          <w:szCs w:val="24"/>
        </w:rPr>
        <w:t xml:space="preserve"> </w:t>
      </w:r>
      <w:r w:rsidR="0005453E" w:rsidRPr="003A3EAD">
        <w:rPr>
          <w:szCs w:val="24"/>
        </w:rPr>
        <w:t xml:space="preserve">calendar days of it being requested, the family </w:t>
      </w:r>
      <w:r w:rsidR="00C02A43">
        <w:rPr>
          <w:b/>
          <w:szCs w:val="24"/>
        </w:rPr>
        <w:t>is</w:t>
      </w:r>
      <w:r w:rsidR="0005453E" w:rsidRPr="00CC6685">
        <w:rPr>
          <w:b/>
          <w:szCs w:val="24"/>
        </w:rPr>
        <w:t xml:space="preserve"> removed from the waiting list</w:t>
      </w:r>
      <w:r w:rsidR="00CC6685">
        <w:rPr>
          <w:b/>
          <w:szCs w:val="24"/>
        </w:rPr>
        <w:t>.</w:t>
      </w:r>
      <w:r w:rsidR="004D57EB">
        <w:rPr>
          <w:b/>
          <w:szCs w:val="24"/>
        </w:rPr>
        <w:t xml:space="preserve"> </w:t>
      </w:r>
      <w:r w:rsidR="00CC6685">
        <w:rPr>
          <w:b/>
          <w:szCs w:val="24"/>
        </w:rPr>
        <w:t xml:space="preserve"> </w:t>
      </w:r>
      <w:r w:rsidRPr="003A3EAD">
        <w:t xml:space="preserve">During this </w:t>
      </w:r>
      <w:r w:rsidR="00FF3B8A">
        <w:rPr>
          <w:b/>
        </w:rPr>
        <w:t>90</w:t>
      </w:r>
      <w:r w:rsidRPr="003A3EAD">
        <w:t xml:space="preserve"> calendar days, if all household members have not disclosed their SSN at the time a voucher becomes available, the </w:t>
      </w:r>
      <w:r w:rsidR="00C507B1">
        <w:t>WCHA</w:t>
      </w:r>
      <w:r w:rsidRPr="003A3EAD">
        <w:t xml:space="preserve"> must offer the available voucher to the next eligible applicant family on the waiting list.</w:t>
      </w:r>
    </w:p>
    <w:p w14:paraId="3B4B52B9" w14:textId="77777777" w:rsidR="009A3872" w:rsidRPr="003A3EAD" w:rsidRDefault="009A3872" w:rsidP="000D6A42">
      <w:pPr>
        <w:ind w:left="720" w:right="930"/>
        <w:jc w:val="both"/>
        <w:rPr>
          <w:szCs w:val="24"/>
        </w:rPr>
      </w:pPr>
    </w:p>
    <w:p w14:paraId="53B16450" w14:textId="77777777" w:rsidR="009A3872" w:rsidRPr="003A3EAD" w:rsidRDefault="009A3872" w:rsidP="000D6A42">
      <w:pPr>
        <w:ind w:left="1440" w:right="930"/>
        <w:jc w:val="both"/>
        <w:rPr>
          <w:szCs w:val="24"/>
        </w:rPr>
      </w:pPr>
      <w:r w:rsidRPr="003A3EAD">
        <w:rPr>
          <w:szCs w:val="24"/>
        </w:rPr>
        <w:t xml:space="preserve">If an individual fails to provide the verification within the time allowed, the family will be denied assistance or will have their assistance terminated. The Housing Authority </w:t>
      </w:r>
      <w:r w:rsidR="004D57EB">
        <w:rPr>
          <w:szCs w:val="24"/>
        </w:rPr>
        <w:t>shall</w:t>
      </w:r>
      <w:r w:rsidR="004D57EB" w:rsidRPr="003A3EAD">
        <w:rPr>
          <w:szCs w:val="24"/>
        </w:rPr>
        <w:t xml:space="preserve"> </w:t>
      </w:r>
      <w:r w:rsidRPr="003A3EAD">
        <w:rPr>
          <w:szCs w:val="24"/>
        </w:rPr>
        <w:t>grant one ninety (90) day extension from termination if in its sole discretion it determines that the person’s failure to comply was due to circumstances that could not have reasonably been foreseen and there is a reasonable likelihood that the person will be able to disclose a Social Security Number by the deadline.</w:t>
      </w:r>
    </w:p>
    <w:p w14:paraId="216502CD" w14:textId="77777777" w:rsidR="00043694" w:rsidRDefault="00043694" w:rsidP="000D6A42">
      <w:pPr>
        <w:ind w:right="930"/>
        <w:jc w:val="both"/>
      </w:pPr>
    </w:p>
    <w:p w14:paraId="6E6A96B0" w14:textId="77777777" w:rsidR="009A3872" w:rsidRPr="003A3EAD" w:rsidRDefault="009A3872" w:rsidP="000D6A42">
      <w:pPr>
        <w:pStyle w:val="Quick1"/>
        <w:tabs>
          <w:tab w:val="left" w:pos="-1440"/>
        </w:tabs>
        <w:ind w:left="270" w:right="930" w:firstLine="0"/>
        <w:jc w:val="both"/>
      </w:pPr>
      <w:r w:rsidRPr="003A3EAD">
        <w:tab/>
        <w:t>E.</w:t>
      </w:r>
      <w:r w:rsidRPr="003A3EAD">
        <w:tab/>
        <w:t xml:space="preserve">Signing Consent Forms </w:t>
      </w:r>
    </w:p>
    <w:p w14:paraId="0A23D082" w14:textId="77777777" w:rsidR="009A3872" w:rsidRPr="003A3EAD" w:rsidRDefault="009A3872" w:rsidP="000D6A42">
      <w:pPr>
        <w:ind w:left="720" w:right="930"/>
        <w:jc w:val="both"/>
      </w:pPr>
    </w:p>
    <w:p w14:paraId="1B02B45D" w14:textId="77777777" w:rsidR="009A3872" w:rsidRPr="003A3EAD" w:rsidRDefault="009A3872" w:rsidP="000D6A42">
      <w:pPr>
        <w:pStyle w:val="Quicka0"/>
        <w:numPr>
          <w:ilvl w:val="0"/>
          <w:numId w:val="1"/>
        </w:numPr>
        <w:tabs>
          <w:tab w:val="left" w:pos="-1440"/>
          <w:tab w:val="left" w:pos="2160"/>
        </w:tabs>
        <w:ind w:left="2160" w:right="930" w:hanging="720"/>
        <w:jc w:val="both"/>
      </w:pPr>
      <w:r w:rsidRPr="003A3EAD">
        <w:t>In order to be eligible each member of the family who is at least 18 years of age, and each family head and spouse regardless of age, shall sign one or more consent forms.</w:t>
      </w:r>
    </w:p>
    <w:p w14:paraId="51CE22E9" w14:textId="77777777" w:rsidR="009A3872" w:rsidRPr="003A3EAD" w:rsidRDefault="009A3872" w:rsidP="000D6A42">
      <w:pPr>
        <w:ind w:right="930" w:firstLine="720"/>
        <w:jc w:val="both"/>
        <w:rPr>
          <w:i/>
        </w:rPr>
      </w:pPr>
    </w:p>
    <w:p w14:paraId="6C1E174A" w14:textId="77777777" w:rsidR="009A3872" w:rsidRPr="003A3EAD" w:rsidRDefault="009A3872" w:rsidP="000D6A42">
      <w:pPr>
        <w:tabs>
          <w:tab w:val="left" w:pos="-1440"/>
        </w:tabs>
        <w:ind w:left="2160" w:right="930" w:hanging="720"/>
        <w:jc w:val="both"/>
      </w:pPr>
      <w:r w:rsidRPr="003A3EAD">
        <w:t>2.</w:t>
      </w:r>
      <w:r w:rsidRPr="003A3EAD">
        <w:tab/>
        <w:t>The consent form must contain, at a minimum, the following:</w:t>
      </w:r>
    </w:p>
    <w:p w14:paraId="59705922" w14:textId="77777777" w:rsidR="009A3872" w:rsidRPr="003A3EAD" w:rsidRDefault="009A3872" w:rsidP="000D6A42">
      <w:pPr>
        <w:ind w:right="930"/>
        <w:jc w:val="both"/>
      </w:pPr>
    </w:p>
    <w:p w14:paraId="461852E1" w14:textId="4D04E462" w:rsidR="009A3872" w:rsidRPr="003A3EAD" w:rsidRDefault="009A3872" w:rsidP="000D6A42">
      <w:pPr>
        <w:tabs>
          <w:tab w:val="left" w:pos="-1440"/>
        </w:tabs>
        <w:ind w:left="2880" w:right="930" w:hanging="720"/>
        <w:jc w:val="both"/>
      </w:pPr>
      <w:r w:rsidRPr="003A3EAD">
        <w:t>a.</w:t>
      </w:r>
      <w:r w:rsidRPr="003A3EAD">
        <w:tab/>
        <w:t xml:space="preserve">A provision authorizing HUD and the </w:t>
      </w:r>
      <w:r w:rsidR="00C507B1">
        <w:t>WCHA</w:t>
      </w:r>
      <w:r w:rsidRPr="003A3EAD">
        <w:t xml:space="preserve"> to obtain from State Wage Information Collection Agencies (SWICAs) any information or materials necessary to complete or verify the application for participation or for eligibility for continued occupancy; </w:t>
      </w:r>
    </w:p>
    <w:p w14:paraId="2E30604D" w14:textId="77777777" w:rsidR="009A3872" w:rsidRPr="003A3EAD" w:rsidRDefault="009A3872" w:rsidP="000D6A42">
      <w:pPr>
        <w:ind w:right="930"/>
        <w:jc w:val="both"/>
      </w:pPr>
    </w:p>
    <w:p w14:paraId="10EB264B" w14:textId="3D267823" w:rsidR="009A3872" w:rsidRPr="003A3EAD" w:rsidRDefault="009A3872" w:rsidP="000D6A42">
      <w:pPr>
        <w:tabs>
          <w:tab w:val="left" w:pos="-1440"/>
        </w:tabs>
        <w:ind w:left="2880" w:right="930" w:hanging="720"/>
        <w:jc w:val="both"/>
      </w:pPr>
      <w:r w:rsidRPr="003A3EAD">
        <w:t>b.</w:t>
      </w:r>
      <w:r w:rsidRPr="003A3EAD">
        <w:tab/>
        <w:t xml:space="preserve">A provision authorizing HUD or the </w:t>
      </w:r>
      <w:r w:rsidR="00C507B1">
        <w:t>WCHA</w:t>
      </w:r>
      <w:r w:rsidRPr="003A3EAD">
        <w:t xml:space="preserve"> to verify with previous or current employers or other sources of income information pertinent to the family's eligibility for or level of assistance;</w:t>
      </w:r>
    </w:p>
    <w:p w14:paraId="2828C731" w14:textId="77777777" w:rsidR="009A3872" w:rsidRPr="003A3EAD" w:rsidRDefault="009A3872" w:rsidP="000D6A42">
      <w:pPr>
        <w:ind w:right="930"/>
        <w:jc w:val="both"/>
      </w:pPr>
    </w:p>
    <w:p w14:paraId="3F6E6244" w14:textId="77777777" w:rsidR="009A3872" w:rsidRPr="003A3EAD" w:rsidRDefault="009A3872" w:rsidP="000D6A42">
      <w:pPr>
        <w:tabs>
          <w:tab w:val="left" w:pos="-1440"/>
        </w:tabs>
        <w:ind w:left="2880" w:right="930" w:hanging="720"/>
        <w:jc w:val="both"/>
      </w:pPr>
      <w:r w:rsidRPr="003A3EAD">
        <w:t>c.</w:t>
      </w:r>
      <w:r w:rsidRPr="003A3EAD">
        <w:tab/>
        <w:t xml:space="preserve">A provision authorizing HUD to request income information from the IRS and the SSA for the sole purpose of verifying income information pertinent to the family's eligibility or level of benefits; </w:t>
      </w:r>
    </w:p>
    <w:p w14:paraId="08BC9EC7" w14:textId="77777777" w:rsidR="009A3872" w:rsidRPr="003A3EAD" w:rsidRDefault="009A3872" w:rsidP="000D6A42">
      <w:pPr>
        <w:ind w:right="930"/>
        <w:jc w:val="both"/>
      </w:pPr>
    </w:p>
    <w:p w14:paraId="4723E420" w14:textId="0E7EF263" w:rsidR="009A3872" w:rsidRPr="003A3EAD" w:rsidRDefault="009A3872" w:rsidP="000D6A42">
      <w:pPr>
        <w:tabs>
          <w:tab w:val="left" w:pos="-1440"/>
        </w:tabs>
        <w:ind w:left="2880" w:right="930" w:hanging="720"/>
        <w:jc w:val="both"/>
      </w:pPr>
      <w:r w:rsidRPr="003A3EAD">
        <w:lastRenderedPageBreak/>
        <w:t>d.</w:t>
      </w:r>
      <w:r w:rsidRPr="003A3EAD">
        <w:tab/>
        <w:t xml:space="preserve">A statement allowing the </w:t>
      </w:r>
      <w:r w:rsidR="00C507B1">
        <w:t>WCHA</w:t>
      </w:r>
      <w:r w:rsidRPr="003A3EAD">
        <w:t xml:space="preserve"> permission to access the applicant’s criminal record with any and all police and/or law enforcement agencies; and</w:t>
      </w:r>
    </w:p>
    <w:p w14:paraId="46F3836E" w14:textId="77777777" w:rsidR="009A3872" w:rsidRPr="003A3EAD" w:rsidRDefault="009A3872" w:rsidP="000D6A42">
      <w:pPr>
        <w:ind w:right="930"/>
        <w:jc w:val="both"/>
      </w:pPr>
    </w:p>
    <w:p w14:paraId="0705EAB5" w14:textId="77777777" w:rsidR="009A3872" w:rsidRPr="003A3EAD" w:rsidRDefault="009A3872" w:rsidP="000D6A42">
      <w:pPr>
        <w:tabs>
          <w:tab w:val="left" w:pos="-1440"/>
          <w:tab w:val="left" w:pos="2880"/>
        </w:tabs>
        <w:ind w:left="2880" w:right="930" w:hanging="720"/>
        <w:jc w:val="both"/>
      </w:pPr>
      <w:r w:rsidRPr="003A3EAD">
        <w:t>e.</w:t>
      </w:r>
      <w:r w:rsidRPr="003A3EAD">
        <w:tab/>
        <w:t>A statement that the authorization to release the information requested by the consent form expires 15 months after the date the consent form is signed.</w:t>
      </w:r>
    </w:p>
    <w:p w14:paraId="0909C9C5" w14:textId="77777777" w:rsidR="009A3872" w:rsidRPr="003A3EAD" w:rsidRDefault="009A3872" w:rsidP="000D6A42">
      <w:pPr>
        <w:tabs>
          <w:tab w:val="left" w:pos="-1440"/>
        </w:tabs>
        <w:ind w:right="930"/>
        <w:jc w:val="both"/>
      </w:pPr>
    </w:p>
    <w:p w14:paraId="578E3DE4" w14:textId="4B25E1B4" w:rsidR="009A3872" w:rsidRPr="003A3EAD" w:rsidRDefault="009A3872" w:rsidP="000D6A42">
      <w:pPr>
        <w:pStyle w:val="Quicka0"/>
        <w:tabs>
          <w:tab w:val="left" w:pos="-1440"/>
        </w:tabs>
        <w:ind w:left="1440" w:right="930" w:hanging="720"/>
        <w:jc w:val="both"/>
      </w:pPr>
      <w:r w:rsidRPr="003A3EAD">
        <w:t>F.</w:t>
      </w:r>
      <w:r w:rsidRPr="003A3EAD">
        <w:tab/>
        <w:t xml:space="preserve">Suitability for tenancy </w:t>
      </w:r>
      <w:r w:rsidR="006506C0">
        <w:t>(24 CFR 5.902 &amp; 24 CFR 982.553)</w:t>
      </w:r>
    </w:p>
    <w:p w14:paraId="06E93DEE" w14:textId="77777777" w:rsidR="009A3872" w:rsidRPr="003A3EAD" w:rsidRDefault="009A3872" w:rsidP="000D6A42">
      <w:pPr>
        <w:pStyle w:val="Quicka0"/>
        <w:tabs>
          <w:tab w:val="left" w:pos="-1440"/>
        </w:tabs>
        <w:ind w:left="1440" w:right="930" w:hanging="720"/>
        <w:jc w:val="both"/>
      </w:pPr>
    </w:p>
    <w:p w14:paraId="3CF98EBB" w14:textId="33B9B327" w:rsidR="009A3872" w:rsidRPr="003A3EAD" w:rsidRDefault="009A3872" w:rsidP="000D6A42">
      <w:pPr>
        <w:pStyle w:val="Quicka0"/>
        <w:tabs>
          <w:tab w:val="left" w:pos="-1440"/>
        </w:tabs>
        <w:ind w:left="1440" w:right="930" w:hanging="720"/>
        <w:jc w:val="both"/>
      </w:pPr>
      <w:r w:rsidRPr="003A3EAD">
        <w:tab/>
        <w:t xml:space="preserve">The </w:t>
      </w:r>
      <w:r w:rsidR="00C507B1">
        <w:t>WCHA</w:t>
      </w:r>
      <w:r w:rsidRPr="003A3EAD">
        <w:t xml:space="preserve"> determines eligibility for participation and will also conduct criminal background checks on all adult household members, including live-in aides. The </w:t>
      </w:r>
      <w:r w:rsidR="00C507B1">
        <w:t>WCHA</w:t>
      </w:r>
      <w:r w:rsidRPr="003A3EAD">
        <w:t xml:space="preserve"> will deny assistance to a family because of drug-related criminal activity or violent criminal activity by family members. This check will be made through state or local law enforcement or court records in those cases where the household member has lived in the local jurisdiction for the last three years. If the individual has lived outside the local area, the </w:t>
      </w:r>
      <w:r w:rsidR="00C507B1">
        <w:t>WCHA</w:t>
      </w:r>
      <w:r w:rsidRPr="003A3EAD">
        <w:t xml:space="preserve"> may contact law enforcement agencies where the individual had lived or request a check through the FBI's National Crime Information Center (NCIC). This criminal background check will proceed after each adult household member has signed a consent form designed by the </w:t>
      </w:r>
      <w:r w:rsidR="00C507B1">
        <w:t>WCHA</w:t>
      </w:r>
      <w:r w:rsidRPr="003A3EAD">
        <w:t xml:space="preserve">. The information received as a result of the criminal background check shall be used solely for screening purposes. The information shall be maintained confidentially, not misused or improperly disseminated, and destroyed once the purpose(s) for which it was requested has been accomplished and the period for filing a challenge to the </w:t>
      </w:r>
      <w:r w:rsidR="00C507B1">
        <w:t>WCHA</w:t>
      </w:r>
      <w:r w:rsidRPr="003A3EAD">
        <w:t xml:space="preserve">’s action has expired without a challenge or final disposition of any litigation has occurred. </w:t>
      </w:r>
    </w:p>
    <w:p w14:paraId="4CE56969" w14:textId="77777777" w:rsidR="009A3872" w:rsidRPr="003A3EAD" w:rsidRDefault="009A3872" w:rsidP="000D6A42">
      <w:pPr>
        <w:pStyle w:val="Quicka0"/>
        <w:tabs>
          <w:tab w:val="left" w:pos="-1440"/>
          <w:tab w:val="left" w:pos="3345"/>
        </w:tabs>
        <w:ind w:left="720" w:right="930" w:firstLine="0"/>
        <w:jc w:val="both"/>
      </w:pPr>
    </w:p>
    <w:p w14:paraId="1809B3F1" w14:textId="4497F9CC" w:rsidR="002E01B9" w:rsidRPr="00DE57EA" w:rsidRDefault="002E01B9" w:rsidP="000D6A42">
      <w:pPr>
        <w:ind w:left="1440" w:right="930"/>
        <w:jc w:val="both"/>
        <w:rPr>
          <w:szCs w:val="24"/>
        </w:rPr>
      </w:pPr>
      <w:r w:rsidRPr="00337C58">
        <w:rPr>
          <w:szCs w:val="24"/>
        </w:rPr>
        <w:t xml:space="preserve">In deciding whether to exercise their discretion to </w:t>
      </w:r>
      <w:r>
        <w:rPr>
          <w:szCs w:val="24"/>
        </w:rPr>
        <w:t xml:space="preserve">assist </w:t>
      </w:r>
      <w:r w:rsidRPr="00337C58">
        <w:rPr>
          <w:szCs w:val="24"/>
        </w:rPr>
        <w:t xml:space="preserve">an individual or household that has engaged in criminal activity, </w:t>
      </w:r>
      <w:r>
        <w:rPr>
          <w:szCs w:val="24"/>
        </w:rPr>
        <w:t xml:space="preserve">the </w:t>
      </w:r>
      <w:r w:rsidR="00C507B1">
        <w:rPr>
          <w:szCs w:val="24"/>
        </w:rPr>
        <w:t>WCHA</w:t>
      </w:r>
      <w:r>
        <w:rPr>
          <w:szCs w:val="24"/>
        </w:rPr>
        <w:t xml:space="preserve"> will </w:t>
      </w:r>
      <w:r w:rsidRPr="00337C58">
        <w:rPr>
          <w:szCs w:val="24"/>
        </w:rPr>
        <w:t xml:space="preserve">consider all of the circumstances relevant to the particular admission or eviction decision, including but not limited to: the seriousness of the offending action; the effect that </w:t>
      </w:r>
      <w:r>
        <w:rPr>
          <w:szCs w:val="24"/>
        </w:rPr>
        <w:t xml:space="preserve">the denial of assistance </w:t>
      </w:r>
      <w:r w:rsidRPr="00337C58">
        <w:rPr>
          <w:szCs w:val="24"/>
        </w:rPr>
        <w:t xml:space="preserve">of the entire household would have on family members not involved in the criminal activity; and the extent to which the </w:t>
      </w:r>
      <w:r>
        <w:rPr>
          <w:szCs w:val="24"/>
        </w:rPr>
        <w:t>participant</w:t>
      </w:r>
      <w:r w:rsidRPr="00337C58">
        <w:rPr>
          <w:szCs w:val="24"/>
        </w:rPr>
        <w:t xml:space="preserve"> has taken all reasonable steps to prevent or mitigate the criminal activity.</w:t>
      </w:r>
    </w:p>
    <w:p w14:paraId="4748F360" w14:textId="77777777" w:rsidR="002E01B9" w:rsidRPr="003A3EAD" w:rsidRDefault="002E01B9" w:rsidP="000D6A42">
      <w:pPr>
        <w:pStyle w:val="Quicka0"/>
        <w:tabs>
          <w:tab w:val="left" w:pos="-1440"/>
          <w:tab w:val="left" w:pos="3345"/>
        </w:tabs>
        <w:ind w:left="0" w:right="930" w:firstLine="0"/>
        <w:jc w:val="both"/>
      </w:pPr>
    </w:p>
    <w:p w14:paraId="54AD8703" w14:textId="384CC961" w:rsidR="009A3872" w:rsidRPr="003A3EAD" w:rsidRDefault="009A3872" w:rsidP="000D6A42">
      <w:pPr>
        <w:pStyle w:val="Quicka0"/>
        <w:tabs>
          <w:tab w:val="left" w:pos="-1440"/>
        </w:tabs>
        <w:ind w:left="1440" w:right="930" w:firstLine="0"/>
        <w:jc w:val="both"/>
        <w:rPr>
          <w:szCs w:val="24"/>
        </w:rPr>
      </w:pPr>
      <w:r w:rsidRPr="003A3EAD">
        <w:t xml:space="preserve">The </w:t>
      </w:r>
      <w:r w:rsidR="00C507B1">
        <w:t>WCHA</w:t>
      </w:r>
      <w:r w:rsidRPr="003A3EAD">
        <w:t xml:space="preserve"> will check with the State sex offender registration program and will ban for life any individual who is registered as a lifetime sex offender. The </w:t>
      </w:r>
      <w:r w:rsidR="00C507B1">
        <w:t>WCHA</w:t>
      </w:r>
      <w:r w:rsidRPr="003A3EAD">
        <w:t xml:space="preserve"> will check with our state registry and if the applicant has resided in another State(s), with that State(s)’s list. </w:t>
      </w:r>
      <w:r w:rsidRPr="003A3EAD">
        <w:rPr>
          <w:rStyle w:val="Strong"/>
          <w:b w:val="0"/>
          <w:bCs/>
        </w:rPr>
        <w:t xml:space="preserve">The </w:t>
      </w:r>
      <w:r w:rsidR="00C507B1">
        <w:rPr>
          <w:rStyle w:val="Strong"/>
          <w:b w:val="0"/>
          <w:bCs/>
        </w:rPr>
        <w:t>WCHA</w:t>
      </w:r>
      <w:r w:rsidRPr="003A3EAD">
        <w:rPr>
          <w:rStyle w:val="Strong"/>
          <w:b w:val="0"/>
          <w:bCs/>
        </w:rPr>
        <w:t xml:space="preserve"> will utilize the</w:t>
      </w:r>
      <w:r w:rsidR="00C02A43">
        <w:rPr>
          <w:rStyle w:val="Strong"/>
          <w:b w:val="0"/>
          <w:bCs/>
        </w:rPr>
        <w:t xml:space="preserve"> US Department of Justice’s </w:t>
      </w:r>
      <w:proofErr w:type="spellStart"/>
      <w:r w:rsidR="00C02A43">
        <w:rPr>
          <w:rStyle w:val="Strong"/>
          <w:b w:val="0"/>
          <w:bCs/>
        </w:rPr>
        <w:t>Dru</w:t>
      </w:r>
      <w:proofErr w:type="spellEnd"/>
      <w:r w:rsidR="00C02A43">
        <w:rPr>
          <w:rStyle w:val="Strong"/>
          <w:b w:val="0"/>
          <w:bCs/>
        </w:rPr>
        <w:t xml:space="preserve"> </w:t>
      </w:r>
      <w:proofErr w:type="spellStart"/>
      <w:r w:rsidRPr="003A3EAD">
        <w:rPr>
          <w:rStyle w:val="Strong"/>
          <w:b w:val="0"/>
          <w:bCs/>
        </w:rPr>
        <w:t>Sjodin</w:t>
      </w:r>
      <w:proofErr w:type="spellEnd"/>
      <w:r w:rsidRPr="003A3EAD">
        <w:rPr>
          <w:rStyle w:val="Strong"/>
          <w:b w:val="0"/>
          <w:bCs/>
        </w:rPr>
        <w:t xml:space="preserve"> National Sex Offender website as an additional resource</w:t>
      </w:r>
      <w:r w:rsidRPr="003A3EAD">
        <w:rPr>
          <w:rStyle w:val="Strong"/>
          <w:b w:val="0"/>
          <w:bCs/>
          <w:szCs w:val="24"/>
        </w:rPr>
        <w:t>.</w:t>
      </w:r>
      <w:r w:rsidRPr="003A3EAD">
        <w:rPr>
          <w:szCs w:val="24"/>
        </w:rPr>
        <w:t xml:space="preserve"> The </w:t>
      </w:r>
      <w:proofErr w:type="spellStart"/>
      <w:r w:rsidRPr="003A3EAD">
        <w:rPr>
          <w:szCs w:val="24"/>
        </w:rPr>
        <w:t>Dru</w:t>
      </w:r>
      <w:proofErr w:type="spellEnd"/>
      <w:r w:rsidRPr="003A3EAD">
        <w:rPr>
          <w:szCs w:val="24"/>
        </w:rPr>
        <w:t xml:space="preserve"> </w:t>
      </w:r>
      <w:proofErr w:type="spellStart"/>
      <w:r w:rsidRPr="003A3EAD">
        <w:rPr>
          <w:szCs w:val="24"/>
        </w:rPr>
        <w:t>Sjodin</w:t>
      </w:r>
      <w:proofErr w:type="spellEnd"/>
      <w:r w:rsidRPr="003A3EAD">
        <w:rPr>
          <w:szCs w:val="24"/>
        </w:rPr>
        <w:t xml:space="preserve"> National Sex Offender Database is an online, searchable database, hosted by the Department of Justice, which combines the data from individual state sex offender registries.  </w:t>
      </w:r>
    </w:p>
    <w:p w14:paraId="20214F77" w14:textId="77777777" w:rsidR="009A3872" w:rsidRPr="003A3EAD" w:rsidRDefault="009A3872" w:rsidP="000D6A42">
      <w:pPr>
        <w:pStyle w:val="Quicka0"/>
        <w:tabs>
          <w:tab w:val="left" w:pos="-1440"/>
        </w:tabs>
        <w:ind w:left="1440" w:right="930" w:firstLine="0"/>
        <w:jc w:val="both"/>
      </w:pPr>
    </w:p>
    <w:p w14:paraId="38F245BF" w14:textId="77777777" w:rsidR="009A3872" w:rsidRPr="003A3EAD" w:rsidRDefault="009A3872" w:rsidP="000D6A42">
      <w:pPr>
        <w:pStyle w:val="Quicka0"/>
        <w:tabs>
          <w:tab w:val="left" w:pos="-1440"/>
        </w:tabs>
        <w:ind w:left="1440" w:right="930" w:firstLine="0"/>
        <w:jc w:val="both"/>
      </w:pPr>
      <w:r w:rsidRPr="003A3EAD">
        <w:t xml:space="preserve">If an applicant is about to be denied housing based on either the criminal check or the sex offender registration program, the applicant will be informed of this fact </w:t>
      </w:r>
      <w:r w:rsidRPr="003A3EAD">
        <w:lastRenderedPageBreak/>
        <w:t>and given an opportunity to dispute the accuracy of the information before the denial or eviction occurs.</w:t>
      </w:r>
      <w:r w:rsidR="001C7242">
        <w:t xml:space="preserve"> </w:t>
      </w:r>
      <w:r w:rsidR="001C7242" w:rsidRPr="00632BBC">
        <w:t xml:space="preserve"> </w:t>
      </w:r>
      <w:r w:rsidR="001C7242" w:rsidRPr="00F24244">
        <w:t xml:space="preserve">Applicants that are denied housing will be given a “Notice of Occupancy Rights under the Violence </w:t>
      </w:r>
      <w:proofErr w:type="gramStart"/>
      <w:r w:rsidR="001C7242" w:rsidRPr="00F24244">
        <w:t>Against</w:t>
      </w:r>
      <w:proofErr w:type="gramEnd"/>
      <w:r w:rsidR="001C7242" w:rsidRPr="00F24244">
        <w:t xml:space="preserve"> Women Act” which provides information on their rights and responsibilities under the Violence Against Women Act (VAWA).  A copy of the form </w:t>
      </w:r>
      <w:r w:rsidR="00B22902">
        <w:t>HUD-approved Certification form</w:t>
      </w:r>
      <w:r w:rsidR="001C7242" w:rsidRPr="00F24244">
        <w:rPr>
          <w:bCs/>
        </w:rPr>
        <w:t xml:space="preserve"> </w:t>
      </w:r>
      <w:r w:rsidR="001C7242" w:rsidRPr="00F24244">
        <w:t>shall also be provided with the notice.</w:t>
      </w:r>
    </w:p>
    <w:p w14:paraId="416A8F19" w14:textId="77777777" w:rsidR="009A3872" w:rsidRPr="003A3EAD" w:rsidRDefault="009A3872" w:rsidP="000D6A42">
      <w:pPr>
        <w:pStyle w:val="QuickA"/>
        <w:tabs>
          <w:tab w:val="left" w:pos="-1440"/>
          <w:tab w:val="left" w:pos="720"/>
        </w:tabs>
        <w:ind w:left="720" w:right="930" w:firstLine="0"/>
        <w:jc w:val="both"/>
      </w:pPr>
    </w:p>
    <w:p w14:paraId="30007C56" w14:textId="360D5212" w:rsidR="009A3872" w:rsidRPr="003A3EAD" w:rsidRDefault="009A3872" w:rsidP="000D6A42">
      <w:pPr>
        <w:ind w:left="1440" w:right="930"/>
        <w:jc w:val="both"/>
      </w:pPr>
      <w:r w:rsidRPr="003A3EAD">
        <w:t xml:space="preserve">Additional screening is the responsibility of the owner. Upon the written request of a prospective owner, the </w:t>
      </w:r>
      <w:r w:rsidR="00C507B1">
        <w:t>WCHA</w:t>
      </w:r>
      <w:r w:rsidRPr="003A3EAD">
        <w:t xml:space="preserve"> will provide to the owner the name, address, and phone number of the applicant’s current landlord and any previous landlords that are known to the housing authority.</w:t>
      </w:r>
    </w:p>
    <w:p w14:paraId="1DAEC94F" w14:textId="77777777" w:rsidR="009A3872" w:rsidRPr="003A3EAD" w:rsidRDefault="009A3872" w:rsidP="000D6A42">
      <w:pPr>
        <w:pStyle w:val="BodyText"/>
        <w:ind w:left="1440" w:right="930"/>
      </w:pPr>
    </w:p>
    <w:p w14:paraId="0378C1EE" w14:textId="42AF9105" w:rsidR="00043694" w:rsidRDefault="009A3872" w:rsidP="000D6A42">
      <w:pPr>
        <w:pStyle w:val="BodyText"/>
        <w:ind w:left="1440" w:right="930"/>
      </w:pPr>
      <w:r w:rsidRPr="003A3EAD">
        <w:t xml:space="preserve">In addition, if an owner submits a request to the </w:t>
      </w:r>
      <w:r w:rsidR="00C507B1">
        <w:t>WCHA</w:t>
      </w:r>
      <w:r w:rsidRPr="003A3EAD">
        <w:t xml:space="preserve"> for criminal records concerning an adult member of an applicant or resident household, signed consent forms, and the owner’s standards for prohibiting admission, the </w:t>
      </w:r>
      <w:r w:rsidR="00C507B1">
        <w:t>WCHA</w:t>
      </w:r>
      <w:r w:rsidRPr="003A3EAD">
        <w:t xml:space="preserve"> must request the criminal conviction records from the appropriate law enforcement agency or agencies, as determined by the Housing Authority. If the </w:t>
      </w:r>
      <w:r w:rsidR="00C507B1">
        <w:t>WCHA</w:t>
      </w:r>
      <w:r w:rsidRPr="003A3EAD">
        <w:t xml:space="preserve"> receives criminal conviction records requested by an owner, the </w:t>
      </w:r>
      <w:r w:rsidR="00C507B1">
        <w:t>WCHA</w:t>
      </w:r>
      <w:r w:rsidRPr="003A3EAD">
        <w:t xml:space="preserve"> must determine whether criminal action by a household member, as shown by such criminal conviction records, may be a basis for applicant screening, lease </w:t>
      </w:r>
    </w:p>
    <w:p w14:paraId="556D9BE9" w14:textId="5F4209A4" w:rsidR="009A3872" w:rsidRPr="005031D8" w:rsidRDefault="009A3872" w:rsidP="000D6A42">
      <w:pPr>
        <w:pStyle w:val="BodyText"/>
        <w:ind w:left="1440" w:right="930"/>
        <w:rPr>
          <w:strike/>
        </w:rPr>
      </w:pPr>
      <w:proofErr w:type="gramStart"/>
      <w:r w:rsidRPr="003A3EAD">
        <w:t>enforcement</w:t>
      </w:r>
      <w:proofErr w:type="gramEnd"/>
      <w:r w:rsidRPr="003A3EAD">
        <w:t xml:space="preserve"> or eviction, as applicable in accordance with HUD regulations and the owner’s criteria. The </w:t>
      </w:r>
      <w:r w:rsidR="00C507B1">
        <w:t>WCHA</w:t>
      </w:r>
      <w:r w:rsidRPr="003A3EAD">
        <w:t xml:space="preserve"> must notify the owner whether the Housing Authority has received criminal conviction records concerning the household member, and of its determination whether such criminal conviction records may be a basis for applicant screening, lease enforcement or eviction. However, the PHA must not disclose the household member’s criminal conviction record or the content of that record to the owner, but merely the fact of whether or not they comply with HUD regulations and the owner’s criteria. </w:t>
      </w:r>
    </w:p>
    <w:p w14:paraId="69032D08" w14:textId="77777777" w:rsidR="009A3872" w:rsidRPr="003A3EAD" w:rsidRDefault="009A3872" w:rsidP="000D6A42">
      <w:pPr>
        <w:pStyle w:val="BodyText"/>
        <w:ind w:left="1440" w:right="930"/>
      </w:pPr>
    </w:p>
    <w:p w14:paraId="39E3819F" w14:textId="674144C9" w:rsidR="009A3872" w:rsidRPr="003A3EAD" w:rsidRDefault="009A3872" w:rsidP="000D6A42">
      <w:pPr>
        <w:pStyle w:val="BodyText"/>
        <w:ind w:left="1440" w:right="930"/>
      </w:pPr>
      <w:r w:rsidRPr="003A3EAD">
        <w:t xml:space="preserve">The same service shall be available to owners of federally assisted housing in their attempt to determine if an applicant is on the state sex offender list upon the request of the owner. Once again, the information itself will not be disclosed to the owner; the </w:t>
      </w:r>
      <w:r w:rsidR="00C507B1">
        <w:t>WCHA</w:t>
      </w:r>
      <w:r w:rsidRPr="003A3EAD">
        <w:t xml:space="preserve"> will merely apply the criteria the owner establishes. </w:t>
      </w:r>
    </w:p>
    <w:p w14:paraId="67F071F2" w14:textId="77777777" w:rsidR="009A3872" w:rsidRPr="003A3EAD" w:rsidRDefault="009A3872" w:rsidP="000D6A42">
      <w:pPr>
        <w:pStyle w:val="BodyText"/>
        <w:ind w:left="1440" w:right="930"/>
      </w:pPr>
    </w:p>
    <w:p w14:paraId="4F04A406" w14:textId="6F72ECA5" w:rsidR="009A3872" w:rsidRPr="003A3EAD" w:rsidRDefault="009A3872" w:rsidP="000D6A42">
      <w:pPr>
        <w:pStyle w:val="NormalWeb"/>
        <w:spacing w:before="0" w:beforeAutospacing="0" w:after="0" w:afterAutospacing="0"/>
        <w:ind w:left="1440" w:right="930" w:hanging="720"/>
        <w:jc w:val="both"/>
        <w:rPr>
          <w:szCs w:val="20"/>
        </w:rPr>
      </w:pPr>
      <w:bookmarkStart w:id="51" w:name="_Toc448727250"/>
      <w:r w:rsidRPr="003A3EAD">
        <w:rPr>
          <w:szCs w:val="20"/>
        </w:rPr>
        <w:t xml:space="preserve">G. </w:t>
      </w:r>
      <w:r w:rsidRPr="003A3EAD">
        <w:rPr>
          <w:szCs w:val="20"/>
        </w:rPr>
        <w:tab/>
        <w:t xml:space="preserve">Special College Student Eligibility Rules </w:t>
      </w:r>
      <w:r w:rsidR="006506C0">
        <w:rPr>
          <w:szCs w:val="20"/>
        </w:rPr>
        <w:t>(24 CFR 5.612)</w:t>
      </w:r>
    </w:p>
    <w:p w14:paraId="0015615D" w14:textId="77777777" w:rsidR="009A3872" w:rsidRPr="003A3EAD" w:rsidRDefault="009A3872" w:rsidP="000D6A42">
      <w:pPr>
        <w:pStyle w:val="NormalWeb"/>
        <w:spacing w:before="0" w:beforeAutospacing="0" w:after="0" w:afterAutospacing="0"/>
        <w:ind w:left="1440" w:right="930" w:hanging="720"/>
        <w:jc w:val="both"/>
      </w:pPr>
    </w:p>
    <w:p w14:paraId="4F44D578" w14:textId="77777777" w:rsidR="009A3872" w:rsidRPr="003A3EAD" w:rsidRDefault="009A3872" w:rsidP="000D6A42">
      <w:pPr>
        <w:pStyle w:val="BodyTextIndent"/>
        <w:tabs>
          <w:tab w:val="clear" w:pos="2520"/>
        </w:tabs>
        <w:autoSpaceDE w:val="0"/>
        <w:autoSpaceDN w:val="0"/>
        <w:adjustRightInd w:val="0"/>
        <w:ind w:right="930"/>
        <w:rPr>
          <w:szCs w:val="24"/>
        </w:rPr>
      </w:pPr>
      <w:r w:rsidRPr="003A3EAD">
        <w:rPr>
          <w:szCs w:val="24"/>
        </w:rPr>
        <w:t>No assistance shall be provided under section 8 of the 1937 Act to any individual who:</w:t>
      </w:r>
    </w:p>
    <w:p w14:paraId="1EBE4EA3" w14:textId="77777777" w:rsidR="009A3872" w:rsidRPr="003A3EAD" w:rsidRDefault="009A3872" w:rsidP="000D6A42">
      <w:pPr>
        <w:pStyle w:val="a"/>
        <w:widowControl/>
        <w:autoSpaceDE w:val="0"/>
        <w:autoSpaceDN w:val="0"/>
        <w:adjustRightInd w:val="0"/>
        <w:ind w:right="930"/>
        <w:rPr>
          <w:szCs w:val="24"/>
        </w:rPr>
      </w:pPr>
    </w:p>
    <w:p w14:paraId="05DB95DD" w14:textId="77777777" w:rsidR="009A3872" w:rsidRPr="003A3EAD" w:rsidRDefault="009A3872" w:rsidP="000D6A42">
      <w:pPr>
        <w:pStyle w:val="a"/>
        <w:widowControl/>
        <w:autoSpaceDE w:val="0"/>
        <w:autoSpaceDN w:val="0"/>
        <w:adjustRightInd w:val="0"/>
        <w:ind w:right="930"/>
        <w:rPr>
          <w:szCs w:val="24"/>
        </w:rPr>
      </w:pPr>
      <w:r w:rsidRPr="003A3EAD">
        <w:rPr>
          <w:szCs w:val="24"/>
        </w:rPr>
        <w:t>1.</w:t>
      </w:r>
      <w:r w:rsidRPr="003A3EAD">
        <w:rPr>
          <w:szCs w:val="24"/>
        </w:rPr>
        <w:tab/>
        <w:t>Is enrolled as a student at an institution of higher education, as defined under section 102 of the Higher Education Act of 1965 (20 U.S.C. 1002);</w:t>
      </w:r>
    </w:p>
    <w:p w14:paraId="5411002C" w14:textId="77777777" w:rsidR="009A3872" w:rsidRPr="003A3EAD" w:rsidRDefault="009A3872" w:rsidP="000D6A42">
      <w:pPr>
        <w:autoSpaceDE w:val="0"/>
        <w:autoSpaceDN w:val="0"/>
        <w:adjustRightInd w:val="0"/>
        <w:ind w:left="2160" w:right="930" w:hanging="720"/>
        <w:rPr>
          <w:szCs w:val="24"/>
        </w:rPr>
      </w:pPr>
    </w:p>
    <w:p w14:paraId="2B407D5D" w14:textId="77777777" w:rsidR="009A3872" w:rsidRPr="003A3EAD" w:rsidRDefault="009A3872" w:rsidP="000D6A42">
      <w:pPr>
        <w:autoSpaceDE w:val="0"/>
        <w:autoSpaceDN w:val="0"/>
        <w:adjustRightInd w:val="0"/>
        <w:ind w:left="2160" w:right="930" w:hanging="720"/>
        <w:rPr>
          <w:szCs w:val="24"/>
        </w:rPr>
      </w:pPr>
      <w:r w:rsidRPr="003A3EAD">
        <w:rPr>
          <w:szCs w:val="24"/>
        </w:rPr>
        <w:t>2.</w:t>
      </w:r>
      <w:r w:rsidRPr="003A3EAD">
        <w:rPr>
          <w:szCs w:val="24"/>
        </w:rPr>
        <w:tab/>
      </w:r>
      <w:proofErr w:type="gramStart"/>
      <w:r w:rsidRPr="003A3EAD">
        <w:rPr>
          <w:szCs w:val="24"/>
        </w:rPr>
        <w:t>Is</w:t>
      </w:r>
      <w:proofErr w:type="gramEnd"/>
      <w:r w:rsidRPr="003A3EAD">
        <w:rPr>
          <w:szCs w:val="24"/>
        </w:rPr>
        <w:t xml:space="preserve"> under 24 years of age;</w:t>
      </w:r>
    </w:p>
    <w:p w14:paraId="64162968" w14:textId="77777777" w:rsidR="009A3872" w:rsidRPr="003A3EAD" w:rsidRDefault="009A3872" w:rsidP="000D6A42">
      <w:pPr>
        <w:autoSpaceDE w:val="0"/>
        <w:autoSpaceDN w:val="0"/>
        <w:adjustRightInd w:val="0"/>
        <w:ind w:left="2160" w:right="930" w:hanging="720"/>
        <w:rPr>
          <w:szCs w:val="24"/>
        </w:rPr>
      </w:pPr>
    </w:p>
    <w:p w14:paraId="413F65B4" w14:textId="77777777" w:rsidR="009A3872" w:rsidRPr="003A3EAD" w:rsidRDefault="009A3872" w:rsidP="000D6A42">
      <w:pPr>
        <w:autoSpaceDE w:val="0"/>
        <w:autoSpaceDN w:val="0"/>
        <w:adjustRightInd w:val="0"/>
        <w:ind w:left="2160" w:right="930" w:hanging="720"/>
        <w:rPr>
          <w:szCs w:val="24"/>
        </w:rPr>
      </w:pPr>
      <w:r w:rsidRPr="003A3EAD">
        <w:rPr>
          <w:szCs w:val="24"/>
        </w:rPr>
        <w:t>3.</w:t>
      </w:r>
      <w:r w:rsidRPr="003A3EAD">
        <w:rPr>
          <w:szCs w:val="24"/>
        </w:rPr>
        <w:tab/>
      </w:r>
      <w:proofErr w:type="gramStart"/>
      <w:r w:rsidRPr="003A3EAD">
        <w:rPr>
          <w:szCs w:val="24"/>
        </w:rPr>
        <w:t>Is</w:t>
      </w:r>
      <w:proofErr w:type="gramEnd"/>
      <w:r w:rsidRPr="003A3EAD">
        <w:rPr>
          <w:szCs w:val="24"/>
        </w:rPr>
        <w:t xml:space="preserve"> not a veteran of the United States military;</w:t>
      </w:r>
    </w:p>
    <w:p w14:paraId="382D8BF3" w14:textId="77777777" w:rsidR="009A3872" w:rsidRPr="003A3EAD" w:rsidRDefault="009A3872" w:rsidP="000D6A42">
      <w:pPr>
        <w:autoSpaceDE w:val="0"/>
        <w:autoSpaceDN w:val="0"/>
        <w:adjustRightInd w:val="0"/>
        <w:ind w:left="2160" w:right="930" w:hanging="720"/>
        <w:rPr>
          <w:szCs w:val="24"/>
        </w:rPr>
      </w:pPr>
    </w:p>
    <w:p w14:paraId="465EAFC9" w14:textId="77777777" w:rsidR="009A3872" w:rsidRPr="003A3EAD" w:rsidRDefault="009A3872" w:rsidP="000D6A42">
      <w:pPr>
        <w:autoSpaceDE w:val="0"/>
        <w:autoSpaceDN w:val="0"/>
        <w:adjustRightInd w:val="0"/>
        <w:ind w:left="2160" w:right="930" w:hanging="720"/>
        <w:rPr>
          <w:szCs w:val="24"/>
        </w:rPr>
      </w:pPr>
      <w:r w:rsidRPr="003A3EAD">
        <w:rPr>
          <w:szCs w:val="24"/>
        </w:rPr>
        <w:lastRenderedPageBreak/>
        <w:t>4.</w:t>
      </w:r>
      <w:r w:rsidRPr="003A3EAD">
        <w:rPr>
          <w:szCs w:val="24"/>
        </w:rPr>
        <w:tab/>
      </w:r>
      <w:proofErr w:type="gramStart"/>
      <w:r w:rsidRPr="003A3EAD">
        <w:rPr>
          <w:szCs w:val="24"/>
        </w:rPr>
        <w:t>Is</w:t>
      </w:r>
      <w:proofErr w:type="gramEnd"/>
      <w:r w:rsidRPr="003A3EAD">
        <w:rPr>
          <w:szCs w:val="24"/>
        </w:rPr>
        <w:t xml:space="preserve"> unmarried;</w:t>
      </w:r>
    </w:p>
    <w:p w14:paraId="398A88F0" w14:textId="77777777" w:rsidR="009A3872" w:rsidRPr="003A3EAD" w:rsidRDefault="009A3872" w:rsidP="000D6A42">
      <w:pPr>
        <w:autoSpaceDE w:val="0"/>
        <w:autoSpaceDN w:val="0"/>
        <w:adjustRightInd w:val="0"/>
        <w:ind w:left="2160" w:right="930" w:hanging="720"/>
        <w:rPr>
          <w:szCs w:val="24"/>
        </w:rPr>
      </w:pPr>
    </w:p>
    <w:p w14:paraId="12B42DA4" w14:textId="77777777" w:rsidR="009A3872" w:rsidRPr="003A3EAD" w:rsidRDefault="009A3872" w:rsidP="000D6A42">
      <w:pPr>
        <w:autoSpaceDE w:val="0"/>
        <w:autoSpaceDN w:val="0"/>
        <w:adjustRightInd w:val="0"/>
        <w:ind w:left="2160" w:right="930" w:hanging="720"/>
        <w:rPr>
          <w:szCs w:val="24"/>
        </w:rPr>
      </w:pPr>
      <w:r w:rsidRPr="003A3EAD">
        <w:rPr>
          <w:szCs w:val="24"/>
        </w:rPr>
        <w:t>5.</w:t>
      </w:r>
      <w:r w:rsidRPr="003A3EAD">
        <w:rPr>
          <w:szCs w:val="24"/>
        </w:rPr>
        <w:tab/>
        <w:t>Does not have a dependent child; and</w:t>
      </w:r>
    </w:p>
    <w:p w14:paraId="2547A6E0" w14:textId="77777777" w:rsidR="009A3872" w:rsidRPr="003A3EAD" w:rsidRDefault="009A3872" w:rsidP="000D6A42">
      <w:pPr>
        <w:autoSpaceDE w:val="0"/>
        <w:autoSpaceDN w:val="0"/>
        <w:adjustRightInd w:val="0"/>
        <w:ind w:left="2160" w:right="930" w:hanging="720"/>
      </w:pPr>
    </w:p>
    <w:p w14:paraId="48D99EFD" w14:textId="77777777" w:rsidR="009A3872" w:rsidRPr="003A3EAD" w:rsidRDefault="009A3872" w:rsidP="000D6A42">
      <w:pPr>
        <w:autoSpaceDE w:val="0"/>
        <w:autoSpaceDN w:val="0"/>
        <w:adjustRightInd w:val="0"/>
        <w:ind w:left="2160" w:right="930" w:hanging="720"/>
        <w:rPr>
          <w:sz w:val="20"/>
        </w:rPr>
      </w:pPr>
      <w:r w:rsidRPr="003A3EAD">
        <w:t>6.</w:t>
      </w:r>
      <w:r w:rsidRPr="003A3EAD">
        <w:tab/>
        <w:t>Is not otherwise individually eligible, or has parents who, individually or jointly, are not eligible on the basis of income to receive assistance under section 8 of the 1937 Act.</w:t>
      </w:r>
      <w:r w:rsidRPr="003A3EAD">
        <w:rPr>
          <w:sz w:val="20"/>
        </w:rPr>
        <w:t xml:space="preserve"> </w:t>
      </w:r>
    </w:p>
    <w:p w14:paraId="5FB531EA" w14:textId="77777777" w:rsidR="009A3872" w:rsidRPr="003A3EAD" w:rsidRDefault="009A3872" w:rsidP="000D6A42">
      <w:pPr>
        <w:autoSpaceDE w:val="0"/>
        <w:autoSpaceDN w:val="0"/>
        <w:adjustRightInd w:val="0"/>
        <w:ind w:left="1440" w:right="930"/>
      </w:pPr>
    </w:p>
    <w:p w14:paraId="4548CE53" w14:textId="77777777" w:rsidR="009A3872" w:rsidRDefault="009A3872" w:rsidP="000D6A42">
      <w:pPr>
        <w:autoSpaceDE w:val="0"/>
        <w:autoSpaceDN w:val="0"/>
        <w:adjustRightInd w:val="0"/>
        <w:ind w:left="1440" w:right="930"/>
      </w:pPr>
      <w:r w:rsidRPr="003A3EAD">
        <w:t>The above restriction does not apply to a person with disabilities as such term is defined in section 3(b</w:t>
      </w:r>
      <w:proofErr w:type="gramStart"/>
      <w:r w:rsidRPr="003A3EAD">
        <w:t>)(</w:t>
      </w:r>
      <w:proofErr w:type="gramEnd"/>
      <w:r w:rsidRPr="003A3EAD">
        <w:t>3)(E) of the 1937 ACT and who was receiving Section 8 assistance on November 20, 2005.</w:t>
      </w:r>
    </w:p>
    <w:p w14:paraId="15202AB6" w14:textId="77777777" w:rsidR="008D0CFC" w:rsidRDefault="008D0CFC" w:rsidP="000D6A42">
      <w:pPr>
        <w:autoSpaceDE w:val="0"/>
        <w:autoSpaceDN w:val="0"/>
        <w:adjustRightInd w:val="0"/>
        <w:ind w:left="1440" w:right="930"/>
      </w:pPr>
    </w:p>
    <w:p w14:paraId="0E133274" w14:textId="77777777" w:rsidR="008D0CFC" w:rsidRDefault="008D0CFC" w:rsidP="000D6A42">
      <w:pPr>
        <w:ind w:left="1440" w:right="930"/>
      </w:pPr>
      <w:r>
        <w:t xml:space="preserve">A student, under the age of 24 may still be income eligible for assistance in circumstances where the student can demonstrate independence from parents, where the student can demonstrate the absence of parents, or where an examination of the student’s parents’ income may not be relevant. </w:t>
      </w:r>
    </w:p>
    <w:p w14:paraId="3C60F317" w14:textId="77777777" w:rsidR="00043694" w:rsidRDefault="00043694" w:rsidP="000D6A42">
      <w:pPr>
        <w:ind w:left="1440" w:right="930"/>
      </w:pPr>
    </w:p>
    <w:p w14:paraId="76C7188E" w14:textId="77777777" w:rsidR="008D0CFC" w:rsidRDefault="008D0CFC" w:rsidP="000B1D9E">
      <w:pPr>
        <w:pStyle w:val="ListParagraph"/>
        <w:numPr>
          <w:ilvl w:val="0"/>
          <w:numId w:val="100"/>
        </w:numPr>
        <w:ind w:left="2160" w:right="930"/>
        <w:contextualSpacing/>
        <w:jc w:val="both"/>
      </w:pPr>
      <w:r>
        <w:t xml:space="preserve">The individual is of legal contract age under state law. </w:t>
      </w:r>
    </w:p>
    <w:p w14:paraId="4F05ECD5" w14:textId="77777777" w:rsidR="008D0CFC" w:rsidRDefault="008D0CFC" w:rsidP="000B1D9E">
      <w:pPr>
        <w:pStyle w:val="ListParagraph"/>
        <w:numPr>
          <w:ilvl w:val="0"/>
          <w:numId w:val="100"/>
        </w:numPr>
        <w:ind w:left="2160" w:right="930"/>
        <w:contextualSpacing/>
        <w:jc w:val="both"/>
      </w:pPr>
      <w:r>
        <w:t xml:space="preserve">The individual has established a household separate from parents or legal guardians for at least one year prior to application for occupancy or the individual meets the U.S. Department of Education’s definition of an ‘‘independent student.’’ Section 480(d) of the Higher Education Act of 1965, as amended (the HEA), 20 U.S.C. </w:t>
      </w:r>
      <w:proofErr w:type="gramStart"/>
      <w:r>
        <w:t>1087vv(</w:t>
      </w:r>
      <w:proofErr w:type="gramEnd"/>
      <w:r>
        <w:t xml:space="preserve">d). </w:t>
      </w:r>
    </w:p>
    <w:p w14:paraId="315B7AED" w14:textId="77777777" w:rsidR="008D0CFC" w:rsidRDefault="008D0CFC" w:rsidP="000B1D9E">
      <w:pPr>
        <w:pStyle w:val="ListParagraph"/>
        <w:numPr>
          <w:ilvl w:val="0"/>
          <w:numId w:val="100"/>
        </w:numPr>
        <w:ind w:left="2160" w:right="930"/>
        <w:contextualSpacing/>
        <w:jc w:val="both"/>
      </w:pPr>
      <w:r>
        <w:t xml:space="preserve">The individual is not claimed as a dependent by parents or legal guardians pursuant to IRS regulations. </w:t>
      </w:r>
    </w:p>
    <w:p w14:paraId="1D879DE2" w14:textId="77777777" w:rsidR="008D0CFC" w:rsidRDefault="008D0CFC" w:rsidP="000B1D9E">
      <w:pPr>
        <w:pStyle w:val="ListParagraph"/>
        <w:numPr>
          <w:ilvl w:val="0"/>
          <w:numId w:val="100"/>
        </w:numPr>
        <w:ind w:left="2160" w:right="930"/>
        <w:contextualSpacing/>
        <w:jc w:val="both"/>
      </w:pPr>
      <w:r>
        <w:t xml:space="preserve">The individual obtains a certification of the amount of financial assistance that will be provided by parents, signed by the individual providing the support, even if no assistance will be provided. </w:t>
      </w:r>
    </w:p>
    <w:p w14:paraId="76C09B06" w14:textId="77777777" w:rsidR="008D0CFC" w:rsidRDefault="008D0CFC" w:rsidP="000D6A42">
      <w:pPr>
        <w:ind w:left="1440" w:right="930"/>
      </w:pPr>
    </w:p>
    <w:p w14:paraId="560830A9" w14:textId="4C799996" w:rsidR="008D0CFC" w:rsidRDefault="008D0CFC" w:rsidP="000D6A42">
      <w:pPr>
        <w:ind w:left="1440" w:right="930"/>
      </w:pPr>
      <w:r>
        <w:t xml:space="preserve">The </w:t>
      </w:r>
      <w:r w:rsidR="00C507B1">
        <w:t>WCHA</w:t>
      </w:r>
      <w:r>
        <w:t xml:space="preserve"> will verify to determine whether a student is independent for purposes of using the student’s income alone for determining Section 8 eligibility (Student’s Independence Verification Requirements). Those items include: </w:t>
      </w:r>
    </w:p>
    <w:p w14:paraId="133FAA6D" w14:textId="77777777" w:rsidR="008D0CFC" w:rsidRDefault="008D0CFC" w:rsidP="000D6A42">
      <w:pPr>
        <w:ind w:left="1440" w:right="930"/>
      </w:pPr>
    </w:p>
    <w:p w14:paraId="0C79C1B6" w14:textId="77777777" w:rsidR="008D0CFC" w:rsidRDefault="008D0CFC" w:rsidP="000B1D9E">
      <w:pPr>
        <w:pStyle w:val="ListParagraph"/>
        <w:numPr>
          <w:ilvl w:val="0"/>
          <w:numId w:val="101"/>
        </w:numPr>
        <w:ind w:left="2160" w:right="930"/>
        <w:contextualSpacing/>
        <w:jc w:val="both"/>
      </w:pPr>
      <w:r>
        <w:t>Reviewing and verifying previous address information to determine evidence of a separate household;</w:t>
      </w:r>
    </w:p>
    <w:p w14:paraId="360919BE" w14:textId="77777777" w:rsidR="008D0CFC" w:rsidRDefault="008D0CFC" w:rsidP="000B1D9E">
      <w:pPr>
        <w:pStyle w:val="ListParagraph"/>
        <w:numPr>
          <w:ilvl w:val="0"/>
          <w:numId w:val="101"/>
        </w:numPr>
        <w:ind w:left="2160" w:right="930"/>
        <w:contextualSpacing/>
        <w:jc w:val="both"/>
      </w:pPr>
      <w:r>
        <w:t xml:space="preserve">Verifying the student meets the U.S. Department of Education’s definition of  ‘‘independent student’’; </w:t>
      </w:r>
    </w:p>
    <w:p w14:paraId="162D5176" w14:textId="77777777" w:rsidR="008D0CFC" w:rsidRDefault="008D0CFC" w:rsidP="000B1D9E">
      <w:pPr>
        <w:pStyle w:val="ListParagraph"/>
        <w:numPr>
          <w:ilvl w:val="0"/>
          <w:numId w:val="101"/>
        </w:numPr>
        <w:ind w:left="2160" w:right="930"/>
        <w:contextualSpacing/>
        <w:jc w:val="both"/>
      </w:pPr>
      <w:r>
        <w:t xml:space="preserve">Reviewing a student’s prior year income tax returns to verify the student is independent or verifying the student meets the U.S. Department of Education’s definition of ‘‘independent student’’; and </w:t>
      </w:r>
    </w:p>
    <w:p w14:paraId="639AE1A0" w14:textId="77777777" w:rsidR="008D0CFC" w:rsidRDefault="008D0CFC" w:rsidP="000B1D9E">
      <w:pPr>
        <w:pStyle w:val="ListParagraph"/>
        <w:numPr>
          <w:ilvl w:val="0"/>
          <w:numId w:val="101"/>
        </w:numPr>
        <w:ind w:left="2160" w:right="930"/>
        <w:contextualSpacing/>
        <w:jc w:val="both"/>
      </w:pPr>
      <w:r>
        <w:t xml:space="preserve">Verifying income provided by a parent by requiring a written certification from the individual providing the support. Certification is also required if the parent is providing no support to the student. Financial assistance that is provided by persons not living in the unit is part of annual income. (Except if the student meets the Department of Education’s definition of ‘‘independent student’’ in paragraphs (2), (3) or (8) set forth below). </w:t>
      </w:r>
    </w:p>
    <w:p w14:paraId="47CE9516" w14:textId="77777777" w:rsidR="008D0CFC" w:rsidRDefault="008D0CFC" w:rsidP="000D6A42">
      <w:pPr>
        <w:ind w:left="1440" w:right="930"/>
      </w:pPr>
    </w:p>
    <w:p w14:paraId="5B3A3E4A" w14:textId="77777777" w:rsidR="008D0CFC" w:rsidRDefault="008D0CFC" w:rsidP="000D6A42">
      <w:pPr>
        <w:ind w:left="1440" w:right="930"/>
      </w:pPr>
      <w:r>
        <w:t>An “independent student” is defined as:</w:t>
      </w:r>
    </w:p>
    <w:p w14:paraId="647479CB" w14:textId="77777777" w:rsidR="008D0CFC" w:rsidRDefault="008D0CFC" w:rsidP="000D6A42">
      <w:pPr>
        <w:ind w:left="1440" w:right="930"/>
      </w:pPr>
    </w:p>
    <w:p w14:paraId="63714393" w14:textId="77777777" w:rsidR="008D0CFC" w:rsidRDefault="008D0CFC" w:rsidP="000B1D9E">
      <w:pPr>
        <w:pStyle w:val="ListParagraph"/>
        <w:numPr>
          <w:ilvl w:val="0"/>
          <w:numId w:val="102"/>
        </w:numPr>
        <w:ind w:left="2160" w:right="930"/>
        <w:contextualSpacing/>
        <w:jc w:val="both"/>
      </w:pPr>
      <w:r>
        <w:t xml:space="preserve">The individual is 24 years of age or older by December 31 of the award year; </w:t>
      </w:r>
    </w:p>
    <w:p w14:paraId="0B3A4EA6" w14:textId="77777777" w:rsidR="008D0CFC" w:rsidRDefault="008D0CFC" w:rsidP="000B1D9E">
      <w:pPr>
        <w:pStyle w:val="ListParagraph"/>
        <w:numPr>
          <w:ilvl w:val="0"/>
          <w:numId w:val="102"/>
        </w:numPr>
        <w:ind w:left="2160" w:right="930"/>
        <w:contextualSpacing/>
        <w:jc w:val="both"/>
      </w:pPr>
      <w:r>
        <w:t xml:space="preserve">The individual is an orphan, in foster care, or a ward of the court or was an orphan, in foster care, or a ward of the court at any time when the individual was 13 years of age of older; </w:t>
      </w:r>
    </w:p>
    <w:p w14:paraId="56E7ED87" w14:textId="77777777" w:rsidR="008D0CFC" w:rsidRDefault="008D0CFC" w:rsidP="000B1D9E">
      <w:pPr>
        <w:pStyle w:val="ListParagraph"/>
        <w:numPr>
          <w:ilvl w:val="0"/>
          <w:numId w:val="102"/>
        </w:numPr>
        <w:ind w:left="2160" w:right="930"/>
        <w:contextualSpacing/>
        <w:jc w:val="both"/>
      </w:pPr>
      <w:r>
        <w:t xml:space="preserve">The individual is, or was immediately prior to attaining the age of majority, an emancipated minor or in legal guardianship as determined by a court of competent jurisdiction in the individual’s State of legal residence; </w:t>
      </w:r>
    </w:p>
    <w:p w14:paraId="1A9028DD" w14:textId="77777777" w:rsidR="008D0CFC" w:rsidRDefault="008D0CFC" w:rsidP="000B1D9E">
      <w:pPr>
        <w:pStyle w:val="ListParagraph"/>
        <w:numPr>
          <w:ilvl w:val="0"/>
          <w:numId w:val="102"/>
        </w:numPr>
        <w:ind w:left="2160" w:right="930"/>
        <w:contextualSpacing/>
        <w:jc w:val="both"/>
      </w:pPr>
      <w:r>
        <w:t xml:space="preserve">The individual is a veteran of the Armed Forces of the United States (as defined in subsection c)(1) of HEA) or is currently serving on active duty in the Armed Forces for other than training purposes; </w:t>
      </w:r>
    </w:p>
    <w:p w14:paraId="277C7171" w14:textId="77777777" w:rsidR="008D0CFC" w:rsidRDefault="008D0CFC" w:rsidP="000B1D9E">
      <w:pPr>
        <w:pStyle w:val="ListParagraph"/>
        <w:numPr>
          <w:ilvl w:val="0"/>
          <w:numId w:val="102"/>
        </w:numPr>
        <w:ind w:left="2160" w:right="930"/>
        <w:contextualSpacing/>
        <w:jc w:val="both"/>
      </w:pPr>
      <w:r>
        <w:t xml:space="preserve">The individual is a graduate or professional student; </w:t>
      </w:r>
    </w:p>
    <w:p w14:paraId="6C18B6A4" w14:textId="77777777" w:rsidR="008D0CFC" w:rsidRDefault="008D0CFC" w:rsidP="000B1D9E">
      <w:pPr>
        <w:pStyle w:val="ListParagraph"/>
        <w:numPr>
          <w:ilvl w:val="0"/>
          <w:numId w:val="102"/>
        </w:numPr>
        <w:ind w:left="2160" w:right="930"/>
        <w:contextualSpacing/>
        <w:jc w:val="both"/>
      </w:pPr>
      <w:r>
        <w:t xml:space="preserve">The individual is a married individual; </w:t>
      </w:r>
    </w:p>
    <w:p w14:paraId="0B23B36F" w14:textId="77777777" w:rsidR="008D0CFC" w:rsidRDefault="008D0CFC" w:rsidP="000B1D9E">
      <w:pPr>
        <w:pStyle w:val="ListParagraph"/>
        <w:numPr>
          <w:ilvl w:val="0"/>
          <w:numId w:val="102"/>
        </w:numPr>
        <w:ind w:left="2160" w:right="930"/>
        <w:contextualSpacing/>
        <w:jc w:val="both"/>
      </w:pPr>
      <w:r>
        <w:t xml:space="preserve">The individual has legal dependents other than a spouse; </w:t>
      </w:r>
    </w:p>
    <w:p w14:paraId="73A7548E" w14:textId="77777777" w:rsidR="008D0CFC" w:rsidRDefault="008D0CFC" w:rsidP="000B1D9E">
      <w:pPr>
        <w:pStyle w:val="ListParagraph"/>
        <w:numPr>
          <w:ilvl w:val="0"/>
          <w:numId w:val="102"/>
        </w:numPr>
        <w:ind w:left="2160" w:right="930"/>
        <w:contextualSpacing/>
        <w:jc w:val="both"/>
      </w:pPr>
      <w:r>
        <w:t xml:space="preserve">The individual has been verified during the school year in which the application is submitted as either an unaccompanied youth who is a homeless child or youth (as such terms are defined in section 725 of the McKinney-Vento Homeless Assistance Act) (42 U.S.C. 11431 et seq.), or as unaccompanied, at risk of homelessness, and self-supporting, by— </w:t>
      </w:r>
    </w:p>
    <w:p w14:paraId="7563C45E" w14:textId="77777777" w:rsidR="008D0CFC" w:rsidRDefault="008D0CFC" w:rsidP="000D6A42">
      <w:pPr>
        <w:ind w:left="1440" w:right="930"/>
      </w:pPr>
    </w:p>
    <w:p w14:paraId="0F7142DC" w14:textId="77777777" w:rsidR="008D0CFC" w:rsidRDefault="008D0CFC" w:rsidP="000B1D9E">
      <w:pPr>
        <w:pStyle w:val="ListParagraph"/>
        <w:numPr>
          <w:ilvl w:val="0"/>
          <w:numId w:val="103"/>
        </w:numPr>
        <w:ind w:left="3240" w:right="930"/>
        <w:contextualSpacing/>
        <w:jc w:val="both"/>
      </w:pPr>
      <w:r>
        <w:t xml:space="preserve">A local educational agency homeless liaison, designated pursuant to section 722(g)(1)(J)(ii) of the </w:t>
      </w:r>
    </w:p>
    <w:p w14:paraId="071EBD61" w14:textId="77777777" w:rsidR="008D0CFC" w:rsidRDefault="008D0CFC" w:rsidP="000B1D9E">
      <w:pPr>
        <w:pStyle w:val="ListParagraph"/>
        <w:numPr>
          <w:ilvl w:val="0"/>
          <w:numId w:val="103"/>
        </w:numPr>
        <w:ind w:left="3240" w:right="930"/>
        <w:contextualSpacing/>
        <w:jc w:val="both"/>
      </w:pPr>
      <w:r>
        <w:t xml:space="preserve">McKinney-Vento Homeless Assistance Act; </w:t>
      </w:r>
    </w:p>
    <w:p w14:paraId="4153E258" w14:textId="77777777" w:rsidR="008D0CFC" w:rsidRDefault="008D0CFC" w:rsidP="000B1D9E">
      <w:pPr>
        <w:pStyle w:val="ListParagraph"/>
        <w:numPr>
          <w:ilvl w:val="0"/>
          <w:numId w:val="103"/>
        </w:numPr>
        <w:ind w:left="3240" w:right="930"/>
        <w:contextualSpacing/>
        <w:jc w:val="both"/>
      </w:pPr>
      <w:r>
        <w:t xml:space="preserve">The director of a program funded under the Runaway and Homeless Youth Act or a designee of the director; </w:t>
      </w:r>
    </w:p>
    <w:p w14:paraId="4A1F14F9" w14:textId="77777777" w:rsidR="008D0CFC" w:rsidRDefault="008D0CFC" w:rsidP="000B1D9E">
      <w:pPr>
        <w:pStyle w:val="ListParagraph"/>
        <w:numPr>
          <w:ilvl w:val="0"/>
          <w:numId w:val="103"/>
        </w:numPr>
        <w:ind w:left="3240" w:right="930"/>
        <w:contextualSpacing/>
        <w:jc w:val="both"/>
      </w:pPr>
      <w:r>
        <w:t xml:space="preserve">The director of a program funded under subtitle B of title IV of the McKinney-Vento Homeless Assistance Act (relating to emergency shelter grants) or a designee of the director; or </w:t>
      </w:r>
    </w:p>
    <w:p w14:paraId="2574677B" w14:textId="77777777" w:rsidR="008D0CFC" w:rsidRDefault="008D0CFC" w:rsidP="000B1D9E">
      <w:pPr>
        <w:pStyle w:val="ListParagraph"/>
        <w:numPr>
          <w:ilvl w:val="0"/>
          <w:numId w:val="103"/>
        </w:numPr>
        <w:ind w:left="3240" w:right="930"/>
        <w:contextualSpacing/>
        <w:jc w:val="both"/>
      </w:pPr>
      <w:r>
        <w:t xml:space="preserve">A financial aid administrator; or </w:t>
      </w:r>
    </w:p>
    <w:p w14:paraId="7DB2970C" w14:textId="77777777" w:rsidR="008D0CFC" w:rsidRDefault="008D0CFC" w:rsidP="000D6A42">
      <w:pPr>
        <w:ind w:left="1440" w:right="930"/>
      </w:pPr>
    </w:p>
    <w:p w14:paraId="47599E7F" w14:textId="77777777" w:rsidR="008D0CFC" w:rsidRDefault="008D0CFC" w:rsidP="000B1D9E">
      <w:pPr>
        <w:pStyle w:val="ListParagraph"/>
        <w:numPr>
          <w:ilvl w:val="0"/>
          <w:numId w:val="102"/>
        </w:numPr>
        <w:ind w:left="2160" w:right="930"/>
        <w:contextualSpacing/>
        <w:jc w:val="both"/>
      </w:pPr>
      <w:r>
        <w:t>The individual is a student for whom a financial aid administrator makes a documented determination of independence by reason of other unusual circumstances.</w:t>
      </w:r>
    </w:p>
    <w:p w14:paraId="542240C8" w14:textId="77777777" w:rsidR="009A3872" w:rsidRDefault="009A3872" w:rsidP="000D6A42">
      <w:pPr>
        <w:ind w:right="930"/>
        <w:jc w:val="both"/>
      </w:pPr>
    </w:p>
    <w:p w14:paraId="169750D2" w14:textId="77777777" w:rsidR="00017881" w:rsidRDefault="00017881" w:rsidP="000D6A42">
      <w:pPr>
        <w:ind w:right="930"/>
        <w:jc w:val="both"/>
      </w:pPr>
    </w:p>
    <w:p w14:paraId="5E7012FF" w14:textId="77777777" w:rsidR="00017881" w:rsidRDefault="00017881" w:rsidP="000D6A42">
      <w:pPr>
        <w:ind w:right="930"/>
        <w:jc w:val="both"/>
      </w:pPr>
    </w:p>
    <w:p w14:paraId="0C95B7DA" w14:textId="77777777" w:rsidR="00017881" w:rsidRDefault="00017881" w:rsidP="000D6A42">
      <w:pPr>
        <w:ind w:right="930"/>
        <w:jc w:val="both"/>
      </w:pPr>
    </w:p>
    <w:p w14:paraId="66BAD94B" w14:textId="77777777" w:rsidR="00017881" w:rsidRDefault="00017881" w:rsidP="000D6A42">
      <w:pPr>
        <w:ind w:right="930"/>
        <w:jc w:val="both"/>
      </w:pPr>
    </w:p>
    <w:p w14:paraId="292F0DCE" w14:textId="77777777" w:rsidR="00017881" w:rsidRDefault="00017881" w:rsidP="000D6A42">
      <w:pPr>
        <w:ind w:right="930"/>
        <w:jc w:val="both"/>
      </w:pPr>
    </w:p>
    <w:p w14:paraId="0D315F79" w14:textId="77777777" w:rsidR="00017881" w:rsidRDefault="00017881" w:rsidP="000D6A42">
      <w:pPr>
        <w:ind w:right="930"/>
        <w:jc w:val="both"/>
      </w:pPr>
    </w:p>
    <w:p w14:paraId="3A284AF2" w14:textId="77777777" w:rsidR="00017881" w:rsidRDefault="00017881" w:rsidP="000D6A42">
      <w:pPr>
        <w:ind w:right="930"/>
        <w:jc w:val="both"/>
      </w:pPr>
    </w:p>
    <w:p w14:paraId="36D00347" w14:textId="77777777" w:rsidR="00017881" w:rsidRDefault="00017881" w:rsidP="000D6A42">
      <w:pPr>
        <w:ind w:right="930"/>
        <w:jc w:val="both"/>
      </w:pPr>
    </w:p>
    <w:p w14:paraId="651A7AB4" w14:textId="77777777" w:rsidR="00017881" w:rsidRDefault="00017881" w:rsidP="000D6A42">
      <w:pPr>
        <w:ind w:right="930"/>
        <w:jc w:val="both"/>
      </w:pPr>
    </w:p>
    <w:p w14:paraId="43E24945" w14:textId="77777777" w:rsidR="00017881" w:rsidRDefault="00017881" w:rsidP="000D6A42">
      <w:pPr>
        <w:ind w:right="930"/>
        <w:jc w:val="both"/>
      </w:pPr>
    </w:p>
    <w:p w14:paraId="5B21BBE6" w14:textId="77777777" w:rsidR="00017881" w:rsidRDefault="00017881" w:rsidP="000D6A42">
      <w:pPr>
        <w:ind w:right="930"/>
        <w:jc w:val="both"/>
      </w:pPr>
    </w:p>
    <w:p w14:paraId="38324C9C" w14:textId="77777777" w:rsidR="00017881" w:rsidRDefault="00017881" w:rsidP="000D6A42">
      <w:pPr>
        <w:ind w:right="930"/>
        <w:jc w:val="both"/>
      </w:pPr>
    </w:p>
    <w:p w14:paraId="7CB1BF48" w14:textId="77777777" w:rsidR="00017881" w:rsidRDefault="00017881" w:rsidP="000D6A42">
      <w:pPr>
        <w:ind w:right="930"/>
        <w:jc w:val="both"/>
      </w:pPr>
    </w:p>
    <w:p w14:paraId="4A04195A" w14:textId="77777777" w:rsidR="00017881" w:rsidRDefault="00017881" w:rsidP="000D6A42">
      <w:pPr>
        <w:ind w:right="930"/>
        <w:jc w:val="both"/>
      </w:pPr>
    </w:p>
    <w:p w14:paraId="1A4D76A0" w14:textId="77777777" w:rsidR="00017881" w:rsidRDefault="00017881" w:rsidP="000D6A42">
      <w:pPr>
        <w:ind w:right="930"/>
        <w:jc w:val="both"/>
      </w:pPr>
    </w:p>
    <w:p w14:paraId="28CCA54E" w14:textId="77777777" w:rsidR="00017881" w:rsidRDefault="00017881" w:rsidP="000D6A42">
      <w:pPr>
        <w:ind w:right="930"/>
        <w:jc w:val="both"/>
      </w:pPr>
    </w:p>
    <w:p w14:paraId="2269BB29" w14:textId="77777777" w:rsidR="00017881" w:rsidRDefault="00017881" w:rsidP="000D6A42">
      <w:pPr>
        <w:ind w:right="930"/>
        <w:jc w:val="both"/>
      </w:pPr>
    </w:p>
    <w:p w14:paraId="4D3DCCFD" w14:textId="77777777" w:rsidR="00017881" w:rsidRDefault="00017881" w:rsidP="000D6A42">
      <w:pPr>
        <w:ind w:right="930"/>
        <w:jc w:val="both"/>
      </w:pPr>
    </w:p>
    <w:p w14:paraId="56EDEF7C" w14:textId="77777777" w:rsidR="00017881" w:rsidRDefault="00017881" w:rsidP="000D6A42">
      <w:pPr>
        <w:ind w:right="930"/>
        <w:jc w:val="both"/>
      </w:pPr>
    </w:p>
    <w:p w14:paraId="01093F44" w14:textId="77777777" w:rsidR="00017881" w:rsidRDefault="00017881" w:rsidP="000D6A42">
      <w:pPr>
        <w:ind w:right="930"/>
        <w:jc w:val="both"/>
      </w:pPr>
    </w:p>
    <w:p w14:paraId="5ACCD7A9" w14:textId="77777777" w:rsidR="00017881" w:rsidRDefault="00017881" w:rsidP="000D6A42">
      <w:pPr>
        <w:ind w:right="930"/>
        <w:jc w:val="both"/>
      </w:pPr>
    </w:p>
    <w:p w14:paraId="7F7A64EE" w14:textId="77777777" w:rsidR="00017881" w:rsidRDefault="00017881" w:rsidP="000D6A42">
      <w:pPr>
        <w:ind w:right="930"/>
        <w:jc w:val="both"/>
      </w:pPr>
    </w:p>
    <w:p w14:paraId="157EF167" w14:textId="77777777" w:rsidR="00017881" w:rsidRDefault="00017881" w:rsidP="000D6A42">
      <w:pPr>
        <w:ind w:right="930"/>
        <w:jc w:val="both"/>
      </w:pPr>
    </w:p>
    <w:p w14:paraId="41FFC852" w14:textId="77777777" w:rsidR="00017881" w:rsidRDefault="00017881" w:rsidP="000D6A42">
      <w:pPr>
        <w:ind w:right="930"/>
        <w:jc w:val="both"/>
      </w:pPr>
    </w:p>
    <w:p w14:paraId="0CB4CBB5" w14:textId="77777777" w:rsidR="00017881" w:rsidRDefault="00017881" w:rsidP="000D6A42">
      <w:pPr>
        <w:ind w:right="930"/>
        <w:jc w:val="both"/>
      </w:pPr>
    </w:p>
    <w:p w14:paraId="0EF79109" w14:textId="77777777" w:rsidR="00017881" w:rsidRDefault="00017881" w:rsidP="000D6A42">
      <w:pPr>
        <w:ind w:right="930"/>
        <w:jc w:val="both"/>
      </w:pPr>
    </w:p>
    <w:p w14:paraId="4A83B52D" w14:textId="77777777" w:rsidR="00017881" w:rsidRDefault="00017881" w:rsidP="000D6A42">
      <w:pPr>
        <w:ind w:right="930"/>
        <w:jc w:val="both"/>
      </w:pPr>
    </w:p>
    <w:p w14:paraId="39CA4DF3" w14:textId="77777777" w:rsidR="00017881" w:rsidRDefault="00017881" w:rsidP="000D6A42">
      <w:pPr>
        <w:ind w:right="930"/>
        <w:jc w:val="both"/>
      </w:pPr>
    </w:p>
    <w:p w14:paraId="211D2B83" w14:textId="77777777" w:rsidR="00017881" w:rsidRDefault="00017881" w:rsidP="000D6A42">
      <w:pPr>
        <w:ind w:right="930"/>
        <w:jc w:val="both"/>
      </w:pPr>
    </w:p>
    <w:p w14:paraId="771AF7F5" w14:textId="77777777" w:rsidR="00017881" w:rsidRDefault="00017881" w:rsidP="000D6A42">
      <w:pPr>
        <w:ind w:right="930"/>
        <w:jc w:val="both"/>
      </w:pPr>
    </w:p>
    <w:p w14:paraId="411C1FE8" w14:textId="77777777" w:rsidR="009A3872" w:rsidRPr="003A3EAD" w:rsidRDefault="009A3872" w:rsidP="000D6A42">
      <w:pPr>
        <w:pStyle w:val="Heading1"/>
        <w:ind w:right="930"/>
        <w:jc w:val="both"/>
      </w:pPr>
      <w:bookmarkStart w:id="52" w:name="_Toc452543907"/>
      <w:bookmarkStart w:id="53" w:name="_Toc494717391"/>
      <w:r w:rsidRPr="003A3EAD">
        <w:t>4.0</w:t>
      </w:r>
      <w:r w:rsidRPr="003A3EAD">
        <w:tab/>
        <w:t>Managing the Waiting List</w:t>
      </w:r>
      <w:bookmarkEnd w:id="51"/>
      <w:bookmarkEnd w:id="52"/>
      <w:bookmarkEnd w:id="53"/>
    </w:p>
    <w:p w14:paraId="6F00ECA8" w14:textId="77777777" w:rsidR="009A3872" w:rsidRPr="003A3EAD" w:rsidRDefault="009A3872" w:rsidP="000D6A42">
      <w:pPr>
        <w:ind w:right="930"/>
        <w:jc w:val="both"/>
      </w:pPr>
    </w:p>
    <w:p w14:paraId="1183E005" w14:textId="77777777" w:rsidR="009A3872" w:rsidRPr="003A3EAD" w:rsidRDefault="009A3872" w:rsidP="000D6A42">
      <w:pPr>
        <w:pStyle w:val="Heading2"/>
        <w:ind w:right="930"/>
        <w:jc w:val="both"/>
      </w:pPr>
      <w:bookmarkStart w:id="54" w:name="_Toc448727251"/>
      <w:bookmarkStart w:id="55" w:name="_Toc452543908"/>
      <w:bookmarkStart w:id="56" w:name="_Toc494717392"/>
      <w:r w:rsidRPr="003A3EAD">
        <w:t>4.1</w:t>
      </w:r>
      <w:r w:rsidRPr="003A3EAD">
        <w:tab/>
        <w:t>Opening and Closing the Waiting List</w:t>
      </w:r>
      <w:bookmarkEnd w:id="54"/>
      <w:bookmarkEnd w:id="55"/>
      <w:bookmarkEnd w:id="56"/>
    </w:p>
    <w:p w14:paraId="0B35E461" w14:textId="77777777" w:rsidR="009A3872" w:rsidRPr="003A3EAD" w:rsidRDefault="009A3872" w:rsidP="000D6A42">
      <w:pPr>
        <w:ind w:right="930"/>
        <w:jc w:val="both"/>
      </w:pPr>
    </w:p>
    <w:p w14:paraId="2D87186F" w14:textId="77777777" w:rsidR="009A3872" w:rsidRPr="003A3EAD" w:rsidRDefault="009A3872" w:rsidP="000D6A42">
      <w:pPr>
        <w:pStyle w:val="BodyText"/>
        <w:widowControl/>
        <w:ind w:left="720" w:right="930"/>
      </w:pPr>
      <w:r w:rsidRPr="003A3EAD">
        <w:t xml:space="preserve">Opening of the waiting list will be announced via public notice that applications for Section 8 will again be accepted. The public notice will state where, when, and how to apply. The notice will be published in a local newspaper of general circulation, and also </w:t>
      </w:r>
      <w:r w:rsidRPr="003A3EAD">
        <w:lastRenderedPageBreak/>
        <w:t>by any available minority media. The public notice will state any limitations to who may apply.</w:t>
      </w:r>
    </w:p>
    <w:p w14:paraId="32C120D5" w14:textId="77777777" w:rsidR="009A3872" w:rsidRPr="003A3EAD" w:rsidRDefault="009A3872" w:rsidP="000D6A42">
      <w:pPr>
        <w:pStyle w:val="BodyText"/>
        <w:widowControl/>
        <w:ind w:left="720" w:right="930"/>
      </w:pPr>
    </w:p>
    <w:p w14:paraId="3615624C" w14:textId="77777777" w:rsidR="009A3872" w:rsidRPr="003A3EAD" w:rsidRDefault="009A3872" w:rsidP="000D6A42">
      <w:pPr>
        <w:pStyle w:val="BodyText"/>
        <w:widowControl/>
        <w:ind w:left="720" w:right="930"/>
      </w:pPr>
      <w:r w:rsidRPr="003A3EAD">
        <w:t>The notice will state that applicants already on waiting lists for other housing programs must apply separately for this program, and that such applicants will not lose their place on other waiting lists when they apply for Section 8. The notice will include the Fair Housing logo and slogan and otherwise be in compliance with Fair Housing requirements.</w:t>
      </w:r>
    </w:p>
    <w:p w14:paraId="6D68CC0F" w14:textId="77777777" w:rsidR="009A3872" w:rsidRPr="003A3EAD" w:rsidRDefault="009A3872" w:rsidP="000D6A42">
      <w:pPr>
        <w:pStyle w:val="BodyText"/>
        <w:widowControl/>
        <w:ind w:left="720" w:right="930"/>
      </w:pPr>
    </w:p>
    <w:p w14:paraId="68693C1B" w14:textId="680E09BC" w:rsidR="009A3872" w:rsidRPr="00CC6685" w:rsidRDefault="009A3872" w:rsidP="000D6A42">
      <w:pPr>
        <w:pStyle w:val="BodyText"/>
        <w:widowControl/>
        <w:ind w:left="720" w:right="930"/>
        <w:rPr>
          <w:color w:val="000000" w:themeColor="text1"/>
        </w:rPr>
      </w:pPr>
      <w:r w:rsidRPr="00CC6685">
        <w:t>Closing of the waiting list will be announced via public notice. The public notice will state the date the waiting list will be closed. The public notice will be published in a local newspaper of general circulation, and also by any available minority media.</w:t>
      </w:r>
      <w:r w:rsidR="00B01D02">
        <w:t xml:space="preserve">  </w:t>
      </w:r>
      <w:r w:rsidR="00B01D02" w:rsidRPr="00CC6685">
        <w:rPr>
          <w:color w:val="000000" w:themeColor="text1"/>
        </w:rPr>
        <w:t>The HA will give at least 5 calendar days’ notice prior to closing the list.</w:t>
      </w:r>
    </w:p>
    <w:p w14:paraId="2833BDF0" w14:textId="77777777" w:rsidR="009A3872" w:rsidRPr="003A3EAD" w:rsidRDefault="009A3872" w:rsidP="000D6A42">
      <w:pPr>
        <w:ind w:right="930"/>
        <w:jc w:val="both"/>
        <w:rPr>
          <w:b/>
        </w:rPr>
      </w:pPr>
    </w:p>
    <w:p w14:paraId="640A69C4" w14:textId="77777777" w:rsidR="009A3872" w:rsidRPr="003A3EAD" w:rsidRDefault="009A3872" w:rsidP="000D6A42">
      <w:pPr>
        <w:pStyle w:val="Heading2"/>
        <w:ind w:right="930"/>
        <w:jc w:val="both"/>
      </w:pPr>
      <w:bookmarkStart w:id="57" w:name="_Toc448727252"/>
      <w:bookmarkStart w:id="58" w:name="_Toc452543909"/>
      <w:bookmarkStart w:id="59" w:name="_Toc494717393"/>
      <w:r w:rsidRPr="003A3EAD">
        <w:t>4.2</w:t>
      </w:r>
      <w:r w:rsidRPr="003A3EAD">
        <w:tab/>
        <w:t>Taking Applications</w:t>
      </w:r>
      <w:bookmarkEnd w:id="57"/>
      <w:bookmarkEnd w:id="58"/>
      <w:bookmarkEnd w:id="59"/>
    </w:p>
    <w:p w14:paraId="7E886C46" w14:textId="77777777" w:rsidR="009A3872" w:rsidRPr="003A3EAD" w:rsidRDefault="009A3872" w:rsidP="000D6A42">
      <w:pPr>
        <w:ind w:right="930"/>
        <w:jc w:val="both"/>
      </w:pPr>
    </w:p>
    <w:p w14:paraId="52043057" w14:textId="5A80E19B" w:rsidR="009A3872" w:rsidRPr="0002459B" w:rsidRDefault="009A3872" w:rsidP="000D6A42">
      <w:pPr>
        <w:ind w:left="720" w:right="930"/>
        <w:jc w:val="both"/>
        <w:rPr>
          <w:strike/>
        </w:rPr>
      </w:pPr>
      <w:r w:rsidRPr="003A3EAD">
        <w:t xml:space="preserve">Families wishing to apply for the Section 8 Program will be required to complete an </w:t>
      </w:r>
      <w:r w:rsidR="0002459B" w:rsidRPr="00CC6685">
        <w:rPr>
          <w:color w:val="000000" w:themeColor="text1"/>
        </w:rPr>
        <w:t xml:space="preserve">on-line </w:t>
      </w:r>
      <w:r w:rsidRPr="003A3EAD">
        <w:t xml:space="preserve">application for housing assistance. </w:t>
      </w:r>
    </w:p>
    <w:p w14:paraId="05BF5ACB" w14:textId="77777777" w:rsidR="009A3872" w:rsidRPr="003A3EAD" w:rsidRDefault="009A3872" w:rsidP="000D6A42">
      <w:pPr>
        <w:ind w:right="930"/>
        <w:jc w:val="both"/>
      </w:pPr>
    </w:p>
    <w:p w14:paraId="190AC16A" w14:textId="1133ABD0" w:rsidR="009A3872" w:rsidRPr="003A3EAD" w:rsidRDefault="009A3872" w:rsidP="000D6A42">
      <w:pPr>
        <w:ind w:left="720" w:right="930"/>
        <w:jc w:val="both"/>
      </w:pPr>
      <w:r w:rsidRPr="003A3EAD">
        <w:t xml:space="preserve">Applications are taken to compile a waiting list. Due to the demand for Section 8 assistance in the </w:t>
      </w:r>
      <w:r w:rsidR="00C507B1">
        <w:t>WCHA</w:t>
      </w:r>
      <w:r w:rsidRPr="003A3EAD">
        <w:t xml:space="preserve"> jurisdiction, the </w:t>
      </w:r>
      <w:r w:rsidR="00C507B1">
        <w:t>WCHA</w:t>
      </w:r>
      <w:r w:rsidRPr="003A3EAD">
        <w:t xml:space="preserve"> may take applications on an open enrollment basis, depending on the length of the waiting list.</w:t>
      </w:r>
    </w:p>
    <w:p w14:paraId="4CAAC4AB" w14:textId="77777777" w:rsidR="009A3872" w:rsidRPr="003A3EAD" w:rsidRDefault="009A3872" w:rsidP="000D6A42">
      <w:pPr>
        <w:ind w:right="930"/>
        <w:jc w:val="both"/>
      </w:pPr>
    </w:p>
    <w:p w14:paraId="4E47A0B2" w14:textId="394A52E9" w:rsidR="009A3872" w:rsidRPr="003A3EAD" w:rsidRDefault="009A3872" w:rsidP="000D6A42">
      <w:pPr>
        <w:ind w:left="720" w:right="930"/>
        <w:jc w:val="both"/>
        <w:rPr>
          <w:rStyle w:val="Strong"/>
          <w:b w:val="0"/>
          <w:bCs/>
        </w:rPr>
      </w:pPr>
      <w:r w:rsidRPr="003A3EAD">
        <w:t xml:space="preserve">When the waiting list is open, completed applications will be accepted from all applicants. The </w:t>
      </w:r>
      <w:r w:rsidR="00C507B1">
        <w:t>WCHA</w:t>
      </w:r>
      <w:r w:rsidRPr="003A3EAD">
        <w:t xml:space="preserve"> will later verify the information in the applications relevant to the applicant’s eligibility, admission, and level of benefit. </w:t>
      </w:r>
    </w:p>
    <w:p w14:paraId="2CECBEEE" w14:textId="77777777" w:rsidR="009A3872" w:rsidRPr="003A3EAD" w:rsidRDefault="009A3872" w:rsidP="000D6A42">
      <w:pPr>
        <w:ind w:left="720" w:right="930"/>
        <w:jc w:val="both"/>
        <w:rPr>
          <w:sz w:val="20"/>
        </w:rPr>
      </w:pPr>
    </w:p>
    <w:p w14:paraId="11658A61" w14:textId="3F322ADB" w:rsidR="009A3872" w:rsidRPr="001548B4" w:rsidRDefault="009A3872" w:rsidP="000D6A42">
      <w:pPr>
        <w:ind w:left="720" w:right="930"/>
        <w:jc w:val="both"/>
        <w:rPr>
          <w:color w:val="FF0000"/>
          <w:szCs w:val="24"/>
        </w:rPr>
      </w:pPr>
      <w:r w:rsidRPr="003A3EAD">
        <w:rPr>
          <w:szCs w:val="24"/>
        </w:rPr>
        <w:t xml:space="preserve">Applicants will be provided the opportunity to complete the information on form HUD-92006, Supplement to Application for Federally Assisted Housing.  The form gives applicants the option to identify an individual or organization that the Housing Authority may contact and the reason(s) the individual or organization may be contacted.  The applicants, if they choose to provide the additional contact information, must sign and date the form. </w:t>
      </w:r>
    </w:p>
    <w:p w14:paraId="7F7A5D83" w14:textId="77777777" w:rsidR="009A3872" w:rsidRPr="003A3EAD" w:rsidRDefault="009A3872" w:rsidP="000D6A42">
      <w:pPr>
        <w:ind w:left="720" w:right="930"/>
        <w:jc w:val="both"/>
        <w:rPr>
          <w:rStyle w:val="Strong"/>
          <w:b w:val="0"/>
          <w:bCs/>
          <w:szCs w:val="24"/>
        </w:rPr>
      </w:pPr>
    </w:p>
    <w:p w14:paraId="62B11271" w14:textId="15F62B5D" w:rsidR="00043694" w:rsidRDefault="009A3872" w:rsidP="000D6A42">
      <w:pPr>
        <w:ind w:left="720" w:right="930"/>
        <w:jc w:val="both"/>
        <w:rPr>
          <w:szCs w:val="24"/>
        </w:rPr>
      </w:pPr>
      <w:r w:rsidRPr="003A3EAD">
        <w:rPr>
          <w:szCs w:val="24"/>
        </w:rPr>
        <w:t xml:space="preserve">If the applicant chooses to have more than one contact person or organization, the applicant must make clear to the Housing Authority the reason each person or organization may be contacted.  The Housing Authority will allow the applicant to complete a form HUD-92006 for each contact and indicating the reason the Housing Authority may contact the individual or organization.  For example, the applicant may </w:t>
      </w:r>
    </w:p>
    <w:p w14:paraId="14626639" w14:textId="2B0E67CE" w:rsidR="009A3872" w:rsidRPr="003A3EAD" w:rsidRDefault="009A3872" w:rsidP="000D6A42">
      <w:pPr>
        <w:ind w:left="720" w:right="930"/>
        <w:jc w:val="both"/>
        <w:rPr>
          <w:bCs/>
          <w:szCs w:val="24"/>
        </w:rPr>
      </w:pPr>
      <w:proofErr w:type="gramStart"/>
      <w:r w:rsidRPr="003A3EAD">
        <w:rPr>
          <w:szCs w:val="24"/>
        </w:rPr>
        <w:t>choose</w:t>
      </w:r>
      <w:proofErr w:type="gramEnd"/>
      <w:r w:rsidRPr="003A3EAD">
        <w:rPr>
          <w:szCs w:val="24"/>
        </w:rPr>
        <w:t xml:space="preserve"> to have a relative as a contact for emergency purposes and an advocacy organization for assistance for tenancy purpose</w:t>
      </w:r>
      <w:r w:rsidRPr="003A3EAD">
        <w:rPr>
          <w:bCs/>
          <w:szCs w:val="24"/>
        </w:rPr>
        <w:t>s.</w:t>
      </w:r>
    </w:p>
    <w:p w14:paraId="1DF86776" w14:textId="77777777" w:rsidR="009A3872" w:rsidRPr="003A3EAD" w:rsidRDefault="009A3872" w:rsidP="000D6A42">
      <w:pPr>
        <w:ind w:left="720" w:right="930"/>
        <w:jc w:val="both"/>
        <w:rPr>
          <w:rStyle w:val="Strong"/>
          <w:b w:val="0"/>
          <w:bCs/>
          <w:szCs w:val="24"/>
        </w:rPr>
      </w:pPr>
    </w:p>
    <w:p w14:paraId="5DA5C9AC" w14:textId="77777777" w:rsidR="009A3872" w:rsidRPr="003A3EAD" w:rsidRDefault="009A3872" w:rsidP="000D6A42">
      <w:pPr>
        <w:ind w:left="720" w:right="930"/>
        <w:jc w:val="both"/>
        <w:rPr>
          <w:szCs w:val="24"/>
        </w:rPr>
      </w:pPr>
      <w:r w:rsidRPr="003A3EAD">
        <w:rPr>
          <w:szCs w:val="24"/>
        </w:rPr>
        <w:t>Those applicants who choose not to provide the contact information should check the box indicating that they “choose not to provide the contact information” and sign and date the form.</w:t>
      </w:r>
    </w:p>
    <w:p w14:paraId="3C36A0FA" w14:textId="77777777" w:rsidR="009A3872" w:rsidRPr="003A3EAD" w:rsidRDefault="009A3872" w:rsidP="000D6A42">
      <w:pPr>
        <w:ind w:right="930"/>
        <w:jc w:val="both"/>
      </w:pPr>
    </w:p>
    <w:p w14:paraId="1C862277" w14:textId="0CB9BD4A" w:rsidR="009A3872" w:rsidRPr="003A3EAD" w:rsidRDefault="009A3872" w:rsidP="000D6A42">
      <w:pPr>
        <w:ind w:left="720" w:right="930"/>
        <w:jc w:val="both"/>
      </w:pPr>
      <w:r w:rsidRPr="003A3EAD">
        <w:lastRenderedPageBreak/>
        <w:t xml:space="preserve">The completed application </w:t>
      </w:r>
      <w:r w:rsidR="005031D8" w:rsidRPr="00CC6685">
        <w:rPr>
          <w:color w:val="000000" w:themeColor="text1"/>
        </w:rPr>
        <w:t>is</w:t>
      </w:r>
      <w:r w:rsidR="0002459B">
        <w:rPr>
          <w:color w:val="FF0000"/>
        </w:rPr>
        <w:t xml:space="preserve"> </w:t>
      </w:r>
      <w:r w:rsidRPr="003A3EAD">
        <w:t xml:space="preserve">dated and time stamped upon its </w:t>
      </w:r>
      <w:r w:rsidR="0002459B" w:rsidRPr="00CC6685">
        <w:rPr>
          <w:color w:val="000000" w:themeColor="text1"/>
        </w:rPr>
        <w:t>receipt</w:t>
      </w:r>
      <w:r w:rsidRPr="003A3EAD">
        <w:t xml:space="preserve"> to the </w:t>
      </w:r>
      <w:r w:rsidR="00C507B1">
        <w:t>WCHA</w:t>
      </w:r>
      <w:r w:rsidRPr="003A3EAD">
        <w:t>.</w:t>
      </w:r>
    </w:p>
    <w:p w14:paraId="60E4E135" w14:textId="77777777" w:rsidR="009A3872" w:rsidRPr="003A3EAD" w:rsidRDefault="009A3872" w:rsidP="000D6A42">
      <w:pPr>
        <w:ind w:right="930"/>
        <w:jc w:val="both"/>
      </w:pPr>
    </w:p>
    <w:p w14:paraId="1C7B0A67" w14:textId="5760314C" w:rsidR="00B21C6A" w:rsidRPr="009E1ECB" w:rsidRDefault="009A3872" w:rsidP="000D6A42">
      <w:pPr>
        <w:ind w:left="720" w:right="930"/>
        <w:jc w:val="both"/>
        <w:rPr>
          <w:color w:val="000000" w:themeColor="text1"/>
        </w:rPr>
      </w:pPr>
      <w:r w:rsidRPr="003A3EAD">
        <w:t xml:space="preserve">Persons with disabilities who require a reasonable accommodation in completing </w:t>
      </w:r>
      <w:r w:rsidR="0002459B" w:rsidRPr="00CC6685">
        <w:rPr>
          <w:color w:val="000000" w:themeColor="text1"/>
        </w:rPr>
        <w:t xml:space="preserve">the on-line </w:t>
      </w:r>
      <w:r w:rsidRPr="00CC6685">
        <w:rPr>
          <w:color w:val="000000" w:themeColor="text1"/>
        </w:rPr>
        <w:t>a</w:t>
      </w:r>
      <w:r w:rsidRPr="003A3EAD">
        <w:t xml:space="preserve">pplication may call the </w:t>
      </w:r>
      <w:r w:rsidR="00C507B1">
        <w:t>WCHA</w:t>
      </w:r>
      <w:r w:rsidRPr="003A3EAD">
        <w:t xml:space="preserve"> to make special arrangements to complete their application</w:t>
      </w:r>
      <w:r w:rsidR="0002459B">
        <w:t xml:space="preserve"> </w:t>
      </w:r>
      <w:r w:rsidR="0002459B" w:rsidRPr="00CC6685">
        <w:rPr>
          <w:color w:val="000000" w:themeColor="text1"/>
        </w:rPr>
        <w:t xml:space="preserve">or may receive a paper application upon request and approval of a reasonable </w:t>
      </w:r>
      <w:r w:rsidR="009E1ECB" w:rsidRPr="00CC6685">
        <w:rPr>
          <w:color w:val="000000" w:themeColor="text1"/>
        </w:rPr>
        <w:t>accommodation</w:t>
      </w:r>
      <w:r w:rsidRPr="00CC6685">
        <w:rPr>
          <w:color w:val="000000" w:themeColor="text1"/>
        </w:rPr>
        <w:t xml:space="preserve">. </w:t>
      </w:r>
      <w:r w:rsidR="00B21C6A" w:rsidRPr="009E1ECB">
        <w:rPr>
          <w:color w:val="000000" w:themeColor="text1"/>
        </w:rPr>
        <w:t>Wisconsin Relay, a free public service for communication between standard (voice) users and persons who are deaf, hard-of-hearing, deaf-blind, and speech-disabled using text telephones (TTYs) or PCs via the internet is available by dialing 711 (</w:t>
      </w:r>
      <w:proofErr w:type="spellStart"/>
      <w:r w:rsidR="00B21C6A" w:rsidRPr="009E1ECB">
        <w:rPr>
          <w:color w:val="000000" w:themeColor="text1"/>
        </w:rPr>
        <w:t>CapTel</w:t>
      </w:r>
      <w:proofErr w:type="spellEnd"/>
      <w:r w:rsidR="00B21C6A" w:rsidRPr="009E1ECB">
        <w:rPr>
          <w:color w:val="000000" w:themeColor="text1"/>
        </w:rPr>
        <w:t xml:space="preserve"> users 877-243-2823)</w:t>
      </w:r>
      <w:r w:rsidR="009E1ECB">
        <w:rPr>
          <w:color w:val="000000" w:themeColor="text1"/>
        </w:rPr>
        <w:t>.</w:t>
      </w:r>
    </w:p>
    <w:p w14:paraId="7574E82C" w14:textId="77777777" w:rsidR="009A3872" w:rsidRPr="003A3EAD" w:rsidRDefault="009A3872" w:rsidP="000D6A42">
      <w:pPr>
        <w:ind w:right="930"/>
        <w:jc w:val="both"/>
      </w:pPr>
    </w:p>
    <w:p w14:paraId="20FBCD15" w14:textId="7F9B993C" w:rsidR="009A3872" w:rsidRPr="003A3EAD" w:rsidRDefault="009A3872" w:rsidP="000D6A42">
      <w:pPr>
        <w:ind w:left="720" w:right="930"/>
        <w:jc w:val="both"/>
      </w:pPr>
      <w:r w:rsidRPr="003A3EAD">
        <w:t xml:space="preserve">All applicants and/or families already on a waiting list will be provided with the option of having their names placed on any and all open waiting lists maintained by the </w:t>
      </w:r>
      <w:r w:rsidR="00C507B1">
        <w:t>WCHA</w:t>
      </w:r>
      <w:r w:rsidRPr="003A3EAD">
        <w:t xml:space="preserve">.  </w:t>
      </w:r>
      <w:r w:rsidRPr="009E1ECB">
        <w:t xml:space="preserve">If the </w:t>
      </w:r>
      <w:r w:rsidR="00C507B1" w:rsidRPr="009E1ECB">
        <w:t>WCHA</w:t>
      </w:r>
      <w:r w:rsidRPr="009E1ECB">
        <w:t xml:space="preserve"> adds new programs, such as a project-based voucher program, the </w:t>
      </w:r>
      <w:r w:rsidR="00C507B1" w:rsidRPr="009E1ECB">
        <w:t>WCHA</w:t>
      </w:r>
      <w:r w:rsidRPr="009E1ECB">
        <w:t xml:space="preserve"> will notify existing participants and new applicants by utilizing the same means it would use in opening its waiting list under 24 CFR §982.206(a) such as by (1) advertising through local and minority newspapers and the internet; (2) local postings at the </w:t>
      </w:r>
      <w:r w:rsidR="00C507B1" w:rsidRPr="009E1ECB">
        <w:t>WCHA</w:t>
      </w:r>
      <w:r w:rsidRPr="009E1ECB">
        <w:t xml:space="preserve">, post offices, libraries, and community centers; and (3) outreach to social service organizations that may serve the same clientele that will be occupying the PBV units.  Please note that the </w:t>
      </w:r>
      <w:r w:rsidR="00C507B1" w:rsidRPr="009E1ECB">
        <w:t>WCHA</w:t>
      </w:r>
      <w:r w:rsidRPr="009E1ECB">
        <w:t xml:space="preserve"> will not notify each family on the tenant-based waiting list by individual notice.</w:t>
      </w:r>
    </w:p>
    <w:p w14:paraId="76F76416" w14:textId="77777777" w:rsidR="009A3872" w:rsidRPr="003A3EAD" w:rsidRDefault="009A3872" w:rsidP="000D6A42">
      <w:pPr>
        <w:ind w:left="720" w:right="930"/>
        <w:jc w:val="both"/>
      </w:pPr>
    </w:p>
    <w:p w14:paraId="0BC78872" w14:textId="3DBB60C3" w:rsidR="009A3872" w:rsidRPr="003A3EAD" w:rsidRDefault="009A3872" w:rsidP="000D6A42">
      <w:pPr>
        <w:ind w:left="720" w:right="930"/>
        <w:jc w:val="both"/>
      </w:pPr>
      <w:r w:rsidRPr="003A3EAD">
        <w:t xml:space="preserve">The application process will involve two phases. The first phase is the initial application for housing assistance. The application requires the family to provide limited basic information including name, address, phone number, family composition and family unit size, racial or ethnic designation of the head of household, income category, and information establishing any preferences to which they may be entitled. This first phase results in the family’s placement on the waiting list if deemed apparently eligible. </w:t>
      </w:r>
    </w:p>
    <w:p w14:paraId="00CA38FC" w14:textId="77777777" w:rsidR="009A3872" w:rsidRPr="003A3EAD" w:rsidRDefault="009A3872" w:rsidP="000D6A42">
      <w:pPr>
        <w:ind w:right="930"/>
        <w:jc w:val="both"/>
      </w:pPr>
    </w:p>
    <w:p w14:paraId="68F8DE88" w14:textId="74D66873" w:rsidR="009A3872" w:rsidRPr="003A3EAD" w:rsidRDefault="009A3872" w:rsidP="000D6A42">
      <w:pPr>
        <w:ind w:left="720" w:right="930"/>
        <w:jc w:val="both"/>
        <w:rPr>
          <w:b/>
        </w:rPr>
      </w:pPr>
      <w:r w:rsidRPr="003A3EAD">
        <w:t xml:space="preserve">Upon receipt of the family's application, the </w:t>
      </w:r>
      <w:r w:rsidR="00C507B1">
        <w:t>WCHA</w:t>
      </w:r>
      <w:r w:rsidRPr="003A3EAD">
        <w:t xml:space="preserve"> will make a preliminary determination of eligibility. If the </w:t>
      </w:r>
      <w:r w:rsidR="00C507B1">
        <w:t>WCHA</w:t>
      </w:r>
      <w:r w:rsidRPr="003A3EAD">
        <w:t xml:space="preserve"> determines the family to be ineligible, the notice will state the reasons therefore</w:t>
      </w:r>
      <w:r w:rsidR="00C02A43">
        <w:t>,</w:t>
      </w:r>
      <w:r w:rsidRPr="003A3EAD">
        <w:t xml:space="preserve"> and offer the family the opportunity of an informal review of this determination.</w:t>
      </w:r>
    </w:p>
    <w:p w14:paraId="2E7DF015" w14:textId="7EE1F4D0" w:rsidR="009A3872" w:rsidRPr="003A3EAD" w:rsidRDefault="005A2C1D" w:rsidP="000D6A42">
      <w:pPr>
        <w:ind w:right="930"/>
        <w:jc w:val="both"/>
      </w:pPr>
      <w:r>
        <w:t xml:space="preserve"> </w:t>
      </w:r>
    </w:p>
    <w:p w14:paraId="3070316B" w14:textId="3659AA1D" w:rsidR="009A3872" w:rsidRPr="00B21C6A" w:rsidRDefault="009A3872" w:rsidP="000D6A42">
      <w:pPr>
        <w:ind w:left="720" w:right="930"/>
        <w:jc w:val="both"/>
        <w:rPr>
          <w:strike/>
        </w:rPr>
      </w:pPr>
      <w:r w:rsidRPr="003A3EAD">
        <w:t xml:space="preserve">An applicant is encouraged to </w:t>
      </w:r>
      <w:r w:rsidR="00B21C6A">
        <w:t xml:space="preserve">edit </w:t>
      </w:r>
      <w:r w:rsidRPr="003A3EAD">
        <w:t xml:space="preserve">changes </w:t>
      </w:r>
      <w:r w:rsidR="00B21C6A" w:rsidRPr="009E1ECB">
        <w:rPr>
          <w:color w:val="000000" w:themeColor="text1"/>
        </w:rPr>
        <w:t xml:space="preserve">on </w:t>
      </w:r>
      <w:r w:rsidRPr="003A3EAD">
        <w:t xml:space="preserve">their </w:t>
      </w:r>
      <w:r w:rsidRPr="009E1ECB">
        <w:rPr>
          <w:color w:val="000000" w:themeColor="text1"/>
        </w:rPr>
        <w:t>applicat</w:t>
      </w:r>
      <w:r w:rsidR="00B21C6A" w:rsidRPr="009E1ECB">
        <w:rPr>
          <w:color w:val="000000" w:themeColor="text1"/>
        </w:rPr>
        <w:t>ion</w:t>
      </w:r>
      <w:r w:rsidRPr="003A3EAD">
        <w:t xml:space="preserve"> including changes in family composition, income, or preference factors. </w:t>
      </w:r>
    </w:p>
    <w:p w14:paraId="11731FBB" w14:textId="77777777" w:rsidR="00043694" w:rsidRDefault="00043694" w:rsidP="000D6A42">
      <w:pPr>
        <w:ind w:left="720" w:right="930"/>
        <w:jc w:val="both"/>
      </w:pPr>
    </w:p>
    <w:p w14:paraId="26A42B40" w14:textId="313EE91A" w:rsidR="009A3872" w:rsidRPr="003A3EAD" w:rsidRDefault="009A3872" w:rsidP="000D6A42">
      <w:pPr>
        <w:ind w:left="720" w:right="930"/>
        <w:jc w:val="both"/>
      </w:pPr>
      <w:r w:rsidRPr="003A3EAD">
        <w:t xml:space="preserve">The second phase is the final determination of eligibility. The </w:t>
      </w:r>
      <w:r w:rsidR="00B21C6A" w:rsidRPr="009E1ECB">
        <w:rPr>
          <w:color w:val="000000" w:themeColor="text1"/>
        </w:rPr>
        <w:t xml:space="preserve">final determination eligibility </w:t>
      </w:r>
      <w:r w:rsidRPr="003A3EAD">
        <w:t xml:space="preserve">takes place when the family nears the top of the waiting list. The </w:t>
      </w:r>
      <w:r w:rsidR="00C507B1">
        <w:t>WCHA</w:t>
      </w:r>
      <w:r w:rsidRPr="003A3EAD">
        <w:t xml:space="preserve"> will ensure that verification of all preferences, eligibility, suitability selection factors are current in order to determine the family’s final eligibility for admission into the Section 8 Program.</w:t>
      </w:r>
    </w:p>
    <w:p w14:paraId="031C0E38" w14:textId="77777777" w:rsidR="009A3872" w:rsidRPr="003A3EAD" w:rsidRDefault="009A3872" w:rsidP="000D6A42">
      <w:pPr>
        <w:ind w:left="720" w:right="930"/>
        <w:jc w:val="both"/>
      </w:pPr>
    </w:p>
    <w:p w14:paraId="665A3742" w14:textId="77777777" w:rsidR="009A3872" w:rsidRPr="003A3EAD" w:rsidRDefault="009A3872" w:rsidP="000D6A42">
      <w:pPr>
        <w:ind w:left="720" w:right="930"/>
        <w:jc w:val="both"/>
        <w:rPr>
          <w:szCs w:val="24"/>
        </w:rPr>
      </w:pPr>
      <w:r w:rsidRPr="003A3EAD">
        <w:rPr>
          <w:rStyle w:val="Strong"/>
          <w:b w:val="0"/>
          <w:bCs/>
          <w:szCs w:val="24"/>
        </w:rPr>
        <w:t>Applicants will also be given the opportunity to update their HUD Form 92006 if applicable and if they so desire.</w:t>
      </w:r>
    </w:p>
    <w:p w14:paraId="2E06D2AB" w14:textId="77777777" w:rsidR="009A3872" w:rsidRPr="003A3EAD" w:rsidRDefault="009A3872" w:rsidP="000D6A42">
      <w:pPr>
        <w:ind w:left="720" w:right="930"/>
        <w:jc w:val="both"/>
      </w:pPr>
    </w:p>
    <w:p w14:paraId="56CCC5FB" w14:textId="77777777" w:rsidR="009A3872" w:rsidRPr="003A3EAD" w:rsidRDefault="009A3872" w:rsidP="000D6A42">
      <w:pPr>
        <w:pStyle w:val="Heading2"/>
        <w:ind w:right="930"/>
        <w:jc w:val="both"/>
      </w:pPr>
      <w:bookmarkStart w:id="60" w:name="_Toc448727253"/>
      <w:bookmarkStart w:id="61" w:name="_Toc452543910"/>
      <w:bookmarkStart w:id="62" w:name="_Toc494717394"/>
      <w:r w:rsidRPr="003A3EAD">
        <w:lastRenderedPageBreak/>
        <w:t>4.3</w:t>
      </w:r>
      <w:r w:rsidRPr="003A3EAD">
        <w:tab/>
        <w:t>Organization of the Waiting List</w:t>
      </w:r>
      <w:bookmarkEnd w:id="60"/>
      <w:bookmarkEnd w:id="61"/>
      <w:bookmarkEnd w:id="62"/>
    </w:p>
    <w:p w14:paraId="08D4228D" w14:textId="77777777" w:rsidR="009A3872" w:rsidRPr="003A3EAD" w:rsidRDefault="009A3872" w:rsidP="000D6A42">
      <w:pPr>
        <w:ind w:right="930"/>
        <w:jc w:val="both"/>
        <w:rPr>
          <w:u w:val="single"/>
        </w:rPr>
      </w:pPr>
    </w:p>
    <w:p w14:paraId="4D3E3212" w14:textId="77777777" w:rsidR="009A3872" w:rsidRPr="003A3EAD" w:rsidRDefault="009A3872" w:rsidP="000D6A42">
      <w:pPr>
        <w:ind w:left="720" w:right="930"/>
        <w:jc w:val="both"/>
      </w:pPr>
      <w:r w:rsidRPr="003A3EAD">
        <w:t>The waiting list will be maintained in accordance with the following guidelines:</w:t>
      </w:r>
    </w:p>
    <w:p w14:paraId="6613B4E1" w14:textId="77777777" w:rsidR="009A3872" w:rsidRPr="003A3EAD" w:rsidRDefault="009A3872" w:rsidP="000D6A42">
      <w:pPr>
        <w:ind w:right="930"/>
        <w:jc w:val="both"/>
      </w:pPr>
    </w:p>
    <w:p w14:paraId="1D0EFB80" w14:textId="77777777" w:rsidR="009A3872" w:rsidRPr="003A3EAD" w:rsidRDefault="009A3872" w:rsidP="000D6A42">
      <w:pPr>
        <w:ind w:left="720" w:right="930"/>
        <w:jc w:val="both"/>
      </w:pPr>
      <w:r w:rsidRPr="003A3EAD">
        <w:t>A.</w:t>
      </w:r>
      <w:r w:rsidRPr="003A3EAD">
        <w:tab/>
        <w:t>The application will be a permanent file;</w:t>
      </w:r>
    </w:p>
    <w:p w14:paraId="62D31638" w14:textId="77777777" w:rsidR="009A3872" w:rsidRPr="003A3EAD" w:rsidRDefault="009A3872" w:rsidP="000D6A42">
      <w:pPr>
        <w:ind w:left="720" w:right="930"/>
        <w:jc w:val="both"/>
      </w:pPr>
    </w:p>
    <w:p w14:paraId="57084F70" w14:textId="77777777" w:rsidR="009A3872" w:rsidRPr="003A3EAD" w:rsidRDefault="009A3872" w:rsidP="000D6A42">
      <w:pPr>
        <w:ind w:left="1440" w:right="930" w:hanging="720"/>
        <w:jc w:val="both"/>
      </w:pPr>
      <w:r w:rsidRPr="003A3EAD">
        <w:t>B.</w:t>
      </w:r>
      <w:r w:rsidRPr="003A3EAD">
        <w:tab/>
        <w:t>All applications will be maintained in order of preference and then in order of date and time of application;</w:t>
      </w:r>
    </w:p>
    <w:p w14:paraId="74DC6782" w14:textId="77777777" w:rsidR="009A3872" w:rsidRPr="003A3EAD" w:rsidRDefault="009A3872" w:rsidP="000D6A42">
      <w:pPr>
        <w:pStyle w:val="Heading3"/>
        <w:widowControl/>
        <w:ind w:left="720" w:right="930"/>
      </w:pPr>
    </w:p>
    <w:p w14:paraId="467BCEAD" w14:textId="6B94DD05" w:rsidR="009A3872" w:rsidRPr="003A3EAD" w:rsidRDefault="009A3872" w:rsidP="000D6A42">
      <w:pPr>
        <w:tabs>
          <w:tab w:val="left" w:pos="1440"/>
        </w:tabs>
        <w:ind w:left="1440" w:right="930" w:hanging="720"/>
        <w:jc w:val="both"/>
      </w:pPr>
      <w:r w:rsidRPr="003A3EAD">
        <w:t>C.</w:t>
      </w:r>
      <w:r w:rsidRPr="003A3EAD">
        <w:tab/>
        <w:t xml:space="preserve">Any significant contact between the </w:t>
      </w:r>
      <w:r w:rsidR="00C507B1">
        <w:t>WCHA</w:t>
      </w:r>
      <w:r w:rsidRPr="003A3EAD">
        <w:t xml:space="preserve"> and the applicant will be documented in the applicant file.</w:t>
      </w:r>
    </w:p>
    <w:p w14:paraId="16B4A4C8" w14:textId="77777777" w:rsidR="009A3872" w:rsidRPr="003A3EAD" w:rsidRDefault="009A3872" w:rsidP="000D6A42">
      <w:pPr>
        <w:ind w:left="720" w:right="930"/>
        <w:jc w:val="both"/>
      </w:pPr>
    </w:p>
    <w:p w14:paraId="2B224FA5" w14:textId="77777777" w:rsidR="009A3872" w:rsidRPr="003A3EAD" w:rsidRDefault="009A3872" w:rsidP="000D6A42">
      <w:pPr>
        <w:ind w:left="720" w:right="930"/>
        <w:jc w:val="both"/>
      </w:pPr>
      <w:r w:rsidRPr="003A3EAD">
        <w:t xml:space="preserve">All files (applicant or participant) shall be retained for three years from the date the file is closed, whether this is due to the surrender of a housing choice voucher or the removal of a person from the waiting list, whichever is later. </w:t>
      </w:r>
    </w:p>
    <w:p w14:paraId="5E562F40" w14:textId="77777777" w:rsidR="009A3872" w:rsidRPr="003A3EAD" w:rsidRDefault="009A3872" w:rsidP="000D6A42">
      <w:pPr>
        <w:ind w:left="720" w:right="930"/>
        <w:jc w:val="both"/>
      </w:pPr>
    </w:p>
    <w:p w14:paraId="2B5FA0F0" w14:textId="77777777" w:rsidR="009A3872" w:rsidRDefault="009A3872" w:rsidP="000D6A42">
      <w:pPr>
        <w:ind w:left="720" w:right="930"/>
        <w:jc w:val="both"/>
      </w:pPr>
      <w:r w:rsidRPr="003A3EAD">
        <w:t xml:space="preserve">Note: The waiting list cannot be maintained by bedroom size under current HUD regulations. </w:t>
      </w:r>
    </w:p>
    <w:p w14:paraId="1EEFD710" w14:textId="77777777" w:rsidR="005440C9" w:rsidRDefault="005440C9" w:rsidP="000D6A42">
      <w:pPr>
        <w:ind w:left="720" w:right="930"/>
        <w:jc w:val="both"/>
      </w:pPr>
    </w:p>
    <w:p w14:paraId="0EADE63D" w14:textId="77777777" w:rsidR="009A3872" w:rsidRPr="003A3EAD" w:rsidRDefault="009A3872" w:rsidP="000D6A42">
      <w:pPr>
        <w:ind w:right="930"/>
        <w:jc w:val="both"/>
      </w:pPr>
    </w:p>
    <w:p w14:paraId="40667DD7" w14:textId="77777777" w:rsidR="009A3872" w:rsidRPr="003A3EAD" w:rsidRDefault="009A3872" w:rsidP="000D6A42">
      <w:pPr>
        <w:pStyle w:val="Heading2"/>
        <w:ind w:right="930"/>
        <w:jc w:val="both"/>
      </w:pPr>
      <w:bookmarkStart w:id="63" w:name="_Toc448727254"/>
      <w:bookmarkStart w:id="64" w:name="_Toc452543911"/>
      <w:bookmarkStart w:id="65" w:name="_Toc494717395"/>
      <w:r w:rsidRPr="009E1ECB">
        <w:t>4.4</w:t>
      </w:r>
      <w:r w:rsidRPr="009E1ECB">
        <w:tab/>
        <w:t>Families Nearing the Top of the Waiting List</w:t>
      </w:r>
      <w:bookmarkEnd w:id="63"/>
      <w:bookmarkEnd w:id="64"/>
      <w:bookmarkEnd w:id="65"/>
    </w:p>
    <w:p w14:paraId="36F6661E" w14:textId="77777777" w:rsidR="009A3872" w:rsidRPr="003A3EAD" w:rsidRDefault="009A3872" w:rsidP="000D6A42">
      <w:pPr>
        <w:ind w:right="930"/>
        <w:jc w:val="both"/>
      </w:pPr>
    </w:p>
    <w:p w14:paraId="03549E67" w14:textId="29E337FC" w:rsidR="002F3F37" w:rsidRPr="002F3F37" w:rsidRDefault="002F3F37" w:rsidP="000D6A42">
      <w:pPr>
        <w:ind w:left="720" w:right="930"/>
        <w:jc w:val="both"/>
      </w:pPr>
      <w:r>
        <w:t xml:space="preserve">When a family nears the top of the waiting list </w:t>
      </w:r>
      <w:r w:rsidRPr="002F3F37">
        <w:t>the family will be invited to an interview and the verification process will begin. It is at this point in time that the family’s waiting list preference will be verified. Annual income must be verified within 60 calendar days of the issuance of a housing choice voucher.</w:t>
      </w:r>
    </w:p>
    <w:p w14:paraId="604D80F3" w14:textId="77777777" w:rsidR="002F3F37" w:rsidRDefault="002F3F37" w:rsidP="000D6A42">
      <w:pPr>
        <w:ind w:left="720" w:right="930"/>
        <w:jc w:val="both"/>
      </w:pPr>
    </w:p>
    <w:p w14:paraId="25B84B8A" w14:textId="5E6FE785" w:rsidR="009A3872" w:rsidRPr="003A3EAD" w:rsidRDefault="009A3872" w:rsidP="000D6A42">
      <w:pPr>
        <w:ind w:left="720" w:right="930"/>
        <w:jc w:val="both"/>
      </w:pPr>
      <w:r w:rsidRPr="003A3EAD">
        <w:t xml:space="preserve">If the family no longer qualifies to be near the top of the list, the family’s name will be returned to the appropriate spot on the waiting list. The </w:t>
      </w:r>
      <w:r w:rsidR="00C507B1">
        <w:t>WCHA</w:t>
      </w:r>
      <w:r w:rsidRPr="003A3EAD">
        <w:t xml:space="preserve"> must notify the family in writing of this determination and give the family the opportunity for an informal review. </w:t>
      </w:r>
    </w:p>
    <w:p w14:paraId="2A36C147" w14:textId="77777777" w:rsidR="009A3872" w:rsidRPr="003A3EAD" w:rsidRDefault="009A3872" w:rsidP="000D6A42">
      <w:pPr>
        <w:ind w:left="720" w:right="930"/>
        <w:jc w:val="both"/>
      </w:pPr>
    </w:p>
    <w:p w14:paraId="2544D70E" w14:textId="77777777" w:rsidR="009A3872" w:rsidRPr="003A3EAD" w:rsidRDefault="009A3872" w:rsidP="000D6A42">
      <w:pPr>
        <w:pStyle w:val="Heading2"/>
        <w:ind w:right="930"/>
        <w:jc w:val="both"/>
      </w:pPr>
      <w:bookmarkStart w:id="66" w:name="_Toc448727255"/>
      <w:bookmarkStart w:id="67" w:name="_Toc452543912"/>
      <w:bookmarkStart w:id="68" w:name="_Toc494717396"/>
      <w:r w:rsidRPr="003A3EAD">
        <w:t>4.5</w:t>
      </w:r>
      <w:r w:rsidRPr="003A3EAD">
        <w:tab/>
        <w:t>MISSED APPOINTMENTS</w:t>
      </w:r>
      <w:bookmarkEnd w:id="66"/>
      <w:bookmarkEnd w:id="67"/>
      <w:bookmarkEnd w:id="68"/>
    </w:p>
    <w:p w14:paraId="5CFAFEF0" w14:textId="77777777" w:rsidR="009A3872" w:rsidRPr="003A3EAD" w:rsidRDefault="009A3872" w:rsidP="000D6A42">
      <w:pPr>
        <w:spacing w:before="240"/>
        <w:ind w:left="720" w:right="930"/>
        <w:jc w:val="both"/>
      </w:pPr>
      <w:r w:rsidRPr="003A3EAD">
        <w:t>All applicants who fail to keep a scheduled appointment in accordance with the paragraph below will be sent a notice of denial.</w:t>
      </w:r>
    </w:p>
    <w:p w14:paraId="241328A3" w14:textId="77777777" w:rsidR="009A3872" w:rsidRPr="003A3EAD" w:rsidRDefault="009A3872" w:rsidP="000D6A42">
      <w:pPr>
        <w:ind w:right="930"/>
        <w:jc w:val="both"/>
      </w:pPr>
    </w:p>
    <w:p w14:paraId="0E0ABAD4" w14:textId="384F7271" w:rsidR="009A3872" w:rsidRDefault="009A3872" w:rsidP="000D6A42">
      <w:pPr>
        <w:ind w:left="720" w:right="930"/>
        <w:jc w:val="both"/>
      </w:pPr>
      <w:r w:rsidRPr="003A3EAD">
        <w:t xml:space="preserve">The </w:t>
      </w:r>
      <w:r w:rsidR="00C507B1">
        <w:t>WCHA</w:t>
      </w:r>
      <w:r w:rsidRPr="003A3EAD">
        <w:t xml:space="preserve"> will allow the family to reschedule appointments for good cause. Generally, no more than one opportunity will be given to reschedule without good cause, and no more than two opportunities for good cause. When a good cause exists, the </w:t>
      </w:r>
      <w:r w:rsidR="00C507B1">
        <w:t>WCHA</w:t>
      </w:r>
      <w:r w:rsidRPr="003A3EAD">
        <w:t xml:space="preserve"> will work closely with the family to find a more suitable time. Applicants will be offered the right to an informal review before being removed from the waiting list.</w:t>
      </w:r>
    </w:p>
    <w:p w14:paraId="24EF4189" w14:textId="77777777" w:rsidR="001434F0" w:rsidRDefault="001434F0" w:rsidP="000D6A42">
      <w:pPr>
        <w:ind w:left="720" w:right="930"/>
        <w:jc w:val="both"/>
      </w:pPr>
    </w:p>
    <w:p w14:paraId="7EC69E5A" w14:textId="41F4765F" w:rsidR="005440C9" w:rsidRPr="009E1ECB" w:rsidRDefault="005440C9" w:rsidP="000D6A42">
      <w:pPr>
        <w:ind w:left="720" w:right="930"/>
        <w:jc w:val="both"/>
        <w:rPr>
          <w:color w:val="000000" w:themeColor="text1"/>
        </w:rPr>
      </w:pPr>
      <w:r w:rsidRPr="009E1ECB">
        <w:rPr>
          <w:color w:val="000000" w:themeColor="text1"/>
        </w:rPr>
        <w:t>“Good Cause” is defined as an unavoidable conflict which seriously affects the health, safety or welfare of the family.</w:t>
      </w:r>
    </w:p>
    <w:p w14:paraId="4CAE00AD" w14:textId="77777777" w:rsidR="009A3872" w:rsidRPr="003A3EAD" w:rsidRDefault="009A3872" w:rsidP="000D6A42">
      <w:pPr>
        <w:pStyle w:val="Heading3"/>
        <w:widowControl/>
        <w:ind w:right="930"/>
        <w:rPr>
          <w:b w:val="0"/>
          <w:caps/>
        </w:rPr>
      </w:pPr>
    </w:p>
    <w:p w14:paraId="4A5CC663" w14:textId="77777777" w:rsidR="009A3872" w:rsidRPr="003A3EAD" w:rsidRDefault="009A3872" w:rsidP="000D6A42">
      <w:pPr>
        <w:pStyle w:val="Heading2"/>
        <w:ind w:right="930"/>
        <w:jc w:val="both"/>
      </w:pPr>
      <w:bookmarkStart w:id="69" w:name="_Toc448727256"/>
      <w:bookmarkStart w:id="70" w:name="_Toc452543913"/>
      <w:bookmarkStart w:id="71" w:name="_Toc494717397"/>
      <w:r w:rsidRPr="003A3EAD">
        <w:t>4.6</w:t>
      </w:r>
      <w:r w:rsidRPr="003A3EAD">
        <w:tab/>
        <w:t>Purging the Waiting List</w:t>
      </w:r>
      <w:bookmarkEnd w:id="69"/>
      <w:bookmarkEnd w:id="70"/>
      <w:bookmarkEnd w:id="71"/>
    </w:p>
    <w:p w14:paraId="6433A020" w14:textId="77777777" w:rsidR="009A3872" w:rsidRPr="003A3EAD" w:rsidRDefault="009A3872" w:rsidP="000D6A42">
      <w:pPr>
        <w:ind w:right="930"/>
        <w:jc w:val="both"/>
      </w:pPr>
    </w:p>
    <w:p w14:paraId="2B92D580" w14:textId="0611C1D8" w:rsidR="009A3872" w:rsidRPr="003A3EAD" w:rsidRDefault="009A3872" w:rsidP="000D6A42">
      <w:pPr>
        <w:tabs>
          <w:tab w:val="left" w:pos="720"/>
        </w:tabs>
        <w:ind w:left="720" w:right="930"/>
        <w:jc w:val="both"/>
      </w:pPr>
      <w:r w:rsidRPr="003A3EAD">
        <w:t xml:space="preserve">The </w:t>
      </w:r>
      <w:r w:rsidR="00C507B1">
        <w:t>WCHA</w:t>
      </w:r>
      <w:r w:rsidRPr="003A3EAD">
        <w:t xml:space="preserve"> will update and purge its waiting list at least </w:t>
      </w:r>
      <w:r w:rsidR="00647DDE" w:rsidRPr="009E1ECB">
        <w:rPr>
          <w:color w:val="000000" w:themeColor="text1"/>
        </w:rPr>
        <w:t>every 2 years</w:t>
      </w:r>
      <w:r w:rsidR="001434F0" w:rsidRPr="009E1ECB">
        <w:rPr>
          <w:color w:val="000000" w:themeColor="text1"/>
        </w:rPr>
        <w:t xml:space="preserve"> </w:t>
      </w:r>
      <w:r w:rsidRPr="003A3EAD">
        <w:t xml:space="preserve">to ensure that the pool of applicants reasonably represents interested families. Purging also enables the Housing Authority to update the information regarding address, family composition, income category and preferences. </w:t>
      </w:r>
    </w:p>
    <w:p w14:paraId="3B155C3A" w14:textId="77777777" w:rsidR="009A3872" w:rsidRPr="003A3EAD" w:rsidRDefault="009A3872" w:rsidP="000D6A42">
      <w:pPr>
        <w:tabs>
          <w:tab w:val="left" w:pos="720"/>
        </w:tabs>
        <w:ind w:left="720" w:right="930"/>
        <w:jc w:val="both"/>
      </w:pPr>
    </w:p>
    <w:p w14:paraId="3D7FF6E9" w14:textId="6D11288F" w:rsidR="009A3872" w:rsidRPr="003A3EAD" w:rsidRDefault="009A3872" w:rsidP="000D6A42">
      <w:pPr>
        <w:tabs>
          <w:tab w:val="left" w:pos="720"/>
        </w:tabs>
        <w:ind w:left="720" w:right="930"/>
        <w:jc w:val="both"/>
      </w:pPr>
      <w:r w:rsidRPr="003A3EAD">
        <w:t xml:space="preserve">The purge shall consist of the </w:t>
      </w:r>
      <w:r w:rsidR="00C507B1">
        <w:t>WCHA</w:t>
      </w:r>
      <w:r w:rsidRPr="003A3EAD">
        <w:t xml:space="preserve"> mailing via first class mail a form to be completed by the person on the waiting list and returned to the housing authority within a specified number of calendar days. If the envelope is returned as undeliverable or if no response is received from the applicant within the specified time frame, the applicant shall be stricken from the waiting list. If the envelope is returned with a forwarding address on it, the housing authority shall mail the form to the new address, with a new deadline for response. </w:t>
      </w:r>
    </w:p>
    <w:p w14:paraId="71301A50" w14:textId="77777777" w:rsidR="009A3872" w:rsidRPr="003A3EAD" w:rsidRDefault="009A3872" w:rsidP="000D6A42">
      <w:pPr>
        <w:ind w:right="930"/>
        <w:jc w:val="both"/>
      </w:pPr>
    </w:p>
    <w:p w14:paraId="5D6E6ED0" w14:textId="77777777" w:rsidR="009A3872" w:rsidRPr="003646CF" w:rsidRDefault="009A3872" w:rsidP="000D6A42">
      <w:pPr>
        <w:pStyle w:val="Heading2"/>
        <w:ind w:right="930"/>
        <w:jc w:val="both"/>
      </w:pPr>
      <w:bookmarkStart w:id="72" w:name="_Toc448727257"/>
      <w:bookmarkStart w:id="73" w:name="_Toc452543914"/>
      <w:bookmarkStart w:id="74" w:name="_Toc494717398"/>
      <w:r w:rsidRPr="003646CF">
        <w:t>4.7</w:t>
      </w:r>
      <w:r w:rsidRPr="003646CF">
        <w:tab/>
        <w:t>Removal of Applicants From the Waiting List</w:t>
      </w:r>
      <w:bookmarkEnd w:id="72"/>
      <w:bookmarkEnd w:id="73"/>
      <w:bookmarkEnd w:id="74"/>
    </w:p>
    <w:p w14:paraId="709E1639" w14:textId="77777777" w:rsidR="009A3872" w:rsidRPr="003646CF" w:rsidRDefault="009A3872" w:rsidP="000D6A42">
      <w:pPr>
        <w:ind w:right="930"/>
        <w:jc w:val="both"/>
      </w:pPr>
    </w:p>
    <w:p w14:paraId="7BC781CA" w14:textId="33CCF740" w:rsidR="009A3872" w:rsidRPr="003646CF" w:rsidRDefault="009A3872" w:rsidP="000D6A42">
      <w:pPr>
        <w:ind w:left="720" w:right="930"/>
        <w:jc w:val="both"/>
      </w:pPr>
      <w:r w:rsidRPr="003646CF">
        <w:t xml:space="preserve">The </w:t>
      </w:r>
      <w:r w:rsidR="00C507B1" w:rsidRPr="003646CF">
        <w:t>WCHA</w:t>
      </w:r>
      <w:r w:rsidRPr="003646CF">
        <w:t xml:space="preserve"> will not remove an applicant’s name from the waiting list unless:</w:t>
      </w:r>
    </w:p>
    <w:p w14:paraId="2FCB109B" w14:textId="77777777" w:rsidR="009A3872" w:rsidRPr="003646CF" w:rsidRDefault="009A3872" w:rsidP="000D6A42">
      <w:pPr>
        <w:ind w:right="930"/>
        <w:jc w:val="both"/>
      </w:pPr>
    </w:p>
    <w:p w14:paraId="2EC50CC3" w14:textId="116E636D" w:rsidR="009A3872" w:rsidRPr="003646CF" w:rsidRDefault="009A3872" w:rsidP="000B1D9E">
      <w:pPr>
        <w:pStyle w:val="ListParagraph"/>
        <w:numPr>
          <w:ilvl w:val="0"/>
          <w:numId w:val="146"/>
        </w:numPr>
        <w:ind w:right="930"/>
        <w:jc w:val="both"/>
      </w:pPr>
      <w:r w:rsidRPr="003646CF">
        <w:t>The applicant requests that the name be removed;</w:t>
      </w:r>
      <w:r w:rsidR="006D6EF2" w:rsidRPr="003646CF">
        <w:t xml:space="preserve">  </w:t>
      </w:r>
    </w:p>
    <w:p w14:paraId="399E8558" w14:textId="77777777" w:rsidR="003646CF" w:rsidRPr="003A3EAD" w:rsidRDefault="003646CF" w:rsidP="003646CF">
      <w:pPr>
        <w:ind w:left="720" w:right="930"/>
        <w:jc w:val="both"/>
      </w:pPr>
    </w:p>
    <w:p w14:paraId="588751C1" w14:textId="77777777" w:rsidR="009A3872" w:rsidRPr="003A3EAD" w:rsidRDefault="009A3872" w:rsidP="000D6A42">
      <w:pPr>
        <w:ind w:left="1440" w:right="930" w:hanging="720"/>
        <w:jc w:val="both"/>
      </w:pPr>
      <w:r w:rsidRPr="003A3EAD">
        <w:t>B.</w:t>
      </w:r>
      <w:r w:rsidRPr="003A3EAD">
        <w:tab/>
        <w:t xml:space="preserve">The applicant fails to respond to a written request for information or a request to declare their continued interest in the program or misses scheduled appointments; </w:t>
      </w:r>
    </w:p>
    <w:p w14:paraId="5A584CCD" w14:textId="77777777" w:rsidR="009A3872" w:rsidRPr="003A3EAD" w:rsidRDefault="009A3872" w:rsidP="000D6A42">
      <w:pPr>
        <w:ind w:left="720" w:right="930" w:hanging="720"/>
        <w:jc w:val="both"/>
      </w:pPr>
    </w:p>
    <w:p w14:paraId="08873FB3" w14:textId="77777777" w:rsidR="009A3872" w:rsidRPr="003A3EAD" w:rsidRDefault="009A3872" w:rsidP="000D6A42">
      <w:pPr>
        <w:numPr>
          <w:ilvl w:val="0"/>
          <w:numId w:val="44"/>
        </w:numPr>
        <w:tabs>
          <w:tab w:val="clear" w:pos="1080"/>
        </w:tabs>
        <w:ind w:left="1440" w:right="930" w:hanging="720"/>
        <w:jc w:val="both"/>
      </w:pPr>
      <w:r w:rsidRPr="003A3EAD">
        <w:t>The applicant does not meet either the eligibility or screening criteria for the program; or</w:t>
      </w:r>
    </w:p>
    <w:p w14:paraId="47A366BB" w14:textId="77777777" w:rsidR="009A3872" w:rsidRPr="003A3EAD" w:rsidRDefault="009A3872" w:rsidP="000D6A42">
      <w:pPr>
        <w:ind w:left="720" w:right="930"/>
        <w:jc w:val="both"/>
      </w:pPr>
    </w:p>
    <w:p w14:paraId="62A8F052" w14:textId="77777777" w:rsidR="009A3872" w:rsidRPr="003A3EAD" w:rsidRDefault="009A3872" w:rsidP="000D6A42">
      <w:pPr>
        <w:numPr>
          <w:ilvl w:val="0"/>
          <w:numId w:val="44"/>
        </w:numPr>
        <w:tabs>
          <w:tab w:val="clear" w:pos="1080"/>
          <w:tab w:val="num" w:pos="1440"/>
        </w:tabs>
        <w:ind w:left="1440" w:right="930" w:hanging="720"/>
        <w:jc w:val="both"/>
      </w:pPr>
      <w:r w:rsidRPr="003A3EAD">
        <w:t>The applicant has been issued a Housing Choice Voucher.</w:t>
      </w:r>
    </w:p>
    <w:p w14:paraId="06185235" w14:textId="77777777" w:rsidR="009A3872" w:rsidRPr="003A3EAD" w:rsidRDefault="009A3872" w:rsidP="000D6A42">
      <w:pPr>
        <w:ind w:right="930"/>
        <w:jc w:val="both"/>
      </w:pPr>
    </w:p>
    <w:p w14:paraId="6E167B9D" w14:textId="77777777" w:rsidR="009A3872" w:rsidRPr="003A3EAD" w:rsidRDefault="009A3872" w:rsidP="000D6A42">
      <w:pPr>
        <w:ind w:left="720" w:right="930"/>
        <w:jc w:val="both"/>
      </w:pPr>
      <w:r w:rsidRPr="003A3EAD">
        <w:t xml:space="preserve">The reason for all removals from the waiting list shall be carefully documented in the applicant’s file and retained for three years from the date the file is closed. </w:t>
      </w:r>
    </w:p>
    <w:p w14:paraId="6F91375C" w14:textId="77777777" w:rsidR="009A3872" w:rsidRPr="003A3EAD" w:rsidRDefault="009A3872" w:rsidP="000D6A42">
      <w:pPr>
        <w:ind w:right="930"/>
        <w:jc w:val="both"/>
      </w:pPr>
    </w:p>
    <w:p w14:paraId="3105B20B" w14:textId="77777777" w:rsidR="009A3872" w:rsidRPr="003A3EAD" w:rsidRDefault="009A3872" w:rsidP="000D6A42">
      <w:pPr>
        <w:pStyle w:val="Heading2"/>
        <w:ind w:right="930"/>
        <w:jc w:val="both"/>
      </w:pPr>
      <w:bookmarkStart w:id="75" w:name="_Toc448727258"/>
      <w:bookmarkStart w:id="76" w:name="_Toc452543915"/>
      <w:bookmarkStart w:id="77" w:name="_Toc494717399"/>
      <w:r w:rsidRPr="003A3EAD">
        <w:t>4.8</w:t>
      </w:r>
      <w:r w:rsidRPr="003A3EAD">
        <w:tab/>
        <w:t>grounds for denial</w:t>
      </w:r>
      <w:bookmarkEnd w:id="75"/>
      <w:bookmarkEnd w:id="76"/>
      <w:bookmarkEnd w:id="77"/>
    </w:p>
    <w:p w14:paraId="428C1FF2" w14:textId="77777777" w:rsidR="009A3872" w:rsidRPr="003A3EAD" w:rsidRDefault="009A3872" w:rsidP="000D6A42">
      <w:pPr>
        <w:ind w:right="930"/>
        <w:jc w:val="both"/>
        <w:rPr>
          <w:caps/>
        </w:rPr>
      </w:pPr>
    </w:p>
    <w:p w14:paraId="73A1E203" w14:textId="0B52420B" w:rsidR="009A3872" w:rsidRPr="003A3EAD" w:rsidRDefault="009A3872" w:rsidP="000D6A42">
      <w:pPr>
        <w:ind w:right="930"/>
        <w:jc w:val="both"/>
      </w:pPr>
      <w:r w:rsidRPr="003A3EAD">
        <w:tab/>
        <w:t xml:space="preserve">The </w:t>
      </w:r>
      <w:r w:rsidR="00C507B1">
        <w:t>WCHA</w:t>
      </w:r>
      <w:r w:rsidRPr="003A3EAD">
        <w:t xml:space="preserve"> will deny assistance to applicants who:</w:t>
      </w:r>
    </w:p>
    <w:p w14:paraId="246883B4" w14:textId="77777777" w:rsidR="009A3872" w:rsidRPr="003A3EAD" w:rsidRDefault="009A3872" w:rsidP="000D6A42">
      <w:pPr>
        <w:ind w:right="930"/>
        <w:jc w:val="both"/>
      </w:pPr>
    </w:p>
    <w:p w14:paraId="5891588C" w14:textId="77777777" w:rsidR="009A3872" w:rsidRPr="003A3EAD" w:rsidRDefault="009A3872" w:rsidP="000D6A42">
      <w:pPr>
        <w:ind w:right="930"/>
        <w:jc w:val="both"/>
      </w:pPr>
      <w:r w:rsidRPr="003A3EAD">
        <w:tab/>
        <w:t>A.</w:t>
      </w:r>
      <w:r w:rsidRPr="003A3EAD">
        <w:tab/>
        <w:t>Do not meet any one or more of the eligibility criteria;</w:t>
      </w:r>
    </w:p>
    <w:p w14:paraId="5AFEC9A0" w14:textId="77777777" w:rsidR="009A3872" w:rsidRPr="003A3EAD" w:rsidRDefault="009A3872" w:rsidP="000D6A42">
      <w:pPr>
        <w:ind w:right="930"/>
        <w:jc w:val="both"/>
      </w:pPr>
    </w:p>
    <w:p w14:paraId="7B89E600" w14:textId="77777777" w:rsidR="009A3872" w:rsidRPr="003A3EAD" w:rsidRDefault="009A3872" w:rsidP="000D6A42">
      <w:pPr>
        <w:ind w:left="1440" w:right="930" w:hanging="720"/>
        <w:jc w:val="both"/>
      </w:pPr>
      <w:r w:rsidRPr="003A3EAD">
        <w:t>B.</w:t>
      </w:r>
      <w:r w:rsidRPr="003A3EAD">
        <w:tab/>
        <w:t>Do not supply information or documentation required by the application process;</w:t>
      </w:r>
    </w:p>
    <w:p w14:paraId="744976E6" w14:textId="77777777" w:rsidR="009A3872" w:rsidRPr="003A3EAD" w:rsidRDefault="009A3872" w:rsidP="000D6A42">
      <w:pPr>
        <w:ind w:left="2160" w:right="930" w:hanging="720"/>
        <w:jc w:val="both"/>
      </w:pPr>
    </w:p>
    <w:p w14:paraId="41633AC8" w14:textId="77777777" w:rsidR="009A3872" w:rsidRPr="003A3EAD" w:rsidRDefault="009A3872" w:rsidP="000D6A42">
      <w:pPr>
        <w:ind w:left="1440" w:right="930" w:hanging="720"/>
        <w:jc w:val="both"/>
      </w:pPr>
      <w:r w:rsidRPr="003A3EAD">
        <w:t>C.</w:t>
      </w:r>
      <w:r w:rsidRPr="003A3EAD">
        <w:tab/>
        <w:t>Fail to respond to a written request for information or a request to declare their continued interest in the program;</w:t>
      </w:r>
    </w:p>
    <w:p w14:paraId="16D2F3C9" w14:textId="77777777" w:rsidR="009A3872" w:rsidRPr="003A3EAD" w:rsidRDefault="009A3872" w:rsidP="000D6A42">
      <w:pPr>
        <w:ind w:left="2160" w:right="930" w:hanging="720"/>
        <w:jc w:val="both"/>
      </w:pPr>
    </w:p>
    <w:p w14:paraId="35DF136D" w14:textId="77777777" w:rsidR="009A3872" w:rsidRPr="003A3EAD" w:rsidRDefault="009A3872" w:rsidP="000B1D9E">
      <w:pPr>
        <w:numPr>
          <w:ilvl w:val="0"/>
          <w:numId w:val="53"/>
        </w:numPr>
        <w:ind w:right="930"/>
        <w:jc w:val="both"/>
      </w:pPr>
      <w:r w:rsidRPr="003A3EAD">
        <w:t>Fail to complete any aspect of the application or lease-up process;</w:t>
      </w:r>
    </w:p>
    <w:p w14:paraId="49F91949" w14:textId="77777777" w:rsidR="009A3872" w:rsidRPr="003A3EAD" w:rsidRDefault="009A3872" w:rsidP="000D6A42">
      <w:pPr>
        <w:ind w:left="720" w:right="930"/>
        <w:jc w:val="both"/>
      </w:pPr>
    </w:p>
    <w:p w14:paraId="744BD371" w14:textId="77777777" w:rsidR="009A3872" w:rsidRPr="003A3EAD" w:rsidRDefault="009A3872" w:rsidP="000B1D9E">
      <w:pPr>
        <w:numPr>
          <w:ilvl w:val="1"/>
          <w:numId w:val="53"/>
        </w:numPr>
        <w:tabs>
          <w:tab w:val="clear" w:pos="1800"/>
          <w:tab w:val="num" w:pos="1440"/>
          <w:tab w:val="num" w:pos="1845"/>
        </w:tabs>
        <w:ind w:left="1440" w:right="930" w:hanging="720"/>
        <w:jc w:val="both"/>
      </w:pPr>
      <w:r w:rsidRPr="003A3EAD">
        <w:lastRenderedPageBreak/>
        <w:t>Have a family member who was evicted from federally assisted housing within the past three years because of drug-related criminal activity. The three-year limit is based on the date of such eviction, not the date the crime was committed.</w:t>
      </w:r>
    </w:p>
    <w:p w14:paraId="1BFB92A9" w14:textId="77777777" w:rsidR="009A3872" w:rsidRPr="003A3EAD" w:rsidRDefault="009A3872" w:rsidP="000D6A42">
      <w:pPr>
        <w:ind w:right="930"/>
        <w:jc w:val="both"/>
      </w:pPr>
    </w:p>
    <w:p w14:paraId="1D361392" w14:textId="6E3CAAB8" w:rsidR="009A3872" w:rsidRPr="003A3EAD" w:rsidRDefault="009A3872" w:rsidP="000D6A42">
      <w:pPr>
        <w:ind w:left="1440" w:right="930"/>
        <w:jc w:val="both"/>
      </w:pPr>
      <w:r w:rsidRPr="003A3EAD">
        <w:t xml:space="preserve">However, the </w:t>
      </w:r>
      <w:r w:rsidR="00C507B1">
        <w:t>WCHA</w:t>
      </w:r>
      <w:r w:rsidRPr="003A3EAD">
        <w:t xml:space="preserve"> may admit the household if the PHA determines:</w:t>
      </w:r>
    </w:p>
    <w:p w14:paraId="3E998807" w14:textId="77777777" w:rsidR="009A3872" w:rsidRPr="003A3EAD" w:rsidRDefault="009A3872" w:rsidP="000D6A42">
      <w:pPr>
        <w:ind w:left="2160" w:right="930" w:hanging="720"/>
        <w:jc w:val="both"/>
      </w:pPr>
    </w:p>
    <w:p w14:paraId="23045308" w14:textId="2A79CDDA" w:rsidR="009A3872" w:rsidRPr="003A3EAD" w:rsidRDefault="009A3872" w:rsidP="000B1D9E">
      <w:pPr>
        <w:numPr>
          <w:ilvl w:val="0"/>
          <w:numId w:val="51"/>
        </w:numPr>
        <w:tabs>
          <w:tab w:val="clear" w:pos="2520"/>
          <w:tab w:val="num" w:pos="2160"/>
        </w:tabs>
        <w:ind w:left="2160" w:right="930" w:hanging="720"/>
        <w:jc w:val="both"/>
      </w:pPr>
      <w:r w:rsidRPr="003A3EAD">
        <w:t xml:space="preserve">The evicted household member who engaged in drug-related criminal activity has successfully completed a supervised drug rehabilitation program approved by the </w:t>
      </w:r>
      <w:r w:rsidR="00C507B1">
        <w:t>WCHA</w:t>
      </w:r>
      <w:r w:rsidRPr="003A3EAD">
        <w:t>; or</w:t>
      </w:r>
    </w:p>
    <w:p w14:paraId="77F20F41" w14:textId="77777777" w:rsidR="009A3872" w:rsidRPr="003A3EAD" w:rsidRDefault="009A3872" w:rsidP="000D6A42">
      <w:pPr>
        <w:ind w:left="2160" w:right="930" w:hanging="720"/>
        <w:jc w:val="both"/>
      </w:pPr>
    </w:p>
    <w:p w14:paraId="1C40170B" w14:textId="77777777" w:rsidR="009A3872" w:rsidRPr="003A3EAD" w:rsidRDefault="009A3872" w:rsidP="000B1D9E">
      <w:pPr>
        <w:numPr>
          <w:ilvl w:val="0"/>
          <w:numId w:val="51"/>
        </w:numPr>
        <w:tabs>
          <w:tab w:val="clear" w:pos="2520"/>
          <w:tab w:val="num" w:pos="2160"/>
        </w:tabs>
        <w:ind w:left="2160" w:right="930" w:hanging="720"/>
        <w:jc w:val="both"/>
      </w:pPr>
      <w:r w:rsidRPr="003A3EAD">
        <w:t>The circumstances leading to the eviction no longer exist (for example, the criminal household member is imprisoned or has died).</w:t>
      </w:r>
    </w:p>
    <w:p w14:paraId="61C0C029" w14:textId="77777777" w:rsidR="009A3872" w:rsidRPr="003A3EAD" w:rsidRDefault="009A3872" w:rsidP="000D6A42">
      <w:pPr>
        <w:ind w:left="2160" w:right="930" w:hanging="720"/>
        <w:jc w:val="both"/>
      </w:pPr>
    </w:p>
    <w:p w14:paraId="3A98C374" w14:textId="77777777" w:rsidR="009A3872" w:rsidRPr="003A3EAD" w:rsidRDefault="009A3872" w:rsidP="000D6A42">
      <w:pPr>
        <w:ind w:left="1440" w:right="930" w:hanging="720"/>
        <w:jc w:val="both"/>
      </w:pPr>
      <w:r w:rsidRPr="003A3EAD">
        <w:t>F.</w:t>
      </w:r>
      <w:r w:rsidRPr="003A3EAD">
        <w:tab/>
        <w:t>Have a household member who is currently engaging in illegal use of a drug;</w:t>
      </w:r>
    </w:p>
    <w:p w14:paraId="118F1BD3" w14:textId="77777777" w:rsidR="009A3872" w:rsidRPr="003A3EAD" w:rsidRDefault="009A3872" w:rsidP="000D6A42">
      <w:pPr>
        <w:ind w:right="930"/>
        <w:jc w:val="both"/>
      </w:pPr>
    </w:p>
    <w:p w14:paraId="3A2B2998" w14:textId="77777777" w:rsidR="009A3872" w:rsidRPr="003A3EAD" w:rsidRDefault="009A3872" w:rsidP="000B1D9E">
      <w:pPr>
        <w:numPr>
          <w:ilvl w:val="0"/>
          <w:numId w:val="52"/>
        </w:numPr>
        <w:tabs>
          <w:tab w:val="clear" w:pos="1080"/>
          <w:tab w:val="num" w:pos="1440"/>
        </w:tabs>
        <w:ind w:left="1440" w:right="930" w:hanging="720"/>
        <w:jc w:val="both"/>
      </w:pPr>
      <w:r w:rsidRPr="003A3EAD">
        <w:t>Have a household member whose illegal drug use or a pattern of illegal drug use may threaten the health, safety, or right to peaceful enjoyment of the premises by other residents;</w:t>
      </w:r>
    </w:p>
    <w:p w14:paraId="24E7920C" w14:textId="77777777" w:rsidR="009A3872" w:rsidRPr="003A3EAD" w:rsidRDefault="009A3872" w:rsidP="000D6A42">
      <w:pPr>
        <w:ind w:left="720" w:right="930"/>
        <w:jc w:val="both"/>
      </w:pPr>
    </w:p>
    <w:p w14:paraId="62DAAA6D" w14:textId="77777777" w:rsidR="009A3872" w:rsidRPr="003A3EAD" w:rsidRDefault="009A3872" w:rsidP="000B1D9E">
      <w:pPr>
        <w:numPr>
          <w:ilvl w:val="0"/>
          <w:numId w:val="52"/>
        </w:numPr>
        <w:tabs>
          <w:tab w:val="clear" w:pos="1080"/>
          <w:tab w:val="num" w:pos="1440"/>
        </w:tabs>
        <w:ind w:left="1440" w:right="930" w:hanging="720"/>
        <w:jc w:val="both"/>
      </w:pPr>
      <w:r w:rsidRPr="003A3EAD">
        <w:t>Have a household member who has ever been convicted of drug-related criminal activity for the manufacture or production of methamphetamine on the premises of federally assisted housing;</w:t>
      </w:r>
    </w:p>
    <w:p w14:paraId="79C91027" w14:textId="77777777" w:rsidR="009A3872" w:rsidRPr="003A3EAD" w:rsidRDefault="009A3872" w:rsidP="000D6A42">
      <w:pPr>
        <w:ind w:right="930"/>
        <w:jc w:val="both"/>
      </w:pPr>
    </w:p>
    <w:p w14:paraId="317DB256" w14:textId="77777777" w:rsidR="009A3872" w:rsidRPr="003A3EAD" w:rsidRDefault="009A3872" w:rsidP="000B1D9E">
      <w:pPr>
        <w:numPr>
          <w:ilvl w:val="0"/>
          <w:numId w:val="52"/>
        </w:numPr>
        <w:tabs>
          <w:tab w:val="clear" w:pos="1080"/>
          <w:tab w:val="num" w:pos="1440"/>
        </w:tabs>
        <w:ind w:left="1440" w:right="930" w:hanging="720"/>
        <w:jc w:val="both"/>
      </w:pPr>
      <w:r w:rsidRPr="003A3EAD">
        <w:t>Have a household member who is subject to a lifetime registration requirement under a State sex offender registration program;</w:t>
      </w:r>
    </w:p>
    <w:p w14:paraId="3E2F64FC" w14:textId="77777777" w:rsidR="009A3872" w:rsidRPr="003A3EAD" w:rsidRDefault="009A3872" w:rsidP="000D6A42">
      <w:pPr>
        <w:tabs>
          <w:tab w:val="num" w:pos="1440"/>
        </w:tabs>
        <w:ind w:left="1440" w:right="930" w:hanging="720"/>
        <w:jc w:val="both"/>
      </w:pPr>
    </w:p>
    <w:p w14:paraId="3B41E5EC" w14:textId="77777777" w:rsidR="009A3872" w:rsidRPr="003A3EAD" w:rsidRDefault="009A3872" w:rsidP="000B1D9E">
      <w:pPr>
        <w:numPr>
          <w:ilvl w:val="0"/>
          <w:numId w:val="52"/>
        </w:numPr>
        <w:tabs>
          <w:tab w:val="clear" w:pos="1080"/>
          <w:tab w:val="num" w:pos="1440"/>
        </w:tabs>
        <w:ind w:left="1440" w:right="930" w:hanging="720"/>
        <w:jc w:val="both"/>
      </w:pPr>
      <w:r w:rsidRPr="003A3EAD">
        <w:t>Have a household member whose abuse or pattern of abuse of alcohol may threaten the health, safety, or right to peaceful enjoyment of the premises by other residents;</w:t>
      </w:r>
    </w:p>
    <w:p w14:paraId="6A1E686C" w14:textId="77777777" w:rsidR="009A3872" w:rsidRPr="003A3EAD" w:rsidRDefault="009A3872" w:rsidP="000D6A42">
      <w:pPr>
        <w:tabs>
          <w:tab w:val="num" w:pos="1440"/>
        </w:tabs>
        <w:ind w:left="1440" w:right="930" w:hanging="720"/>
        <w:jc w:val="both"/>
      </w:pPr>
    </w:p>
    <w:p w14:paraId="2B98E156" w14:textId="77777777" w:rsidR="009A3872" w:rsidRDefault="009A3872" w:rsidP="000B1D9E">
      <w:pPr>
        <w:numPr>
          <w:ilvl w:val="0"/>
          <w:numId w:val="52"/>
        </w:numPr>
        <w:tabs>
          <w:tab w:val="clear" w:pos="1080"/>
          <w:tab w:val="num" w:pos="1440"/>
        </w:tabs>
        <w:ind w:left="1440" w:right="930" w:hanging="720"/>
        <w:jc w:val="both"/>
      </w:pPr>
      <w:r w:rsidRPr="003A3EAD">
        <w:t>Have a household member who is a fugitive felon, parole violator or person fleeing to avoid prosecution, or custody or confinement after conviction, for a crime, or attempt to commit a crime, that is a felony under the laws of the place from which the individual flees;</w:t>
      </w:r>
    </w:p>
    <w:p w14:paraId="616B8648" w14:textId="77777777" w:rsidR="005440C9" w:rsidRPr="003A3EAD" w:rsidRDefault="005440C9" w:rsidP="000D6A42">
      <w:pPr>
        <w:ind w:left="1440" w:right="930"/>
        <w:jc w:val="both"/>
      </w:pPr>
    </w:p>
    <w:p w14:paraId="39087E11" w14:textId="72463DDA" w:rsidR="009A3872" w:rsidRPr="003A3EAD" w:rsidRDefault="009A3872" w:rsidP="000B1D9E">
      <w:pPr>
        <w:numPr>
          <w:ilvl w:val="0"/>
          <w:numId w:val="52"/>
        </w:numPr>
        <w:tabs>
          <w:tab w:val="clear" w:pos="1080"/>
          <w:tab w:val="num" w:pos="1440"/>
        </w:tabs>
        <w:ind w:left="1440" w:right="930" w:hanging="720"/>
        <w:jc w:val="both"/>
      </w:pPr>
      <w:r w:rsidRPr="003A3EAD">
        <w:t xml:space="preserve">Have a household member who is currently engaged in, or has engaged in the following during the last </w:t>
      </w:r>
      <w:r w:rsidR="00C763B8" w:rsidRPr="009E1ECB">
        <w:rPr>
          <w:color w:val="000000" w:themeColor="text1"/>
        </w:rPr>
        <w:t>5</w:t>
      </w:r>
      <w:r w:rsidR="00C763B8">
        <w:t xml:space="preserve"> </w:t>
      </w:r>
      <w:r w:rsidRPr="003A3EAD">
        <w:t>years before the projected date of admission:</w:t>
      </w:r>
    </w:p>
    <w:p w14:paraId="15D924F9" w14:textId="77777777" w:rsidR="009A3872" w:rsidRPr="003A3EAD" w:rsidRDefault="009A3872" w:rsidP="000D6A42">
      <w:pPr>
        <w:ind w:right="930"/>
        <w:jc w:val="both"/>
      </w:pPr>
    </w:p>
    <w:p w14:paraId="466C3348" w14:textId="77777777" w:rsidR="009A3872" w:rsidRPr="003A3EAD" w:rsidRDefault="009A3872" w:rsidP="000B1D9E">
      <w:pPr>
        <w:numPr>
          <w:ilvl w:val="1"/>
          <w:numId w:val="52"/>
        </w:numPr>
        <w:tabs>
          <w:tab w:val="clear" w:pos="1800"/>
          <w:tab w:val="num" w:pos="2160"/>
        </w:tabs>
        <w:ind w:left="2160" w:right="930" w:hanging="720"/>
        <w:jc w:val="both"/>
      </w:pPr>
      <w:r w:rsidRPr="003A3EAD">
        <w:t>Drug-related criminal activity;</w:t>
      </w:r>
    </w:p>
    <w:p w14:paraId="3FF82E4B" w14:textId="77777777" w:rsidR="009A3872" w:rsidRPr="003A3EAD" w:rsidRDefault="009A3872" w:rsidP="000D6A42">
      <w:pPr>
        <w:tabs>
          <w:tab w:val="num" w:pos="2160"/>
        </w:tabs>
        <w:ind w:left="2160" w:right="930" w:hanging="720"/>
        <w:jc w:val="both"/>
      </w:pPr>
    </w:p>
    <w:p w14:paraId="2F14C49F" w14:textId="77777777" w:rsidR="009A3872" w:rsidRPr="003A3EAD" w:rsidRDefault="009A3872" w:rsidP="000B1D9E">
      <w:pPr>
        <w:numPr>
          <w:ilvl w:val="1"/>
          <w:numId w:val="52"/>
        </w:numPr>
        <w:tabs>
          <w:tab w:val="clear" w:pos="1800"/>
          <w:tab w:val="num" w:pos="2160"/>
        </w:tabs>
        <w:ind w:left="2160" w:right="930" w:hanging="720"/>
        <w:jc w:val="both"/>
      </w:pPr>
      <w:r w:rsidRPr="003A3EAD">
        <w:t>Violent criminal activity;</w:t>
      </w:r>
    </w:p>
    <w:p w14:paraId="4AC7C547" w14:textId="77777777" w:rsidR="009A3872" w:rsidRPr="003A3EAD" w:rsidRDefault="009A3872" w:rsidP="000D6A42">
      <w:pPr>
        <w:tabs>
          <w:tab w:val="num" w:pos="2160"/>
        </w:tabs>
        <w:ind w:left="2160" w:right="930" w:hanging="720"/>
        <w:jc w:val="both"/>
      </w:pPr>
    </w:p>
    <w:p w14:paraId="6CE81380" w14:textId="77777777" w:rsidR="009A3872" w:rsidRPr="003A3EAD" w:rsidRDefault="009A3872" w:rsidP="000B1D9E">
      <w:pPr>
        <w:numPr>
          <w:ilvl w:val="1"/>
          <w:numId w:val="52"/>
        </w:numPr>
        <w:tabs>
          <w:tab w:val="clear" w:pos="1800"/>
          <w:tab w:val="num" w:pos="2160"/>
        </w:tabs>
        <w:ind w:left="2160" w:right="930" w:hanging="720"/>
        <w:jc w:val="both"/>
      </w:pPr>
      <w:r w:rsidRPr="003A3EAD">
        <w:t>Other criminal activity which may threaten the health, safety, or right to peaceful enjoyment of the premises by other residents or persons residing in the immediate vicinity; or</w:t>
      </w:r>
    </w:p>
    <w:p w14:paraId="1E41061F" w14:textId="77777777" w:rsidR="009A3872" w:rsidRDefault="009A3872" w:rsidP="000D6A42">
      <w:pPr>
        <w:tabs>
          <w:tab w:val="num" w:pos="2160"/>
        </w:tabs>
        <w:ind w:left="2160" w:right="930" w:hanging="720"/>
        <w:jc w:val="both"/>
      </w:pPr>
    </w:p>
    <w:p w14:paraId="3F94870A" w14:textId="37559A50" w:rsidR="009A3872" w:rsidRPr="003A3EAD" w:rsidRDefault="009A3872" w:rsidP="000B1D9E">
      <w:pPr>
        <w:numPr>
          <w:ilvl w:val="1"/>
          <w:numId w:val="52"/>
        </w:numPr>
        <w:tabs>
          <w:tab w:val="clear" w:pos="1800"/>
          <w:tab w:val="num" w:pos="2160"/>
        </w:tabs>
        <w:ind w:left="2160" w:right="930" w:hanging="720"/>
        <w:jc w:val="both"/>
      </w:pPr>
      <w:r w:rsidRPr="003A3EAD">
        <w:lastRenderedPageBreak/>
        <w:t xml:space="preserve">Other criminal activity which may threaten the health or safety of the owner, property management staff, or persons performing a contract administration function or responsibility on behalf of the </w:t>
      </w:r>
      <w:r w:rsidR="00C507B1">
        <w:t>WCHA</w:t>
      </w:r>
      <w:r w:rsidRPr="003A3EAD">
        <w:t xml:space="preserve"> (including a </w:t>
      </w:r>
      <w:r w:rsidR="00C507B1">
        <w:t>WCHA</w:t>
      </w:r>
      <w:r w:rsidRPr="003A3EAD">
        <w:t xml:space="preserve"> employee or a </w:t>
      </w:r>
      <w:r w:rsidR="00C507B1">
        <w:t>WCHA</w:t>
      </w:r>
      <w:r w:rsidRPr="003A3EAD">
        <w:t xml:space="preserve"> contractor, subcontractor or agent).</w:t>
      </w:r>
    </w:p>
    <w:p w14:paraId="7E74A97B" w14:textId="77777777" w:rsidR="005440C9" w:rsidRDefault="005440C9" w:rsidP="000D6A42">
      <w:pPr>
        <w:ind w:left="1440" w:right="930"/>
        <w:jc w:val="both"/>
        <w:rPr>
          <w:color w:val="FF0000"/>
        </w:rPr>
      </w:pPr>
    </w:p>
    <w:p w14:paraId="5F12E452" w14:textId="0DC96D22" w:rsidR="005440C9" w:rsidRPr="009E1ECB" w:rsidRDefault="005440C9" w:rsidP="000D6A42">
      <w:pPr>
        <w:ind w:left="1440" w:right="930"/>
        <w:jc w:val="both"/>
        <w:rPr>
          <w:color w:val="000000" w:themeColor="text1"/>
        </w:rPr>
      </w:pPr>
      <w:r>
        <w:rPr>
          <w:color w:val="FF0000"/>
        </w:rPr>
        <w:tab/>
      </w:r>
      <w:r w:rsidRPr="009E1ECB">
        <w:rPr>
          <w:color w:val="000000" w:themeColor="text1"/>
        </w:rPr>
        <w:t xml:space="preserve">The HA inquiries will be standardized and directed to all applicants. If </w:t>
      </w:r>
      <w:r w:rsidR="00043694">
        <w:rPr>
          <w:color w:val="000000" w:themeColor="text1"/>
        </w:rPr>
        <w:tab/>
      </w:r>
      <w:r w:rsidRPr="009E1ECB">
        <w:rPr>
          <w:color w:val="000000" w:themeColor="text1"/>
        </w:rPr>
        <w:t xml:space="preserve">either </w:t>
      </w:r>
      <w:r w:rsidRPr="009E1ECB">
        <w:rPr>
          <w:color w:val="000000" w:themeColor="text1"/>
        </w:rPr>
        <w:tab/>
        <w:t xml:space="preserve">as a result of the standardized inquiry or the receipt of a verifiable </w:t>
      </w:r>
      <w:r w:rsidR="00043694">
        <w:rPr>
          <w:color w:val="000000" w:themeColor="text1"/>
        </w:rPr>
        <w:tab/>
      </w:r>
      <w:r w:rsidRPr="009E1ECB">
        <w:rPr>
          <w:color w:val="000000" w:themeColor="text1"/>
        </w:rPr>
        <w:t xml:space="preserve">referral, there is an indication that any family member is or has engaged in </w:t>
      </w:r>
      <w:r w:rsidR="00043694">
        <w:rPr>
          <w:color w:val="000000" w:themeColor="text1"/>
        </w:rPr>
        <w:tab/>
      </w:r>
      <w:r w:rsidRPr="009E1ECB">
        <w:rPr>
          <w:color w:val="000000" w:themeColor="text1"/>
        </w:rPr>
        <w:t xml:space="preserve">drug-related, violent, and/or other criminal activity, the HA will conduct </w:t>
      </w:r>
      <w:r w:rsidR="00043694">
        <w:rPr>
          <w:color w:val="000000" w:themeColor="text1"/>
        </w:rPr>
        <w:tab/>
      </w:r>
      <w:r w:rsidR="00043694">
        <w:rPr>
          <w:color w:val="000000" w:themeColor="text1"/>
        </w:rPr>
        <w:tab/>
      </w:r>
      <w:r w:rsidRPr="009E1ECB">
        <w:rPr>
          <w:color w:val="000000" w:themeColor="text1"/>
        </w:rPr>
        <w:t xml:space="preserve">closer </w:t>
      </w:r>
      <w:r w:rsidRPr="009E1ECB">
        <w:rPr>
          <w:color w:val="000000" w:themeColor="text1"/>
        </w:rPr>
        <w:tab/>
        <w:t xml:space="preserve">inquiry to determine whether the family should be deemed </w:t>
      </w:r>
      <w:r w:rsidR="00043694">
        <w:rPr>
          <w:color w:val="000000" w:themeColor="text1"/>
        </w:rPr>
        <w:tab/>
      </w:r>
      <w:r w:rsidRPr="009E1ECB">
        <w:rPr>
          <w:color w:val="000000" w:themeColor="text1"/>
        </w:rPr>
        <w:t>ineligible.</w:t>
      </w:r>
    </w:p>
    <w:p w14:paraId="72CDFFA5" w14:textId="77777777" w:rsidR="005440C9" w:rsidRPr="009E1ECB" w:rsidRDefault="005440C9" w:rsidP="000D6A42">
      <w:pPr>
        <w:ind w:left="1440" w:right="930"/>
        <w:jc w:val="both"/>
        <w:rPr>
          <w:color w:val="000000" w:themeColor="text1"/>
        </w:rPr>
      </w:pPr>
    </w:p>
    <w:p w14:paraId="04443F51" w14:textId="67C30385" w:rsidR="005440C9" w:rsidRPr="009E1ECB" w:rsidRDefault="005440C9" w:rsidP="000D6A42">
      <w:pPr>
        <w:ind w:left="1440" w:right="930"/>
        <w:jc w:val="both"/>
        <w:rPr>
          <w:color w:val="000000" w:themeColor="text1"/>
        </w:rPr>
      </w:pPr>
      <w:r w:rsidRPr="009E1ECB">
        <w:rPr>
          <w:color w:val="000000" w:themeColor="text1"/>
        </w:rPr>
        <w:tab/>
        <w:t xml:space="preserve">The HA will check criminal history for all adult members of the </w:t>
      </w:r>
      <w:r w:rsidR="00043694">
        <w:rPr>
          <w:color w:val="000000" w:themeColor="text1"/>
        </w:rPr>
        <w:tab/>
      </w:r>
      <w:r w:rsidRPr="009E1ECB">
        <w:rPr>
          <w:color w:val="000000" w:themeColor="text1"/>
        </w:rPr>
        <w:t>applicant</w:t>
      </w:r>
      <w:r w:rsidR="00043694">
        <w:rPr>
          <w:color w:val="000000" w:themeColor="text1"/>
        </w:rPr>
        <w:t xml:space="preserve">’s </w:t>
      </w:r>
      <w:r w:rsidRPr="009E1ECB">
        <w:rPr>
          <w:color w:val="000000" w:themeColor="text1"/>
        </w:rPr>
        <w:t xml:space="preserve">household and/or any member for which criminal records are </w:t>
      </w:r>
      <w:r w:rsidR="00043694">
        <w:rPr>
          <w:color w:val="000000" w:themeColor="text1"/>
        </w:rPr>
        <w:tab/>
      </w:r>
      <w:r w:rsidRPr="009E1ECB">
        <w:rPr>
          <w:color w:val="000000" w:themeColor="text1"/>
        </w:rPr>
        <w:t>available to</w:t>
      </w:r>
      <w:r w:rsidR="00043694">
        <w:rPr>
          <w:color w:val="000000" w:themeColor="text1"/>
        </w:rPr>
        <w:t xml:space="preserve"> </w:t>
      </w:r>
      <w:r w:rsidRPr="009E1ECB">
        <w:rPr>
          <w:color w:val="000000" w:themeColor="text1"/>
        </w:rPr>
        <w:t xml:space="preserve">determine whether any member of the family has engaged in </w:t>
      </w:r>
      <w:r w:rsidR="00043694">
        <w:rPr>
          <w:color w:val="000000" w:themeColor="text1"/>
        </w:rPr>
        <w:tab/>
      </w:r>
      <w:r w:rsidRPr="009E1ECB">
        <w:rPr>
          <w:color w:val="000000" w:themeColor="text1"/>
        </w:rPr>
        <w:t>violent or drug-related criminal activity .</w:t>
      </w:r>
    </w:p>
    <w:p w14:paraId="75BA14DF" w14:textId="7EBF9297" w:rsidR="005440C9" w:rsidRPr="00C763B8" w:rsidRDefault="005440C9" w:rsidP="000D6A42">
      <w:pPr>
        <w:ind w:left="1440" w:right="930"/>
        <w:jc w:val="both"/>
        <w:rPr>
          <w:color w:val="FF0000"/>
        </w:rPr>
      </w:pPr>
    </w:p>
    <w:p w14:paraId="5A0887D4" w14:textId="402C4316" w:rsidR="009A3872" w:rsidRPr="003A3EAD" w:rsidRDefault="00043694" w:rsidP="000D6A42">
      <w:pPr>
        <w:pStyle w:val="BodyTextIndent2"/>
        <w:ind w:right="930" w:firstLine="0"/>
      </w:pPr>
      <w:r>
        <w:tab/>
      </w:r>
      <w:r w:rsidR="009A3872" w:rsidRPr="003A3EAD">
        <w:t xml:space="preserve">For purposes of this section, a household member is “currently engaged </w:t>
      </w:r>
      <w:r>
        <w:tab/>
      </w:r>
      <w:r w:rsidR="009A3872" w:rsidRPr="003A3EAD">
        <w:t xml:space="preserve">in” criminal activity if the person has engaged in the behavior recently </w:t>
      </w:r>
      <w:r>
        <w:tab/>
      </w:r>
      <w:r w:rsidR="009A3872" w:rsidRPr="003A3EAD">
        <w:t>enough to justify a reasonable belief that the behavior is current.</w:t>
      </w:r>
    </w:p>
    <w:p w14:paraId="2A2038E2" w14:textId="19868EA7" w:rsidR="009E1ECB" w:rsidRPr="003A3EAD" w:rsidRDefault="006D6EF2" w:rsidP="006D6EF2">
      <w:pPr>
        <w:ind w:right="930"/>
        <w:jc w:val="both"/>
      </w:pPr>
      <w:r>
        <w:tab/>
      </w:r>
    </w:p>
    <w:p w14:paraId="709DAEBE" w14:textId="77777777" w:rsidR="009A3872" w:rsidRPr="003A3EAD" w:rsidRDefault="009A3872" w:rsidP="000B1D9E">
      <w:pPr>
        <w:numPr>
          <w:ilvl w:val="0"/>
          <w:numId w:val="52"/>
        </w:numPr>
        <w:tabs>
          <w:tab w:val="clear" w:pos="1080"/>
          <w:tab w:val="num" w:pos="1440"/>
        </w:tabs>
        <w:ind w:left="1440" w:right="930" w:hanging="720"/>
        <w:jc w:val="both"/>
      </w:pPr>
      <w:r w:rsidRPr="003A3EAD">
        <w:t>Have a family member who has committed fraud, bribery, or any other corrupt or criminal act in connection with any Federal housing program;</w:t>
      </w:r>
    </w:p>
    <w:p w14:paraId="6C45AA21" w14:textId="77777777" w:rsidR="009A3872" w:rsidRPr="003A3EAD" w:rsidRDefault="009A3872" w:rsidP="000D6A42">
      <w:pPr>
        <w:tabs>
          <w:tab w:val="num" w:pos="1440"/>
        </w:tabs>
        <w:ind w:left="1440" w:right="930" w:hanging="720"/>
        <w:jc w:val="both"/>
      </w:pPr>
    </w:p>
    <w:p w14:paraId="479C9E9C" w14:textId="5C993520" w:rsidR="009A3872" w:rsidRPr="003A3EAD" w:rsidRDefault="009A3872" w:rsidP="000B1D9E">
      <w:pPr>
        <w:numPr>
          <w:ilvl w:val="0"/>
          <w:numId w:val="52"/>
        </w:numPr>
        <w:tabs>
          <w:tab w:val="clear" w:pos="1080"/>
          <w:tab w:val="num" w:pos="1440"/>
        </w:tabs>
        <w:ind w:left="1440" w:right="930" w:hanging="720"/>
        <w:jc w:val="both"/>
      </w:pPr>
      <w:r w:rsidRPr="003A3EAD">
        <w:t xml:space="preserve">Currently owes rent or other amounts to the </w:t>
      </w:r>
      <w:r w:rsidR="00C507B1">
        <w:t>WCHA</w:t>
      </w:r>
      <w:r w:rsidRPr="003A3EAD">
        <w:t xml:space="preserve"> or to another Housing Authority in connection with Section 8 or public housing assistance under the 1937 Act;</w:t>
      </w:r>
    </w:p>
    <w:p w14:paraId="5E7DB2CB" w14:textId="77777777" w:rsidR="009A3872" w:rsidRPr="003A3EAD" w:rsidRDefault="009A3872" w:rsidP="000D6A42">
      <w:pPr>
        <w:tabs>
          <w:tab w:val="num" w:pos="1440"/>
        </w:tabs>
        <w:ind w:left="1440" w:right="930" w:hanging="720"/>
        <w:jc w:val="both"/>
      </w:pPr>
    </w:p>
    <w:p w14:paraId="1740F3B5" w14:textId="77777777" w:rsidR="009A3872" w:rsidRPr="003A3EAD" w:rsidRDefault="009A3872" w:rsidP="000B1D9E">
      <w:pPr>
        <w:numPr>
          <w:ilvl w:val="0"/>
          <w:numId w:val="52"/>
        </w:numPr>
        <w:tabs>
          <w:tab w:val="clear" w:pos="1080"/>
          <w:tab w:val="num" w:pos="1440"/>
        </w:tabs>
        <w:ind w:left="1440" w:right="930" w:hanging="720"/>
        <w:jc w:val="both"/>
      </w:pPr>
      <w:r w:rsidRPr="003A3EAD">
        <w:t>Have not reimbursed any Housing Authority for amounts paid to an owner under a HAP contract for rent, damages to the unit, or other amounts owed by the family under the lease;</w:t>
      </w:r>
    </w:p>
    <w:p w14:paraId="31D2380D" w14:textId="77777777" w:rsidR="009A3872" w:rsidRPr="003A3EAD" w:rsidRDefault="009A3872" w:rsidP="000D6A42">
      <w:pPr>
        <w:tabs>
          <w:tab w:val="num" w:pos="1440"/>
        </w:tabs>
        <w:ind w:left="1440" w:right="930" w:hanging="720"/>
        <w:jc w:val="both"/>
      </w:pPr>
    </w:p>
    <w:p w14:paraId="68BD27A2" w14:textId="6AFB2EB1" w:rsidR="009A3872" w:rsidRPr="003A3EAD" w:rsidRDefault="009A3872" w:rsidP="000B1D9E">
      <w:pPr>
        <w:numPr>
          <w:ilvl w:val="0"/>
          <w:numId w:val="52"/>
        </w:numPr>
        <w:tabs>
          <w:tab w:val="clear" w:pos="1080"/>
          <w:tab w:val="num" w:pos="1440"/>
        </w:tabs>
        <w:ind w:left="1440" w:right="930" w:hanging="720"/>
        <w:jc w:val="both"/>
      </w:pPr>
      <w:r w:rsidRPr="003A3EAD">
        <w:t xml:space="preserve">Have breached an agreement with </w:t>
      </w:r>
      <w:r w:rsidR="00C507B1">
        <w:t>WCHA</w:t>
      </w:r>
      <w:r w:rsidRPr="003A3EAD">
        <w:t xml:space="preserve"> to pay amounts owed to a Housing Authority or amounts paid to an owner by a Housing Authority;</w:t>
      </w:r>
    </w:p>
    <w:p w14:paraId="60E85E42" w14:textId="77777777" w:rsidR="00043694" w:rsidRDefault="00043694" w:rsidP="000D6A42">
      <w:pPr>
        <w:tabs>
          <w:tab w:val="num" w:pos="1440"/>
        </w:tabs>
        <w:ind w:left="1440" w:right="930" w:hanging="720"/>
        <w:jc w:val="both"/>
      </w:pPr>
    </w:p>
    <w:p w14:paraId="26379677" w14:textId="1795BDBC" w:rsidR="009A3872" w:rsidRPr="003A3EAD" w:rsidRDefault="009A3872" w:rsidP="000B1D9E">
      <w:pPr>
        <w:numPr>
          <w:ilvl w:val="0"/>
          <w:numId w:val="52"/>
        </w:numPr>
        <w:tabs>
          <w:tab w:val="clear" w:pos="1080"/>
          <w:tab w:val="num" w:pos="1440"/>
        </w:tabs>
        <w:ind w:left="1440" w:right="930" w:hanging="720"/>
        <w:jc w:val="both"/>
      </w:pPr>
      <w:r w:rsidRPr="003A3EAD">
        <w:t xml:space="preserve">Have engaged in or threatened abusive or violent behavior towards any </w:t>
      </w:r>
      <w:r w:rsidR="00C507B1">
        <w:t>WCHA</w:t>
      </w:r>
      <w:r w:rsidRPr="003A3EAD">
        <w:t xml:space="preserve"> staff member or resident;</w:t>
      </w:r>
    </w:p>
    <w:p w14:paraId="3E2B9704" w14:textId="77777777" w:rsidR="006D6EF2" w:rsidRDefault="006D6EF2" w:rsidP="006D6EF2">
      <w:pPr>
        <w:pStyle w:val="ListParagraph"/>
        <w:ind w:left="1080" w:right="930"/>
        <w:jc w:val="both"/>
        <w:rPr>
          <w:color w:val="FF0000"/>
          <w:highlight w:val="yellow"/>
        </w:rPr>
      </w:pPr>
    </w:p>
    <w:p w14:paraId="0AD7D30C" w14:textId="113278C1" w:rsidR="006D6EF2" w:rsidRPr="003646CF" w:rsidRDefault="006D6EF2" w:rsidP="006D6EF2">
      <w:pPr>
        <w:ind w:right="930"/>
        <w:jc w:val="both"/>
        <w:rPr>
          <w:color w:val="FF0000"/>
        </w:rPr>
      </w:pPr>
      <w:r>
        <w:tab/>
      </w:r>
      <w:r w:rsidRPr="003646CF">
        <w:t xml:space="preserve">The WCHA may deny assistance to applicants who:  </w:t>
      </w:r>
    </w:p>
    <w:p w14:paraId="14C81AD9" w14:textId="77777777" w:rsidR="006D6EF2" w:rsidRPr="003646CF" w:rsidRDefault="006D6EF2" w:rsidP="006D6EF2">
      <w:pPr>
        <w:ind w:right="930"/>
        <w:jc w:val="both"/>
      </w:pPr>
    </w:p>
    <w:p w14:paraId="5BBAC61B" w14:textId="0DAB72E7" w:rsidR="006D6EF2" w:rsidRPr="003646CF" w:rsidRDefault="006D6EF2" w:rsidP="006D6EF2">
      <w:pPr>
        <w:ind w:left="720" w:right="930"/>
        <w:jc w:val="both"/>
      </w:pPr>
      <w:r w:rsidRPr="003646CF">
        <w:t>A. Have a family member who violated any family obligations under previous participation in the program;</w:t>
      </w:r>
    </w:p>
    <w:p w14:paraId="274EDA65" w14:textId="77777777" w:rsidR="006D6EF2" w:rsidRPr="003646CF" w:rsidRDefault="006D6EF2" w:rsidP="006D6EF2">
      <w:pPr>
        <w:tabs>
          <w:tab w:val="num" w:pos="1440"/>
        </w:tabs>
        <w:ind w:left="1440" w:right="930" w:hanging="720"/>
        <w:jc w:val="both"/>
      </w:pPr>
    </w:p>
    <w:p w14:paraId="171D0D57" w14:textId="0563AD76" w:rsidR="006D6EF2" w:rsidRPr="003646CF" w:rsidRDefault="006D6EF2" w:rsidP="006D6EF2">
      <w:pPr>
        <w:ind w:left="720" w:right="930"/>
        <w:jc w:val="both"/>
      </w:pPr>
      <w:r w:rsidRPr="003646CF">
        <w:t xml:space="preserve">B. Have a family member who has been evicted from federally assisted housing in the last five years; </w:t>
      </w:r>
    </w:p>
    <w:p w14:paraId="5095825E" w14:textId="77777777" w:rsidR="006D6EF2" w:rsidRPr="006D6EF2" w:rsidRDefault="006D6EF2" w:rsidP="006D6EF2">
      <w:pPr>
        <w:tabs>
          <w:tab w:val="num" w:pos="1440"/>
        </w:tabs>
        <w:ind w:left="720" w:right="930"/>
        <w:jc w:val="both"/>
        <w:rPr>
          <w:highlight w:val="yellow"/>
        </w:rPr>
      </w:pPr>
    </w:p>
    <w:p w14:paraId="2046CF3D" w14:textId="2090AA93" w:rsidR="00876BD2" w:rsidRPr="008919C7" w:rsidRDefault="00876BD2" w:rsidP="000D6A42">
      <w:pPr>
        <w:pStyle w:val="BodyTextIndent2"/>
        <w:ind w:left="720" w:right="930" w:firstLine="0"/>
      </w:pPr>
      <w:r>
        <w:t>For denying an admission based on any criminal activity, a</w:t>
      </w:r>
      <w:r w:rsidRPr="00D74AD1">
        <w:rPr>
          <w:bCs/>
        </w:rPr>
        <w:t xml:space="preserve">n arrest record, alone, </w:t>
      </w:r>
      <w:r>
        <w:rPr>
          <w:bCs/>
        </w:rPr>
        <w:t xml:space="preserve">will not </w:t>
      </w:r>
      <w:r w:rsidRPr="00D74AD1">
        <w:rPr>
          <w:bCs/>
        </w:rPr>
        <w:t xml:space="preserve">serve as </w:t>
      </w:r>
      <w:r>
        <w:rPr>
          <w:bCs/>
        </w:rPr>
        <w:t xml:space="preserve">sufficient </w:t>
      </w:r>
      <w:r w:rsidRPr="00D74AD1">
        <w:rPr>
          <w:bCs/>
        </w:rPr>
        <w:t>evidence of criminal activity that can support an adverse admission</w:t>
      </w:r>
      <w:r>
        <w:rPr>
          <w:bCs/>
        </w:rPr>
        <w:t xml:space="preserve"> </w:t>
      </w:r>
      <w:r w:rsidRPr="00D74AD1">
        <w:rPr>
          <w:bCs/>
        </w:rPr>
        <w:t xml:space="preserve">decision.  </w:t>
      </w:r>
      <w:r w:rsidRPr="00D74AD1">
        <w:t xml:space="preserve">Before </w:t>
      </w:r>
      <w:r>
        <w:t xml:space="preserve">the </w:t>
      </w:r>
      <w:r w:rsidR="00C507B1">
        <w:t>WCHA</w:t>
      </w:r>
      <w:r w:rsidRPr="00D74AD1">
        <w:t xml:space="preserve"> denies admission to an individual or household on the basis of criminal activity by a household member or guest, </w:t>
      </w:r>
      <w:r>
        <w:t>it will</w:t>
      </w:r>
      <w:r w:rsidRPr="00D74AD1">
        <w:t xml:space="preserve"> determine that the relevant individual </w:t>
      </w:r>
      <w:r w:rsidRPr="00D74AD1">
        <w:rPr>
          <w:iCs/>
        </w:rPr>
        <w:t>actually engaged in such activity</w:t>
      </w:r>
      <w:r w:rsidRPr="00D74AD1">
        <w:t>.  </w:t>
      </w:r>
    </w:p>
    <w:p w14:paraId="57891F3D" w14:textId="77777777" w:rsidR="00876BD2" w:rsidRDefault="00876BD2" w:rsidP="000D6A42">
      <w:pPr>
        <w:pStyle w:val="BodyTextIndent2"/>
        <w:ind w:right="930" w:firstLine="0"/>
      </w:pPr>
    </w:p>
    <w:p w14:paraId="42805D52" w14:textId="569611D8" w:rsidR="00876BD2" w:rsidRPr="00620940" w:rsidRDefault="00876BD2" w:rsidP="000D6A42">
      <w:pPr>
        <w:ind w:left="720" w:right="930"/>
        <w:jc w:val="both"/>
        <w:rPr>
          <w:szCs w:val="24"/>
        </w:rPr>
      </w:pPr>
      <w:r>
        <w:rPr>
          <w:szCs w:val="24"/>
        </w:rPr>
        <w:t>A</w:t>
      </w:r>
      <w:r w:rsidRPr="00D74AD1">
        <w:rPr>
          <w:szCs w:val="24"/>
        </w:rPr>
        <w:t xml:space="preserve">n arrest record can trigger an inquiry into whether there is sufficient evidence to determine that a person engaged in disqualifying criminal activity, but is not itself </w:t>
      </w:r>
      <w:r>
        <w:rPr>
          <w:szCs w:val="24"/>
        </w:rPr>
        <w:t>e</w:t>
      </w:r>
      <w:r w:rsidRPr="00D74AD1">
        <w:rPr>
          <w:szCs w:val="24"/>
        </w:rPr>
        <w:t xml:space="preserve">vidence on which to base a determination. </w:t>
      </w:r>
      <w:r>
        <w:rPr>
          <w:szCs w:val="24"/>
        </w:rPr>
        <w:t xml:space="preserve">The </w:t>
      </w:r>
      <w:r w:rsidR="00C507B1">
        <w:rPr>
          <w:szCs w:val="24"/>
        </w:rPr>
        <w:t>WCHA</w:t>
      </w:r>
      <w:r>
        <w:rPr>
          <w:szCs w:val="24"/>
        </w:rPr>
        <w:t xml:space="preserve"> </w:t>
      </w:r>
      <w:r w:rsidRPr="00D74AD1">
        <w:rPr>
          <w:szCs w:val="24"/>
        </w:rPr>
        <w:t>can utilize other evidence, such as police reports detailing the circumstances of the arrest, witness statements, and other relevant documentation to assist them in making a determination that disqualifying conduct occurred. Reliable evidence of a conviction for criminal conduct that would disqualify an individual for tenancy may also be the basis for determining that the disqualifying conduct in fact occurred.</w:t>
      </w:r>
    </w:p>
    <w:p w14:paraId="5188FDC9" w14:textId="77777777" w:rsidR="00876BD2" w:rsidRDefault="00876BD2" w:rsidP="000D6A42">
      <w:pPr>
        <w:ind w:left="720" w:right="930"/>
        <w:jc w:val="both"/>
      </w:pPr>
    </w:p>
    <w:p w14:paraId="0F7CF08C" w14:textId="72F0F5B4" w:rsidR="009A3872" w:rsidRPr="003A3EAD" w:rsidRDefault="009A3872" w:rsidP="000D6A42">
      <w:pPr>
        <w:ind w:left="720" w:right="930"/>
        <w:jc w:val="both"/>
      </w:pPr>
      <w:r w:rsidRPr="003A3EAD">
        <w:t xml:space="preserve">If the </w:t>
      </w:r>
      <w:r w:rsidR="00C507B1">
        <w:t>WCHA</w:t>
      </w:r>
      <w:r w:rsidRPr="003A3EAD">
        <w:t xml:space="preserve"> denies admission to the </w:t>
      </w:r>
      <w:r w:rsidR="00C507B1">
        <w:t>WCHA</w:t>
      </w:r>
      <w:r w:rsidRPr="003A3EAD">
        <w:t xml:space="preserve">’s Housing Choice Voucher program on the basis of a criminal record, the </w:t>
      </w:r>
      <w:r w:rsidR="00C507B1">
        <w:t>WCHA</w:t>
      </w:r>
      <w:r w:rsidRPr="003A3EAD">
        <w:t xml:space="preserve"> will provide the person with the criminal record (i.e., the family member) and the applicant head of household with a copy of the criminal record and an opportunity to dispute the accuracy and relevance of that record, in the procedures for the Informal Review Process for Applicants.  The applicant will have </w:t>
      </w:r>
      <w:r w:rsidR="00CF24D1" w:rsidRPr="009E1ECB">
        <w:rPr>
          <w:b/>
          <w:color w:val="000000" w:themeColor="text1"/>
        </w:rPr>
        <w:t>fourteen (</w:t>
      </w:r>
      <w:r w:rsidR="00107EF4" w:rsidRPr="009E1ECB">
        <w:rPr>
          <w:b/>
          <w:color w:val="000000" w:themeColor="text1"/>
        </w:rPr>
        <w:t>14</w:t>
      </w:r>
      <w:r w:rsidR="00CF24D1" w:rsidRPr="009E1ECB">
        <w:rPr>
          <w:b/>
          <w:color w:val="000000" w:themeColor="text1"/>
        </w:rPr>
        <w:t>)</w:t>
      </w:r>
      <w:r w:rsidR="00107EF4" w:rsidRPr="009E1ECB">
        <w:rPr>
          <w:color w:val="000000" w:themeColor="text1"/>
        </w:rPr>
        <w:t xml:space="preserve"> </w:t>
      </w:r>
      <w:r w:rsidRPr="003A3EAD">
        <w:t xml:space="preserve">calendar days to dispute the accuracy and relevance of the record in writing.  If the </w:t>
      </w:r>
      <w:r w:rsidR="00C507B1">
        <w:t>WCHA</w:t>
      </w:r>
      <w:r w:rsidRPr="003A3EAD">
        <w:t xml:space="preserve"> does not receive the dispute within the allotted time, the applicant will be denied.</w:t>
      </w:r>
    </w:p>
    <w:p w14:paraId="4724ED3F" w14:textId="77777777" w:rsidR="009A3872" w:rsidRPr="003A3EAD" w:rsidRDefault="009A3872" w:rsidP="000D6A42">
      <w:pPr>
        <w:tabs>
          <w:tab w:val="left" w:pos="3270"/>
        </w:tabs>
        <w:ind w:right="930"/>
        <w:jc w:val="both"/>
      </w:pPr>
    </w:p>
    <w:p w14:paraId="6EAE612D" w14:textId="77777777" w:rsidR="009A3872" w:rsidRPr="003A3EAD" w:rsidRDefault="009A3872" w:rsidP="000D6A42">
      <w:pPr>
        <w:pStyle w:val="BodyTextIndent2"/>
        <w:ind w:left="720" w:right="930" w:firstLine="0"/>
      </w:pPr>
      <w:r w:rsidRPr="003A3EAD">
        <w:t xml:space="preserve">The fact that an applicant is or has been a victim of domestic violence, dating violence, </w:t>
      </w:r>
      <w:r w:rsidR="00874D07">
        <w:t xml:space="preserve">sexual assault, </w:t>
      </w:r>
      <w:r w:rsidRPr="003A3EAD">
        <w:t xml:space="preserve">or stalking is not an appropriate basis for denial of program assistance or for denial of admission, if the applicant otherwise qualifies for assistance or admission.  The Authority will require verification in all cases where an applicant claims protection against an action proposed to be taken by the Authority involving such individual. Types of acceptable verifications are outlined in </w:t>
      </w:r>
      <w:r w:rsidRPr="003A3EAD">
        <w:rPr>
          <w:bCs/>
          <w:iCs/>
        </w:rPr>
        <w:t>Section 17.2 of this Section 8 Administrative Plan</w:t>
      </w:r>
      <w:r w:rsidRPr="003A3EAD">
        <w:t>, and must be submitted within 14 business days after receipt of the Housing Authority’s written request for verification.</w:t>
      </w:r>
    </w:p>
    <w:p w14:paraId="32D2ECA4" w14:textId="77777777" w:rsidR="009A3872" w:rsidRDefault="009A3872" w:rsidP="000D6A42">
      <w:pPr>
        <w:ind w:right="930"/>
        <w:jc w:val="both"/>
      </w:pPr>
    </w:p>
    <w:p w14:paraId="60CD1BA1" w14:textId="1084247C" w:rsidR="009A3872" w:rsidRPr="00107EF4" w:rsidRDefault="009A3872" w:rsidP="000D6A42">
      <w:pPr>
        <w:pStyle w:val="BodyText2"/>
        <w:ind w:right="930"/>
        <w:rPr>
          <w:strike/>
        </w:rPr>
      </w:pPr>
      <w:r w:rsidRPr="003A3EAD">
        <w:t>24 CFR 982.552 (</w:t>
      </w:r>
      <w:r w:rsidRPr="003A3EAD">
        <w:rPr>
          <w:caps w:val="0"/>
        </w:rPr>
        <w:t>c</w:t>
      </w:r>
      <w:proofErr w:type="gramStart"/>
      <w:r w:rsidRPr="003A3EAD">
        <w:t>)(</w:t>
      </w:r>
      <w:proofErr w:type="gramEnd"/>
      <w:r w:rsidRPr="003A3EAD">
        <w:t>2)(</w:t>
      </w:r>
      <w:r w:rsidRPr="003A3EAD">
        <w:rPr>
          <w:caps w:val="0"/>
        </w:rPr>
        <w:t>i</w:t>
      </w:r>
      <w:r w:rsidRPr="003A3EAD">
        <w:t>) through (</w:t>
      </w:r>
      <w:r w:rsidRPr="003A3EAD">
        <w:rPr>
          <w:caps w:val="0"/>
        </w:rPr>
        <w:t>iv</w:t>
      </w:r>
      <w:r w:rsidRPr="003A3EAD">
        <w:t>) provides “consideration of circumstances in determining whether to deny assistance”</w:t>
      </w:r>
      <w:r w:rsidR="00107EF4">
        <w:t xml:space="preserve"> for the following: </w:t>
      </w:r>
    </w:p>
    <w:p w14:paraId="37A9D757" w14:textId="77777777" w:rsidR="009A3872" w:rsidRDefault="009A3872" w:rsidP="000D6A42">
      <w:pPr>
        <w:ind w:right="930"/>
        <w:jc w:val="both"/>
        <w:rPr>
          <w:caps/>
        </w:rPr>
      </w:pPr>
    </w:p>
    <w:p w14:paraId="4B775675" w14:textId="6EDD7D90" w:rsidR="00107EF4" w:rsidRPr="003A3EAD" w:rsidRDefault="00107EF4" w:rsidP="000B1D9E">
      <w:pPr>
        <w:pStyle w:val="ListParagraph"/>
        <w:numPr>
          <w:ilvl w:val="0"/>
          <w:numId w:val="107"/>
        </w:numPr>
        <w:ind w:right="930"/>
        <w:jc w:val="both"/>
      </w:pPr>
      <w:r w:rsidRPr="003A3EAD">
        <w:t>Have a family member who violated any family obligations under previous participation in the program</w:t>
      </w:r>
      <w:r w:rsidR="006D6EF2">
        <w:t xml:space="preserve"> </w:t>
      </w:r>
      <w:r w:rsidR="006D6EF2" w:rsidRPr="003646CF">
        <w:t xml:space="preserve">and under WCHA </w:t>
      </w:r>
      <w:r w:rsidR="00C0073A" w:rsidRPr="003646CF">
        <w:t xml:space="preserve">Housing Choice Voucher </w:t>
      </w:r>
      <w:r w:rsidR="006D6EF2" w:rsidRPr="003646CF">
        <w:t>sanction</w:t>
      </w:r>
      <w:r w:rsidRPr="003A3EAD">
        <w:t>;</w:t>
      </w:r>
    </w:p>
    <w:p w14:paraId="3C3CA5BD" w14:textId="77777777" w:rsidR="00107EF4" w:rsidRPr="003A3EAD" w:rsidRDefault="00107EF4" w:rsidP="000D6A42">
      <w:pPr>
        <w:tabs>
          <w:tab w:val="num" w:pos="1440"/>
        </w:tabs>
        <w:ind w:left="1440" w:right="930" w:hanging="720"/>
        <w:jc w:val="both"/>
      </w:pPr>
    </w:p>
    <w:p w14:paraId="41453218" w14:textId="246CCB53" w:rsidR="00107EF4" w:rsidRDefault="00107EF4" w:rsidP="000B1D9E">
      <w:pPr>
        <w:numPr>
          <w:ilvl w:val="0"/>
          <w:numId w:val="107"/>
        </w:numPr>
        <w:tabs>
          <w:tab w:val="num" w:pos="1440"/>
        </w:tabs>
        <w:ind w:right="930"/>
        <w:jc w:val="both"/>
      </w:pPr>
      <w:r w:rsidRPr="003A3EAD">
        <w:t>Have a family member who has been evicted from federally assisted housing in the last five years;</w:t>
      </w:r>
      <w:r>
        <w:t xml:space="preserve"> </w:t>
      </w:r>
    </w:p>
    <w:p w14:paraId="0FF0DE96" w14:textId="77777777" w:rsidR="009E1ECB" w:rsidRDefault="009E1ECB" w:rsidP="000D6A42">
      <w:pPr>
        <w:pStyle w:val="ListParagraph"/>
        <w:ind w:right="930"/>
      </w:pPr>
    </w:p>
    <w:p w14:paraId="461641A1" w14:textId="77777777" w:rsidR="00107EF4" w:rsidRPr="003A3EAD" w:rsidRDefault="00107EF4" w:rsidP="000B1D9E">
      <w:pPr>
        <w:numPr>
          <w:ilvl w:val="0"/>
          <w:numId w:val="107"/>
        </w:numPr>
        <w:ind w:right="930"/>
        <w:jc w:val="both"/>
      </w:pPr>
      <w:r w:rsidRPr="003A3EAD">
        <w:t>Have a family member who has committed fraud, bribery, or any other corrupt or criminal act in connection with any Federal housing program;</w:t>
      </w:r>
    </w:p>
    <w:p w14:paraId="5EE08C29" w14:textId="77777777" w:rsidR="00107EF4" w:rsidRPr="003A3EAD" w:rsidRDefault="00107EF4" w:rsidP="000D6A42">
      <w:pPr>
        <w:tabs>
          <w:tab w:val="num" w:pos="1440"/>
        </w:tabs>
        <w:ind w:left="1440" w:right="930" w:hanging="720"/>
        <w:jc w:val="both"/>
      </w:pPr>
    </w:p>
    <w:p w14:paraId="676DF674" w14:textId="77777777" w:rsidR="00107EF4" w:rsidRPr="003A3EAD" w:rsidRDefault="00107EF4" w:rsidP="000B1D9E">
      <w:pPr>
        <w:numPr>
          <w:ilvl w:val="0"/>
          <w:numId w:val="107"/>
        </w:numPr>
        <w:ind w:right="930"/>
        <w:jc w:val="both"/>
      </w:pPr>
      <w:r w:rsidRPr="003A3EAD">
        <w:t xml:space="preserve">Currently owes rent or other amounts to the </w:t>
      </w:r>
      <w:r>
        <w:t>WCHA</w:t>
      </w:r>
      <w:r w:rsidRPr="003A3EAD">
        <w:t xml:space="preserve"> or to another Housing Authority in connection with Section 8 or public housing assistance under the 1937 Act;</w:t>
      </w:r>
    </w:p>
    <w:p w14:paraId="0094C01F" w14:textId="77777777" w:rsidR="00107EF4" w:rsidRPr="003A3EAD" w:rsidRDefault="00107EF4" w:rsidP="000D6A42">
      <w:pPr>
        <w:tabs>
          <w:tab w:val="num" w:pos="1440"/>
        </w:tabs>
        <w:ind w:left="1440" w:right="930" w:hanging="720"/>
        <w:jc w:val="both"/>
      </w:pPr>
    </w:p>
    <w:p w14:paraId="659B2207" w14:textId="77777777" w:rsidR="00107EF4" w:rsidRPr="003A3EAD" w:rsidRDefault="00107EF4" w:rsidP="000B1D9E">
      <w:pPr>
        <w:numPr>
          <w:ilvl w:val="0"/>
          <w:numId w:val="107"/>
        </w:numPr>
        <w:ind w:right="930"/>
        <w:jc w:val="both"/>
      </w:pPr>
      <w:r w:rsidRPr="003A3EAD">
        <w:t>Have not reimbursed any Housing Authority for amounts paid to an owner under a HAP contract for rent, damages to the unit, or other amounts owed by the family under the lease;</w:t>
      </w:r>
    </w:p>
    <w:p w14:paraId="0B754C4D" w14:textId="77777777" w:rsidR="00107EF4" w:rsidRPr="003A3EAD" w:rsidRDefault="00107EF4" w:rsidP="000D6A42">
      <w:pPr>
        <w:tabs>
          <w:tab w:val="num" w:pos="1440"/>
        </w:tabs>
        <w:ind w:left="1440" w:right="930" w:hanging="720"/>
        <w:jc w:val="both"/>
      </w:pPr>
    </w:p>
    <w:p w14:paraId="2DFCD82D" w14:textId="77777777" w:rsidR="00107EF4" w:rsidRPr="003A3EAD" w:rsidRDefault="00107EF4" w:rsidP="000B1D9E">
      <w:pPr>
        <w:numPr>
          <w:ilvl w:val="0"/>
          <w:numId w:val="107"/>
        </w:numPr>
        <w:ind w:right="930"/>
        <w:jc w:val="both"/>
      </w:pPr>
      <w:r w:rsidRPr="003A3EAD">
        <w:t xml:space="preserve">Have breached an agreement with </w:t>
      </w:r>
      <w:r>
        <w:t>WCHA</w:t>
      </w:r>
      <w:r w:rsidRPr="003A3EAD">
        <w:t xml:space="preserve"> to pay amounts owed to a Housing Authority or amounts paid to an owner by a Housing Authority;</w:t>
      </w:r>
    </w:p>
    <w:p w14:paraId="57FE04A6" w14:textId="77777777" w:rsidR="00107EF4" w:rsidRPr="003A3EAD" w:rsidRDefault="00107EF4" w:rsidP="000D6A42">
      <w:pPr>
        <w:tabs>
          <w:tab w:val="num" w:pos="1440"/>
        </w:tabs>
        <w:ind w:left="1440" w:right="930" w:hanging="720"/>
        <w:jc w:val="both"/>
      </w:pPr>
    </w:p>
    <w:p w14:paraId="2BB6FF67" w14:textId="77777777" w:rsidR="00107EF4" w:rsidRPr="003A3EAD" w:rsidRDefault="00107EF4" w:rsidP="000D6A42">
      <w:pPr>
        <w:tabs>
          <w:tab w:val="num" w:pos="1440"/>
        </w:tabs>
        <w:ind w:left="1440" w:right="930" w:hanging="720"/>
        <w:jc w:val="both"/>
      </w:pPr>
    </w:p>
    <w:p w14:paraId="2670CD50" w14:textId="77777777" w:rsidR="00107EF4" w:rsidRDefault="00107EF4" w:rsidP="000B1D9E">
      <w:pPr>
        <w:numPr>
          <w:ilvl w:val="0"/>
          <w:numId w:val="107"/>
        </w:numPr>
        <w:ind w:right="930"/>
        <w:jc w:val="both"/>
      </w:pPr>
      <w:r w:rsidRPr="003A3EAD">
        <w:t xml:space="preserve">Have engaged in or threatened abusive or violent behavior towards any </w:t>
      </w:r>
      <w:r>
        <w:t>WCHA</w:t>
      </w:r>
      <w:r w:rsidRPr="003A3EAD">
        <w:t xml:space="preserve"> staff member or resident;</w:t>
      </w:r>
    </w:p>
    <w:p w14:paraId="7EF8AC48" w14:textId="77777777" w:rsidR="00C0073A" w:rsidRDefault="00C0073A" w:rsidP="00C0073A">
      <w:pPr>
        <w:ind w:left="1440" w:right="930"/>
        <w:jc w:val="both"/>
      </w:pPr>
    </w:p>
    <w:p w14:paraId="2A0E3AF6" w14:textId="3CA096DE" w:rsidR="00C0073A" w:rsidRPr="003646CF" w:rsidRDefault="00C0073A" w:rsidP="000B1D9E">
      <w:pPr>
        <w:numPr>
          <w:ilvl w:val="0"/>
          <w:numId w:val="107"/>
        </w:numPr>
        <w:ind w:right="930"/>
        <w:jc w:val="both"/>
      </w:pPr>
      <w:r w:rsidRPr="003646CF">
        <w:t>Is not in good standing, as a current participant, within the Oshkosh or Winnebago County Housing Authority programs.</w:t>
      </w:r>
    </w:p>
    <w:p w14:paraId="393456A6" w14:textId="77777777" w:rsidR="00107EF4" w:rsidRDefault="00107EF4" w:rsidP="000D6A42">
      <w:pPr>
        <w:ind w:right="930"/>
        <w:jc w:val="both"/>
        <w:rPr>
          <w:caps/>
        </w:rPr>
      </w:pPr>
    </w:p>
    <w:p w14:paraId="0C17EC96" w14:textId="77777777" w:rsidR="00107EF4" w:rsidRPr="003A3EAD" w:rsidRDefault="00107EF4" w:rsidP="000D6A42">
      <w:pPr>
        <w:ind w:right="930"/>
        <w:jc w:val="both"/>
        <w:rPr>
          <w:caps/>
        </w:rPr>
      </w:pPr>
    </w:p>
    <w:p w14:paraId="09B6F502" w14:textId="77777777" w:rsidR="009A3872" w:rsidRPr="003A3EAD" w:rsidRDefault="009A3872" w:rsidP="000D6A42">
      <w:pPr>
        <w:pStyle w:val="Heading2"/>
        <w:ind w:right="930"/>
        <w:jc w:val="both"/>
      </w:pPr>
      <w:bookmarkStart w:id="78" w:name="_Toc448727259"/>
      <w:bookmarkStart w:id="79" w:name="_Toc452543916"/>
      <w:bookmarkStart w:id="80" w:name="_Toc494717400"/>
      <w:r w:rsidRPr="003A3EAD">
        <w:t>4.9</w:t>
      </w:r>
      <w:r w:rsidRPr="003A3EAD">
        <w:tab/>
        <w:t>Notification of Negative Actions</w:t>
      </w:r>
      <w:bookmarkEnd w:id="78"/>
      <w:bookmarkEnd w:id="79"/>
      <w:bookmarkEnd w:id="80"/>
    </w:p>
    <w:p w14:paraId="4AE1FD61" w14:textId="77777777" w:rsidR="009A3872" w:rsidRPr="003A3EAD" w:rsidRDefault="009A3872" w:rsidP="000D6A42">
      <w:pPr>
        <w:ind w:right="930"/>
        <w:jc w:val="both"/>
      </w:pPr>
    </w:p>
    <w:p w14:paraId="5AC26028" w14:textId="3B12085D" w:rsidR="009A3872" w:rsidRDefault="009A3872" w:rsidP="000D6A42">
      <w:pPr>
        <w:ind w:left="720" w:right="930"/>
        <w:jc w:val="both"/>
      </w:pPr>
      <w:r w:rsidRPr="003A3EAD">
        <w:t xml:space="preserve">Any applicant whose name is being removed from the waiting list will be notified by the </w:t>
      </w:r>
      <w:r w:rsidR="00C507B1">
        <w:t>WCHA</w:t>
      </w:r>
      <w:r w:rsidRPr="003A3EAD">
        <w:t xml:space="preserve">, in writing, that they have </w:t>
      </w:r>
      <w:r w:rsidRPr="00647DDE">
        <w:t xml:space="preserve">ten (10) </w:t>
      </w:r>
      <w:r w:rsidR="00647DDE" w:rsidRPr="009E1ECB">
        <w:rPr>
          <w:color w:val="000000" w:themeColor="text1"/>
        </w:rPr>
        <w:t>calendar</w:t>
      </w:r>
      <w:r w:rsidR="00647DDE">
        <w:t xml:space="preserve"> </w:t>
      </w:r>
      <w:r w:rsidRPr="003A3EAD">
        <w:t xml:space="preserve">days, from the date of the written correspondence, to present mitigating circumstances or request an informal review in writing. The letter will also indicate that their name will be removed from the waiting list if they fail to respond within the timeframe specified. The </w:t>
      </w:r>
      <w:r w:rsidR="00C507B1">
        <w:t>WCHA</w:t>
      </w:r>
      <w:r w:rsidRPr="003A3EAD">
        <w:t xml:space="preserve">'s system of removing applicants’ names from the waiting list will not violate the rights of persons with disabilities. If an applicant’s failure to respond to a request for information or updates was caused by the applicant’s disability, the </w:t>
      </w:r>
      <w:r w:rsidR="00C507B1">
        <w:t>WCHA</w:t>
      </w:r>
      <w:r w:rsidRPr="003A3EAD">
        <w:t xml:space="preserve"> will provide a reasonable accommodation</w:t>
      </w:r>
      <w:r w:rsidR="00647DDE">
        <w:t xml:space="preserve"> </w:t>
      </w:r>
      <w:r w:rsidR="00647DDE" w:rsidRPr="009E1ECB">
        <w:rPr>
          <w:color w:val="000000" w:themeColor="text1"/>
        </w:rPr>
        <w:t>in the form of an extension</w:t>
      </w:r>
      <w:r w:rsidR="005863A8" w:rsidRPr="009E1ECB">
        <w:rPr>
          <w:color w:val="000000" w:themeColor="text1"/>
        </w:rPr>
        <w:t>.</w:t>
      </w:r>
      <w:r w:rsidRPr="009E1ECB">
        <w:rPr>
          <w:color w:val="000000" w:themeColor="text1"/>
        </w:rPr>
        <w:t xml:space="preserve"> </w:t>
      </w:r>
      <w:r w:rsidRPr="003A3EAD">
        <w:t xml:space="preserve">If the applicant indicates that they did not respond due to a disability, the </w:t>
      </w:r>
      <w:r w:rsidR="00C507B1">
        <w:t>WCHA</w:t>
      </w:r>
      <w:r w:rsidRPr="003A3EAD">
        <w:t xml:space="preserve"> will verify that there is in fact a disability and that the accommodation they are requesting is necessary based on the disability. An example of a reasonable accommodation would be to reinstate the applicant on the waiting list based on the date and time of the original application.</w:t>
      </w:r>
      <w:r w:rsidR="00647DDE">
        <w:t xml:space="preserve"> </w:t>
      </w:r>
    </w:p>
    <w:p w14:paraId="2256453A" w14:textId="77777777" w:rsidR="00647DDE" w:rsidRDefault="00647DDE" w:rsidP="000D6A42">
      <w:pPr>
        <w:ind w:left="720" w:right="930"/>
        <w:jc w:val="both"/>
      </w:pPr>
    </w:p>
    <w:p w14:paraId="40890C3D" w14:textId="083D4FD5" w:rsidR="00647DDE" w:rsidRPr="009E1ECB" w:rsidRDefault="00647DDE" w:rsidP="000D6A42">
      <w:pPr>
        <w:ind w:left="720" w:right="930"/>
        <w:jc w:val="both"/>
        <w:rPr>
          <w:color w:val="000000" w:themeColor="text1"/>
        </w:rPr>
      </w:pPr>
      <w:r w:rsidRPr="009E1ECB">
        <w:rPr>
          <w:color w:val="000000" w:themeColor="text1"/>
        </w:rPr>
        <w:t>If a letter is returned by the Post Office, the applicant will be removed without further notice, and the envelope and letter will be maintain</w:t>
      </w:r>
      <w:r w:rsidR="00553634" w:rsidRPr="009E1ECB">
        <w:rPr>
          <w:color w:val="000000" w:themeColor="text1"/>
        </w:rPr>
        <w:t>ed</w:t>
      </w:r>
      <w:r w:rsidRPr="009E1ECB">
        <w:rPr>
          <w:color w:val="000000" w:themeColor="text1"/>
        </w:rPr>
        <w:t xml:space="preserve"> in the file.</w:t>
      </w:r>
    </w:p>
    <w:p w14:paraId="6DEFCA47" w14:textId="77777777" w:rsidR="009A3872" w:rsidRPr="003A3EAD" w:rsidRDefault="009A3872" w:rsidP="000D6A42">
      <w:pPr>
        <w:pStyle w:val="Quick1"/>
        <w:tabs>
          <w:tab w:val="left" w:pos="-1440"/>
        </w:tabs>
        <w:ind w:left="0" w:right="930" w:firstLine="0"/>
        <w:jc w:val="both"/>
        <w:rPr>
          <w:b/>
          <w:caps/>
        </w:rPr>
      </w:pPr>
    </w:p>
    <w:p w14:paraId="232FE747" w14:textId="77777777" w:rsidR="009A3872" w:rsidRPr="003A3EAD" w:rsidRDefault="009A3872" w:rsidP="000D6A42">
      <w:pPr>
        <w:pStyle w:val="Heading2"/>
        <w:ind w:right="930"/>
        <w:jc w:val="both"/>
      </w:pPr>
      <w:bookmarkStart w:id="81" w:name="_Toc448727261"/>
      <w:bookmarkStart w:id="82" w:name="_Toc452543917"/>
      <w:bookmarkStart w:id="83" w:name="_Toc494717401"/>
      <w:r w:rsidRPr="003A3EAD">
        <w:t>4.10</w:t>
      </w:r>
      <w:r w:rsidRPr="003A3EAD">
        <w:tab/>
        <w:t>Informal Review</w:t>
      </w:r>
      <w:bookmarkEnd w:id="81"/>
      <w:bookmarkEnd w:id="82"/>
      <w:bookmarkEnd w:id="83"/>
      <w:r w:rsidRPr="003A3EAD">
        <w:t xml:space="preserve"> </w:t>
      </w:r>
    </w:p>
    <w:p w14:paraId="7FC84E67" w14:textId="77777777" w:rsidR="009A3872" w:rsidRPr="003A3EAD" w:rsidRDefault="009A3872" w:rsidP="000D6A42">
      <w:pPr>
        <w:pStyle w:val="Heading2"/>
        <w:ind w:right="930"/>
        <w:jc w:val="both"/>
      </w:pPr>
    </w:p>
    <w:p w14:paraId="4274CDCA" w14:textId="3DD7A0C4" w:rsidR="009A3872" w:rsidRPr="003A3EAD" w:rsidRDefault="009A3872" w:rsidP="000D6A42">
      <w:pPr>
        <w:ind w:left="720" w:right="930"/>
        <w:jc w:val="both"/>
      </w:pPr>
      <w:r w:rsidRPr="003A3EAD">
        <w:t xml:space="preserve">If the </w:t>
      </w:r>
      <w:r w:rsidR="00C507B1">
        <w:t>WCHA</w:t>
      </w:r>
      <w:r w:rsidRPr="003A3EAD">
        <w:t xml:space="preserve"> determines that an applicant does not meet the criteria for receiving Section 8 assistance, the </w:t>
      </w:r>
      <w:r w:rsidR="00C507B1">
        <w:t>WCHA</w:t>
      </w:r>
      <w:r w:rsidRPr="003A3EAD">
        <w:t xml:space="preserve"> will promptly provide the applicant with written notice of the determination. The notice must contain a brief statement of the reason(s) for the decision, and state that the applicant may request an informal review of the decision within </w:t>
      </w:r>
      <w:r w:rsidRPr="00D03BB5">
        <w:rPr>
          <w:strike/>
        </w:rPr>
        <w:t xml:space="preserve">10 </w:t>
      </w:r>
      <w:r w:rsidR="00D03BB5" w:rsidRPr="009E1ECB">
        <w:rPr>
          <w:b/>
          <w:color w:val="000000" w:themeColor="text1"/>
        </w:rPr>
        <w:lastRenderedPageBreak/>
        <w:t>fourteen (14) calendar</w:t>
      </w:r>
      <w:r w:rsidR="00D03BB5" w:rsidRPr="009E1ECB">
        <w:t xml:space="preserve"> </w:t>
      </w:r>
      <w:r w:rsidRPr="009E1ECB">
        <w:rPr>
          <w:b/>
        </w:rPr>
        <w:t>days</w:t>
      </w:r>
      <w:r w:rsidRPr="003A3EAD">
        <w:t xml:space="preserve"> of the denial. The </w:t>
      </w:r>
      <w:r w:rsidR="00C507B1">
        <w:t>WCHA</w:t>
      </w:r>
      <w:r w:rsidRPr="003A3EAD">
        <w:t xml:space="preserve"> will describe how to obtain the informal review. The informal review process is described in Section 16.2 of this Plan.</w:t>
      </w:r>
    </w:p>
    <w:p w14:paraId="16078857" w14:textId="77777777" w:rsidR="009A3872" w:rsidRPr="003A3EAD" w:rsidRDefault="009A3872" w:rsidP="000D6A42">
      <w:pPr>
        <w:ind w:left="720" w:right="930"/>
        <w:jc w:val="both"/>
      </w:pPr>
    </w:p>
    <w:p w14:paraId="01E3D134" w14:textId="77777777" w:rsidR="00043694" w:rsidRDefault="00043694" w:rsidP="000D6A42">
      <w:pPr>
        <w:pStyle w:val="Heading1"/>
        <w:ind w:left="720" w:right="930" w:hanging="720"/>
        <w:jc w:val="both"/>
      </w:pPr>
      <w:bookmarkStart w:id="84" w:name="_Toc448727262"/>
      <w:bookmarkStart w:id="85" w:name="_Toc452543918"/>
      <w:bookmarkStart w:id="86" w:name="_Toc494717402"/>
    </w:p>
    <w:p w14:paraId="59E4927A" w14:textId="77777777" w:rsidR="00017881" w:rsidRDefault="00017881" w:rsidP="00017881"/>
    <w:p w14:paraId="30D426C4" w14:textId="77777777" w:rsidR="00017881" w:rsidRDefault="00017881" w:rsidP="00017881"/>
    <w:p w14:paraId="55DFFBE0" w14:textId="77777777" w:rsidR="00017881" w:rsidRDefault="00017881" w:rsidP="00017881"/>
    <w:p w14:paraId="0CCEB5F1" w14:textId="77777777" w:rsidR="00017881" w:rsidRDefault="00017881" w:rsidP="00017881"/>
    <w:p w14:paraId="712691CD" w14:textId="77777777" w:rsidR="00017881" w:rsidRDefault="00017881" w:rsidP="00017881"/>
    <w:p w14:paraId="6FB4489A" w14:textId="77777777" w:rsidR="00017881" w:rsidRDefault="00017881" w:rsidP="00017881"/>
    <w:p w14:paraId="725221C5" w14:textId="77777777" w:rsidR="00017881" w:rsidRDefault="00017881" w:rsidP="00017881"/>
    <w:p w14:paraId="53E67D13" w14:textId="77777777" w:rsidR="00017881" w:rsidRDefault="00017881" w:rsidP="00017881"/>
    <w:p w14:paraId="4C591B24" w14:textId="77777777" w:rsidR="00017881" w:rsidRDefault="00017881" w:rsidP="00017881"/>
    <w:p w14:paraId="11731ABC" w14:textId="77777777" w:rsidR="00017881" w:rsidRDefault="00017881" w:rsidP="00017881"/>
    <w:p w14:paraId="07D54BEF" w14:textId="77777777" w:rsidR="00017881" w:rsidRDefault="00017881" w:rsidP="00017881"/>
    <w:p w14:paraId="1CCEB4B1" w14:textId="77777777" w:rsidR="00017881" w:rsidRDefault="00017881" w:rsidP="00017881"/>
    <w:p w14:paraId="40F6ABDD" w14:textId="77777777" w:rsidR="00017881" w:rsidRDefault="00017881" w:rsidP="00017881"/>
    <w:p w14:paraId="522C14A7" w14:textId="77777777" w:rsidR="00017881" w:rsidRDefault="00017881" w:rsidP="00017881"/>
    <w:p w14:paraId="00211C92" w14:textId="77777777" w:rsidR="00017881" w:rsidRDefault="00017881" w:rsidP="00017881"/>
    <w:p w14:paraId="1151AE9C" w14:textId="77777777" w:rsidR="00017881" w:rsidRDefault="00017881" w:rsidP="00017881"/>
    <w:p w14:paraId="05A4588A" w14:textId="77777777" w:rsidR="00017881" w:rsidRDefault="00017881" w:rsidP="00017881"/>
    <w:p w14:paraId="0CE55B04" w14:textId="77777777" w:rsidR="00017881" w:rsidRDefault="00017881" w:rsidP="00017881"/>
    <w:p w14:paraId="55E16CEB" w14:textId="77777777" w:rsidR="00017881" w:rsidRDefault="00017881" w:rsidP="00017881"/>
    <w:p w14:paraId="441C55CF" w14:textId="77777777" w:rsidR="00017881" w:rsidRDefault="00017881" w:rsidP="00017881"/>
    <w:p w14:paraId="0E14BB79" w14:textId="77777777" w:rsidR="00017881" w:rsidRDefault="00017881" w:rsidP="00017881"/>
    <w:p w14:paraId="4C68B931" w14:textId="77777777" w:rsidR="00017881" w:rsidRDefault="00017881" w:rsidP="00017881"/>
    <w:p w14:paraId="68957B65" w14:textId="77777777" w:rsidR="00017881" w:rsidRDefault="00017881" w:rsidP="00017881"/>
    <w:p w14:paraId="49ABAF6D" w14:textId="77777777" w:rsidR="00017881" w:rsidRDefault="00017881" w:rsidP="00017881"/>
    <w:p w14:paraId="5A75CB5A" w14:textId="77777777" w:rsidR="00017881" w:rsidRDefault="00017881" w:rsidP="00017881"/>
    <w:p w14:paraId="740724F7" w14:textId="77777777" w:rsidR="00017881" w:rsidRDefault="00017881" w:rsidP="00017881"/>
    <w:p w14:paraId="51221FCD" w14:textId="77777777" w:rsidR="00017881" w:rsidRDefault="00017881" w:rsidP="00017881"/>
    <w:p w14:paraId="252ACFEB" w14:textId="77777777" w:rsidR="00017881" w:rsidRDefault="00017881" w:rsidP="00017881"/>
    <w:p w14:paraId="7677390B" w14:textId="77777777" w:rsidR="00017881" w:rsidRDefault="00017881" w:rsidP="00017881"/>
    <w:p w14:paraId="56D4508F" w14:textId="77777777" w:rsidR="00017881" w:rsidRDefault="00017881" w:rsidP="00017881"/>
    <w:p w14:paraId="2A2357A4" w14:textId="77777777" w:rsidR="00017881" w:rsidRDefault="00017881" w:rsidP="00017881"/>
    <w:p w14:paraId="28E5F251" w14:textId="77777777" w:rsidR="00017881" w:rsidRPr="00017881" w:rsidRDefault="00017881" w:rsidP="00017881"/>
    <w:p w14:paraId="3A062FCC" w14:textId="22C4C22F" w:rsidR="009A3872" w:rsidRPr="003A3EAD" w:rsidRDefault="009A3872" w:rsidP="000D6A42">
      <w:pPr>
        <w:pStyle w:val="Heading1"/>
        <w:ind w:left="720" w:right="930" w:hanging="720"/>
        <w:jc w:val="both"/>
      </w:pPr>
      <w:r w:rsidRPr="003A3EAD">
        <w:t>5.0</w:t>
      </w:r>
      <w:r w:rsidRPr="003A3EAD">
        <w:tab/>
        <w:t>selecting families from the waiting list</w:t>
      </w:r>
      <w:bookmarkEnd w:id="84"/>
      <w:bookmarkEnd w:id="85"/>
      <w:bookmarkEnd w:id="86"/>
      <w:r w:rsidR="005B1631">
        <w:t xml:space="preserve"> (24 CFR 982.201-.207</w:t>
      </w:r>
      <w:r w:rsidR="00817493">
        <w:t xml:space="preserve"> &amp; semap iNDICATOR #1</w:t>
      </w:r>
      <w:r w:rsidR="005B1631">
        <w:t>)</w:t>
      </w:r>
    </w:p>
    <w:p w14:paraId="1A6475CF" w14:textId="77777777" w:rsidR="009A3872" w:rsidRDefault="009A3872" w:rsidP="000D6A42">
      <w:pPr>
        <w:pStyle w:val="QuickA"/>
        <w:tabs>
          <w:tab w:val="left" w:pos="-1440"/>
          <w:tab w:val="left" w:pos="720"/>
        </w:tabs>
        <w:ind w:left="0" w:right="930" w:firstLine="0"/>
        <w:jc w:val="both"/>
        <w:rPr>
          <w:b/>
          <w:caps/>
        </w:rPr>
      </w:pPr>
    </w:p>
    <w:p w14:paraId="7A6BE993" w14:textId="0EF6361B" w:rsidR="005863A8" w:rsidRPr="009E1ECB" w:rsidRDefault="0099583A" w:rsidP="000D6A42">
      <w:pPr>
        <w:ind w:right="930"/>
        <w:rPr>
          <w:color w:val="000000" w:themeColor="text1"/>
          <w:u w:val="single"/>
        </w:rPr>
      </w:pPr>
      <w:r>
        <w:tab/>
      </w:r>
      <w:r w:rsidR="005863A8" w:rsidRPr="009E1ECB">
        <w:rPr>
          <w:color w:val="000000" w:themeColor="text1"/>
          <w:u w:val="single"/>
        </w:rPr>
        <w:t>INTRODUCTION</w:t>
      </w:r>
    </w:p>
    <w:p w14:paraId="18ECB7EC" w14:textId="77777777" w:rsidR="005863A8" w:rsidRPr="009E1ECB" w:rsidRDefault="005863A8" w:rsidP="000D6A42">
      <w:pPr>
        <w:ind w:left="720" w:right="930"/>
        <w:rPr>
          <w:color w:val="000000" w:themeColor="text1"/>
        </w:rPr>
      </w:pPr>
    </w:p>
    <w:p w14:paraId="4C589474" w14:textId="77777777" w:rsidR="005863A8" w:rsidRPr="009E1ECB" w:rsidRDefault="005863A8" w:rsidP="000D6A42">
      <w:pPr>
        <w:ind w:left="720" w:right="930"/>
        <w:rPr>
          <w:color w:val="000000" w:themeColor="text1"/>
        </w:rPr>
      </w:pPr>
      <w:r w:rsidRPr="009E1ECB">
        <w:rPr>
          <w:color w:val="000000" w:themeColor="text1"/>
        </w:rPr>
        <w:t>It is the HA' s objective to ensure that the families are placed in the proper order on the waiting list so that an offer of assistance is not delayed to any family , or made to any family prematurely .</w:t>
      </w:r>
    </w:p>
    <w:p w14:paraId="7D43F70F" w14:textId="77777777" w:rsidR="005863A8" w:rsidRPr="009E1ECB" w:rsidRDefault="005863A8" w:rsidP="000D6A42">
      <w:pPr>
        <w:ind w:left="720" w:right="930"/>
        <w:rPr>
          <w:color w:val="000000" w:themeColor="text1"/>
        </w:rPr>
      </w:pPr>
    </w:p>
    <w:p w14:paraId="336A013F" w14:textId="77777777" w:rsidR="005863A8" w:rsidRPr="009E1ECB" w:rsidRDefault="005863A8" w:rsidP="000D6A42">
      <w:pPr>
        <w:ind w:left="720" w:right="930"/>
        <w:rPr>
          <w:color w:val="000000" w:themeColor="text1"/>
        </w:rPr>
      </w:pPr>
      <w:r w:rsidRPr="009E1ECB">
        <w:rPr>
          <w:color w:val="000000" w:themeColor="text1"/>
        </w:rPr>
        <w:t xml:space="preserve">This chapter defines the eligibility criteria for the local preferences and explains the </w:t>
      </w:r>
      <w:proofErr w:type="gramStart"/>
      <w:r w:rsidRPr="009E1ECB">
        <w:rPr>
          <w:color w:val="000000" w:themeColor="text1"/>
        </w:rPr>
        <w:t>HA' s</w:t>
      </w:r>
      <w:proofErr w:type="gramEnd"/>
      <w:r w:rsidRPr="009E1ECB">
        <w:rPr>
          <w:color w:val="000000" w:themeColor="text1"/>
        </w:rPr>
        <w:t xml:space="preserve"> system of applying them.</w:t>
      </w:r>
    </w:p>
    <w:p w14:paraId="04BE9F0A" w14:textId="77777777" w:rsidR="005863A8" w:rsidRPr="005863A8" w:rsidRDefault="005863A8" w:rsidP="000D6A42">
      <w:pPr>
        <w:ind w:left="720" w:right="930"/>
        <w:rPr>
          <w:color w:val="FF0000"/>
        </w:rPr>
      </w:pPr>
    </w:p>
    <w:p w14:paraId="1FE7EB3F" w14:textId="77777777" w:rsidR="005863A8" w:rsidRPr="009E1ECB" w:rsidRDefault="005863A8" w:rsidP="000D6A42">
      <w:pPr>
        <w:ind w:left="720" w:right="930"/>
        <w:rPr>
          <w:color w:val="000000" w:themeColor="text1"/>
        </w:rPr>
      </w:pPr>
      <w:r w:rsidRPr="009E1ECB">
        <w:rPr>
          <w:color w:val="000000" w:themeColor="text1"/>
        </w:rPr>
        <w:t>By maintaining an accurate waiting list, the HA will be able to perform the activities which ensure that an adequate pool of qualified applicants will be available so that program funds are used in a timely manner.</w:t>
      </w:r>
    </w:p>
    <w:p w14:paraId="1F389499" w14:textId="77777777" w:rsidR="005863A8" w:rsidRPr="009E1ECB" w:rsidRDefault="005863A8" w:rsidP="000D6A42">
      <w:pPr>
        <w:ind w:left="720" w:right="930"/>
        <w:rPr>
          <w:color w:val="000000" w:themeColor="text1"/>
        </w:rPr>
      </w:pPr>
    </w:p>
    <w:p w14:paraId="58A97AB6" w14:textId="183BAF6F" w:rsidR="005863A8" w:rsidRPr="009E1ECB" w:rsidRDefault="005863A8" w:rsidP="000B1D9E">
      <w:pPr>
        <w:numPr>
          <w:ilvl w:val="0"/>
          <w:numId w:val="123"/>
        </w:numPr>
        <w:ind w:left="720" w:right="930" w:firstLine="0"/>
        <w:rPr>
          <w:color w:val="000000" w:themeColor="text1"/>
        </w:rPr>
      </w:pPr>
      <w:r w:rsidRPr="009E1ECB">
        <w:rPr>
          <w:color w:val="000000" w:themeColor="text1"/>
          <w:u w:val="single"/>
        </w:rPr>
        <w:t>MANAGEMENT OF THE WAITING LIST</w:t>
      </w:r>
    </w:p>
    <w:p w14:paraId="78D57CBE" w14:textId="77777777" w:rsidR="005863A8" w:rsidRPr="009E1ECB" w:rsidRDefault="005863A8" w:rsidP="000D6A42">
      <w:pPr>
        <w:ind w:left="720" w:right="930"/>
        <w:rPr>
          <w:color w:val="000000" w:themeColor="text1"/>
        </w:rPr>
      </w:pPr>
    </w:p>
    <w:p w14:paraId="311F830E" w14:textId="77777777" w:rsidR="005863A8" w:rsidRPr="009E1ECB" w:rsidRDefault="005863A8" w:rsidP="000D6A42">
      <w:pPr>
        <w:ind w:left="720" w:right="930"/>
        <w:rPr>
          <w:color w:val="000000" w:themeColor="text1"/>
        </w:rPr>
      </w:pPr>
      <w:r w:rsidRPr="009E1ECB">
        <w:rPr>
          <w:color w:val="000000" w:themeColor="text1"/>
        </w:rPr>
        <w:t>The waiting list will be maintained in accordance with the following guidelines:</w:t>
      </w:r>
    </w:p>
    <w:p w14:paraId="20F3777F" w14:textId="77777777" w:rsidR="005863A8" w:rsidRPr="009E1ECB" w:rsidRDefault="005863A8" w:rsidP="000D6A42">
      <w:pPr>
        <w:ind w:left="720" w:right="930"/>
        <w:rPr>
          <w:color w:val="000000" w:themeColor="text1"/>
        </w:rPr>
      </w:pPr>
    </w:p>
    <w:p w14:paraId="373BFA96" w14:textId="7BA322AC" w:rsidR="005863A8" w:rsidRPr="009E1ECB" w:rsidRDefault="005863A8" w:rsidP="000B1D9E">
      <w:pPr>
        <w:numPr>
          <w:ilvl w:val="1"/>
          <w:numId w:val="123"/>
        </w:numPr>
        <w:ind w:left="720" w:right="930" w:firstLine="0"/>
        <w:rPr>
          <w:color w:val="000000" w:themeColor="text1"/>
        </w:rPr>
      </w:pPr>
      <w:r w:rsidRPr="009E1ECB">
        <w:rPr>
          <w:color w:val="000000" w:themeColor="text1"/>
        </w:rPr>
        <w:t>The application will be a permanent file.</w:t>
      </w:r>
    </w:p>
    <w:p w14:paraId="13090FDB" w14:textId="77777777" w:rsidR="005863A8" w:rsidRPr="009E1ECB" w:rsidRDefault="005863A8" w:rsidP="000D6A42">
      <w:pPr>
        <w:ind w:left="720" w:right="930"/>
        <w:rPr>
          <w:color w:val="000000" w:themeColor="text1"/>
        </w:rPr>
      </w:pPr>
    </w:p>
    <w:p w14:paraId="5DB20359" w14:textId="054CA225" w:rsidR="005863A8" w:rsidRPr="009E1ECB" w:rsidRDefault="005863A8" w:rsidP="000B1D9E">
      <w:pPr>
        <w:numPr>
          <w:ilvl w:val="1"/>
          <w:numId w:val="123"/>
        </w:numPr>
        <w:ind w:left="720" w:right="930" w:firstLine="0"/>
        <w:rPr>
          <w:color w:val="000000" w:themeColor="text1"/>
        </w:rPr>
      </w:pPr>
      <w:r w:rsidRPr="009E1ECB">
        <w:rPr>
          <w:color w:val="000000" w:themeColor="text1"/>
        </w:rPr>
        <w:t>All applicants in the pool will be ma</w:t>
      </w:r>
      <w:r w:rsidR="005A2C1D">
        <w:rPr>
          <w:color w:val="000000" w:themeColor="text1"/>
        </w:rPr>
        <w:t>intained in order of preference</w:t>
      </w:r>
      <w:r w:rsidRPr="009E1ECB">
        <w:rPr>
          <w:color w:val="000000" w:themeColor="text1"/>
        </w:rPr>
        <w:t>.</w:t>
      </w:r>
    </w:p>
    <w:p w14:paraId="11374F6B" w14:textId="77777777" w:rsidR="005863A8" w:rsidRPr="009E1ECB" w:rsidRDefault="005863A8" w:rsidP="000D6A42">
      <w:pPr>
        <w:ind w:left="720" w:right="930"/>
        <w:rPr>
          <w:color w:val="000000" w:themeColor="text1"/>
        </w:rPr>
      </w:pPr>
    </w:p>
    <w:p w14:paraId="7FEA75C3" w14:textId="3113DBE1" w:rsidR="005863A8" w:rsidRPr="003646CF" w:rsidRDefault="005863A8" w:rsidP="000B1D9E">
      <w:pPr>
        <w:numPr>
          <w:ilvl w:val="1"/>
          <w:numId w:val="123"/>
        </w:numPr>
        <w:ind w:left="720" w:right="930" w:firstLine="0"/>
        <w:rPr>
          <w:color w:val="000000" w:themeColor="text1"/>
        </w:rPr>
      </w:pPr>
      <w:r w:rsidRPr="009E1ECB">
        <w:rPr>
          <w:color w:val="000000" w:themeColor="text1"/>
        </w:rPr>
        <w:t>All applicants must meet applicable income eligibility requirements as established</w:t>
      </w:r>
      <w:r w:rsidRPr="003646CF">
        <w:rPr>
          <w:color w:val="000000" w:themeColor="text1"/>
        </w:rPr>
        <w:t xml:space="preserve"> </w:t>
      </w:r>
      <w:r w:rsidR="003646CF" w:rsidRPr="003646CF">
        <w:rPr>
          <w:color w:val="000000" w:themeColor="text1"/>
        </w:rPr>
        <w:t xml:space="preserve"> </w:t>
      </w:r>
      <w:r w:rsidR="003646CF">
        <w:rPr>
          <w:color w:val="000000" w:themeColor="text1"/>
        </w:rPr>
        <w:t xml:space="preserve">         </w:t>
      </w:r>
      <w:r w:rsidRPr="003646CF">
        <w:rPr>
          <w:color w:val="000000" w:themeColor="text1"/>
        </w:rPr>
        <w:t>by HUD.</w:t>
      </w:r>
    </w:p>
    <w:p w14:paraId="5247D868" w14:textId="2945EB98" w:rsidR="005863A8" w:rsidRDefault="005863A8" w:rsidP="000D6A42">
      <w:pPr>
        <w:ind w:right="930"/>
        <w:rPr>
          <w:color w:val="FF0000"/>
        </w:rPr>
      </w:pPr>
    </w:p>
    <w:p w14:paraId="39F9FB9E" w14:textId="77777777" w:rsidR="009E1ECB" w:rsidRPr="009E1ECB" w:rsidRDefault="009E1ECB" w:rsidP="000D6A42">
      <w:pPr>
        <w:ind w:left="720" w:right="930"/>
        <w:rPr>
          <w:color w:val="000000" w:themeColor="text1"/>
        </w:rPr>
      </w:pPr>
      <w:r w:rsidRPr="009E1ECB">
        <w:rPr>
          <w:color w:val="000000" w:themeColor="text1"/>
        </w:rPr>
        <w:t>Applications equal in preference will be maintained by date and time sequence.</w:t>
      </w:r>
    </w:p>
    <w:p w14:paraId="66DB0AE8" w14:textId="77777777" w:rsidR="0099583A" w:rsidRPr="003A3EAD" w:rsidRDefault="0099583A" w:rsidP="000D6A42">
      <w:pPr>
        <w:pStyle w:val="QuickA"/>
        <w:tabs>
          <w:tab w:val="left" w:pos="-1440"/>
          <w:tab w:val="left" w:pos="720"/>
        </w:tabs>
        <w:ind w:left="0" w:right="930" w:firstLine="0"/>
        <w:jc w:val="both"/>
        <w:rPr>
          <w:b/>
          <w:caps/>
        </w:rPr>
      </w:pPr>
    </w:p>
    <w:p w14:paraId="1B0851BB" w14:textId="77777777" w:rsidR="009A3872" w:rsidRPr="003A3EAD" w:rsidRDefault="009A3872" w:rsidP="000D6A42">
      <w:pPr>
        <w:pStyle w:val="Heading2"/>
        <w:ind w:right="930"/>
        <w:jc w:val="both"/>
      </w:pPr>
      <w:bookmarkStart w:id="87" w:name="_Toc448727263"/>
      <w:bookmarkStart w:id="88" w:name="_Toc452543919"/>
      <w:bookmarkStart w:id="89" w:name="_Toc494717403"/>
      <w:r w:rsidRPr="003A3EAD">
        <w:t>5.1</w:t>
      </w:r>
      <w:r w:rsidRPr="003A3EAD">
        <w:tab/>
        <w:t>wAITING lIST aDMISSIONS AND sPECIAL aDMISSIONS</w:t>
      </w:r>
      <w:bookmarkEnd w:id="87"/>
      <w:bookmarkEnd w:id="88"/>
      <w:bookmarkEnd w:id="89"/>
    </w:p>
    <w:p w14:paraId="29342A02" w14:textId="77777777" w:rsidR="009A3872" w:rsidRPr="003A3EAD" w:rsidRDefault="009A3872" w:rsidP="000D6A42">
      <w:pPr>
        <w:pStyle w:val="QuickA"/>
        <w:tabs>
          <w:tab w:val="left" w:pos="-1440"/>
          <w:tab w:val="left" w:pos="720"/>
        </w:tabs>
        <w:ind w:left="450" w:right="930" w:firstLine="0"/>
        <w:jc w:val="both"/>
        <w:rPr>
          <w:caps/>
        </w:rPr>
      </w:pPr>
    </w:p>
    <w:p w14:paraId="513C559C" w14:textId="77777777" w:rsidR="009A3872" w:rsidRPr="003A3EAD" w:rsidRDefault="009A3872" w:rsidP="000D6A42">
      <w:pPr>
        <w:pStyle w:val="QuickA"/>
        <w:tabs>
          <w:tab w:val="left" w:pos="-1440"/>
        </w:tabs>
        <w:ind w:left="720" w:right="930" w:firstLine="0"/>
        <w:jc w:val="both"/>
        <w:rPr>
          <w:b/>
          <w:caps/>
        </w:rPr>
      </w:pPr>
      <w:r w:rsidRPr="003A3EAD">
        <w:t>The Housing Authority may admit an applicant for participation in the program either as a special admission or as a waiting list admission.</w:t>
      </w:r>
      <w:r w:rsidRPr="003A3EAD">
        <w:rPr>
          <w:b/>
          <w:caps/>
        </w:rPr>
        <w:t xml:space="preserve"> </w:t>
      </w:r>
    </w:p>
    <w:p w14:paraId="12AD1512" w14:textId="77777777" w:rsidR="009A3872" w:rsidRPr="003A3EAD" w:rsidRDefault="009A3872" w:rsidP="000D6A42">
      <w:pPr>
        <w:pStyle w:val="QuickA"/>
        <w:tabs>
          <w:tab w:val="left" w:pos="-1440"/>
        </w:tabs>
        <w:ind w:left="0" w:right="930" w:firstLine="0"/>
        <w:jc w:val="both"/>
        <w:rPr>
          <w:b/>
          <w:caps/>
        </w:rPr>
      </w:pPr>
    </w:p>
    <w:p w14:paraId="150E0D63" w14:textId="3325BD85" w:rsidR="009A3872" w:rsidRPr="003A3EAD" w:rsidRDefault="009A3872" w:rsidP="000D6A42">
      <w:pPr>
        <w:pStyle w:val="QuickA"/>
        <w:tabs>
          <w:tab w:val="left" w:pos="-1440"/>
        </w:tabs>
        <w:ind w:left="720" w:right="930" w:firstLine="0"/>
        <w:jc w:val="both"/>
      </w:pPr>
      <w:r w:rsidRPr="003A3EAD">
        <w:t>If</w:t>
      </w:r>
      <w:r w:rsidR="005A2C1D">
        <w:t xml:space="preserve"> </w:t>
      </w:r>
      <w:proofErr w:type="gramStart"/>
      <w:r w:rsidRPr="003A3EAD">
        <w:t>HUD awards funding that is</w:t>
      </w:r>
      <w:proofErr w:type="gramEnd"/>
      <w:r w:rsidRPr="003A3EAD">
        <w:t xml:space="preserve"> targeted for families with specific characteristics or families living in specific units, the </w:t>
      </w:r>
      <w:r w:rsidR="00C507B1">
        <w:t>WCHA</w:t>
      </w:r>
      <w:r w:rsidRPr="003A3EAD">
        <w:t xml:space="preserve"> will use the assistance for those families. If this occurs, the </w:t>
      </w:r>
      <w:r w:rsidR="00C507B1">
        <w:t>WCHA</w:t>
      </w:r>
      <w:r w:rsidRPr="003A3EAD">
        <w:t xml:space="preserve"> will maintain records demonstrating that these targeted housing choice vouchers were used appropriately. When one of these targeted vouchers turns over, the voucher shall be issued to applicants with the same specific characteristic as the targeted program describes.</w:t>
      </w:r>
    </w:p>
    <w:p w14:paraId="7A2DBD70" w14:textId="77777777" w:rsidR="00043694" w:rsidRDefault="00043694" w:rsidP="000D6A42">
      <w:pPr>
        <w:pStyle w:val="Footer"/>
        <w:tabs>
          <w:tab w:val="clear" w:pos="4320"/>
          <w:tab w:val="clear" w:pos="8640"/>
        </w:tabs>
        <w:ind w:right="930"/>
        <w:jc w:val="both"/>
        <w:rPr>
          <w:b/>
          <w:caps/>
        </w:rPr>
      </w:pPr>
    </w:p>
    <w:p w14:paraId="0953CB7B" w14:textId="10D7153F" w:rsidR="008C06BE" w:rsidRDefault="009A3872" w:rsidP="000D6A42">
      <w:pPr>
        <w:ind w:right="930"/>
        <w:rPr>
          <w:color w:val="FF0000"/>
          <w:u w:val="thick"/>
        </w:rPr>
      </w:pPr>
      <w:bookmarkStart w:id="90" w:name="_Toc448727264"/>
      <w:bookmarkStart w:id="91" w:name="_Toc452543920"/>
      <w:bookmarkStart w:id="92" w:name="_Toc494717404"/>
      <w:r w:rsidRPr="009E1ECB">
        <w:rPr>
          <w:b/>
        </w:rPr>
        <w:t>5.2</w:t>
      </w:r>
      <w:r w:rsidRPr="009E1ECB">
        <w:rPr>
          <w:b/>
        </w:rPr>
        <w:tab/>
        <w:t>Preferences</w:t>
      </w:r>
      <w:bookmarkEnd w:id="90"/>
      <w:bookmarkEnd w:id="91"/>
      <w:bookmarkEnd w:id="92"/>
      <w:r w:rsidR="0099583A" w:rsidRPr="009E1ECB">
        <w:rPr>
          <w:color w:val="FF0000"/>
        </w:rPr>
        <w:t xml:space="preserve"> </w:t>
      </w:r>
    </w:p>
    <w:p w14:paraId="561570FF" w14:textId="575E875F" w:rsidR="006E7886" w:rsidRDefault="006E7886" w:rsidP="000D6A42">
      <w:pPr>
        <w:ind w:right="930"/>
        <w:rPr>
          <w:color w:val="FF0000"/>
          <w:u w:val="thick"/>
        </w:rPr>
      </w:pPr>
    </w:p>
    <w:p w14:paraId="312B5200" w14:textId="2656BCF9" w:rsidR="008C06BE" w:rsidRPr="009E1ECB" w:rsidRDefault="008C06BE" w:rsidP="000D6A42">
      <w:pPr>
        <w:ind w:left="720" w:right="930"/>
        <w:rPr>
          <w:color w:val="000000" w:themeColor="text1"/>
        </w:rPr>
      </w:pPr>
      <w:r w:rsidRPr="008C06BE">
        <w:rPr>
          <w:color w:val="FF0000"/>
        </w:rPr>
        <w:tab/>
      </w:r>
      <w:r w:rsidRPr="009E1ECB">
        <w:rPr>
          <w:color w:val="000000" w:themeColor="text1"/>
        </w:rPr>
        <w:t>The WCHA will use internal and external sources in planning and determining housing data supporting decisions regarding preferences.  The following list of sources is not exhaustive:</w:t>
      </w:r>
    </w:p>
    <w:p w14:paraId="5B2643D3" w14:textId="77777777" w:rsidR="008C06BE" w:rsidRPr="009E1ECB" w:rsidRDefault="008C06BE" w:rsidP="000D6A42">
      <w:pPr>
        <w:ind w:left="720" w:right="930"/>
        <w:rPr>
          <w:color w:val="000000" w:themeColor="text1"/>
        </w:rPr>
      </w:pPr>
    </w:p>
    <w:p w14:paraId="62F4B6CC" w14:textId="53F91449" w:rsidR="008C06BE" w:rsidRPr="009E1ECB" w:rsidRDefault="008C06BE" w:rsidP="000B1D9E">
      <w:pPr>
        <w:pStyle w:val="ListParagraph"/>
        <w:numPr>
          <w:ilvl w:val="0"/>
          <w:numId w:val="126"/>
        </w:numPr>
        <w:ind w:right="930"/>
        <w:rPr>
          <w:color w:val="000000" w:themeColor="text1"/>
        </w:rPr>
      </w:pPr>
      <w:r w:rsidRPr="009E1ECB">
        <w:rPr>
          <w:color w:val="000000" w:themeColor="text1"/>
        </w:rPr>
        <w:t xml:space="preserve">Regulatory Planning </w:t>
      </w:r>
      <w:r w:rsidR="009E1ECB" w:rsidRPr="009E1ECB">
        <w:rPr>
          <w:color w:val="000000" w:themeColor="text1"/>
        </w:rPr>
        <w:t>organizations</w:t>
      </w:r>
      <w:r w:rsidRPr="009E1ECB">
        <w:rPr>
          <w:color w:val="000000" w:themeColor="text1"/>
        </w:rPr>
        <w:t>;</w:t>
      </w:r>
    </w:p>
    <w:p w14:paraId="7FE772E1" w14:textId="6F5E92A3" w:rsidR="008C06BE" w:rsidRDefault="008C06BE" w:rsidP="000B1D9E">
      <w:pPr>
        <w:pStyle w:val="ListParagraph"/>
        <w:numPr>
          <w:ilvl w:val="0"/>
          <w:numId w:val="126"/>
        </w:numPr>
        <w:ind w:right="930"/>
        <w:rPr>
          <w:color w:val="000000" w:themeColor="text1"/>
        </w:rPr>
      </w:pPr>
      <w:r w:rsidRPr="009E1ECB">
        <w:rPr>
          <w:color w:val="000000" w:themeColor="text1"/>
        </w:rPr>
        <w:t>US Census;</w:t>
      </w:r>
    </w:p>
    <w:p w14:paraId="25D554CC" w14:textId="0422E2C4" w:rsidR="006E41C1" w:rsidRPr="009E1ECB" w:rsidRDefault="006E41C1" w:rsidP="000B1D9E">
      <w:pPr>
        <w:pStyle w:val="ListParagraph"/>
        <w:numPr>
          <w:ilvl w:val="0"/>
          <w:numId w:val="126"/>
        </w:numPr>
        <w:ind w:right="930"/>
        <w:rPr>
          <w:color w:val="000000" w:themeColor="text1"/>
        </w:rPr>
      </w:pPr>
      <w:r>
        <w:rPr>
          <w:color w:val="000000" w:themeColor="text1"/>
        </w:rPr>
        <w:t>Northeast Wisconsin Regional Planning Commission</w:t>
      </w:r>
    </w:p>
    <w:p w14:paraId="452D212D" w14:textId="41F58CEE" w:rsidR="008C06BE" w:rsidRPr="009E1ECB" w:rsidRDefault="008C06BE" w:rsidP="000B1D9E">
      <w:pPr>
        <w:pStyle w:val="ListParagraph"/>
        <w:numPr>
          <w:ilvl w:val="0"/>
          <w:numId w:val="126"/>
        </w:numPr>
        <w:ind w:right="930"/>
        <w:rPr>
          <w:color w:val="000000" w:themeColor="text1"/>
        </w:rPr>
      </w:pPr>
      <w:r w:rsidRPr="009E1ECB">
        <w:rPr>
          <w:color w:val="000000" w:themeColor="text1"/>
        </w:rPr>
        <w:t>UW- Extension</w:t>
      </w:r>
      <w:r w:rsidR="00F36EE6" w:rsidRPr="009E1ECB">
        <w:rPr>
          <w:color w:val="000000" w:themeColor="text1"/>
        </w:rPr>
        <w:t xml:space="preserve"> regarding housing surveys, </w:t>
      </w:r>
      <w:proofErr w:type="gramStart"/>
      <w:r w:rsidR="00F36EE6" w:rsidRPr="009E1ECB">
        <w:rPr>
          <w:color w:val="000000" w:themeColor="text1"/>
        </w:rPr>
        <w:t>et</w:t>
      </w:r>
      <w:proofErr w:type="gramEnd"/>
      <w:r w:rsidR="00F36EE6" w:rsidRPr="009E1ECB">
        <w:rPr>
          <w:color w:val="000000" w:themeColor="text1"/>
        </w:rPr>
        <w:t>. al.;</w:t>
      </w:r>
    </w:p>
    <w:p w14:paraId="321DF2BA" w14:textId="3729481E" w:rsidR="00F36EE6" w:rsidRPr="009E1ECB" w:rsidRDefault="00F36EE6" w:rsidP="000B1D9E">
      <w:pPr>
        <w:pStyle w:val="ListParagraph"/>
        <w:numPr>
          <w:ilvl w:val="0"/>
          <w:numId w:val="126"/>
        </w:numPr>
        <w:ind w:right="930"/>
        <w:rPr>
          <w:color w:val="000000" w:themeColor="text1"/>
        </w:rPr>
      </w:pPr>
      <w:r w:rsidRPr="009E1ECB">
        <w:rPr>
          <w:color w:val="000000" w:themeColor="text1"/>
        </w:rPr>
        <w:t>City/County Annual Plans;</w:t>
      </w:r>
    </w:p>
    <w:p w14:paraId="042C6B9E" w14:textId="06D11F2B" w:rsidR="00F36EE6" w:rsidRPr="009E1ECB" w:rsidRDefault="00F36EE6" w:rsidP="000B1D9E">
      <w:pPr>
        <w:pStyle w:val="ListParagraph"/>
        <w:numPr>
          <w:ilvl w:val="0"/>
          <w:numId w:val="126"/>
        </w:numPr>
        <w:ind w:right="930"/>
        <w:rPr>
          <w:color w:val="000000" w:themeColor="text1"/>
        </w:rPr>
      </w:pPr>
      <w:r w:rsidRPr="009E1ECB">
        <w:rPr>
          <w:color w:val="000000" w:themeColor="text1"/>
        </w:rPr>
        <w:t>Wisconsin Department of Administration – Bureau of Forecasting.</w:t>
      </w:r>
    </w:p>
    <w:p w14:paraId="65F588B7" w14:textId="77777777" w:rsidR="008C06BE" w:rsidRDefault="008C06BE" w:rsidP="000D6A42">
      <w:pPr>
        <w:ind w:right="930"/>
        <w:rPr>
          <w:color w:val="FF0000"/>
          <w:u w:val="thick"/>
        </w:rPr>
      </w:pPr>
    </w:p>
    <w:p w14:paraId="618A351A" w14:textId="37729144" w:rsidR="006E7886" w:rsidRPr="009E1ECB" w:rsidRDefault="006E7886" w:rsidP="000D6A42">
      <w:pPr>
        <w:ind w:left="720" w:right="930"/>
        <w:rPr>
          <w:color w:val="000000" w:themeColor="text1"/>
        </w:rPr>
      </w:pPr>
      <w:r w:rsidRPr="009E1ECB">
        <w:rPr>
          <w:color w:val="000000" w:themeColor="text1"/>
          <w:u w:val="thick"/>
        </w:rPr>
        <w:t>WAITING LIST PREFERENCES</w:t>
      </w:r>
    </w:p>
    <w:p w14:paraId="0E2416EB" w14:textId="77777777" w:rsidR="006E7886" w:rsidRPr="009E1ECB" w:rsidRDefault="006E7886" w:rsidP="000D6A42">
      <w:pPr>
        <w:ind w:left="720" w:right="930"/>
        <w:rPr>
          <w:color w:val="000000" w:themeColor="text1"/>
        </w:rPr>
      </w:pPr>
    </w:p>
    <w:p w14:paraId="198FDB23" w14:textId="77777777" w:rsidR="006E7886" w:rsidRPr="009E1ECB" w:rsidRDefault="006E7886" w:rsidP="000D6A42">
      <w:pPr>
        <w:ind w:left="720" w:right="930"/>
        <w:rPr>
          <w:color w:val="000000" w:themeColor="text1"/>
        </w:rPr>
      </w:pPr>
      <w:r w:rsidRPr="009E1ECB">
        <w:rPr>
          <w:color w:val="000000" w:themeColor="text1"/>
        </w:rPr>
        <w:t>A preference does not guarantee admission to the program. Preferences are used to establish the order of placement on the waiting list. Every applicant must still meet the HA's Selection Criteria as defined in this policy.</w:t>
      </w:r>
    </w:p>
    <w:p w14:paraId="3ED6962C" w14:textId="77777777" w:rsidR="006E7886" w:rsidRPr="009E1ECB" w:rsidRDefault="006E7886" w:rsidP="000D6A42">
      <w:pPr>
        <w:ind w:left="720" w:right="930"/>
        <w:rPr>
          <w:color w:val="000000" w:themeColor="text1"/>
        </w:rPr>
      </w:pPr>
    </w:p>
    <w:p w14:paraId="494BE243" w14:textId="77777777" w:rsidR="006E7886" w:rsidRPr="009E1ECB" w:rsidRDefault="006E7886" w:rsidP="000D6A42">
      <w:pPr>
        <w:ind w:left="720" w:right="930"/>
        <w:rPr>
          <w:color w:val="000000" w:themeColor="text1"/>
        </w:rPr>
      </w:pPr>
      <w:r w:rsidRPr="009E1ECB">
        <w:rPr>
          <w:color w:val="000000" w:themeColor="text1"/>
          <w:u w:val="single"/>
        </w:rPr>
        <w:t xml:space="preserve">Types of Applicants </w:t>
      </w:r>
      <w:proofErr w:type="gramStart"/>
      <w:r w:rsidRPr="009E1ECB">
        <w:rPr>
          <w:color w:val="000000" w:themeColor="text1"/>
          <w:u w:val="single"/>
        </w:rPr>
        <w:t>With</w:t>
      </w:r>
      <w:proofErr w:type="gramEnd"/>
      <w:r w:rsidRPr="009E1ECB">
        <w:rPr>
          <w:color w:val="000000" w:themeColor="text1"/>
          <w:u w:val="single"/>
        </w:rPr>
        <w:t xml:space="preserve"> Preference Over "Other Singles"</w:t>
      </w:r>
    </w:p>
    <w:p w14:paraId="7F33FABB" w14:textId="77777777" w:rsidR="006E7886" w:rsidRPr="009E1ECB" w:rsidRDefault="006E7886" w:rsidP="000D6A42">
      <w:pPr>
        <w:ind w:left="720" w:right="930"/>
        <w:rPr>
          <w:color w:val="000000" w:themeColor="text1"/>
        </w:rPr>
      </w:pPr>
    </w:p>
    <w:p w14:paraId="0826C256" w14:textId="77777777" w:rsidR="006E7886" w:rsidRPr="009E1ECB" w:rsidRDefault="006E7886" w:rsidP="000D6A42">
      <w:pPr>
        <w:ind w:left="720" w:right="930"/>
        <w:rPr>
          <w:color w:val="000000" w:themeColor="text1"/>
        </w:rPr>
      </w:pPr>
      <w:r w:rsidRPr="009E1ECB">
        <w:rPr>
          <w:color w:val="000000" w:themeColor="text1"/>
        </w:rPr>
        <w:t>Applicants who are elderly, disabled, or displaced by government action and are households of no more than two persons will be given a selection priority over all "Other Single" applicants regardless of the "Other Single's" preference status.</w:t>
      </w:r>
    </w:p>
    <w:p w14:paraId="51FA0E05" w14:textId="77777777" w:rsidR="006E7886" w:rsidRPr="009E1ECB" w:rsidRDefault="006E7886" w:rsidP="000D6A42">
      <w:pPr>
        <w:ind w:left="720" w:right="930"/>
        <w:rPr>
          <w:color w:val="000000" w:themeColor="text1"/>
        </w:rPr>
      </w:pPr>
    </w:p>
    <w:p w14:paraId="60E4A147" w14:textId="6184B51B" w:rsidR="006E7886" w:rsidRPr="009E1ECB" w:rsidRDefault="006E7886" w:rsidP="000D6A42">
      <w:pPr>
        <w:ind w:left="720" w:right="930"/>
        <w:rPr>
          <w:color w:val="000000" w:themeColor="text1"/>
        </w:rPr>
      </w:pPr>
      <w:r w:rsidRPr="009E1ECB">
        <w:rPr>
          <w:color w:val="000000" w:themeColor="text1"/>
        </w:rPr>
        <w:t>"Other Singles</w:t>
      </w:r>
      <w:r w:rsidR="005A2C1D">
        <w:rPr>
          <w:color w:val="000000" w:themeColor="text1"/>
        </w:rPr>
        <w:t xml:space="preserve">," </w:t>
      </w:r>
      <w:r w:rsidRPr="009E1ECB">
        <w:rPr>
          <w:color w:val="000000" w:themeColor="text1"/>
        </w:rPr>
        <w:t xml:space="preserve">denotes a household of no more than two persons in which the individual members are </w:t>
      </w:r>
      <w:proofErr w:type="gramStart"/>
      <w:r w:rsidRPr="009E1ECB">
        <w:rPr>
          <w:color w:val="000000" w:themeColor="text1"/>
        </w:rPr>
        <w:t>neither elderly, disabled, nor displaced by government action</w:t>
      </w:r>
      <w:proofErr w:type="gramEnd"/>
      <w:r w:rsidRPr="009E1ECB">
        <w:rPr>
          <w:color w:val="000000" w:themeColor="text1"/>
        </w:rPr>
        <w:t xml:space="preserve">. </w:t>
      </w:r>
      <w:r w:rsidR="006E41C1">
        <w:rPr>
          <w:color w:val="000000" w:themeColor="text1"/>
        </w:rPr>
        <w:t xml:space="preserve"> </w:t>
      </w:r>
      <w:r w:rsidRPr="009E1ECB">
        <w:rPr>
          <w:color w:val="000000" w:themeColor="text1"/>
        </w:rPr>
        <w:t>Such</w:t>
      </w:r>
      <w:r w:rsidR="005A2C1D">
        <w:rPr>
          <w:color w:val="000000" w:themeColor="text1"/>
        </w:rPr>
        <w:t xml:space="preserve"> </w:t>
      </w:r>
      <w:r w:rsidRPr="009E1ECB">
        <w:rPr>
          <w:color w:val="000000" w:themeColor="text1"/>
        </w:rPr>
        <w:t>applicants will be placed on the waiting list in accordance with their preference status, but cannot be selected for assistance before any elderly family, disabled family or displaced family regardless of local preferences.</w:t>
      </w:r>
    </w:p>
    <w:p w14:paraId="42ACBEF1" w14:textId="78260C86" w:rsidR="006E7886" w:rsidRPr="0099583A" w:rsidRDefault="006E7886" w:rsidP="000D6A42">
      <w:pPr>
        <w:ind w:right="930"/>
        <w:rPr>
          <w:color w:val="FF0000"/>
        </w:rPr>
      </w:pPr>
    </w:p>
    <w:p w14:paraId="6B822753" w14:textId="40406DAD" w:rsidR="009A3872" w:rsidRPr="003A3EAD" w:rsidRDefault="009A3872" w:rsidP="000D6A42">
      <w:pPr>
        <w:ind w:left="720" w:right="930"/>
        <w:jc w:val="both"/>
      </w:pPr>
      <w:r w:rsidRPr="003A3EAD">
        <w:t xml:space="preserve">Consistent with the </w:t>
      </w:r>
      <w:r w:rsidR="00C507B1">
        <w:t>WCHA</w:t>
      </w:r>
      <w:r w:rsidRPr="003A3EAD">
        <w:t xml:space="preserve"> Agency Plan, the </w:t>
      </w:r>
      <w:r w:rsidR="00C507B1">
        <w:t>WCHA</w:t>
      </w:r>
      <w:r w:rsidRPr="003A3EAD">
        <w:t xml:space="preserve"> will select families based on the following preferences based on local housing needs and priorities. They are consistent with the </w:t>
      </w:r>
      <w:r w:rsidR="00C507B1">
        <w:t>WCHA</w:t>
      </w:r>
      <w:r w:rsidRPr="003A3EAD">
        <w:t xml:space="preserve">’s Agency Plan and the Consolidated Plan that covers our jurisdiction. </w:t>
      </w:r>
    </w:p>
    <w:p w14:paraId="7B2B9AC0" w14:textId="77777777" w:rsidR="009A3872" w:rsidRPr="003A3EAD" w:rsidRDefault="009A3872" w:rsidP="000D6A42">
      <w:pPr>
        <w:ind w:right="930"/>
        <w:jc w:val="both"/>
      </w:pPr>
    </w:p>
    <w:p w14:paraId="010ADD3D" w14:textId="77777777" w:rsidR="00C0073A" w:rsidRPr="00144A30" w:rsidRDefault="006D58EB" w:rsidP="000B1D9E">
      <w:pPr>
        <w:pStyle w:val="ListParagraph"/>
        <w:numPr>
          <w:ilvl w:val="0"/>
          <w:numId w:val="145"/>
        </w:numPr>
        <w:autoSpaceDE w:val="0"/>
        <w:autoSpaceDN w:val="0"/>
        <w:adjustRightInd w:val="0"/>
        <w:spacing w:line="276" w:lineRule="auto"/>
        <w:rPr>
          <w:rFonts w:eastAsiaTheme="minorHAnsi"/>
          <w:color w:val="000000"/>
        </w:rPr>
      </w:pPr>
      <w:r w:rsidRPr="00144A30">
        <w:rPr>
          <w:rFonts w:eastAsiaTheme="minorHAnsi"/>
          <w:color w:val="000000"/>
        </w:rPr>
        <w:t xml:space="preserve">Residency: Head of household or other adult household member has a permanent </w:t>
      </w:r>
    </w:p>
    <w:p w14:paraId="148739DB" w14:textId="77777777" w:rsidR="00C0073A" w:rsidRPr="00144A30" w:rsidRDefault="006D58EB" w:rsidP="00C0073A">
      <w:pPr>
        <w:pStyle w:val="ListParagraph"/>
        <w:autoSpaceDE w:val="0"/>
        <w:autoSpaceDN w:val="0"/>
        <w:adjustRightInd w:val="0"/>
        <w:spacing w:line="276" w:lineRule="auto"/>
        <w:ind w:left="1080"/>
        <w:rPr>
          <w:rFonts w:eastAsiaTheme="minorHAnsi"/>
          <w:color w:val="000000"/>
        </w:rPr>
      </w:pPr>
      <w:proofErr w:type="gramStart"/>
      <w:r w:rsidRPr="00144A30">
        <w:rPr>
          <w:rFonts w:eastAsiaTheme="minorHAnsi"/>
          <w:color w:val="000000"/>
        </w:rPr>
        <w:t>residence</w:t>
      </w:r>
      <w:proofErr w:type="gramEnd"/>
      <w:r w:rsidRPr="00144A30">
        <w:rPr>
          <w:rFonts w:eastAsiaTheme="minorHAnsi"/>
          <w:color w:val="000000"/>
        </w:rPr>
        <w:t xml:space="preserve"> or employment (or written offer of employment) in Winnebago County, </w:t>
      </w:r>
    </w:p>
    <w:p w14:paraId="04DE6DE9" w14:textId="77777777" w:rsidR="00C0073A" w:rsidRPr="00144A30" w:rsidRDefault="006D58EB" w:rsidP="00C0073A">
      <w:pPr>
        <w:pStyle w:val="ListParagraph"/>
        <w:autoSpaceDE w:val="0"/>
        <w:autoSpaceDN w:val="0"/>
        <w:adjustRightInd w:val="0"/>
        <w:spacing w:line="276" w:lineRule="auto"/>
        <w:ind w:left="1080"/>
        <w:rPr>
          <w:rFonts w:eastAsiaTheme="minorHAnsi"/>
          <w:color w:val="000000"/>
        </w:rPr>
      </w:pPr>
      <w:r w:rsidRPr="00144A30">
        <w:rPr>
          <w:rFonts w:eastAsiaTheme="minorHAnsi"/>
          <w:color w:val="000000"/>
        </w:rPr>
        <w:t xml:space="preserve">Wisconsin.  The residency preference will not have the purpose or effect of delaying </w:t>
      </w:r>
    </w:p>
    <w:p w14:paraId="1538DCB2" w14:textId="77777777" w:rsidR="00C0073A" w:rsidRPr="00144A30" w:rsidRDefault="006D58EB" w:rsidP="00C0073A">
      <w:pPr>
        <w:pStyle w:val="ListParagraph"/>
        <w:autoSpaceDE w:val="0"/>
        <w:autoSpaceDN w:val="0"/>
        <w:adjustRightInd w:val="0"/>
        <w:spacing w:line="276" w:lineRule="auto"/>
        <w:ind w:left="1080"/>
        <w:rPr>
          <w:rFonts w:eastAsiaTheme="minorHAnsi"/>
          <w:color w:val="000000"/>
        </w:rPr>
      </w:pPr>
      <w:proofErr w:type="gramStart"/>
      <w:r w:rsidRPr="00144A30">
        <w:rPr>
          <w:rFonts w:eastAsiaTheme="minorHAnsi"/>
          <w:color w:val="000000"/>
        </w:rPr>
        <w:t>or</w:t>
      </w:r>
      <w:proofErr w:type="gramEnd"/>
      <w:r w:rsidRPr="00144A30">
        <w:rPr>
          <w:rFonts w:eastAsiaTheme="minorHAnsi"/>
          <w:color w:val="000000"/>
        </w:rPr>
        <w:t xml:space="preserve"> otherwise denying admission to the program based on the race, color, ethnic origin, </w:t>
      </w:r>
    </w:p>
    <w:p w14:paraId="65F24688" w14:textId="417751E9" w:rsidR="006D58EB" w:rsidRPr="00144A30" w:rsidRDefault="006D58EB" w:rsidP="00C0073A">
      <w:pPr>
        <w:pStyle w:val="ListParagraph"/>
        <w:autoSpaceDE w:val="0"/>
        <w:autoSpaceDN w:val="0"/>
        <w:adjustRightInd w:val="0"/>
        <w:spacing w:after="200" w:line="276" w:lineRule="auto"/>
        <w:ind w:left="1080"/>
        <w:rPr>
          <w:rFonts w:eastAsiaTheme="minorHAnsi"/>
          <w:color w:val="000000"/>
        </w:rPr>
      </w:pPr>
      <w:proofErr w:type="gramStart"/>
      <w:r w:rsidRPr="00144A30">
        <w:rPr>
          <w:rFonts w:eastAsiaTheme="minorHAnsi"/>
          <w:color w:val="000000"/>
        </w:rPr>
        <w:t>gender</w:t>
      </w:r>
      <w:proofErr w:type="gramEnd"/>
      <w:r w:rsidRPr="00144A30">
        <w:rPr>
          <w:rFonts w:eastAsiaTheme="minorHAnsi"/>
          <w:color w:val="000000"/>
        </w:rPr>
        <w:t xml:space="preserve">, religion, disability, or age of any member of an applicant family. </w:t>
      </w:r>
    </w:p>
    <w:p w14:paraId="0A8ED7BE" w14:textId="77777777" w:rsidR="009A3872" w:rsidRPr="00144A30" w:rsidRDefault="009A3872" w:rsidP="000D6A42">
      <w:pPr>
        <w:ind w:right="930"/>
        <w:jc w:val="both"/>
        <w:rPr>
          <w:b/>
        </w:rPr>
      </w:pPr>
    </w:p>
    <w:p w14:paraId="24F75A62" w14:textId="74FB2E89" w:rsidR="009A3872" w:rsidRPr="00144A30" w:rsidRDefault="008F6931" w:rsidP="000B1D9E">
      <w:pPr>
        <w:pStyle w:val="ListParagraph"/>
        <w:numPr>
          <w:ilvl w:val="0"/>
          <w:numId w:val="145"/>
        </w:numPr>
        <w:ind w:right="930"/>
        <w:jc w:val="both"/>
      </w:pPr>
      <w:r>
        <w:lastRenderedPageBreak/>
        <w:t xml:space="preserve">      </w:t>
      </w:r>
      <w:r w:rsidR="009A3872" w:rsidRPr="00144A30">
        <w:t xml:space="preserve">Displaced person(s): Individuals or families displaced by government action or </w:t>
      </w:r>
      <w:r>
        <w:t xml:space="preserve">      </w:t>
      </w:r>
      <w:r w:rsidR="009A3872" w:rsidRPr="00144A30">
        <w:t>whose dwelling has been extensively damaged or destroyed as a result of a disaster declared or otherwise formally recognized pursuant to Federal disaster relief laws.</w:t>
      </w:r>
    </w:p>
    <w:p w14:paraId="0FE0089B" w14:textId="77777777" w:rsidR="00043694" w:rsidRPr="00144A30" w:rsidRDefault="00043694" w:rsidP="000D6A42">
      <w:pPr>
        <w:ind w:left="1440" w:right="930" w:hanging="720"/>
        <w:jc w:val="both"/>
      </w:pPr>
    </w:p>
    <w:p w14:paraId="19DA056E" w14:textId="212C572C" w:rsidR="000C5364" w:rsidRPr="00144A30" w:rsidRDefault="009A3872" w:rsidP="000D6A42">
      <w:pPr>
        <w:ind w:left="1440" w:right="930" w:hanging="720"/>
        <w:jc w:val="both"/>
        <w:rPr>
          <w:color w:val="FF0000"/>
        </w:rPr>
      </w:pPr>
      <w:r w:rsidRPr="00144A30">
        <w:t>C.</w:t>
      </w:r>
      <w:r w:rsidRPr="00144A30">
        <w:tab/>
        <w:t xml:space="preserve">Residents in the </w:t>
      </w:r>
      <w:r w:rsidR="00C507B1" w:rsidRPr="00144A30">
        <w:t>WCHA</w:t>
      </w:r>
      <w:r w:rsidRPr="00144A30">
        <w:t xml:space="preserve"> Public Housing Program who are required to move and who cannot be placed in another public housing unit.</w:t>
      </w:r>
      <w:r w:rsidR="00916D3D" w:rsidRPr="00144A30">
        <w:t xml:space="preserve">  </w:t>
      </w:r>
    </w:p>
    <w:p w14:paraId="49EEF390" w14:textId="77777777" w:rsidR="000C5364" w:rsidRPr="00144A30" w:rsidRDefault="000C5364" w:rsidP="000D6A42">
      <w:pPr>
        <w:ind w:left="1440" w:right="930" w:hanging="720"/>
        <w:jc w:val="both"/>
      </w:pPr>
    </w:p>
    <w:p w14:paraId="4282F38F" w14:textId="1215D38A" w:rsidR="006D58EB" w:rsidRPr="00144A30" w:rsidRDefault="009A3872" w:rsidP="006D58EB">
      <w:pPr>
        <w:pStyle w:val="ListParagraph"/>
        <w:numPr>
          <w:ilvl w:val="0"/>
          <w:numId w:val="24"/>
        </w:numPr>
        <w:ind w:right="930"/>
        <w:jc w:val="both"/>
      </w:pPr>
      <w:r w:rsidRPr="00144A30">
        <w:t xml:space="preserve">Applicants with an adult family member </w:t>
      </w:r>
      <w:r w:rsidR="006D58EB" w:rsidRPr="00144A30">
        <w:t xml:space="preserve">who is working or </w:t>
      </w:r>
      <w:r w:rsidRPr="00144A30">
        <w:t>enrolled in an employment training program</w:t>
      </w:r>
      <w:r w:rsidR="002737AF" w:rsidRPr="00144A30">
        <w:t>.</w:t>
      </w:r>
      <w:r w:rsidRPr="00144A30">
        <w:t xml:space="preserve"> This preference is also extended equally to all elderly families and all families whose head or spouse is receiving income based on their inability to work.</w:t>
      </w:r>
      <w:r w:rsidR="00916D3D" w:rsidRPr="00144A30">
        <w:t xml:space="preserve">  </w:t>
      </w:r>
    </w:p>
    <w:p w14:paraId="5817A9FC" w14:textId="77777777" w:rsidR="000C5364" w:rsidRPr="00144A30" w:rsidRDefault="000C5364" w:rsidP="000D6A42">
      <w:pPr>
        <w:pStyle w:val="ListParagraph"/>
        <w:ind w:left="1440" w:right="930"/>
        <w:jc w:val="both"/>
      </w:pPr>
    </w:p>
    <w:p w14:paraId="602AA91B" w14:textId="6EF39FB0" w:rsidR="000C5364" w:rsidRPr="00144A30" w:rsidRDefault="000C5364" w:rsidP="000D6A42">
      <w:pPr>
        <w:pStyle w:val="ListParagraph"/>
        <w:numPr>
          <w:ilvl w:val="0"/>
          <w:numId w:val="24"/>
        </w:numPr>
        <w:autoSpaceDE w:val="0"/>
        <w:autoSpaceDN w:val="0"/>
        <w:adjustRightInd w:val="0"/>
        <w:ind w:right="930"/>
        <w:rPr>
          <w:rFonts w:eastAsiaTheme="minorHAnsi"/>
          <w:color w:val="000000"/>
        </w:rPr>
      </w:pPr>
      <w:r w:rsidRPr="00144A30">
        <w:rPr>
          <w:rFonts w:eastAsiaTheme="minorHAnsi"/>
          <w:color w:val="000000"/>
        </w:rPr>
        <w:t xml:space="preserve">Veteran of the U.S. Armed Forces separated as Honorably Discharged or General Discharge (subject to DD214 confirmation). </w:t>
      </w:r>
    </w:p>
    <w:p w14:paraId="134212F5" w14:textId="77777777" w:rsidR="002737AF" w:rsidRPr="00144A30" w:rsidRDefault="002737AF" w:rsidP="000D6A42">
      <w:pPr>
        <w:pStyle w:val="ListParagraph"/>
        <w:autoSpaceDE w:val="0"/>
        <w:autoSpaceDN w:val="0"/>
        <w:adjustRightInd w:val="0"/>
        <w:ind w:left="1440" w:right="930"/>
        <w:rPr>
          <w:rFonts w:eastAsiaTheme="minorHAnsi"/>
          <w:color w:val="000000"/>
        </w:rPr>
      </w:pPr>
    </w:p>
    <w:p w14:paraId="0725847B" w14:textId="5310041F" w:rsidR="000C5364" w:rsidRPr="00144A30" w:rsidRDefault="000C5364" w:rsidP="000D6A42">
      <w:pPr>
        <w:pStyle w:val="ListParagraph"/>
        <w:numPr>
          <w:ilvl w:val="0"/>
          <w:numId w:val="24"/>
        </w:numPr>
        <w:autoSpaceDE w:val="0"/>
        <w:autoSpaceDN w:val="0"/>
        <w:adjustRightInd w:val="0"/>
        <w:ind w:right="930"/>
        <w:rPr>
          <w:rFonts w:eastAsiaTheme="minorHAnsi"/>
          <w:color w:val="000000"/>
        </w:rPr>
      </w:pPr>
      <w:r w:rsidRPr="00144A30">
        <w:rPr>
          <w:rFonts w:eastAsiaTheme="minorHAnsi"/>
          <w:color w:val="000000"/>
        </w:rPr>
        <w:t xml:space="preserve">Household member with a mobility, sight or hearing impairment that is occupying an </w:t>
      </w:r>
      <w:r w:rsidRPr="00144A30">
        <w:rPr>
          <w:rFonts w:eastAsiaTheme="minorHAnsi"/>
          <w:bCs/>
          <w:color w:val="000000"/>
        </w:rPr>
        <w:t>inaccessible</w:t>
      </w:r>
      <w:r w:rsidRPr="00144A30">
        <w:rPr>
          <w:rFonts w:eastAsiaTheme="minorHAnsi"/>
          <w:b/>
          <w:bCs/>
          <w:color w:val="000000"/>
        </w:rPr>
        <w:t xml:space="preserve"> </w:t>
      </w:r>
      <w:r w:rsidRPr="00144A30">
        <w:rPr>
          <w:rFonts w:eastAsiaTheme="minorHAnsi"/>
          <w:color w:val="000000"/>
        </w:rPr>
        <w:t xml:space="preserve">dwelling unit.  </w:t>
      </w:r>
    </w:p>
    <w:p w14:paraId="32D70644" w14:textId="77777777" w:rsidR="000C5364" w:rsidRPr="00144A30" w:rsidRDefault="000C5364" w:rsidP="000D6A42">
      <w:pPr>
        <w:pStyle w:val="ListParagraph"/>
        <w:autoSpaceDE w:val="0"/>
        <w:autoSpaceDN w:val="0"/>
        <w:adjustRightInd w:val="0"/>
        <w:ind w:left="1440" w:right="930"/>
        <w:rPr>
          <w:rFonts w:eastAsiaTheme="minorHAnsi"/>
          <w:color w:val="000000"/>
        </w:rPr>
      </w:pPr>
    </w:p>
    <w:p w14:paraId="0C750302" w14:textId="5B067178" w:rsidR="009A3872" w:rsidRPr="00144A30" w:rsidRDefault="000C5364" w:rsidP="000D6A42">
      <w:pPr>
        <w:pStyle w:val="ListParagraph"/>
        <w:numPr>
          <w:ilvl w:val="0"/>
          <w:numId w:val="24"/>
        </w:numPr>
        <w:autoSpaceDE w:val="0"/>
        <w:autoSpaceDN w:val="0"/>
        <w:adjustRightInd w:val="0"/>
        <w:ind w:right="930"/>
        <w:jc w:val="both"/>
      </w:pPr>
      <w:r w:rsidRPr="00144A30">
        <w:t>Single persons who are elderly, displaced, homeless or a person with disabilities</w:t>
      </w:r>
      <w:r w:rsidRPr="00144A30">
        <w:rPr>
          <w:rFonts w:eastAsiaTheme="minorHAnsi"/>
          <w:color w:val="000000"/>
        </w:rPr>
        <w:t xml:space="preserve">.  </w:t>
      </w:r>
    </w:p>
    <w:p w14:paraId="213BE103" w14:textId="77777777" w:rsidR="002737AF" w:rsidRPr="00144A30" w:rsidRDefault="002737AF" w:rsidP="000D6A42">
      <w:pPr>
        <w:pStyle w:val="ListParagraph"/>
        <w:autoSpaceDE w:val="0"/>
        <w:autoSpaceDN w:val="0"/>
        <w:adjustRightInd w:val="0"/>
        <w:ind w:left="1440" w:right="930"/>
        <w:jc w:val="both"/>
      </w:pPr>
    </w:p>
    <w:p w14:paraId="41A766D9" w14:textId="60EB45D1" w:rsidR="00916D3D" w:rsidRPr="00144A30" w:rsidRDefault="00916D3D" w:rsidP="000D6A42">
      <w:pPr>
        <w:pStyle w:val="ListParagraph"/>
        <w:numPr>
          <w:ilvl w:val="0"/>
          <w:numId w:val="24"/>
        </w:numPr>
        <w:ind w:right="930"/>
        <w:jc w:val="both"/>
      </w:pPr>
      <w:r w:rsidRPr="008F6931">
        <w:t xml:space="preserve">A disabled household member. </w:t>
      </w:r>
      <w:r w:rsidR="00144A30" w:rsidRPr="00144A30">
        <w:t>24 CFR 982.207(b</w:t>
      </w:r>
      <w:proofErr w:type="gramStart"/>
      <w:r w:rsidR="00144A30" w:rsidRPr="00144A30">
        <w:t>)(</w:t>
      </w:r>
      <w:proofErr w:type="gramEnd"/>
      <w:r w:rsidR="00144A30" w:rsidRPr="00144A30">
        <w:t>3) – May include a preference of a family that includes a person with disabilities.</w:t>
      </w:r>
    </w:p>
    <w:p w14:paraId="15EAE22B" w14:textId="77777777" w:rsidR="006D58EB" w:rsidRPr="00144A30" w:rsidRDefault="006D58EB" w:rsidP="006D58EB">
      <w:pPr>
        <w:pStyle w:val="ListParagraph"/>
      </w:pPr>
    </w:p>
    <w:p w14:paraId="530C321A" w14:textId="5F88D1B3" w:rsidR="006D58EB" w:rsidRPr="00144A30" w:rsidRDefault="006D58EB" w:rsidP="000D6A42">
      <w:pPr>
        <w:pStyle w:val="ListParagraph"/>
        <w:numPr>
          <w:ilvl w:val="0"/>
          <w:numId w:val="24"/>
        </w:numPr>
        <w:ind w:right="930"/>
        <w:jc w:val="both"/>
      </w:pPr>
      <w:r w:rsidRPr="00144A30">
        <w:t>Families who are homeless and referred by a partnering agency.</w:t>
      </w:r>
    </w:p>
    <w:p w14:paraId="4E216986" w14:textId="77777777" w:rsidR="00916D3D" w:rsidRDefault="00916D3D" w:rsidP="000D6A42">
      <w:pPr>
        <w:ind w:left="1440" w:right="930" w:hanging="720"/>
        <w:jc w:val="both"/>
      </w:pPr>
    </w:p>
    <w:p w14:paraId="33C89780" w14:textId="77777777" w:rsidR="00375F17" w:rsidRPr="00144A30" w:rsidRDefault="00375F17" w:rsidP="000D6A42">
      <w:pPr>
        <w:ind w:left="1440" w:right="930" w:hanging="720"/>
        <w:jc w:val="both"/>
      </w:pPr>
    </w:p>
    <w:p w14:paraId="2F935D7F" w14:textId="19247E0A" w:rsidR="009A3872" w:rsidRDefault="002345DD" w:rsidP="000D6A42">
      <w:pPr>
        <w:ind w:left="720" w:right="930"/>
        <w:jc w:val="both"/>
      </w:pPr>
      <w:r>
        <w:t>T</w:t>
      </w:r>
      <w:r w:rsidR="009A3872" w:rsidRPr="00144A30">
        <w:t xml:space="preserve">he </w:t>
      </w:r>
      <w:r w:rsidR="00C507B1" w:rsidRPr="00144A30">
        <w:t>WCHA</w:t>
      </w:r>
      <w:r w:rsidR="009A3872" w:rsidRPr="00144A30">
        <w:t xml:space="preserve"> will not deny a local preference, nor otherwise exclude or penalize a family in admission to the program, solely because the family resides in public housing.</w:t>
      </w:r>
      <w:r w:rsidR="009A3872" w:rsidRPr="003A3EAD">
        <w:t xml:space="preserve"> </w:t>
      </w:r>
    </w:p>
    <w:p w14:paraId="2803FA3C" w14:textId="77777777" w:rsidR="002345DD" w:rsidRDefault="002345DD" w:rsidP="000D6A42">
      <w:pPr>
        <w:ind w:left="720" w:right="930"/>
        <w:jc w:val="both"/>
      </w:pPr>
    </w:p>
    <w:p w14:paraId="0DE10439" w14:textId="0940D5B1" w:rsidR="002345DD" w:rsidRPr="008F6931" w:rsidRDefault="002345DD" w:rsidP="002345DD">
      <w:pPr>
        <w:ind w:left="720" w:right="930"/>
        <w:jc w:val="both"/>
      </w:pPr>
      <w:r w:rsidRPr="008F6931">
        <w:rPr>
          <w:b/>
          <w:u w:val="single"/>
        </w:rPr>
        <w:t>CERTIFCATION-ADMISSION FOR DISABLED NON-ELDERLY PERSONS TRANSITIONING OUT OF INSTITUTIONAL AND</w:t>
      </w:r>
      <w:r w:rsidR="00621089" w:rsidRPr="008F6931">
        <w:rPr>
          <w:b/>
          <w:u w:val="single"/>
        </w:rPr>
        <w:t xml:space="preserve"> </w:t>
      </w:r>
      <w:r w:rsidRPr="008F6931">
        <w:rPr>
          <w:b/>
          <w:u w:val="single"/>
        </w:rPr>
        <w:t>OTHER SEGREGATED SETTINGS.</w:t>
      </w:r>
    </w:p>
    <w:p w14:paraId="0C6BAC31" w14:textId="77777777" w:rsidR="002345DD" w:rsidRPr="008F6931" w:rsidRDefault="002345DD" w:rsidP="002345DD">
      <w:pPr>
        <w:ind w:left="720" w:right="930"/>
        <w:jc w:val="both"/>
      </w:pPr>
    </w:p>
    <w:p w14:paraId="19B99118" w14:textId="3CE23C9E" w:rsidR="002345DD" w:rsidRPr="002345DD" w:rsidRDefault="002345DD" w:rsidP="002345DD">
      <w:pPr>
        <w:ind w:left="720" w:right="930"/>
        <w:jc w:val="both"/>
        <w:rPr>
          <w:b/>
        </w:rPr>
      </w:pPr>
      <w:r w:rsidRPr="008F6931">
        <w:rPr>
          <w:b/>
        </w:rPr>
        <w:t>The WCHA will provide a preference (not to be mistaken with preferences A-J above) for non-elderly persons with disabilities transitioning out of institutional and other segregated settings, at serious risk of institutionalization, homeless, or at risk of becoming homeless.   Verification of Institutionalization through referral or third party verification will be required in order for the person to be eligible for admission.  All other eligibility criteria must be met in order for the person to obtain this preference.</w:t>
      </w:r>
      <w:r>
        <w:rPr>
          <w:b/>
        </w:rPr>
        <w:t xml:space="preserve">  </w:t>
      </w:r>
    </w:p>
    <w:p w14:paraId="3BA396E8" w14:textId="77777777" w:rsidR="002345DD" w:rsidRDefault="002345DD" w:rsidP="000D6A42">
      <w:pPr>
        <w:ind w:left="720" w:right="930"/>
        <w:jc w:val="both"/>
      </w:pPr>
    </w:p>
    <w:p w14:paraId="43769A57" w14:textId="77777777" w:rsidR="009A3872" w:rsidRDefault="009A3872" w:rsidP="000D6A42">
      <w:pPr>
        <w:ind w:left="720" w:right="930"/>
        <w:jc w:val="both"/>
      </w:pPr>
    </w:p>
    <w:p w14:paraId="3E172F36" w14:textId="77777777" w:rsidR="00E861C7" w:rsidRPr="002737AF" w:rsidRDefault="00E861C7" w:rsidP="000D6A42">
      <w:pPr>
        <w:ind w:left="720" w:right="930"/>
        <w:jc w:val="both"/>
        <w:rPr>
          <w:color w:val="000000" w:themeColor="text1"/>
        </w:rPr>
      </w:pPr>
      <w:proofErr w:type="gramStart"/>
      <w:r w:rsidRPr="002737AF">
        <w:rPr>
          <w:color w:val="000000" w:themeColor="text1"/>
          <w:u w:val="single"/>
        </w:rPr>
        <w:t>PREFERENCE  ELIGIBILITY</w:t>
      </w:r>
      <w:proofErr w:type="gramEnd"/>
    </w:p>
    <w:p w14:paraId="1A7B0908" w14:textId="77777777" w:rsidR="00E861C7" w:rsidRPr="002737AF" w:rsidRDefault="00E861C7" w:rsidP="000D6A42">
      <w:pPr>
        <w:ind w:left="720" w:right="930"/>
        <w:jc w:val="both"/>
        <w:rPr>
          <w:color w:val="000000" w:themeColor="text1"/>
        </w:rPr>
      </w:pPr>
    </w:p>
    <w:p w14:paraId="7D162649" w14:textId="5006D9A4" w:rsidR="00E861C7" w:rsidRPr="002737AF" w:rsidRDefault="005863A8" w:rsidP="000D6A42">
      <w:pPr>
        <w:ind w:left="720" w:right="930"/>
        <w:jc w:val="both"/>
        <w:rPr>
          <w:color w:val="000000" w:themeColor="text1"/>
        </w:rPr>
      </w:pPr>
      <w:r w:rsidRPr="002737AF">
        <w:rPr>
          <w:color w:val="000000" w:themeColor="text1"/>
        </w:rPr>
        <w:tab/>
      </w:r>
      <w:r w:rsidRPr="002737AF">
        <w:rPr>
          <w:color w:val="000000" w:themeColor="text1"/>
          <w:u w:val="thick"/>
        </w:rPr>
        <w:t>1.</w:t>
      </w:r>
      <w:r w:rsidR="00E861C7" w:rsidRPr="002737AF">
        <w:rPr>
          <w:color w:val="000000" w:themeColor="text1"/>
          <w:u w:val="thick"/>
        </w:rPr>
        <w:tab/>
        <w:t>Change in Circumstances</w:t>
      </w:r>
    </w:p>
    <w:p w14:paraId="55C7A911" w14:textId="77777777" w:rsidR="00E861C7" w:rsidRPr="002737AF" w:rsidRDefault="00E861C7" w:rsidP="000D6A42">
      <w:pPr>
        <w:ind w:left="720" w:right="930"/>
        <w:jc w:val="both"/>
        <w:rPr>
          <w:color w:val="000000" w:themeColor="text1"/>
        </w:rPr>
      </w:pPr>
    </w:p>
    <w:p w14:paraId="434D94E0" w14:textId="77777777" w:rsidR="005863A8" w:rsidRPr="002737AF" w:rsidRDefault="00E861C7" w:rsidP="000D6A42">
      <w:pPr>
        <w:ind w:left="1440" w:right="930"/>
        <w:jc w:val="both"/>
        <w:rPr>
          <w:color w:val="000000" w:themeColor="text1"/>
        </w:rPr>
      </w:pPr>
      <w:r w:rsidRPr="002737AF">
        <w:rPr>
          <w:color w:val="000000" w:themeColor="text1"/>
        </w:rPr>
        <w:lastRenderedPageBreak/>
        <w:t>Changes in an applicant's circumstances while on the waiting list may affect the family's entitlement to a preference. Applicants are required to notify the HA in</w:t>
      </w:r>
      <w:r w:rsidR="005863A8" w:rsidRPr="002737AF">
        <w:rPr>
          <w:color w:val="000000" w:themeColor="text1"/>
        </w:rPr>
        <w:t xml:space="preserve"> </w:t>
      </w:r>
      <w:r w:rsidRPr="002737AF">
        <w:rPr>
          <w:color w:val="000000" w:themeColor="text1"/>
        </w:rPr>
        <w:t>writing when their circumstances change. When an applicant claims a preference, they will be placed on the waiting list in the proper order of their newly-claimed preference.</w:t>
      </w:r>
    </w:p>
    <w:p w14:paraId="6796F2F2" w14:textId="77777777" w:rsidR="005863A8" w:rsidRPr="002737AF" w:rsidRDefault="005863A8" w:rsidP="000D6A42">
      <w:pPr>
        <w:ind w:left="1440" w:right="930"/>
        <w:jc w:val="both"/>
        <w:rPr>
          <w:color w:val="000000" w:themeColor="text1"/>
        </w:rPr>
      </w:pPr>
    </w:p>
    <w:p w14:paraId="1C75779E" w14:textId="77777777" w:rsidR="00E861C7" w:rsidRPr="002737AF" w:rsidRDefault="00E861C7" w:rsidP="000D6A42">
      <w:pPr>
        <w:ind w:left="720" w:right="930"/>
        <w:jc w:val="both"/>
        <w:rPr>
          <w:color w:val="000000" w:themeColor="text1"/>
        </w:rPr>
      </w:pPr>
      <w:r w:rsidRPr="002737AF">
        <w:rPr>
          <w:color w:val="000000" w:themeColor="text1"/>
          <w:u w:val="single"/>
        </w:rPr>
        <w:t>ORDER OF SELECTION</w:t>
      </w:r>
    </w:p>
    <w:p w14:paraId="617AA4F0" w14:textId="77777777" w:rsidR="00E861C7" w:rsidRPr="002737AF" w:rsidRDefault="00E861C7" w:rsidP="000D6A42">
      <w:pPr>
        <w:ind w:left="720" w:right="930"/>
        <w:jc w:val="both"/>
        <w:rPr>
          <w:color w:val="000000" w:themeColor="text1"/>
        </w:rPr>
      </w:pPr>
    </w:p>
    <w:p w14:paraId="39168266" w14:textId="2950DD98" w:rsidR="00E861C7" w:rsidRPr="002737AF" w:rsidRDefault="00E861C7" w:rsidP="000D6A42">
      <w:pPr>
        <w:ind w:left="720" w:right="930"/>
        <w:jc w:val="both"/>
        <w:rPr>
          <w:color w:val="000000" w:themeColor="text1"/>
        </w:rPr>
      </w:pPr>
      <w:r w:rsidRPr="002737AF">
        <w:rPr>
          <w:color w:val="000000" w:themeColor="text1"/>
        </w:rPr>
        <w:t>The order of selection is based on the HA's system for weighing preferences and the HUD requirement that elderly and disabled families and displaced singles will always be selected before other singles.</w:t>
      </w:r>
    </w:p>
    <w:p w14:paraId="2F955C85" w14:textId="77777777" w:rsidR="00E861C7" w:rsidRPr="002737AF" w:rsidRDefault="00E861C7" w:rsidP="000D6A42">
      <w:pPr>
        <w:ind w:left="720" w:right="930"/>
        <w:jc w:val="both"/>
        <w:rPr>
          <w:color w:val="000000" w:themeColor="text1"/>
        </w:rPr>
      </w:pPr>
    </w:p>
    <w:p w14:paraId="100B2F83" w14:textId="77777777" w:rsidR="00E861C7" w:rsidRPr="002737AF" w:rsidRDefault="00E861C7" w:rsidP="000B1D9E">
      <w:pPr>
        <w:numPr>
          <w:ilvl w:val="1"/>
          <w:numId w:val="120"/>
        </w:numPr>
        <w:ind w:right="930"/>
        <w:jc w:val="both"/>
        <w:rPr>
          <w:color w:val="000000" w:themeColor="text1"/>
        </w:rPr>
      </w:pPr>
      <w:r w:rsidRPr="002737AF">
        <w:rPr>
          <w:color w:val="000000" w:themeColor="text1"/>
        </w:rPr>
        <w:t>.</w:t>
      </w:r>
      <w:r w:rsidRPr="002737AF">
        <w:rPr>
          <w:color w:val="000000" w:themeColor="text1"/>
        </w:rPr>
        <w:tab/>
      </w:r>
      <w:r w:rsidRPr="002737AF">
        <w:rPr>
          <w:color w:val="000000" w:themeColor="text1"/>
          <w:u w:val="single"/>
        </w:rPr>
        <w:t>Local Preferences</w:t>
      </w:r>
    </w:p>
    <w:p w14:paraId="182A7C39" w14:textId="77777777" w:rsidR="00E861C7" w:rsidRPr="002737AF" w:rsidRDefault="00E861C7" w:rsidP="000D6A42">
      <w:pPr>
        <w:ind w:left="720" w:right="930" w:hanging="212"/>
        <w:jc w:val="both"/>
        <w:rPr>
          <w:color w:val="000000" w:themeColor="text1"/>
        </w:rPr>
      </w:pPr>
    </w:p>
    <w:p w14:paraId="30EC630F" w14:textId="6DFC9E60" w:rsidR="00E861C7" w:rsidRPr="002737AF" w:rsidRDefault="00E861C7" w:rsidP="000D6A42">
      <w:pPr>
        <w:ind w:left="720" w:right="930" w:firstLine="720"/>
        <w:jc w:val="both"/>
        <w:rPr>
          <w:color w:val="000000" w:themeColor="text1"/>
        </w:rPr>
      </w:pPr>
      <w:r w:rsidRPr="002737AF">
        <w:rPr>
          <w:color w:val="000000" w:themeColor="text1"/>
        </w:rPr>
        <w:t xml:space="preserve">Local preferences are used to select among families.  The HA has selected the </w:t>
      </w:r>
      <w:r w:rsidR="00455F05" w:rsidRPr="002737AF">
        <w:rPr>
          <w:color w:val="000000" w:themeColor="text1"/>
        </w:rPr>
        <w:tab/>
      </w:r>
      <w:r w:rsidRPr="002737AF">
        <w:rPr>
          <w:color w:val="000000" w:themeColor="text1"/>
        </w:rPr>
        <w:t>following system to apply local preferences:</w:t>
      </w:r>
    </w:p>
    <w:p w14:paraId="77A113CF" w14:textId="77777777" w:rsidR="00E861C7" w:rsidRDefault="00E861C7" w:rsidP="000D6A42">
      <w:pPr>
        <w:ind w:left="720" w:right="930" w:firstLine="720"/>
        <w:jc w:val="both"/>
        <w:rPr>
          <w:color w:val="000000" w:themeColor="text1"/>
        </w:rPr>
      </w:pPr>
    </w:p>
    <w:p w14:paraId="7981D279" w14:textId="68F9A6EB" w:rsidR="00E861C7" w:rsidRPr="002737AF" w:rsidRDefault="00455F05" w:rsidP="000D6A42">
      <w:pPr>
        <w:ind w:left="720" w:right="930" w:firstLine="720"/>
        <w:jc w:val="both"/>
        <w:rPr>
          <w:color w:val="000000" w:themeColor="text1"/>
        </w:rPr>
      </w:pPr>
      <w:r w:rsidRPr="002737AF">
        <w:rPr>
          <w:color w:val="000000" w:themeColor="text1"/>
        </w:rPr>
        <w:tab/>
      </w:r>
      <w:r w:rsidR="00E861C7" w:rsidRPr="002737AF">
        <w:rPr>
          <w:color w:val="000000" w:themeColor="text1"/>
        </w:rPr>
        <w:t>All local preferences will be treated equally.</w:t>
      </w:r>
    </w:p>
    <w:p w14:paraId="047469EA" w14:textId="77777777" w:rsidR="00E861C7" w:rsidRPr="002737AF" w:rsidRDefault="00E861C7" w:rsidP="000D6A42">
      <w:pPr>
        <w:ind w:left="720" w:right="930" w:hanging="212"/>
        <w:jc w:val="both"/>
        <w:rPr>
          <w:color w:val="000000" w:themeColor="text1"/>
        </w:rPr>
      </w:pPr>
    </w:p>
    <w:p w14:paraId="010FF686" w14:textId="4D0C3929" w:rsidR="00E861C7" w:rsidRPr="002737AF" w:rsidRDefault="002737AF" w:rsidP="000B1D9E">
      <w:pPr>
        <w:numPr>
          <w:ilvl w:val="1"/>
          <w:numId w:val="120"/>
        </w:numPr>
        <w:ind w:right="930"/>
        <w:jc w:val="both"/>
        <w:rPr>
          <w:color w:val="000000" w:themeColor="text1"/>
        </w:rPr>
      </w:pPr>
      <w:r>
        <w:rPr>
          <w:color w:val="000000" w:themeColor="text1"/>
        </w:rPr>
        <w:t xml:space="preserve">       </w:t>
      </w:r>
      <w:r w:rsidR="00E861C7" w:rsidRPr="002737AF">
        <w:rPr>
          <w:color w:val="000000" w:themeColor="text1"/>
        </w:rPr>
        <w:t>Among Applicants with Equal Preference Status</w:t>
      </w:r>
    </w:p>
    <w:p w14:paraId="5C713537" w14:textId="77777777" w:rsidR="00E861C7" w:rsidRPr="002737AF" w:rsidRDefault="00E861C7" w:rsidP="000D6A42">
      <w:pPr>
        <w:ind w:left="720" w:right="930" w:hanging="212"/>
        <w:jc w:val="both"/>
        <w:rPr>
          <w:color w:val="000000" w:themeColor="text1"/>
        </w:rPr>
      </w:pPr>
    </w:p>
    <w:p w14:paraId="7E136435" w14:textId="2D2F3B6F" w:rsidR="00E861C7" w:rsidRPr="002737AF" w:rsidRDefault="00E861C7" w:rsidP="000D6A42">
      <w:pPr>
        <w:ind w:left="720" w:right="930" w:firstLine="720"/>
        <w:jc w:val="both"/>
        <w:rPr>
          <w:color w:val="000000" w:themeColor="text1"/>
        </w:rPr>
      </w:pPr>
      <w:r w:rsidRPr="002737AF">
        <w:rPr>
          <w:color w:val="000000" w:themeColor="text1"/>
        </w:rPr>
        <w:t xml:space="preserve">Among applicants with equal preference status, the waiting list will be organized </w:t>
      </w:r>
      <w:r w:rsidR="00043694">
        <w:rPr>
          <w:color w:val="000000" w:themeColor="text1"/>
        </w:rPr>
        <w:tab/>
      </w:r>
      <w:r w:rsidRPr="002737AF">
        <w:rPr>
          <w:color w:val="000000" w:themeColor="text1"/>
        </w:rPr>
        <w:t>by date and time.</w:t>
      </w:r>
    </w:p>
    <w:p w14:paraId="48F839C4" w14:textId="77777777" w:rsidR="00E861C7" w:rsidRPr="002737AF" w:rsidRDefault="00E861C7" w:rsidP="000D6A42">
      <w:pPr>
        <w:ind w:left="720" w:right="930" w:hanging="212"/>
        <w:jc w:val="both"/>
        <w:rPr>
          <w:color w:val="000000" w:themeColor="text1"/>
        </w:rPr>
      </w:pPr>
    </w:p>
    <w:p w14:paraId="75CCFF6C" w14:textId="7643575E" w:rsidR="00E861C7" w:rsidRPr="002737AF" w:rsidRDefault="00455F05" w:rsidP="000D6A42">
      <w:pPr>
        <w:ind w:left="1440" w:right="930" w:hanging="212"/>
        <w:jc w:val="both"/>
        <w:rPr>
          <w:color w:val="000000" w:themeColor="text1"/>
        </w:rPr>
      </w:pPr>
      <w:r w:rsidRPr="002737AF">
        <w:rPr>
          <w:color w:val="000000" w:themeColor="text1"/>
        </w:rPr>
        <w:tab/>
      </w:r>
      <w:r w:rsidR="00E861C7" w:rsidRPr="002737AF">
        <w:rPr>
          <w:color w:val="000000" w:themeColor="text1"/>
        </w:rPr>
        <w:t xml:space="preserve">Under the singles rule, elderly and disabled families and displaced singles will always be selected before other singles without regard to preference </w:t>
      </w:r>
      <w:proofErr w:type="gramStart"/>
      <w:r w:rsidR="00E861C7" w:rsidRPr="002737AF">
        <w:rPr>
          <w:color w:val="000000" w:themeColor="text1"/>
        </w:rPr>
        <w:t>status .</w:t>
      </w:r>
      <w:proofErr w:type="gramEnd"/>
    </w:p>
    <w:p w14:paraId="546FCFAA" w14:textId="77777777" w:rsidR="00E861C7" w:rsidRPr="002737AF" w:rsidRDefault="00E861C7" w:rsidP="000D6A42">
      <w:pPr>
        <w:ind w:left="720" w:right="930"/>
        <w:jc w:val="both"/>
        <w:rPr>
          <w:color w:val="000000" w:themeColor="text1"/>
        </w:rPr>
      </w:pPr>
    </w:p>
    <w:p w14:paraId="607E8925" w14:textId="77777777" w:rsidR="00E861C7" w:rsidRPr="002737AF" w:rsidRDefault="00E861C7" w:rsidP="000D6A42">
      <w:pPr>
        <w:ind w:left="720" w:right="930"/>
        <w:jc w:val="both"/>
        <w:rPr>
          <w:color w:val="000000" w:themeColor="text1"/>
        </w:rPr>
      </w:pPr>
    </w:p>
    <w:p w14:paraId="716028DB" w14:textId="5C9B34B3" w:rsidR="00E861C7" w:rsidRPr="002737AF" w:rsidRDefault="00E861C7" w:rsidP="000D6A42">
      <w:pPr>
        <w:ind w:left="720" w:right="930"/>
        <w:jc w:val="both"/>
        <w:rPr>
          <w:color w:val="000000" w:themeColor="text1"/>
        </w:rPr>
      </w:pPr>
      <w:r w:rsidRPr="002737AF">
        <w:rPr>
          <w:color w:val="000000" w:themeColor="text1"/>
          <w:u w:val="single"/>
        </w:rPr>
        <w:t xml:space="preserve">FINAL </w:t>
      </w:r>
      <w:r w:rsidR="00455F05" w:rsidRPr="002737AF">
        <w:rPr>
          <w:color w:val="000000" w:themeColor="text1"/>
          <w:u w:val="single"/>
        </w:rPr>
        <w:t>VERIFICATION OF</w:t>
      </w:r>
      <w:r w:rsidRPr="002737AF">
        <w:rPr>
          <w:color w:val="000000" w:themeColor="text1"/>
          <w:u w:val="single"/>
        </w:rPr>
        <w:t xml:space="preserve"> PREFERENCES </w:t>
      </w:r>
      <w:r w:rsidRPr="002737AF">
        <w:rPr>
          <w:color w:val="000000" w:themeColor="text1"/>
        </w:rPr>
        <w:t>[24 CFR 982.210 (c</w:t>
      </w:r>
      <w:proofErr w:type="gramStart"/>
      <w:r w:rsidRPr="002737AF">
        <w:rPr>
          <w:color w:val="000000" w:themeColor="text1"/>
        </w:rPr>
        <w:t>)(</w:t>
      </w:r>
      <w:proofErr w:type="gramEnd"/>
      <w:r w:rsidRPr="002737AF">
        <w:rPr>
          <w:color w:val="000000" w:themeColor="text1"/>
        </w:rPr>
        <w:t>3)(4)]</w:t>
      </w:r>
    </w:p>
    <w:p w14:paraId="110C404A" w14:textId="77777777" w:rsidR="00E861C7" w:rsidRPr="002737AF" w:rsidRDefault="00E861C7" w:rsidP="000D6A42">
      <w:pPr>
        <w:ind w:left="720" w:right="930"/>
        <w:jc w:val="both"/>
        <w:rPr>
          <w:color w:val="000000" w:themeColor="text1"/>
        </w:rPr>
      </w:pPr>
    </w:p>
    <w:p w14:paraId="1E0B0B8F" w14:textId="77777777" w:rsidR="00E861C7" w:rsidRPr="002737AF" w:rsidRDefault="00E861C7" w:rsidP="000D6A42">
      <w:pPr>
        <w:ind w:left="720" w:right="930"/>
        <w:jc w:val="both"/>
        <w:rPr>
          <w:color w:val="000000" w:themeColor="text1"/>
        </w:rPr>
      </w:pPr>
      <w:r w:rsidRPr="002737AF">
        <w:rPr>
          <w:color w:val="000000" w:themeColor="text1"/>
        </w:rPr>
        <w:t>Preference information on applications will be updated as applicants are selected from the</w:t>
      </w:r>
    </w:p>
    <w:p w14:paraId="28C73B07" w14:textId="77777777" w:rsidR="00E861C7" w:rsidRPr="002737AF" w:rsidRDefault="00E861C7" w:rsidP="000D6A42">
      <w:pPr>
        <w:ind w:left="720" w:right="930"/>
        <w:jc w:val="both"/>
        <w:rPr>
          <w:color w:val="000000" w:themeColor="text1"/>
        </w:rPr>
      </w:pPr>
      <w:proofErr w:type="gramStart"/>
      <w:r w:rsidRPr="002737AF">
        <w:rPr>
          <w:color w:val="000000" w:themeColor="text1"/>
        </w:rPr>
        <w:t>waiting</w:t>
      </w:r>
      <w:proofErr w:type="gramEnd"/>
      <w:r w:rsidRPr="002737AF">
        <w:rPr>
          <w:color w:val="000000" w:themeColor="text1"/>
        </w:rPr>
        <w:t xml:space="preserve"> list. At that time, the HA will:</w:t>
      </w:r>
    </w:p>
    <w:p w14:paraId="7E30395B" w14:textId="77777777" w:rsidR="00E861C7" w:rsidRPr="002737AF" w:rsidRDefault="00E861C7" w:rsidP="000D6A42">
      <w:pPr>
        <w:ind w:left="720" w:right="930"/>
        <w:jc w:val="both"/>
        <w:rPr>
          <w:color w:val="000000" w:themeColor="text1"/>
        </w:rPr>
      </w:pPr>
    </w:p>
    <w:p w14:paraId="36589768" w14:textId="1B1552A5" w:rsidR="00E861C7" w:rsidRPr="002737AF" w:rsidRDefault="00E861C7" w:rsidP="000D6A42">
      <w:pPr>
        <w:ind w:left="720" w:right="930"/>
        <w:jc w:val="both"/>
        <w:rPr>
          <w:color w:val="000000" w:themeColor="text1"/>
        </w:rPr>
      </w:pPr>
      <w:r w:rsidRPr="002737AF">
        <w:rPr>
          <w:color w:val="000000" w:themeColor="text1"/>
        </w:rPr>
        <w:t>Obtain necessary verifications of preference at the interview and by third party verification.</w:t>
      </w:r>
    </w:p>
    <w:p w14:paraId="40A7F903" w14:textId="77777777" w:rsidR="00E861C7" w:rsidRPr="002737AF" w:rsidRDefault="00E861C7" w:rsidP="000D6A42">
      <w:pPr>
        <w:ind w:left="720" w:right="930"/>
        <w:jc w:val="both"/>
        <w:rPr>
          <w:color w:val="000000" w:themeColor="text1"/>
        </w:rPr>
      </w:pPr>
    </w:p>
    <w:p w14:paraId="24B62263" w14:textId="74EC1478" w:rsidR="00E861C7" w:rsidRPr="002737AF" w:rsidRDefault="00455F05" w:rsidP="000D6A42">
      <w:pPr>
        <w:ind w:left="128" w:right="930"/>
        <w:jc w:val="both"/>
        <w:rPr>
          <w:color w:val="000000" w:themeColor="text1"/>
        </w:rPr>
      </w:pPr>
      <w:r w:rsidRPr="002737AF">
        <w:rPr>
          <w:color w:val="000000" w:themeColor="text1"/>
        </w:rPr>
        <w:tab/>
      </w:r>
      <w:proofErr w:type="gramStart"/>
      <w:r w:rsidR="00E861C7" w:rsidRPr="002737AF">
        <w:rPr>
          <w:color w:val="000000" w:themeColor="text1"/>
          <w:u w:val="thick"/>
        </w:rPr>
        <w:t>PREFERENCE  DENIAL</w:t>
      </w:r>
      <w:proofErr w:type="gramEnd"/>
      <w:r w:rsidR="00E861C7" w:rsidRPr="002737AF">
        <w:rPr>
          <w:color w:val="000000" w:themeColor="text1"/>
          <w:u w:val="thick"/>
        </w:rPr>
        <w:t xml:space="preserve"> </w:t>
      </w:r>
      <w:r w:rsidR="00E861C7" w:rsidRPr="002737AF">
        <w:rPr>
          <w:color w:val="000000" w:themeColor="text1"/>
        </w:rPr>
        <w:t>[24 CPR 982.210 (d)]</w:t>
      </w:r>
    </w:p>
    <w:p w14:paraId="7A52023C" w14:textId="77777777" w:rsidR="00E861C7" w:rsidRPr="00E861C7" w:rsidRDefault="00E861C7" w:rsidP="000D6A42">
      <w:pPr>
        <w:ind w:left="720" w:right="930"/>
        <w:jc w:val="both"/>
        <w:rPr>
          <w:color w:val="FF0000"/>
        </w:rPr>
      </w:pPr>
    </w:p>
    <w:p w14:paraId="46658EBC" w14:textId="4CF4D58D" w:rsidR="00E861C7" w:rsidRPr="002737AF" w:rsidRDefault="00E861C7" w:rsidP="000D6A42">
      <w:pPr>
        <w:ind w:left="720" w:right="930"/>
        <w:jc w:val="both"/>
        <w:rPr>
          <w:color w:val="000000" w:themeColor="text1"/>
        </w:rPr>
      </w:pPr>
      <w:r w:rsidRPr="002737AF">
        <w:rPr>
          <w:color w:val="000000" w:themeColor="text1"/>
        </w:rPr>
        <w:t xml:space="preserve">If the HA denies a preference, the HA will notify the applicant in writing of the reasons why the preference was denied and offer the applicant an opportunity for an </w:t>
      </w:r>
      <w:proofErr w:type="spellStart"/>
      <w:r w:rsidRPr="002737AF">
        <w:rPr>
          <w:color w:val="000000" w:themeColor="text1"/>
        </w:rPr>
        <w:t>infonnal</w:t>
      </w:r>
      <w:proofErr w:type="spellEnd"/>
      <w:r w:rsidRPr="002737AF">
        <w:rPr>
          <w:color w:val="000000" w:themeColor="text1"/>
        </w:rPr>
        <w:t xml:space="preserve"> hearing. If the preference denial is upheld as a result of the meeting, or the applicant does not request a meeting, the applicant will be placed on the waiting list without benefit of the preference.  Applicants may exercise other rights if they believe they have been discriminated against. The procedures available under this policy do not preempt or supersede any legal procedures or remedies otherwise available under state or federal law.</w:t>
      </w:r>
    </w:p>
    <w:p w14:paraId="380BE734" w14:textId="36902327" w:rsidR="009A3872" w:rsidRPr="00E10E20" w:rsidRDefault="009A3872" w:rsidP="000D6A42">
      <w:pPr>
        <w:pStyle w:val="Heading2"/>
        <w:ind w:right="930"/>
        <w:jc w:val="both"/>
      </w:pPr>
      <w:bookmarkStart w:id="93" w:name="_Toc494717405"/>
      <w:bookmarkStart w:id="94" w:name="_Toc448727265"/>
      <w:bookmarkStart w:id="95" w:name="_Toc452543921"/>
      <w:r w:rsidRPr="003A3EAD">
        <w:lastRenderedPageBreak/>
        <w:t>5.2.1</w:t>
      </w:r>
      <w:r w:rsidRPr="003A3EAD">
        <w:tab/>
        <w:t xml:space="preserve">Housing FOr </w:t>
      </w:r>
      <w:bookmarkEnd w:id="93"/>
      <w:r w:rsidR="00E10E20" w:rsidRPr="002737AF">
        <w:t>FEDERALLY DECLARED DISASTERS</w:t>
      </w:r>
    </w:p>
    <w:p w14:paraId="3BB18970" w14:textId="77777777" w:rsidR="009A3872" w:rsidRPr="003A3EAD" w:rsidRDefault="009A3872" w:rsidP="000D6A42">
      <w:pPr>
        <w:ind w:left="720" w:right="930"/>
        <w:jc w:val="both"/>
      </w:pPr>
    </w:p>
    <w:p w14:paraId="24F25579" w14:textId="622D497E" w:rsidR="009A3872" w:rsidRPr="003A3EAD" w:rsidRDefault="009A3872" w:rsidP="000D6A42">
      <w:pPr>
        <w:ind w:left="720" w:right="930"/>
        <w:jc w:val="both"/>
      </w:pPr>
      <w:r w:rsidRPr="003A3EAD">
        <w:t xml:space="preserve">In the case of a federally declared disaster, the </w:t>
      </w:r>
      <w:r w:rsidR="00C507B1">
        <w:t>WCHA</w:t>
      </w:r>
      <w:r w:rsidRPr="003A3EAD">
        <w:t xml:space="preserve"> reserves the right for its Executive Director to suspend its preference system </w:t>
      </w:r>
      <w:r w:rsidR="00E10E20" w:rsidRPr="002737AF">
        <w:t>for</w:t>
      </w:r>
      <w:r w:rsidR="00E10E20">
        <w:t xml:space="preserve"> </w:t>
      </w:r>
      <w:r w:rsidRPr="003A3EAD">
        <w:t>whatever duration the Executive Director feels is appropriate and to admit victims of the disaster to the program instead of those who would be normally admitted. Any other provisions of this policy can also be suspended during the emergency at the discretion of the Executive Director so long as the provision suspended does not violate a law. If regulatory waivers are necessary, they shall be promptly requested of the HUD Assistant Secretary for Public and Indian Housing</w:t>
      </w:r>
    </w:p>
    <w:p w14:paraId="7FC5B6E1" w14:textId="77777777" w:rsidR="009A3872" w:rsidRPr="003A3EAD" w:rsidRDefault="009A3872" w:rsidP="000D6A42">
      <w:pPr>
        <w:pStyle w:val="Heading2"/>
        <w:ind w:right="930"/>
        <w:jc w:val="both"/>
      </w:pPr>
    </w:p>
    <w:p w14:paraId="5F05D138" w14:textId="77777777" w:rsidR="009A3872" w:rsidRPr="003A3EAD" w:rsidRDefault="009A3872" w:rsidP="000D6A42">
      <w:pPr>
        <w:pStyle w:val="Heading2"/>
        <w:ind w:right="930"/>
        <w:jc w:val="both"/>
      </w:pPr>
      <w:bookmarkStart w:id="96" w:name="_Toc494717406"/>
      <w:r w:rsidRPr="003A3EAD">
        <w:t>5.3</w:t>
      </w:r>
      <w:r w:rsidRPr="003A3EAD">
        <w:tab/>
        <w:t>Selection From the Waiting List</w:t>
      </w:r>
      <w:bookmarkEnd w:id="94"/>
      <w:bookmarkEnd w:id="95"/>
      <w:bookmarkEnd w:id="96"/>
    </w:p>
    <w:p w14:paraId="7D38385E" w14:textId="77777777" w:rsidR="009A3872" w:rsidRPr="003A3EAD" w:rsidRDefault="009A3872" w:rsidP="000D6A42">
      <w:pPr>
        <w:ind w:right="930"/>
        <w:jc w:val="both"/>
      </w:pPr>
    </w:p>
    <w:p w14:paraId="3A3CAF06" w14:textId="7E6940C2" w:rsidR="009A3872" w:rsidRDefault="009A3872" w:rsidP="000D6A42">
      <w:pPr>
        <w:ind w:left="720" w:right="930"/>
        <w:jc w:val="both"/>
      </w:pPr>
      <w:r w:rsidRPr="003A3EAD">
        <w:t>The date and time of application will be utilized to determine the sequence within the above-prescribed preferences.</w:t>
      </w:r>
      <w:r w:rsidR="00046BEB">
        <w:t xml:space="preserve">  </w:t>
      </w:r>
    </w:p>
    <w:p w14:paraId="0807DBE2" w14:textId="77777777" w:rsidR="00043694" w:rsidRDefault="00043694" w:rsidP="000D6A42">
      <w:pPr>
        <w:ind w:left="720" w:right="930"/>
        <w:jc w:val="both"/>
      </w:pPr>
    </w:p>
    <w:p w14:paraId="0E317D59" w14:textId="5CACB49C" w:rsidR="009A3872" w:rsidRPr="003A3EAD" w:rsidRDefault="0067455B" w:rsidP="000D6A42">
      <w:pPr>
        <w:ind w:left="720" w:right="930"/>
        <w:jc w:val="both"/>
      </w:pPr>
      <w:r w:rsidRPr="003A3EAD">
        <w:t>Notwithstanding</w:t>
      </w:r>
      <w:r w:rsidR="009A3872" w:rsidRPr="003A3EAD">
        <w:t xml:space="preserve"> the above, if necessary to meet the statutory requirement that 75% of newly admitted families in any fiscal year be families who are extremely low-income (unless a different target is agreed to by HUD), the </w:t>
      </w:r>
      <w:r w:rsidR="00C507B1">
        <w:t>WCHA</w:t>
      </w:r>
      <w:r w:rsidR="009A3872" w:rsidRPr="003A3EAD">
        <w:t xml:space="preserve"> retains the right to skip higher income families on the waiting to reach extremely low-income families. This measure will only be taken if it appears the goal will not otherwise be met. To ensure this goal is met, the Housing Authority will monitor incomes of newly admitted families and the income of the families on the waiting list.</w:t>
      </w:r>
    </w:p>
    <w:p w14:paraId="1BA289F7" w14:textId="77777777" w:rsidR="009A3872" w:rsidRPr="003A3EAD" w:rsidRDefault="009A3872" w:rsidP="000D6A42">
      <w:pPr>
        <w:pStyle w:val="Heading2"/>
        <w:ind w:right="930"/>
        <w:jc w:val="both"/>
        <w:rPr>
          <w:caps w:val="0"/>
        </w:rPr>
      </w:pPr>
    </w:p>
    <w:p w14:paraId="459378E9" w14:textId="77777777" w:rsidR="009A3872" w:rsidRDefault="009A3872" w:rsidP="000D6A42">
      <w:pPr>
        <w:ind w:left="720" w:right="930"/>
        <w:jc w:val="both"/>
      </w:pPr>
      <w:r w:rsidRPr="003A3EAD">
        <w:t>If there are not enough extremely low-income families on the waiting list, we will conduct outreach on a non-discriminatory basis to attract extremely low-income families to reach the statutory requirement.</w:t>
      </w:r>
    </w:p>
    <w:p w14:paraId="07F1110C" w14:textId="77777777" w:rsidR="00553634" w:rsidRPr="003A3EAD" w:rsidRDefault="00553634" w:rsidP="000D6A42">
      <w:pPr>
        <w:ind w:left="720" w:right="930"/>
        <w:jc w:val="both"/>
      </w:pPr>
    </w:p>
    <w:p w14:paraId="4592549E" w14:textId="77777777" w:rsidR="009A3872" w:rsidRDefault="009A3872" w:rsidP="000D6A42">
      <w:pPr>
        <w:pStyle w:val="Heading2"/>
        <w:ind w:right="930"/>
        <w:jc w:val="both"/>
        <w:rPr>
          <w:caps w:val="0"/>
        </w:rPr>
      </w:pPr>
    </w:p>
    <w:p w14:paraId="1B313E09" w14:textId="77777777" w:rsidR="00315D7E" w:rsidRDefault="00315D7E">
      <w:pPr>
        <w:rPr>
          <w:b/>
          <w:caps/>
          <w:sz w:val="32"/>
        </w:rPr>
      </w:pPr>
      <w:bookmarkStart w:id="97" w:name="_Toc448727266"/>
      <w:bookmarkStart w:id="98" w:name="_Toc452543922"/>
      <w:bookmarkStart w:id="99" w:name="_Toc494717407"/>
      <w:r>
        <w:br w:type="page"/>
      </w:r>
    </w:p>
    <w:p w14:paraId="19C5004D" w14:textId="645B3C9D" w:rsidR="009A3872" w:rsidRPr="003A3EAD" w:rsidRDefault="009A3872" w:rsidP="000D6A42">
      <w:pPr>
        <w:pStyle w:val="Heading1"/>
        <w:ind w:left="720" w:right="930" w:hanging="720"/>
        <w:jc w:val="both"/>
      </w:pPr>
      <w:r w:rsidRPr="003A3EAD">
        <w:lastRenderedPageBreak/>
        <w:t>6.0</w:t>
      </w:r>
      <w:r w:rsidRPr="003A3EAD">
        <w:tab/>
        <w:t>Assignment of Bedroom Sizes (subsidy Standards</w:t>
      </w:r>
      <w:r w:rsidR="001304D8">
        <w:t xml:space="preserve"> - 24 CFR 982.404</w:t>
      </w:r>
      <w:r w:rsidRPr="003A3EAD">
        <w:t>)</w:t>
      </w:r>
      <w:bookmarkEnd w:id="97"/>
      <w:bookmarkEnd w:id="98"/>
      <w:bookmarkEnd w:id="99"/>
    </w:p>
    <w:p w14:paraId="35A947B7" w14:textId="77777777" w:rsidR="009A3872" w:rsidRPr="003A3EAD" w:rsidRDefault="009A3872" w:rsidP="000D6A42">
      <w:pPr>
        <w:ind w:right="930"/>
        <w:jc w:val="both"/>
      </w:pPr>
    </w:p>
    <w:p w14:paraId="3A3104BB" w14:textId="69237098" w:rsidR="009A3872" w:rsidRPr="003A3EAD" w:rsidRDefault="009A3872" w:rsidP="000D6A42">
      <w:pPr>
        <w:ind w:left="720" w:right="930"/>
        <w:jc w:val="both"/>
      </w:pPr>
      <w:r w:rsidRPr="003A3EAD">
        <w:t xml:space="preserve">The </w:t>
      </w:r>
      <w:r w:rsidR="00C507B1">
        <w:t>WCHA</w:t>
      </w:r>
      <w:r w:rsidRPr="003A3EAD">
        <w:t xml:space="preserve"> will issue a housing choice voucher for a particular bedroom size – the bedroom size is a factor in determining the family’s level of assistance. The following guidelines will determine each family’s unit size without overcrowding or over-housing:</w:t>
      </w:r>
    </w:p>
    <w:p w14:paraId="058F5E31" w14:textId="77777777" w:rsidR="009A3872" w:rsidRPr="003A3EAD" w:rsidRDefault="009A3872" w:rsidP="000D6A42">
      <w:pPr>
        <w:ind w:right="930"/>
        <w:jc w:val="both"/>
      </w:pPr>
    </w:p>
    <w:tbl>
      <w:tblPr>
        <w:tblW w:w="0" w:type="auto"/>
        <w:tblInd w:w="1380" w:type="dxa"/>
        <w:tblLayout w:type="fixed"/>
        <w:tblCellMar>
          <w:left w:w="120" w:type="dxa"/>
          <w:right w:w="120" w:type="dxa"/>
        </w:tblCellMar>
        <w:tblLook w:val="0000" w:firstRow="0" w:lastRow="0" w:firstColumn="0" w:lastColumn="0" w:noHBand="0" w:noVBand="0"/>
      </w:tblPr>
      <w:tblGrid>
        <w:gridCol w:w="3600"/>
        <w:gridCol w:w="1710"/>
        <w:gridCol w:w="1260"/>
      </w:tblGrid>
      <w:tr w:rsidR="009A3872" w:rsidRPr="003A3EAD" w14:paraId="0A0E1AA8" w14:textId="77777777" w:rsidTr="00B9668F">
        <w:trPr>
          <w:trHeight w:val="481"/>
        </w:trPr>
        <w:tc>
          <w:tcPr>
            <w:tcW w:w="3600" w:type="dxa"/>
            <w:tcBorders>
              <w:top w:val="double" w:sz="6" w:space="0" w:color="auto"/>
              <w:left w:val="double" w:sz="6" w:space="0" w:color="auto"/>
            </w:tcBorders>
            <w:vAlign w:val="center"/>
          </w:tcPr>
          <w:p w14:paraId="681D32A0" w14:textId="77777777" w:rsidR="009A3872" w:rsidRPr="003A3EAD" w:rsidRDefault="009A3872" w:rsidP="000D6A42">
            <w:pPr>
              <w:ind w:right="930"/>
            </w:pPr>
            <w:r w:rsidRPr="003A3EAD">
              <w:t>Number of Bedrooms</w:t>
            </w:r>
          </w:p>
        </w:tc>
        <w:tc>
          <w:tcPr>
            <w:tcW w:w="2970" w:type="dxa"/>
            <w:gridSpan w:val="2"/>
            <w:tcBorders>
              <w:top w:val="double" w:sz="6" w:space="0" w:color="auto"/>
              <w:left w:val="single" w:sz="6" w:space="0" w:color="auto"/>
              <w:right w:val="double" w:sz="6" w:space="0" w:color="auto"/>
            </w:tcBorders>
            <w:vAlign w:val="center"/>
          </w:tcPr>
          <w:p w14:paraId="432C0023" w14:textId="77777777" w:rsidR="009A3872" w:rsidRPr="003A3EAD" w:rsidRDefault="009A3872" w:rsidP="000D6A42">
            <w:pPr>
              <w:ind w:right="930"/>
              <w:jc w:val="center"/>
            </w:pPr>
            <w:r w:rsidRPr="003A3EAD">
              <w:t>Number of Persons</w:t>
            </w:r>
          </w:p>
        </w:tc>
      </w:tr>
      <w:tr w:rsidR="009A3872" w:rsidRPr="003A3EAD" w14:paraId="640F0AF5" w14:textId="77777777" w:rsidTr="00B9668F">
        <w:trPr>
          <w:trHeight w:val="442"/>
        </w:trPr>
        <w:tc>
          <w:tcPr>
            <w:tcW w:w="3600" w:type="dxa"/>
            <w:tcBorders>
              <w:top w:val="single" w:sz="6" w:space="0" w:color="auto"/>
              <w:left w:val="double" w:sz="6" w:space="0" w:color="auto"/>
            </w:tcBorders>
            <w:shd w:val="pct40" w:color="auto" w:fill="auto"/>
            <w:vAlign w:val="center"/>
          </w:tcPr>
          <w:p w14:paraId="5A214DA3" w14:textId="77777777" w:rsidR="009A3872" w:rsidRPr="003A3EAD" w:rsidRDefault="009A3872" w:rsidP="000D6A42">
            <w:pPr>
              <w:ind w:right="930"/>
            </w:pPr>
          </w:p>
        </w:tc>
        <w:tc>
          <w:tcPr>
            <w:tcW w:w="1710" w:type="dxa"/>
            <w:tcBorders>
              <w:top w:val="single" w:sz="6" w:space="0" w:color="auto"/>
              <w:left w:val="single" w:sz="6" w:space="0" w:color="auto"/>
            </w:tcBorders>
            <w:vAlign w:val="center"/>
          </w:tcPr>
          <w:p w14:paraId="4AAC3F4E" w14:textId="77777777" w:rsidR="009A3872" w:rsidRPr="003A3EAD" w:rsidRDefault="009A3872" w:rsidP="000D6A42">
            <w:pPr>
              <w:ind w:right="930"/>
              <w:jc w:val="center"/>
            </w:pPr>
            <w:r w:rsidRPr="003A3EAD">
              <w:t>Minimum</w:t>
            </w:r>
          </w:p>
        </w:tc>
        <w:tc>
          <w:tcPr>
            <w:tcW w:w="1260" w:type="dxa"/>
            <w:tcBorders>
              <w:top w:val="single" w:sz="6" w:space="0" w:color="auto"/>
              <w:left w:val="single" w:sz="6" w:space="0" w:color="auto"/>
              <w:right w:val="double" w:sz="6" w:space="0" w:color="auto"/>
            </w:tcBorders>
            <w:vAlign w:val="center"/>
          </w:tcPr>
          <w:p w14:paraId="4D056C0D" w14:textId="77777777" w:rsidR="009A3872" w:rsidRPr="003A3EAD" w:rsidRDefault="009A3872" w:rsidP="000D6A42">
            <w:pPr>
              <w:ind w:right="930"/>
              <w:jc w:val="center"/>
            </w:pPr>
            <w:r w:rsidRPr="003A3EAD">
              <w:t>Maximum</w:t>
            </w:r>
          </w:p>
        </w:tc>
      </w:tr>
      <w:tr w:rsidR="009A3872" w:rsidRPr="003A3EAD" w14:paraId="0B272812" w14:textId="77777777" w:rsidTr="00B9668F">
        <w:trPr>
          <w:trHeight w:val="403"/>
        </w:trPr>
        <w:tc>
          <w:tcPr>
            <w:tcW w:w="3600" w:type="dxa"/>
            <w:tcBorders>
              <w:top w:val="single" w:sz="6" w:space="0" w:color="auto"/>
              <w:left w:val="double" w:sz="6" w:space="0" w:color="auto"/>
            </w:tcBorders>
            <w:vAlign w:val="center"/>
          </w:tcPr>
          <w:p w14:paraId="302449D9" w14:textId="77777777" w:rsidR="009A3872" w:rsidRPr="003A3EAD" w:rsidRDefault="009A3872" w:rsidP="000D6A42">
            <w:pPr>
              <w:ind w:right="930"/>
            </w:pPr>
            <w:r w:rsidRPr="003A3EAD">
              <w:t>0</w:t>
            </w:r>
          </w:p>
        </w:tc>
        <w:tc>
          <w:tcPr>
            <w:tcW w:w="1710" w:type="dxa"/>
            <w:tcBorders>
              <w:top w:val="single" w:sz="6" w:space="0" w:color="auto"/>
              <w:left w:val="single" w:sz="6" w:space="0" w:color="auto"/>
            </w:tcBorders>
            <w:vAlign w:val="center"/>
          </w:tcPr>
          <w:p w14:paraId="7B31D26F" w14:textId="77777777" w:rsidR="009A3872" w:rsidRPr="003A3EAD" w:rsidRDefault="009A3872" w:rsidP="000D6A42">
            <w:pPr>
              <w:ind w:right="930"/>
              <w:jc w:val="center"/>
            </w:pPr>
            <w:r w:rsidRPr="003A3EAD">
              <w:t>1</w:t>
            </w:r>
          </w:p>
        </w:tc>
        <w:tc>
          <w:tcPr>
            <w:tcW w:w="1260" w:type="dxa"/>
            <w:tcBorders>
              <w:top w:val="single" w:sz="6" w:space="0" w:color="auto"/>
              <w:left w:val="single" w:sz="6" w:space="0" w:color="auto"/>
              <w:right w:val="double" w:sz="6" w:space="0" w:color="auto"/>
            </w:tcBorders>
            <w:vAlign w:val="center"/>
          </w:tcPr>
          <w:p w14:paraId="4162ECE7" w14:textId="77777777" w:rsidR="009A3872" w:rsidRPr="003A3EAD" w:rsidRDefault="009A3872" w:rsidP="000D6A42">
            <w:pPr>
              <w:ind w:right="930"/>
              <w:jc w:val="center"/>
            </w:pPr>
            <w:r w:rsidRPr="003A3EAD">
              <w:t>1</w:t>
            </w:r>
          </w:p>
        </w:tc>
      </w:tr>
      <w:tr w:rsidR="009A3872" w:rsidRPr="003A3EAD" w14:paraId="00684064" w14:textId="77777777" w:rsidTr="00B9668F">
        <w:trPr>
          <w:trHeight w:val="442"/>
        </w:trPr>
        <w:tc>
          <w:tcPr>
            <w:tcW w:w="3600" w:type="dxa"/>
            <w:tcBorders>
              <w:top w:val="single" w:sz="6" w:space="0" w:color="auto"/>
              <w:left w:val="double" w:sz="6" w:space="0" w:color="auto"/>
            </w:tcBorders>
            <w:vAlign w:val="center"/>
          </w:tcPr>
          <w:p w14:paraId="7838FF52" w14:textId="77777777" w:rsidR="009A3872" w:rsidRPr="003A3EAD" w:rsidRDefault="009A3872" w:rsidP="000D6A42">
            <w:pPr>
              <w:ind w:right="930"/>
            </w:pPr>
            <w:r w:rsidRPr="003A3EAD">
              <w:t>1</w:t>
            </w:r>
          </w:p>
        </w:tc>
        <w:tc>
          <w:tcPr>
            <w:tcW w:w="1710" w:type="dxa"/>
            <w:tcBorders>
              <w:top w:val="single" w:sz="6" w:space="0" w:color="auto"/>
              <w:left w:val="single" w:sz="6" w:space="0" w:color="auto"/>
            </w:tcBorders>
            <w:vAlign w:val="center"/>
          </w:tcPr>
          <w:p w14:paraId="3DA7E340" w14:textId="77777777" w:rsidR="009A3872" w:rsidRPr="003A3EAD" w:rsidRDefault="009A3872" w:rsidP="000D6A42">
            <w:pPr>
              <w:ind w:right="930"/>
              <w:jc w:val="center"/>
            </w:pPr>
            <w:r w:rsidRPr="003A3EAD">
              <w:t>1</w:t>
            </w:r>
          </w:p>
        </w:tc>
        <w:tc>
          <w:tcPr>
            <w:tcW w:w="1260" w:type="dxa"/>
            <w:tcBorders>
              <w:top w:val="single" w:sz="6" w:space="0" w:color="auto"/>
              <w:left w:val="single" w:sz="6" w:space="0" w:color="auto"/>
              <w:right w:val="double" w:sz="6" w:space="0" w:color="auto"/>
            </w:tcBorders>
            <w:vAlign w:val="center"/>
          </w:tcPr>
          <w:p w14:paraId="6CC5EED5" w14:textId="77777777" w:rsidR="009A3872" w:rsidRPr="003A3EAD" w:rsidRDefault="009A3872" w:rsidP="000D6A42">
            <w:pPr>
              <w:ind w:right="930"/>
              <w:jc w:val="center"/>
            </w:pPr>
            <w:r w:rsidRPr="003A3EAD">
              <w:t>2</w:t>
            </w:r>
          </w:p>
        </w:tc>
      </w:tr>
      <w:tr w:rsidR="009A3872" w:rsidRPr="003A3EAD" w14:paraId="73C2230B" w14:textId="77777777" w:rsidTr="00B9668F">
        <w:trPr>
          <w:trHeight w:val="442"/>
        </w:trPr>
        <w:tc>
          <w:tcPr>
            <w:tcW w:w="3600" w:type="dxa"/>
            <w:tcBorders>
              <w:top w:val="single" w:sz="6" w:space="0" w:color="auto"/>
              <w:left w:val="double" w:sz="6" w:space="0" w:color="auto"/>
            </w:tcBorders>
            <w:vAlign w:val="center"/>
          </w:tcPr>
          <w:p w14:paraId="3A7AFC18" w14:textId="77777777" w:rsidR="009A3872" w:rsidRPr="003A3EAD" w:rsidRDefault="009A3872" w:rsidP="000D6A42">
            <w:pPr>
              <w:ind w:right="930"/>
            </w:pPr>
            <w:r w:rsidRPr="003A3EAD">
              <w:t>2</w:t>
            </w:r>
          </w:p>
        </w:tc>
        <w:tc>
          <w:tcPr>
            <w:tcW w:w="1710" w:type="dxa"/>
            <w:tcBorders>
              <w:top w:val="single" w:sz="6" w:space="0" w:color="auto"/>
              <w:left w:val="single" w:sz="6" w:space="0" w:color="auto"/>
            </w:tcBorders>
            <w:vAlign w:val="center"/>
          </w:tcPr>
          <w:p w14:paraId="1B25EE4D" w14:textId="77777777" w:rsidR="009A3872" w:rsidRPr="003A3EAD" w:rsidRDefault="009A3872" w:rsidP="000D6A42">
            <w:pPr>
              <w:ind w:right="930"/>
              <w:jc w:val="center"/>
            </w:pPr>
            <w:r w:rsidRPr="003A3EAD">
              <w:t>2</w:t>
            </w:r>
          </w:p>
        </w:tc>
        <w:tc>
          <w:tcPr>
            <w:tcW w:w="1260" w:type="dxa"/>
            <w:tcBorders>
              <w:top w:val="single" w:sz="6" w:space="0" w:color="auto"/>
              <w:left w:val="single" w:sz="6" w:space="0" w:color="auto"/>
              <w:right w:val="double" w:sz="6" w:space="0" w:color="auto"/>
            </w:tcBorders>
            <w:vAlign w:val="center"/>
          </w:tcPr>
          <w:p w14:paraId="1933D013" w14:textId="77777777" w:rsidR="009A3872" w:rsidRPr="003A3EAD" w:rsidRDefault="009A3872" w:rsidP="000D6A42">
            <w:pPr>
              <w:ind w:right="930"/>
              <w:jc w:val="center"/>
            </w:pPr>
            <w:r w:rsidRPr="003A3EAD">
              <w:t>4</w:t>
            </w:r>
          </w:p>
        </w:tc>
      </w:tr>
      <w:tr w:rsidR="009A3872" w:rsidRPr="003A3EAD" w14:paraId="4C0CAA91" w14:textId="77777777" w:rsidTr="00B9668F">
        <w:trPr>
          <w:trHeight w:val="442"/>
        </w:trPr>
        <w:tc>
          <w:tcPr>
            <w:tcW w:w="3600" w:type="dxa"/>
            <w:tcBorders>
              <w:top w:val="single" w:sz="6" w:space="0" w:color="auto"/>
              <w:left w:val="double" w:sz="6" w:space="0" w:color="auto"/>
            </w:tcBorders>
            <w:vAlign w:val="center"/>
          </w:tcPr>
          <w:p w14:paraId="79C75B66" w14:textId="77777777" w:rsidR="009A3872" w:rsidRPr="003A3EAD" w:rsidRDefault="009A3872" w:rsidP="000D6A42">
            <w:pPr>
              <w:ind w:right="930"/>
            </w:pPr>
            <w:r w:rsidRPr="003A3EAD">
              <w:t>3</w:t>
            </w:r>
          </w:p>
        </w:tc>
        <w:tc>
          <w:tcPr>
            <w:tcW w:w="1710" w:type="dxa"/>
            <w:tcBorders>
              <w:top w:val="single" w:sz="6" w:space="0" w:color="auto"/>
              <w:left w:val="single" w:sz="6" w:space="0" w:color="auto"/>
            </w:tcBorders>
            <w:vAlign w:val="center"/>
          </w:tcPr>
          <w:p w14:paraId="700A4260" w14:textId="77777777" w:rsidR="009A3872" w:rsidRPr="003A3EAD" w:rsidRDefault="009A3872" w:rsidP="000D6A42">
            <w:pPr>
              <w:ind w:right="930"/>
              <w:jc w:val="center"/>
            </w:pPr>
            <w:r w:rsidRPr="003A3EAD">
              <w:t>3</w:t>
            </w:r>
          </w:p>
        </w:tc>
        <w:tc>
          <w:tcPr>
            <w:tcW w:w="1260" w:type="dxa"/>
            <w:tcBorders>
              <w:top w:val="single" w:sz="6" w:space="0" w:color="auto"/>
              <w:left w:val="single" w:sz="6" w:space="0" w:color="auto"/>
              <w:right w:val="double" w:sz="6" w:space="0" w:color="auto"/>
            </w:tcBorders>
            <w:vAlign w:val="center"/>
          </w:tcPr>
          <w:p w14:paraId="54A1537C" w14:textId="77777777" w:rsidR="009A3872" w:rsidRPr="003A3EAD" w:rsidRDefault="009A3872" w:rsidP="000D6A42">
            <w:pPr>
              <w:ind w:right="930"/>
              <w:jc w:val="center"/>
            </w:pPr>
            <w:r w:rsidRPr="003A3EAD">
              <w:t>6</w:t>
            </w:r>
          </w:p>
        </w:tc>
      </w:tr>
      <w:tr w:rsidR="009A3872" w:rsidRPr="003A3EAD" w14:paraId="623133DD" w14:textId="77777777" w:rsidTr="00B9668F">
        <w:trPr>
          <w:trHeight w:val="442"/>
        </w:trPr>
        <w:tc>
          <w:tcPr>
            <w:tcW w:w="3600" w:type="dxa"/>
            <w:tcBorders>
              <w:top w:val="single" w:sz="6" w:space="0" w:color="auto"/>
              <w:left w:val="double" w:sz="6" w:space="0" w:color="auto"/>
              <w:bottom w:val="single" w:sz="6" w:space="0" w:color="auto"/>
            </w:tcBorders>
            <w:vAlign w:val="center"/>
          </w:tcPr>
          <w:p w14:paraId="1CF85372" w14:textId="77777777" w:rsidR="009A3872" w:rsidRPr="003A3EAD" w:rsidRDefault="009A3872" w:rsidP="000D6A42">
            <w:pPr>
              <w:ind w:right="930"/>
            </w:pPr>
            <w:r w:rsidRPr="003A3EAD">
              <w:t>4</w:t>
            </w:r>
          </w:p>
        </w:tc>
        <w:tc>
          <w:tcPr>
            <w:tcW w:w="1710" w:type="dxa"/>
            <w:tcBorders>
              <w:top w:val="single" w:sz="6" w:space="0" w:color="auto"/>
              <w:left w:val="single" w:sz="6" w:space="0" w:color="auto"/>
              <w:bottom w:val="single" w:sz="6" w:space="0" w:color="auto"/>
            </w:tcBorders>
            <w:vAlign w:val="center"/>
          </w:tcPr>
          <w:p w14:paraId="7DA5FCED" w14:textId="77777777" w:rsidR="009A3872" w:rsidRPr="003A3EAD" w:rsidRDefault="009A3872" w:rsidP="000D6A42">
            <w:pPr>
              <w:ind w:right="930"/>
              <w:jc w:val="center"/>
            </w:pPr>
            <w:r w:rsidRPr="003A3EAD">
              <w:t>4</w:t>
            </w:r>
          </w:p>
        </w:tc>
        <w:tc>
          <w:tcPr>
            <w:tcW w:w="1260" w:type="dxa"/>
            <w:tcBorders>
              <w:top w:val="single" w:sz="6" w:space="0" w:color="auto"/>
              <w:left w:val="single" w:sz="6" w:space="0" w:color="auto"/>
              <w:bottom w:val="single" w:sz="6" w:space="0" w:color="auto"/>
              <w:right w:val="double" w:sz="6" w:space="0" w:color="auto"/>
            </w:tcBorders>
            <w:vAlign w:val="center"/>
          </w:tcPr>
          <w:p w14:paraId="63E4F8FF" w14:textId="77777777" w:rsidR="009A3872" w:rsidRPr="003A3EAD" w:rsidRDefault="009A3872" w:rsidP="000D6A42">
            <w:pPr>
              <w:ind w:right="930"/>
              <w:jc w:val="center"/>
            </w:pPr>
            <w:r w:rsidRPr="003A3EAD">
              <w:t>8</w:t>
            </w:r>
          </w:p>
        </w:tc>
      </w:tr>
      <w:tr w:rsidR="009A3872" w:rsidRPr="003A3EAD" w14:paraId="3D7F5063" w14:textId="77777777" w:rsidTr="00B9668F">
        <w:trPr>
          <w:trHeight w:val="442"/>
        </w:trPr>
        <w:tc>
          <w:tcPr>
            <w:tcW w:w="3600" w:type="dxa"/>
            <w:tcBorders>
              <w:top w:val="single" w:sz="6" w:space="0" w:color="auto"/>
              <w:left w:val="double" w:sz="6" w:space="0" w:color="auto"/>
              <w:bottom w:val="double" w:sz="6" w:space="0" w:color="auto"/>
            </w:tcBorders>
            <w:vAlign w:val="center"/>
          </w:tcPr>
          <w:p w14:paraId="149F8E56" w14:textId="77777777" w:rsidR="009A3872" w:rsidRPr="003A3EAD" w:rsidRDefault="009A3872" w:rsidP="000D6A42">
            <w:pPr>
              <w:ind w:right="930"/>
            </w:pPr>
            <w:r w:rsidRPr="003A3EAD">
              <w:t>5</w:t>
            </w:r>
          </w:p>
        </w:tc>
        <w:tc>
          <w:tcPr>
            <w:tcW w:w="1710" w:type="dxa"/>
            <w:tcBorders>
              <w:top w:val="single" w:sz="6" w:space="0" w:color="auto"/>
              <w:left w:val="single" w:sz="6" w:space="0" w:color="auto"/>
              <w:bottom w:val="double" w:sz="6" w:space="0" w:color="auto"/>
            </w:tcBorders>
            <w:vAlign w:val="center"/>
          </w:tcPr>
          <w:p w14:paraId="4824460B" w14:textId="77777777" w:rsidR="009A3872" w:rsidRPr="003A3EAD" w:rsidRDefault="009A3872" w:rsidP="000D6A42">
            <w:pPr>
              <w:ind w:right="930"/>
              <w:jc w:val="center"/>
            </w:pPr>
            <w:r w:rsidRPr="003A3EAD">
              <w:t>5</w:t>
            </w:r>
          </w:p>
        </w:tc>
        <w:tc>
          <w:tcPr>
            <w:tcW w:w="1260" w:type="dxa"/>
            <w:tcBorders>
              <w:top w:val="single" w:sz="6" w:space="0" w:color="auto"/>
              <w:left w:val="single" w:sz="6" w:space="0" w:color="auto"/>
              <w:bottom w:val="double" w:sz="6" w:space="0" w:color="auto"/>
              <w:right w:val="double" w:sz="6" w:space="0" w:color="auto"/>
            </w:tcBorders>
            <w:vAlign w:val="center"/>
          </w:tcPr>
          <w:p w14:paraId="329FF4CE" w14:textId="77777777" w:rsidR="009A3872" w:rsidRPr="003A3EAD" w:rsidRDefault="009A3872" w:rsidP="000D6A42">
            <w:pPr>
              <w:ind w:right="930"/>
              <w:jc w:val="center"/>
            </w:pPr>
            <w:r w:rsidRPr="003A3EAD">
              <w:t>10</w:t>
            </w:r>
          </w:p>
        </w:tc>
      </w:tr>
    </w:tbl>
    <w:p w14:paraId="583BBFBA" w14:textId="77777777" w:rsidR="009A3872" w:rsidRPr="003A3EAD" w:rsidRDefault="009A3872" w:rsidP="000D6A42">
      <w:pPr>
        <w:ind w:right="930"/>
        <w:jc w:val="both"/>
      </w:pPr>
    </w:p>
    <w:p w14:paraId="073733A4" w14:textId="76928D49" w:rsidR="009A3872" w:rsidRPr="003A3EAD" w:rsidRDefault="009A3872" w:rsidP="000D6A42">
      <w:pPr>
        <w:ind w:left="720" w:right="930"/>
        <w:jc w:val="both"/>
      </w:pPr>
      <w:r w:rsidRPr="003A3EAD">
        <w:t xml:space="preserve">These standards are based on the assumption that each bedroom will accommodate </w:t>
      </w:r>
      <w:r w:rsidR="00AC3DB5" w:rsidRPr="002737AF">
        <w:rPr>
          <w:color w:val="000000" w:themeColor="text1"/>
        </w:rPr>
        <w:t>at least one person but</w:t>
      </w:r>
      <w:r w:rsidR="00AC3DB5">
        <w:rPr>
          <w:color w:val="FF0000"/>
        </w:rPr>
        <w:t xml:space="preserve"> </w:t>
      </w:r>
      <w:r w:rsidRPr="003A3EAD">
        <w:t>no more than two (2) persons. Two adults will share a bedroom unless related by blood.</w:t>
      </w:r>
    </w:p>
    <w:p w14:paraId="6BC4D1B9" w14:textId="77777777" w:rsidR="009A3872" w:rsidRPr="003A3EAD" w:rsidRDefault="009A3872" w:rsidP="000D6A42">
      <w:pPr>
        <w:ind w:right="930"/>
        <w:jc w:val="both"/>
      </w:pPr>
    </w:p>
    <w:p w14:paraId="78AE9A6B" w14:textId="04C2843F" w:rsidR="009A3872" w:rsidRPr="003A3EAD" w:rsidRDefault="009A3872" w:rsidP="000D6A42">
      <w:pPr>
        <w:ind w:left="720" w:right="930"/>
        <w:jc w:val="both"/>
      </w:pPr>
      <w:r w:rsidRPr="003A3EAD">
        <w:t xml:space="preserve">In determining bedroom size, the </w:t>
      </w:r>
      <w:r w:rsidR="00C507B1">
        <w:t>WCHA</w:t>
      </w:r>
      <w:r w:rsidRPr="003A3EAD">
        <w:t xml:space="preserve"> will include the presence of children to be born to a pregnant woman, children who are in the process of being adopted, children whose custody is being obtained, </w:t>
      </w:r>
      <w:r w:rsidR="00A65864" w:rsidRPr="002737AF">
        <w:rPr>
          <w:color w:val="000000" w:themeColor="text1"/>
        </w:rPr>
        <w:t>a joint cust</w:t>
      </w:r>
      <w:r w:rsidR="00AC3DB5" w:rsidRPr="002737AF">
        <w:rPr>
          <w:color w:val="000000" w:themeColor="text1"/>
        </w:rPr>
        <w:t>od</w:t>
      </w:r>
      <w:r w:rsidR="00A65864" w:rsidRPr="002737AF">
        <w:rPr>
          <w:color w:val="000000" w:themeColor="text1"/>
        </w:rPr>
        <w:t xml:space="preserve">y decree where </w:t>
      </w:r>
      <w:r w:rsidRPr="002737AF">
        <w:rPr>
          <w:color w:val="000000" w:themeColor="text1"/>
        </w:rPr>
        <w:t xml:space="preserve">children currently </w:t>
      </w:r>
      <w:r w:rsidR="00A65864" w:rsidRPr="002737AF">
        <w:rPr>
          <w:color w:val="000000" w:themeColor="text1"/>
        </w:rPr>
        <w:t>living with one parent at least 51% of the time (51% of the time is defined as 183 days of the year, which do not have to r</w:t>
      </w:r>
      <w:r w:rsidR="002737AF">
        <w:rPr>
          <w:color w:val="000000" w:themeColor="text1"/>
        </w:rPr>
        <w:t>un consecu</w:t>
      </w:r>
      <w:r w:rsidR="00A65864" w:rsidRPr="002737AF">
        <w:rPr>
          <w:color w:val="000000" w:themeColor="text1"/>
        </w:rPr>
        <w:t>tively.)</w:t>
      </w:r>
      <w:r w:rsidRPr="003A3EAD">
        <w:t>, children who are temporarily away at school or temporarily in foster-care.</w:t>
      </w:r>
    </w:p>
    <w:p w14:paraId="5D66F095" w14:textId="77777777" w:rsidR="009A3872" w:rsidRPr="003A3EAD" w:rsidRDefault="009A3872" w:rsidP="000D6A42">
      <w:pPr>
        <w:ind w:right="930"/>
        <w:jc w:val="both"/>
      </w:pPr>
    </w:p>
    <w:p w14:paraId="51286BC1" w14:textId="77777777" w:rsidR="009A3872" w:rsidRPr="003A3EAD" w:rsidRDefault="009A3872" w:rsidP="000D6A42">
      <w:pPr>
        <w:ind w:right="930"/>
        <w:jc w:val="both"/>
      </w:pPr>
      <w:r w:rsidRPr="003A3EAD">
        <w:tab/>
        <w:t>Bedroom size will also be determined using the following guidelines:</w:t>
      </w:r>
    </w:p>
    <w:p w14:paraId="16BAACF9" w14:textId="77777777" w:rsidR="009A3872" w:rsidRPr="003A3EAD" w:rsidRDefault="009A3872" w:rsidP="000D6A42">
      <w:pPr>
        <w:ind w:right="930"/>
        <w:jc w:val="both"/>
      </w:pPr>
    </w:p>
    <w:p w14:paraId="128A887A" w14:textId="115D85EF" w:rsidR="009A3872" w:rsidRPr="003A3EAD" w:rsidRDefault="009A3872" w:rsidP="000D6A42">
      <w:pPr>
        <w:ind w:right="930" w:firstLine="720"/>
        <w:jc w:val="both"/>
      </w:pPr>
      <w:r w:rsidRPr="003A3EAD">
        <w:t>A.</w:t>
      </w:r>
      <w:r w:rsidRPr="003A3EAD">
        <w:tab/>
        <w:t xml:space="preserve">Children of the same sex </w:t>
      </w:r>
      <w:r w:rsidR="00553634" w:rsidRPr="002737AF">
        <w:rPr>
          <w:b/>
        </w:rPr>
        <w:t>will</w:t>
      </w:r>
      <w:r w:rsidR="006A26FE">
        <w:rPr>
          <w:b/>
        </w:rPr>
        <w:t xml:space="preserve"> </w:t>
      </w:r>
      <w:r w:rsidRPr="003A3EAD">
        <w:t>share a bedroom.</w:t>
      </w:r>
    </w:p>
    <w:p w14:paraId="67A276C0" w14:textId="77777777" w:rsidR="009A3872" w:rsidRPr="003A3EAD" w:rsidRDefault="009A3872" w:rsidP="000D6A42">
      <w:pPr>
        <w:ind w:right="930"/>
        <w:jc w:val="both"/>
      </w:pPr>
    </w:p>
    <w:p w14:paraId="5EB29A0F" w14:textId="4E3C3D22" w:rsidR="009A3872" w:rsidRPr="00170C58" w:rsidRDefault="009A3872" w:rsidP="000D6A42">
      <w:pPr>
        <w:ind w:left="1440" w:right="930" w:hanging="720"/>
        <w:jc w:val="both"/>
      </w:pPr>
      <w:r w:rsidRPr="003A3EAD">
        <w:t>B.</w:t>
      </w:r>
      <w:r w:rsidRPr="003A3EAD">
        <w:tab/>
        <w:t xml:space="preserve">Children of the opposite sex, both under the age of </w:t>
      </w:r>
      <w:r w:rsidR="006A26FE" w:rsidRPr="002737AF">
        <w:rPr>
          <w:b/>
        </w:rPr>
        <w:t>6</w:t>
      </w:r>
      <w:r w:rsidR="006A26FE" w:rsidRPr="002737AF">
        <w:t>,</w:t>
      </w:r>
      <w:r w:rsidRPr="003A3EAD">
        <w:t xml:space="preserve"> will share a bedroom</w:t>
      </w:r>
      <w:r w:rsidR="00144A30" w:rsidRPr="008F6931">
        <w:t>, unless the oldest child reaches the age of 6 before the first years lease expires</w:t>
      </w:r>
      <w:r w:rsidRPr="008F6931">
        <w:t>.</w:t>
      </w:r>
      <w:r w:rsidR="00144A30">
        <w:t xml:space="preserve"> </w:t>
      </w:r>
    </w:p>
    <w:p w14:paraId="04CD2A63" w14:textId="77777777" w:rsidR="009A3872" w:rsidRPr="003A3EAD" w:rsidRDefault="009A3872" w:rsidP="000D6A42">
      <w:pPr>
        <w:ind w:right="930"/>
        <w:jc w:val="both"/>
      </w:pPr>
    </w:p>
    <w:p w14:paraId="4DDFD1E2" w14:textId="525645F9" w:rsidR="009A3872" w:rsidRPr="002737AF" w:rsidRDefault="009A3872" w:rsidP="000D6A42">
      <w:pPr>
        <w:ind w:left="1440" w:right="930" w:hanging="720"/>
        <w:jc w:val="both"/>
        <w:rPr>
          <w:color w:val="FF0000"/>
        </w:rPr>
      </w:pPr>
      <w:r w:rsidRPr="003A3EAD">
        <w:lastRenderedPageBreak/>
        <w:t>C.</w:t>
      </w:r>
      <w:r w:rsidRPr="003A3EAD">
        <w:tab/>
      </w:r>
      <w:r w:rsidRPr="002737AF">
        <w:t>Persons of different generations will not be required to share a bedroom.</w:t>
      </w:r>
      <w:r w:rsidR="006A26FE" w:rsidRPr="002737AF">
        <w:t xml:space="preserve"> </w:t>
      </w:r>
    </w:p>
    <w:p w14:paraId="1E83B49A" w14:textId="77777777" w:rsidR="009A3872" w:rsidRPr="002737AF" w:rsidRDefault="009A3872" w:rsidP="000D6A42">
      <w:pPr>
        <w:ind w:right="930"/>
        <w:jc w:val="both"/>
      </w:pPr>
    </w:p>
    <w:p w14:paraId="3DB44832" w14:textId="7507E746" w:rsidR="009A3872" w:rsidRPr="002737AF" w:rsidRDefault="009A3872" w:rsidP="000D6A42">
      <w:pPr>
        <w:ind w:left="1440" w:right="930" w:hanging="720"/>
        <w:jc w:val="both"/>
        <w:rPr>
          <w:color w:val="FF0000"/>
        </w:rPr>
      </w:pPr>
      <w:r w:rsidRPr="002737AF">
        <w:t>D.</w:t>
      </w:r>
      <w:r w:rsidRPr="002737AF">
        <w:tab/>
        <w:t>Foster adults and children will not be required to share a bedroom with family members.</w:t>
      </w:r>
    </w:p>
    <w:p w14:paraId="48426E3F" w14:textId="77777777" w:rsidR="009A3872" w:rsidRPr="002737AF" w:rsidRDefault="009A3872" w:rsidP="000D6A42">
      <w:pPr>
        <w:ind w:right="930"/>
        <w:jc w:val="both"/>
      </w:pPr>
    </w:p>
    <w:p w14:paraId="4AF03D6C" w14:textId="4B40699B" w:rsidR="006A26FE" w:rsidRDefault="009A3872" w:rsidP="000D6A42">
      <w:pPr>
        <w:ind w:left="1440" w:right="930" w:hanging="720"/>
        <w:jc w:val="both"/>
        <w:rPr>
          <w:color w:val="FF0000"/>
        </w:rPr>
      </w:pPr>
      <w:r w:rsidRPr="002737AF">
        <w:t>E.</w:t>
      </w:r>
      <w:r w:rsidRPr="002737AF">
        <w:tab/>
        <w:t>Live-in aides will get a separate bedroom.</w:t>
      </w:r>
      <w:r w:rsidR="006A26FE" w:rsidRPr="002737AF">
        <w:t xml:space="preserve">  No additional bedrooms are provided for the attendant's family.</w:t>
      </w:r>
      <w:r w:rsidR="006A26FE">
        <w:t xml:space="preserve"> </w:t>
      </w:r>
    </w:p>
    <w:p w14:paraId="7C5FCA13" w14:textId="77777777" w:rsidR="00AC3DB5" w:rsidRDefault="00AC3DB5" w:rsidP="000D6A42">
      <w:pPr>
        <w:ind w:left="2160" w:right="930" w:hanging="720"/>
        <w:jc w:val="both"/>
        <w:rPr>
          <w:color w:val="FF0000"/>
        </w:rPr>
      </w:pPr>
    </w:p>
    <w:p w14:paraId="71ABF1D0" w14:textId="77777777" w:rsidR="00553634" w:rsidRPr="002737AF" w:rsidRDefault="00553634" w:rsidP="000D6A42">
      <w:pPr>
        <w:ind w:left="720" w:right="930"/>
        <w:jc w:val="both"/>
        <w:rPr>
          <w:color w:val="000000" w:themeColor="text1"/>
        </w:rPr>
      </w:pPr>
      <w:r w:rsidRPr="002737AF">
        <w:rPr>
          <w:color w:val="000000" w:themeColor="text1"/>
        </w:rPr>
        <w:t>Space may be provided for a family member who will be absent from the unit extended periods of time but who lives with the family for more than 4 months in a 12 month period such as a member away at school or a member in the military. If space is provided members income will be included in Total Tenant Payment.</w:t>
      </w:r>
    </w:p>
    <w:p w14:paraId="6C68BB63" w14:textId="77777777" w:rsidR="00553634" w:rsidRPr="002737AF" w:rsidRDefault="00553634" w:rsidP="000D6A42">
      <w:pPr>
        <w:ind w:left="720" w:right="930"/>
        <w:jc w:val="both"/>
        <w:rPr>
          <w:color w:val="000000" w:themeColor="text1"/>
        </w:rPr>
      </w:pPr>
    </w:p>
    <w:p w14:paraId="17F47740" w14:textId="08E9A45A" w:rsidR="00553634" w:rsidRPr="002737AF" w:rsidRDefault="00553634" w:rsidP="000D6A42">
      <w:pPr>
        <w:ind w:left="720" w:right="930"/>
        <w:jc w:val="both"/>
        <w:rPr>
          <w:color w:val="000000" w:themeColor="text1"/>
        </w:rPr>
      </w:pPr>
      <w:r w:rsidRPr="002737AF">
        <w:rPr>
          <w:color w:val="000000" w:themeColor="text1"/>
        </w:rPr>
        <w:t>Single person families shall be allocated zero/one bedroom.</w:t>
      </w:r>
    </w:p>
    <w:p w14:paraId="6C368FAC" w14:textId="77777777" w:rsidR="00AC3DB5" w:rsidRPr="003A3EAD" w:rsidRDefault="00AC3DB5" w:rsidP="000D6A42">
      <w:pPr>
        <w:ind w:left="720" w:right="930"/>
        <w:jc w:val="both"/>
      </w:pPr>
    </w:p>
    <w:p w14:paraId="32A74391" w14:textId="76C96B03" w:rsidR="009A3872" w:rsidRPr="003A3EAD" w:rsidRDefault="009A3872" w:rsidP="000D6A42">
      <w:pPr>
        <w:ind w:left="720" w:right="930"/>
        <w:jc w:val="both"/>
      </w:pPr>
      <w:r w:rsidRPr="003A3EAD">
        <w:t xml:space="preserve">The </w:t>
      </w:r>
      <w:r w:rsidR="00C507B1">
        <w:t>WCHA</w:t>
      </w:r>
      <w:r w:rsidRPr="003A3EAD">
        <w:t xml:space="preserve"> will grant exceptions to normal occupancy standards when a family requests a larger size than the guidelines allow and documents a disability or a medical reason why the larger size is necessary. </w:t>
      </w:r>
    </w:p>
    <w:p w14:paraId="55D7D410" w14:textId="77777777" w:rsidR="009A3872" w:rsidRPr="003A3EAD" w:rsidRDefault="009A3872" w:rsidP="000D6A42">
      <w:pPr>
        <w:ind w:right="930" w:firstLine="720"/>
        <w:jc w:val="both"/>
      </w:pPr>
    </w:p>
    <w:p w14:paraId="53EF411A" w14:textId="780222FB" w:rsidR="009A3872" w:rsidRDefault="009A3872" w:rsidP="000D6A42">
      <w:pPr>
        <w:ind w:left="720" w:right="930"/>
        <w:jc w:val="both"/>
      </w:pPr>
      <w:r w:rsidRPr="003A3EAD">
        <w:t xml:space="preserve">The family unit size will be determined by the </w:t>
      </w:r>
      <w:r w:rsidR="00C507B1">
        <w:t>WCHA</w:t>
      </w:r>
      <w:r w:rsidRPr="003A3EAD">
        <w:t xml:space="preserve"> in accordance with the above guidelines and will determine the maximum rent subsidy for the family; however, the family may select a unit that may be larger or smaller than the family unit size. If the family selects a smaller unit, the payment standard for the smaller size will be used to calculate the subsidy. If the family selects a larger size, the payment standard for the family </w:t>
      </w:r>
      <w:r w:rsidR="006A01F0" w:rsidRPr="008F6931">
        <w:t xml:space="preserve">voucher </w:t>
      </w:r>
      <w:r w:rsidRPr="008F6931">
        <w:t>size will determine the maximum subsidy</w:t>
      </w:r>
      <w:r w:rsidR="006A01F0" w:rsidRPr="008F6931">
        <w:t>, and the utility allowance will be the lesser of the voucher or unit size</w:t>
      </w:r>
      <w:r w:rsidRPr="008F6931">
        <w:t>.</w:t>
      </w:r>
      <w:r w:rsidRPr="003A3EAD">
        <w:t xml:space="preserve"> </w:t>
      </w:r>
    </w:p>
    <w:p w14:paraId="17512BF1" w14:textId="77777777" w:rsidR="00AC3DB5" w:rsidRDefault="00AC3DB5" w:rsidP="000D6A42">
      <w:pPr>
        <w:ind w:left="720" w:right="930"/>
        <w:jc w:val="both"/>
      </w:pPr>
    </w:p>
    <w:p w14:paraId="4685DD66" w14:textId="589537DD" w:rsidR="00553634" w:rsidRPr="002737AF" w:rsidRDefault="00553634" w:rsidP="000D6A42">
      <w:pPr>
        <w:widowControl w:val="0"/>
        <w:tabs>
          <w:tab w:val="left" w:pos="887"/>
        </w:tabs>
        <w:spacing w:before="67"/>
        <w:ind w:left="720" w:right="930"/>
        <w:rPr>
          <w:color w:val="000000" w:themeColor="text1"/>
          <w:szCs w:val="24"/>
        </w:rPr>
      </w:pPr>
      <w:r w:rsidRPr="002737AF">
        <w:rPr>
          <w:color w:val="000000" w:themeColor="text1"/>
          <w:szCs w:val="24"/>
          <w:u w:val="single"/>
        </w:rPr>
        <w:t>CHANGES</w:t>
      </w:r>
      <w:r w:rsidRPr="002737AF">
        <w:rPr>
          <w:color w:val="000000" w:themeColor="text1"/>
          <w:spacing w:val="29"/>
          <w:szCs w:val="24"/>
          <w:u w:val="single"/>
        </w:rPr>
        <w:t xml:space="preserve"> </w:t>
      </w:r>
      <w:r w:rsidRPr="002737AF">
        <w:rPr>
          <w:color w:val="000000" w:themeColor="text1"/>
          <w:szCs w:val="24"/>
          <w:u w:val="single"/>
        </w:rPr>
        <w:t>IN</w:t>
      </w:r>
      <w:r w:rsidRPr="002737AF">
        <w:rPr>
          <w:color w:val="000000" w:themeColor="text1"/>
          <w:spacing w:val="19"/>
          <w:szCs w:val="24"/>
          <w:u w:val="single"/>
        </w:rPr>
        <w:t xml:space="preserve"> </w:t>
      </w:r>
      <w:r w:rsidRPr="002737AF">
        <w:rPr>
          <w:color w:val="000000" w:themeColor="text1"/>
          <w:szCs w:val="24"/>
          <w:u w:val="single"/>
        </w:rPr>
        <w:t>VOUCHER SIZE</w:t>
      </w:r>
      <w:r w:rsidRPr="002737AF">
        <w:rPr>
          <w:color w:val="000000" w:themeColor="text1"/>
          <w:spacing w:val="21"/>
          <w:szCs w:val="24"/>
          <w:u w:val="thick" w:color="000000"/>
        </w:rPr>
        <w:t xml:space="preserve"> </w:t>
      </w:r>
      <w:r w:rsidRPr="002737AF">
        <w:rPr>
          <w:color w:val="000000" w:themeColor="text1"/>
          <w:szCs w:val="24"/>
        </w:rPr>
        <w:t>[24</w:t>
      </w:r>
      <w:r w:rsidRPr="002737AF">
        <w:rPr>
          <w:color w:val="000000" w:themeColor="text1"/>
          <w:spacing w:val="11"/>
          <w:szCs w:val="24"/>
        </w:rPr>
        <w:t xml:space="preserve"> </w:t>
      </w:r>
      <w:r w:rsidRPr="002737AF">
        <w:rPr>
          <w:color w:val="000000" w:themeColor="text1"/>
          <w:szCs w:val="24"/>
        </w:rPr>
        <w:t>CFR</w:t>
      </w:r>
      <w:r w:rsidRPr="002737AF">
        <w:rPr>
          <w:color w:val="000000" w:themeColor="text1"/>
          <w:spacing w:val="19"/>
          <w:szCs w:val="24"/>
        </w:rPr>
        <w:t xml:space="preserve"> </w:t>
      </w:r>
      <w:r w:rsidRPr="002737AF">
        <w:rPr>
          <w:color w:val="000000" w:themeColor="text1"/>
          <w:szCs w:val="24"/>
        </w:rPr>
        <w:t>982.403</w:t>
      </w:r>
      <w:r w:rsidRPr="002737AF">
        <w:rPr>
          <w:color w:val="000000" w:themeColor="text1"/>
          <w:spacing w:val="31"/>
          <w:szCs w:val="24"/>
        </w:rPr>
        <w:t xml:space="preserve"> </w:t>
      </w:r>
      <w:r w:rsidRPr="002737AF">
        <w:rPr>
          <w:color w:val="000000" w:themeColor="text1"/>
          <w:szCs w:val="24"/>
        </w:rPr>
        <w:t>(a)</w:t>
      </w:r>
      <w:r w:rsidRPr="002737AF">
        <w:rPr>
          <w:color w:val="000000" w:themeColor="text1"/>
          <w:spacing w:val="24"/>
          <w:szCs w:val="24"/>
        </w:rPr>
        <w:t xml:space="preserve"> </w:t>
      </w:r>
      <w:r w:rsidRPr="002737AF">
        <w:rPr>
          <w:color w:val="000000" w:themeColor="text1"/>
          <w:szCs w:val="24"/>
        </w:rPr>
        <w:t>&amp;</w:t>
      </w:r>
      <w:r w:rsidRPr="002737AF">
        <w:rPr>
          <w:color w:val="000000" w:themeColor="text1"/>
          <w:spacing w:val="20"/>
          <w:szCs w:val="24"/>
        </w:rPr>
        <w:t xml:space="preserve"> </w:t>
      </w:r>
      <w:r w:rsidRPr="002737AF">
        <w:rPr>
          <w:color w:val="000000" w:themeColor="text1"/>
          <w:szCs w:val="24"/>
        </w:rPr>
        <w:t>(b)]</w:t>
      </w:r>
    </w:p>
    <w:p w14:paraId="188B6501" w14:textId="77777777" w:rsidR="00553634" w:rsidRPr="002737AF" w:rsidRDefault="00553634" w:rsidP="000D6A42">
      <w:pPr>
        <w:spacing w:before="1"/>
        <w:ind w:left="720" w:right="930"/>
        <w:rPr>
          <w:color w:val="000000" w:themeColor="text1"/>
          <w:szCs w:val="24"/>
        </w:rPr>
      </w:pPr>
    </w:p>
    <w:p w14:paraId="36AE8DC3" w14:textId="5A87C486" w:rsidR="00553634" w:rsidRPr="002737AF" w:rsidRDefault="00553634" w:rsidP="000D6A42">
      <w:pPr>
        <w:pStyle w:val="BodyText"/>
        <w:spacing w:line="261" w:lineRule="auto"/>
        <w:ind w:left="720" w:right="930" w:hanging="5"/>
        <w:rPr>
          <w:color w:val="000000" w:themeColor="text1"/>
          <w:szCs w:val="24"/>
        </w:rPr>
      </w:pPr>
      <w:r w:rsidRPr="002737AF">
        <w:rPr>
          <w:color w:val="000000" w:themeColor="text1"/>
          <w:szCs w:val="24"/>
        </w:rPr>
        <w:t>The</w:t>
      </w:r>
      <w:r w:rsidRPr="002737AF">
        <w:rPr>
          <w:color w:val="000000" w:themeColor="text1"/>
          <w:spacing w:val="19"/>
          <w:szCs w:val="24"/>
        </w:rPr>
        <w:t xml:space="preserve"> </w:t>
      </w:r>
      <w:r w:rsidRPr="002737AF">
        <w:rPr>
          <w:color w:val="000000" w:themeColor="text1"/>
          <w:szCs w:val="24"/>
        </w:rPr>
        <w:t>HA</w:t>
      </w:r>
      <w:r w:rsidRPr="002737AF">
        <w:rPr>
          <w:color w:val="000000" w:themeColor="text1"/>
          <w:spacing w:val="27"/>
          <w:szCs w:val="24"/>
        </w:rPr>
        <w:t xml:space="preserve"> </w:t>
      </w:r>
      <w:r w:rsidRPr="002737AF">
        <w:rPr>
          <w:color w:val="000000" w:themeColor="text1"/>
          <w:szCs w:val="24"/>
        </w:rPr>
        <w:t>will</w:t>
      </w:r>
      <w:r w:rsidRPr="002737AF">
        <w:rPr>
          <w:color w:val="000000" w:themeColor="text1"/>
          <w:spacing w:val="38"/>
          <w:szCs w:val="24"/>
        </w:rPr>
        <w:t xml:space="preserve"> </w:t>
      </w:r>
      <w:r w:rsidRPr="002737AF">
        <w:rPr>
          <w:color w:val="000000" w:themeColor="text1"/>
          <w:szCs w:val="24"/>
        </w:rPr>
        <w:t>grant</w:t>
      </w:r>
      <w:r w:rsidRPr="002737AF">
        <w:rPr>
          <w:color w:val="000000" w:themeColor="text1"/>
          <w:spacing w:val="28"/>
          <w:szCs w:val="24"/>
        </w:rPr>
        <w:t xml:space="preserve"> </w:t>
      </w:r>
      <w:r w:rsidRPr="002737AF">
        <w:rPr>
          <w:color w:val="000000" w:themeColor="text1"/>
          <w:szCs w:val="24"/>
        </w:rPr>
        <w:t>exceptions</w:t>
      </w:r>
      <w:r w:rsidRPr="002737AF">
        <w:rPr>
          <w:color w:val="000000" w:themeColor="text1"/>
          <w:spacing w:val="41"/>
          <w:szCs w:val="24"/>
        </w:rPr>
        <w:t xml:space="preserve"> </w:t>
      </w:r>
      <w:r w:rsidRPr="002737AF">
        <w:rPr>
          <w:color w:val="000000" w:themeColor="text1"/>
          <w:szCs w:val="24"/>
        </w:rPr>
        <w:t>from</w:t>
      </w:r>
      <w:r w:rsidRPr="002737AF">
        <w:rPr>
          <w:color w:val="000000" w:themeColor="text1"/>
          <w:spacing w:val="16"/>
          <w:szCs w:val="24"/>
        </w:rPr>
        <w:t xml:space="preserve"> </w:t>
      </w:r>
      <w:r w:rsidRPr="002737AF">
        <w:rPr>
          <w:color w:val="000000" w:themeColor="text1"/>
          <w:szCs w:val="24"/>
        </w:rPr>
        <w:t>the</w:t>
      </w:r>
      <w:r w:rsidRPr="002737AF">
        <w:rPr>
          <w:color w:val="000000" w:themeColor="text1"/>
          <w:spacing w:val="28"/>
          <w:szCs w:val="24"/>
        </w:rPr>
        <w:t xml:space="preserve"> </w:t>
      </w:r>
      <w:r w:rsidRPr="002737AF">
        <w:rPr>
          <w:color w:val="000000" w:themeColor="text1"/>
          <w:szCs w:val="24"/>
        </w:rPr>
        <w:t>guidelines</w:t>
      </w:r>
      <w:r w:rsidRPr="002737AF">
        <w:rPr>
          <w:color w:val="000000" w:themeColor="text1"/>
          <w:spacing w:val="41"/>
          <w:szCs w:val="24"/>
        </w:rPr>
        <w:t xml:space="preserve"> </w:t>
      </w:r>
      <w:r w:rsidRPr="002737AF">
        <w:rPr>
          <w:color w:val="000000" w:themeColor="text1"/>
          <w:szCs w:val="24"/>
        </w:rPr>
        <w:t>in</w:t>
      </w:r>
      <w:r w:rsidRPr="002737AF">
        <w:rPr>
          <w:color w:val="000000" w:themeColor="text1"/>
          <w:spacing w:val="11"/>
          <w:szCs w:val="24"/>
        </w:rPr>
        <w:t xml:space="preserve"> </w:t>
      </w:r>
      <w:r w:rsidRPr="002737AF">
        <w:rPr>
          <w:color w:val="000000" w:themeColor="text1"/>
          <w:szCs w:val="24"/>
        </w:rPr>
        <w:t>cases</w:t>
      </w:r>
      <w:r w:rsidRPr="002737AF">
        <w:rPr>
          <w:color w:val="000000" w:themeColor="text1"/>
          <w:spacing w:val="30"/>
          <w:szCs w:val="24"/>
        </w:rPr>
        <w:t xml:space="preserve"> </w:t>
      </w:r>
      <w:r w:rsidRPr="002737AF">
        <w:rPr>
          <w:color w:val="000000" w:themeColor="text1"/>
          <w:szCs w:val="24"/>
        </w:rPr>
        <w:t>where</w:t>
      </w:r>
      <w:r w:rsidRPr="002737AF">
        <w:rPr>
          <w:color w:val="000000" w:themeColor="text1"/>
          <w:spacing w:val="33"/>
          <w:szCs w:val="24"/>
        </w:rPr>
        <w:t xml:space="preserve"> </w:t>
      </w:r>
      <w:r w:rsidRPr="002737AF">
        <w:rPr>
          <w:color w:val="000000" w:themeColor="text1"/>
          <w:szCs w:val="24"/>
        </w:rPr>
        <w:t>the</w:t>
      </w:r>
      <w:r w:rsidRPr="002737AF">
        <w:rPr>
          <w:color w:val="000000" w:themeColor="text1"/>
          <w:spacing w:val="28"/>
          <w:szCs w:val="24"/>
        </w:rPr>
        <w:t xml:space="preserve"> </w:t>
      </w:r>
      <w:r w:rsidRPr="002737AF">
        <w:rPr>
          <w:color w:val="000000" w:themeColor="text1"/>
          <w:szCs w:val="24"/>
        </w:rPr>
        <w:t>family</w:t>
      </w:r>
      <w:r w:rsidRPr="002737AF">
        <w:rPr>
          <w:color w:val="000000" w:themeColor="text1"/>
          <w:spacing w:val="39"/>
          <w:szCs w:val="24"/>
        </w:rPr>
        <w:t xml:space="preserve"> </w:t>
      </w:r>
      <w:r w:rsidRPr="002737AF">
        <w:rPr>
          <w:color w:val="000000" w:themeColor="text1"/>
          <w:szCs w:val="24"/>
        </w:rPr>
        <w:t>requests,</w:t>
      </w:r>
      <w:r w:rsidRPr="002737AF">
        <w:rPr>
          <w:color w:val="000000" w:themeColor="text1"/>
          <w:spacing w:val="53"/>
          <w:szCs w:val="24"/>
        </w:rPr>
        <w:t xml:space="preserve"> </w:t>
      </w:r>
      <w:r w:rsidRPr="002737AF">
        <w:rPr>
          <w:color w:val="000000" w:themeColor="text1"/>
          <w:szCs w:val="24"/>
        </w:rPr>
        <w:t>the</w:t>
      </w:r>
      <w:r w:rsidRPr="002737AF">
        <w:rPr>
          <w:color w:val="000000" w:themeColor="text1"/>
          <w:spacing w:val="27"/>
          <w:szCs w:val="24"/>
        </w:rPr>
        <w:t xml:space="preserve"> </w:t>
      </w:r>
      <w:r w:rsidRPr="002737AF">
        <w:rPr>
          <w:color w:val="000000" w:themeColor="text1"/>
          <w:szCs w:val="24"/>
        </w:rPr>
        <w:t>HA</w:t>
      </w:r>
      <w:r w:rsidRPr="002737AF">
        <w:rPr>
          <w:color w:val="000000" w:themeColor="text1"/>
          <w:w w:val="104"/>
          <w:szCs w:val="24"/>
        </w:rPr>
        <w:t xml:space="preserve"> </w:t>
      </w:r>
      <w:r w:rsidRPr="002737AF">
        <w:rPr>
          <w:color w:val="000000" w:themeColor="text1"/>
          <w:szCs w:val="24"/>
        </w:rPr>
        <w:t>determines</w:t>
      </w:r>
      <w:r w:rsidRPr="002737AF">
        <w:rPr>
          <w:color w:val="000000" w:themeColor="text1"/>
          <w:spacing w:val="40"/>
          <w:szCs w:val="24"/>
        </w:rPr>
        <w:t xml:space="preserve"> </w:t>
      </w:r>
      <w:r w:rsidRPr="002737AF">
        <w:rPr>
          <w:color w:val="000000" w:themeColor="text1"/>
          <w:szCs w:val="24"/>
        </w:rPr>
        <w:t>the</w:t>
      </w:r>
      <w:r w:rsidRPr="002737AF">
        <w:rPr>
          <w:color w:val="000000" w:themeColor="text1"/>
          <w:spacing w:val="20"/>
          <w:szCs w:val="24"/>
        </w:rPr>
        <w:t xml:space="preserve"> </w:t>
      </w:r>
      <w:r w:rsidRPr="002737AF">
        <w:rPr>
          <w:color w:val="000000" w:themeColor="text1"/>
          <w:szCs w:val="24"/>
        </w:rPr>
        <w:t>exceptions</w:t>
      </w:r>
      <w:r w:rsidRPr="002737AF">
        <w:rPr>
          <w:color w:val="000000" w:themeColor="text1"/>
          <w:spacing w:val="39"/>
          <w:szCs w:val="24"/>
        </w:rPr>
        <w:t xml:space="preserve"> </w:t>
      </w:r>
      <w:r w:rsidRPr="002737AF">
        <w:rPr>
          <w:color w:val="000000" w:themeColor="text1"/>
          <w:szCs w:val="24"/>
        </w:rPr>
        <w:t>are</w:t>
      </w:r>
      <w:r w:rsidRPr="002737AF">
        <w:rPr>
          <w:color w:val="000000" w:themeColor="text1"/>
          <w:spacing w:val="-7"/>
          <w:szCs w:val="24"/>
        </w:rPr>
        <w:t xml:space="preserve"> </w:t>
      </w:r>
      <w:r w:rsidRPr="002737AF">
        <w:rPr>
          <w:color w:val="000000" w:themeColor="text1"/>
          <w:szCs w:val="24"/>
        </w:rPr>
        <w:t>justified by</w:t>
      </w:r>
      <w:r w:rsidRPr="002737AF">
        <w:rPr>
          <w:color w:val="000000" w:themeColor="text1"/>
          <w:spacing w:val="35"/>
          <w:szCs w:val="24"/>
        </w:rPr>
        <w:t xml:space="preserve"> </w:t>
      </w:r>
      <w:r w:rsidRPr="002737AF">
        <w:rPr>
          <w:color w:val="000000" w:themeColor="text1"/>
          <w:szCs w:val="24"/>
        </w:rPr>
        <w:t>the</w:t>
      </w:r>
      <w:r w:rsidRPr="002737AF">
        <w:rPr>
          <w:color w:val="000000" w:themeColor="text1"/>
          <w:spacing w:val="21"/>
          <w:szCs w:val="24"/>
        </w:rPr>
        <w:t xml:space="preserve"> </w:t>
      </w:r>
      <w:r w:rsidRPr="002737AF">
        <w:rPr>
          <w:color w:val="000000" w:themeColor="text1"/>
          <w:szCs w:val="24"/>
        </w:rPr>
        <w:t>relationship, age,</w:t>
      </w:r>
      <w:r w:rsidRPr="002737AF">
        <w:rPr>
          <w:color w:val="000000" w:themeColor="text1"/>
          <w:spacing w:val="37"/>
          <w:szCs w:val="24"/>
        </w:rPr>
        <w:t xml:space="preserve"> </w:t>
      </w:r>
      <w:r w:rsidRPr="002737AF">
        <w:rPr>
          <w:color w:val="000000" w:themeColor="text1"/>
          <w:szCs w:val="24"/>
        </w:rPr>
        <w:t>sex,</w:t>
      </w:r>
      <w:r w:rsidRPr="002737AF">
        <w:rPr>
          <w:color w:val="000000" w:themeColor="text1"/>
          <w:spacing w:val="22"/>
          <w:szCs w:val="24"/>
        </w:rPr>
        <w:t xml:space="preserve"> </w:t>
      </w:r>
      <w:r w:rsidRPr="002737AF">
        <w:rPr>
          <w:color w:val="000000" w:themeColor="text1"/>
          <w:szCs w:val="24"/>
        </w:rPr>
        <w:t>health</w:t>
      </w:r>
      <w:r w:rsidRPr="002737AF">
        <w:rPr>
          <w:color w:val="000000" w:themeColor="text1"/>
          <w:spacing w:val="36"/>
          <w:szCs w:val="24"/>
        </w:rPr>
        <w:t xml:space="preserve"> </w:t>
      </w:r>
      <w:r w:rsidRPr="002737AF">
        <w:rPr>
          <w:color w:val="000000" w:themeColor="text1"/>
          <w:szCs w:val="24"/>
        </w:rPr>
        <w:t>or</w:t>
      </w:r>
      <w:r w:rsidRPr="002737AF">
        <w:rPr>
          <w:color w:val="000000" w:themeColor="text1"/>
          <w:spacing w:val="26"/>
          <w:szCs w:val="24"/>
        </w:rPr>
        <w:t xml:space="preserve"> </w:t>
      </w:r>
      <w:r w:rsidRPr="002737AF">
        <w:rPr>
          <w:color w:val="000000" w:themeColor="text1"/>
          <w:szCs w:val="24"/>
        </w:rPr>
        <w:t>disability</w:t>
      </w:r>
      <w:r w:rsidRPr="002737AF">
        <w:rPr>
          <w:color w:val="000000" w:themeColor="text1"/>
          <w:spacing w:val="49"/>
          <w:szCs w:val="24"/>
        </w:rPr>
        <w:t xml:space="preserve"> </w:t>
      </w:r>
      <w:r w:rsidRPr="002737AF">
        <w:rPr>
          <w:color w:val="000000" w:themeColor="text1"/>
          <w:szCs w:val="24"/>
        </w:rPr>
        <w:t>of</w:t>
      </w:r>
      <w:r w:rsidRPr="002737AF">
        <w:rPr>
          <w:color w:val="000000" w:themeColor="text1"/>
          <w:w w:val="97"/>
          <w:szCs w:val="24"/>
        </w:rPr>
        <w:t xml:space="preserve"> </w:t>
      </w:r>
      <w:r w:rsidRPr="002737AF">
        <w:rPr>
          <w:color w:val="000000" w:themeColor="text1"/>
          <w:szCs w:val="24"/>
        </w:rPr>
        <w:t>family</w:t>
      </w:r>
      <w:r w:rsidRPr="002737AF">
        <w:rPr>
          <w:color w:val="000000" w:themeColor="text1"/>
          <w:spacing w:val="35"/>
          <w:szCs w:val="24"/>
        </w:rPr>
        <w:t xml:space="preserve"> </w:t>
      </w:r>
      <w:r w:rsidRPr="002737AF">
        <w:rPr>
          <w:color w:val="000000" w:themeColor="text1"/>
          <w:szCs w:val="24"/>
        </w:rPr>
        <w:t>members, or</w:t>
      </w:r>
      <w:r w:rsidRPr="002737AF">
        <w:rPr>
          <w:color w:val="000000" w:themeColor="text1"/>
          <w:spacing w:val="29"/>
          <w:szCs w:val="24"/>
        </w:rPr>
        <w:t xml:space="preserve"> </w:t>
      </w:r>
      <w:r w:rsidRPr="002737AF">
        <w:rPr>
          <w:color w:val="000000" w:themeColor="text1"/>
          <w:szCs w:val="24"/>
        </w:rPr>
        <w:t>other</w:t>
      </w:r>
      <w:r w:rsidRPr="002737AF">
        <w:rPr>
          <w:color w:val="000000" w:themeColor="text1"/>
          <w:spacing w:val="29"/>
          <w:szCs w:val="24"/>
        </w:rPr>
        <w:t xml:space="preserve"> </w:t>
      </w:r>
      <w:r w:rsidRPr="002737AF">
        <w:rPr>
          <w:color w:val="000000" w:themeColor="text1"/>
          <w:szCs w:val="24"/>
        </w:rPr>
        <w:t>individual</w:t>
      </w:r>
      <w:r w:rsidRPr="002737AF">
        <w:rPr>
          <w:color w:val="000000" w:themeColor="text1"/>
          <w:spacing w:val="41"/>
          <w:szCs w:val="24"/>
        </w:rPr>
        <w:t xml:space="preserve"> </w:t>
      </w:r>
      <w:r w:rsidRPr="002737AF">
        <w:rPr>
          <w:color w:val="000000" w:themeColor="text1"/>
          <w:szCs w:val="24"/>
        </w:rPr>
        <w:t>circumstances,</w:t>
      </w:r>
      <w:r w:rsidRPr="002737AF">
        <w:rPr>
          <w:color w:val="000000" w:themeColor="text1"/>
          <w:spacing w:val="23"/>
          <w:szCs w:val="24"/>
        </w:rPr>
        <w:t xml:space="preserve"> </w:t>
      </w:r>
      <w:r w:rsidRPr="002737AF">
        <w:rPr>
          <w:color w:val="000000" w:themeColor="text1"/>
          <w:szCs w:val="24"/>
        </w:rPr>
        <w:t>and</w:t>
      </w:r>
      <w:r w:rsidRPr="002737AF">
        <w:rPr>
          <w:color w:val="000000" w:themeColor="text1"/>
          <w:spacing w:val="21"/>
          <w:szCs w:val="24"/>
        </w:rPr>
        <w:t xml:space="preserve"> </w:t>
      </w:r>
      <w:r w:rsidRPr="002737AF">
        <w:rPr>
          <w:color w:val="000000" w:themeColor="text1"/>
          <w:szCs w:val="24"/>
        </w:rPr>
        <w:t>there</w:t>
      </w:r>
      <w:r w:rsidRPr="002737AF">
        <w:rPr>
          <w:color w:val="000000" w:themeColor="text1"/>
          <w:spacing w:val="34"/>
          <w:szCs w:val="24"/>
        </w:rPr>
        <w:t xml:space="preserve"> </w:t>
      </w:r>
      <w:r w:rsidRPr="002737AF">
        <w:rPr>
          <w:color w:val="000000" w:themeColor="text1"/>
          <w:szCs w:val="24"/>
        </w:rPr>
        <w:t>is</w:t>
      </w:r>
      <w:r w:rsidRPr="002737AF">
        <w:rPr>
          <w:color w:val="000000" w:themeColor="text1"/>
          <w:spacing w:val="29"/>
          <w:szCs w:val="24"/>
        </w:rPr>
        <w:t xml:space="preserve"> </w:t>
      </w:r>
      <w:r w:rsidRPr="002737AF">
        <w:rPr>
          <w:color w:val="000000" w:themeColor="text1"/>
          <w:szCs w:val="24"/>
        </w:rPr>
        <w:t>funding</w:t>
      </w:r>
      <w:r w:rsidRPr="002737AF">
        <w:rPr>
          <w:color w:val="000000" w:themeColor="text1"/>
          <w:spacing w:val="41"/>
          <w:szCs w:val="24"/>
        </w:rPr>
        <w:t xml:space="preserve"> </w:t>
      </w:r>
      <w:r w:rsidRPr="002737AF">
        <w:rPr>
          <w:color w:val="000000" w:themeColor="text1"/>
          <w:szCs w:val="24"/>
        </w:rPr>
        <w:t>available.</w:t>
      </w:r>
      <w:r w:rsidRPr="002737AF">
        <w:rPr>
          <w:color w:val="000000" w:themeColor="text1"/>
          <w:spacing w:val="13"/>
          <w:szCs w:val="24"/>
        </w:rPr>
        <w:t xml:space="preserve"> </w:t>
      </w:r>
      <w:r w:rsidRPr="002737AF">
        <w:rPr>
          <w:color w:val="000000" w:themeColor="text1"/>
          <w:w w:val="120"/>
          <w:szCs w:val="24"/>
        </w:rPr>
        <w:t>If</w:t>
      </w:r>
      <w:r w:rsidRPr="002737AF">
        <w:rPr>
          <w:color w:val="000000" w:themeColor="text1"/>
          <w:spacing w:val="-28"/>
          <w:w w:val="120"/>
          <w:szCs w:val="24"/>
        </w:rPr>
        <w:t xml:space="preserve"> </w:t>
      </w:r>
      <w:r w:rsidRPr="002737AF">
        <w:rPr>
          <w:color w:val="000000" w:themeColor="text1"/>
          <w:szCs w:val="24"/>
        </w:rPr>
        <w:t>an</w:t>
      </w:r>
      <w:r w:rsidRPr="002737AF">
        <w:rPr>
          <w:color w:val="000000" w:themeColor="text1"/>
          <w:w w:val="108"/>
          <w:szCs w:val="24"/>
        </w:rPr>
        <w:t xml:space="preserve"> </w:t>
      </w:r>
      <w:r w:rsidRPr="002737AF">
        <w:rPr>
          <w:color w:val="000000" w:themeColor="text1"/>
          <w:szCs w:val="24"/>
        </w:rPr>
        <w:t>applicant</w:t>
      </w:r>
      <w:r w:rsidRPr="002737AF">
        <w:rPr>
          <w:color w:val="000000" w:themeColor="text1"/>
          <w:spacing w:val="41"/>
          <w:szCs w:val="24"/>
        </w:rPr>
        <w:t xml:space="preserve"> </w:t>
      </w:r>
      <w:r w:rsidRPr="002737AF">
        <w:rPr>
          <w:color w:val="000000" w:themeColor="text1"/>
          <w:szCs w:val="24"/>
        </w:rPr>
        <w:t>requests</w:t>
      </w:r>
      <w:r w:rsidRPr="002737AF">
        <w:rPr>
          <w:color w:val="000000" w:themeColor="text1"/>
          <w:spacing w:val="42"/>
          <w:szCs w:val="24"/>
        </w:rPr>
        <w:t xml:space="preserve"> </w:t>
      </w:r>
      <w:r w:rsidRPr="002737AF">
        <w:rPr>
          <w:color w:val="000000" w:themeColor="text1"/>
          <w:szCs w:val="24"/>
        </w:rPr>
        <w:t>a</w:t>
      </w:r>
      <w:r w:rsidRPr="002737AF">
        <w:rPr>
          <w:color w:val="000000" w:themeColor="text1"/>
          <w:spacing w:val="20"/>
          <w:szCs w:val="24"/>
        </w:rPr>
        <w:t xml:space="preserve"> </w:t>
      </w:r>
      <w:r w:rsidRPr="002737AF">
        <w:rPr>
          <w:color w:val="000000" w:themeColor="text1"/>
          <w:szCs w:val="24"/>
        </w:rPr>
        <w:t>change</w:t>
      </w:r>
      <w:r w:rsidRPr="002737AF">
        <w:rPr>
          <w:color w:val="000000" w:themeColor="text1"/>
          <w:spacing w:val="31"/>
          <w:szCs w:val="24"/>
        </w:rPr>
        <w:t xml:space="preserve"> </w:t>
      </w:r>
      <w:r w:rsidRPr="002737AF">
        <w:rPr>
          <w:color w:val="000000" w:themeColor="text1"/>
          <w:szCs w:val="24"/>
        </w:rPr>
        <w:t>in</w:t>
      </w:r>
      <w:r w:rsidRPr="002737AF">
        <w:rPr>
          <w:color w:val="000000" w:themeColor="text1"/>
          <w:spacing w:val="4"/>
          <w:szCs w:val="24"/>
        </w:rPr>
        <w:t xml:space="preserve"> </w:t>
      </w:r>
      <w:r w:rsidRPr="002737AF">
        <w:rPr>
          <w:color w:val="000000" w:themeColor="text1"/>
          <w:szCs w:val="24"/>
        </w:rPr>
        <w:t>unit</w:t>
      </w:r>
      <w:r w:rsidRPr="002737AF">
        <w:rPr>
          <w:color w:val="000000" w:themeColor="text1"/>
          <w:spacing w:val="34"/>
          <w:szCs w:val="24"/>
        </w:rPr>
        <w:t xml:space="preserve"> </w:t>
      </w:r>
      <w:r w:rsidRPr="002737AF">
        <w:rPr>
          <w:color w:val="000000" w:themeColor="text1"/>
          <w:spacing w:val="1"/>
          <w:szCs w:val="24"/>
        </w:rPr>
        <w:t>size,</w:t>
      </w:r>
      <w:r w:rsidRPr="002737AF">
        <w:rPr>
          <w:color w:val="000000" w:themeColor="text1"/>
          <w:spacing w:val="20"/>
          <w:szCs w:val="24"/>
        </w:rPr>
        <w:t xml:space="preserve"> </w:t>
      </w:r>
      <w:r w:rsidRPr="002737AF">
        <w:rPr>
          <w:color w:val="000000" w:themeColor="text1"/>
          <w:szCs w:val="24"/>
        </w:rPr>
        <w:t>the</w:t>
      </w:r>
      <w:r w:rsidRPr="002737AF">
        <w:rPr>
          <w:color w:val="000000" w:themeColor="text1"/>
          <w:spacing w:val="23"/>
          <w:szCs w:val="24"/>
        </w:rPr>
        <w:t xml:space="preserve"> </w:t>
      </w:r>
      <w:r w:rsidRPr="002737AF">
        <w:rPr>
          <w:color w:val="000000" w:themeColor="text1"/>
          <w:szCs w:val="24"/>
        </w:rPr>
        <w:t>following</w:t>
      </w:r>
      <w:r w:rsidRPr="002737AF">
        <w:rPr>
          <w:color w:val="000000" w:themeColor="text1"/>
          <w:spacing w:val="30"/>
          <w:szCs w:val="24"/>
        </w:rPr>
        <w:t xml:space="preserve"> </w:t>
      </w:r>
      <w:r w:rsidRPr="002737AF">
        <w:rPr>
          <w:color w:val="000000" w:themeColor="text1"/>
          <w:szCs w:val="24"/>
        </w:rPr>
        <w:t>guidelines</w:t>
      </w:r>
      <w:r w:rsidRPr="002737AF">
        <w:rPr>
          <w:color w:val="000000" w:themeColor="text1"/>
          <w:spacing w:val="36"/>
          <w:szCs w:val="24"/>
        </w:rPr>
        <w:t xml:space="preserve"> </w:t>
      </w:r>
      <w:r w:rsidRPr="002737AF">
        <w:rPr>
          <w:color w:val="000000" w:themeColor="text1"/>
          <w:szCs w:val="24"/>
        </w:rPr>
        <w:t>will</w:t>
      </w:r>
      <w:r w:rsidRPr="002737AF">
        <w:rPr>
          <w:color w:val="000000" w:themeColor="text1"/>
          <w:spacing w:val="32"/>
          <w:szCs w:val="24"/>
        </w:rPr>
        <w:t xml:space="preserve"> </w:t>
      </w:r>
      <w:r w:rsidRPr="002737AF">
        <w:rPr>
          <w:color w:val="000000" w:themeColor="text1"/>
          <w:szCs w:val="24"/>
        </w:rPr>
        <w:t>apply:</w:t>
      </w:r>
    </w:p>
    <w:p w14:paraId="618146BB" w14:textId="77777777" w:rsidR="00553634" w:rsidRPr="002737AF" w:rsidRDefault="00553634" w:rsidP="000D6A42">
      <w:pPr>
        <w:spacing w:before="5"/>
        <w:ind w:left="720" w:right="930"/>
        <w:rPr>
          <w:color w:val="000000" w:themeColor="text1"/>
          <w:szCs w:val="24"/>
        </w:rPr>
      </w:pPr>
    </w:p>
    <w:p w14:paraId="37836C6B" w14:textId="0064007A" w:rsidR="00553634" w:rsidRPr="002737AF" w:rsidRDefault="00553634" w:rsidP="000B1D9E">
      <w:pPr>
        <w:pStyle w:val="BodyText"/>
        <w:numPr>
          <w:ilvl w:val="3"/>
          <w:numId w:val="103"/>
        </w:numPr>
        <w:tabs>
          <w:tab w:val="left" w:pos="846"/>
        </w:tabs>
        <w:spacing w:line="256" w:lineRule="auto"/>
        <w:ind w:right="930"/>
        <w:jc w:val="left"/>
        <w:rPr>
          <w:color w:val="000000" w:themeColor="text1"/>
          <w:szCs w:val="24"/>
        </w:rPr>
      </w:pPr>
      <w:r w:rsidRPr="002737AF">
        <w:rPr>
          <w:color w:val="000000" w:themeColor="text1"/>
          <w:w w:val="105"/>
          <w:szCs w:val="24"/>
        </w:rPr>
        <w:t>The family</w:t>
      </w:r>
      <w:r w:rsidRPr="002737AF">
        <w:rPr>
          <w:color w:val="000000" w:themeColor="text1"/>
          <w:spacing w:val="3"/>
          <w:w w:val="105"/>
          <w:szCs w:val="24"/>
        </w:rPr>
        <w:t xml:space="preserve"> </w:t>
      </w:r>
      <w:r w:rsidRPr="002737AF">
        <w:rPr>
          <w:color w:val="000000" w:themeColor="text1"/>
          <w:w w:val="105"/>
          <w:szCs w:val="24"/>
        </w:rPr>
        <w:t>may</w:t>
      </w:r>
      <w:r w:rsidRPr="002737AF">
        <w:rPr>
          <w:color w:val="000000" w:themeColor="text1"/>
          <w:spacing w:val="6"/>
          <w:w w:val="105"/>
          <w:szCs w:val="24"/>
        </w:rPr>
        <w:t xml:space="preserve"> </w:t>
      </w:r>
      <w:r w:rsidRPr="002737AF">
        <w:rPr>
          <w:color w:val="000000" w:themeColor="text1"/>
          <w:w w:val="105"/>
          <w:szCs w:val="24"/>
        </w:rPr>
        <w:t>request</w:t>
      </w:r>
      <w:r w:rsidRPr="002737AF">
        <w:rPr>
          <w:color w:val="000000" w:themeColor="text1"/>
          <w:spacing w:val="3"/>
          <w:w w:val="105"/>
          <w:szCs w:val="24"/>
        </w:rPr>
        <w:t xml:space="preserve"> </w:t>
      </w:r>
      <w:r w:rsidRPr="002737AF">
        <w:rPr>
          <w:color w:val="000000" w:themeColor="text1"/>
          <w:w w:val="105"/>
          <w:szCs w:val="24"/>
        </w:rPr>
        <w:t>a</w:t>
      </w:r>
      <w:r w:rsidRPr="002737AF">
        <w:rPr>
          <w:color w:val="000000" w:themeColor="text1"/>
          <w:spacing w:val="-7"/>
          <w:w w:val="105"/>
          <w:szCs w:val="24"/>
        </w:rPr>
        <w:t xml:space="preserve"> </w:t>
      </w:r>
      <w:r w:rsidRPr="002737AF">
        <w:rPr>
          <w:color w:val="000000" w:themeColor="text1"/>
          <w:w w:val="105"/>
          <w:szCs w:val="24"/>
        </w:rPr>
        <w:t>larger</w:t>
      </w:r>
      <w:r w:rsidRPr="002737AF">
        <w:rPr>
          <w:color w:val="000000" w:themeColor="text1"/>
          <w:spacing w:val="3"/>
          <w:w w:val="105"/>
          <w:szCs w:val="24"/>
        </w:rPr>
        <w:t xml:space="preserve"> </w:t>
      </w:r>
      <w:r w:rsidRPr="002737AF">
        <w:rPr>
          <w:color w:val="000000" w:themeColor="text1"/>
          <w:w w:val="105"/>
          <w:szCs w:val="24"/>
        </w:rPr>
        <w:t>sized</w:t>
      </w:r>
      <w:r w:rsidRPr="002737AF">
        <w:rPr>
          <w:color w:val="000000" w:themeColor="text1"/>
          <w:spacing w:val="-5"/>
          <w:w w:val="105"/>
          <w:szCs w:val="24"/>
        </w:rPr>
        <w:t xml:space="preserve"> </w:t>
      </w:r>
      <w:r w:rsidRPr="002737AF">
        <w:rPr>
          <w:color w:val="000000" w:themeColor="text1"/>
          <w:w w:val="105"/>
          <w:szCs w:val="24"/>
        </w:rPr>
        <w:t>Certificate</w:t>
      </w:r>
      <w:r w:rsidRPr="002737AF">
        <w:rPr>
          <w:color w:val="000000" w:themeColor="text1"/>
          <w:spacing w:val="4"/>
          <w:w w:val="105"/>
          <w:szCs w:val="24"/>
        </w:rPr>
        <w:t xml:space="preserve"> </w:t>
      </w:r>
      <w:r w:rsidRPr="002737AF">
        <w:rPr>
          <w:color w:val="000000" w:themeColor="text1"/>
          <w:w w:val="105"/>
          <w:szCs w:val="24"/>
        </w:rPr>
        <w:t>or</w:t>
      </w:r>
      <w:r w:rsidRPr="002737AF">
        <w:rPr>
          <w:color w:val="000000" w:themeColor="text1"/>
          <w:spacing w:val="-5"/>
          <w:w w:val="105"/>
          <w:szCs w:val="24"/>
        </w:rPr>
        <w:t xml:space="preserve"> </w:t>
      </w:r>
      <w:r w:rsidRPr="002737AF">
        <w:rPr>
          <w:color w:val="000000" w:themeColor="text1"/>
          <w:w w:val="105"/>
          <w:szCs w:val="24"/>
        </w:rPr>
        <w:t>Voucher</w:t>
      </w:r>
      <w:r w:rsidRPr="002737AF">
        <w:rPr>
          <w:color w:val="000000" w:themeColor="text1"/>
          <w:spacing w:val="6"/>
          <w:w w:val="105"/>
          <w:szCs w:val="24"/>
        </w:rPr>
        <w:t xml:space="preserve"> </w:t>
      </w:r>
      <w:r w:rsidRPr="002737AF">
        <w:rPr>
          <w:color w:val="000000" w:themeColor="text1"/>
          <w:w w:val="105"/>
          <w:szCs w:val="24"/>
        </w:rPr>
        <w:t>than</w:t>
      </w:r>
      <w:r w:rsidRPr="002737AF">
        <w:rPr>
          <w:color w:val="000000" w:themeColor="text1"/>
          <w:spacing w:val="2"/>
          <w:w w:val="105"/>
          <w:szCs w:val="24"/>
        </w:rPr>
        <w:t xml:space="preserve"> </w:t>
      </w:r>
      <w:r w:rsidRPr="002737AF">
        <w:rPr>
          <w:color w:val="000000" w:themeColor="text1"/>
          <w:w w:val="105"/>
          <w:szCs w:val="24"/>
        </w:rPr>
        <w:t>indicated by</w:t>
      </w:r>
      <w:r w:rsidRPr="002737AF">
        <w:rPr>
          <w:color w:val="000000" w:themeColor="text1"/>
          <w:spacing w:val="4"/>
          <w:w w:val="105"/>
          <w:szCs w:val="24"/>
        </w:rPr>
        <w:t xml:space="preserve"> </w:t>
      </w:r>
      <w:r w:rsidRPr="002737AF">
        <w:rPr>
          <w:color w:val="000000" w:themeColor="text1"/>
          <w:w w:val="105"/>
          <w:szCs w:val="24"/>
        </w:rPr>
        <w:t>the</w:t>
      </w:r>
      <w:r w:rsidRPr="002737AF">
        <w:rPr>
          <w:color w:val="000000" w:themeColor="text1"/>
          <w:w w:val="103"/>
          <w:szCs w:val="24"/>
        </w:rPr>
        <w:t xml:space="preserve"> </w:t>
      </w:r>
      <w:r w:rsidRPr="002737AF">
        <w:rPr>
          <w:color w:val="000000" w:themeColor="text1"/>
          <w:w w:val="105"/>
          <w:szCs w:val="24"/>
        </w:rPr>
        <w:t>HA's</w:t>
      </w:r>
      <w:r w:rsidRPr="002737AF">
        <w:rPr>
          <w:color w:val="000000" w:themeColor="text1"/>
          <w:spacing w:val="10"/>
          <w:w w:val="105"/>
          <w:szCs w:val="24"/>
        </w:rPr>
        <w:t xml:space="preserve"> </w:t>
      </w:r>
      <w:r w:rsidRPr="002737AF">
        <w:rPr>
          <w:color w:val="000000" w:themeColor="text1"/>
          <w:w w:val="105"/>
          <w:szCs w:val="24"/>
        </w:rPr>
        <w:t>subsidy</w:t>
      </w:r>
      <w:r w:rsidRPr="002737AF">
        <w:rPr>
          <w:color w:val="000000" w:themeColor="text1"/>
          <w:spacing w:val="11"/>
          <w:w w:val="105"/>
          <w:szCs w:val="24"/>
        </w:rPr>
        <w:t xml:space="preserve"> </w:t>
      </w:r>
      <w:r w:rsidRPr="002737AF">
        <w:rPr>
          <w:color w:val="000000" w:themeColor="text1"/>
          <w:w w:val="105"/>
          <w:szCs w:val="24"/>
        </w:rPr>
        <w:t>standards.</w:t>
      </w:r>
      <w:r w:rsidRPr="002737AF">
        <w:rPr>
          <w:color w:val="000000" w:themeColor="text1"/>
          <w:spacing w:val="-16"/>
          <w:w w:val="105"/>
          <w:szCs w:val="24"/>
        </w:rPr>
        <w:t xml:space="preserve"> </w:t>
      </w:r>
      <w:r w:rsidRPr="002737AF">
        <w:rPr>
          <w:color w:val="000000" w:themeColor="text1"/>
          <w:w w:val="105"/>
          <w:szCs w:val="24"/>
        </w:rPr>
        <w:t>The</w:t>
      </w:r>
      <w:r w:rsidRPr="002737AF">
        <w:rPr>
          <w:color w:val="000000" w:themeColor="text1"/>
          <w:spacing w:val="-3"/>
          <w:w w:val="105"/>
          <w:szCs w:val="24"/>
        </w:rPr>
        <w:t xml:space="preserve"> </w:t>
      </w:r>
      <w:r w:rsidRPr="002737AF">
        <w:rPr>
          <w:color w:val="000000" w:themeColor="text1"/>
          <w:w w:val="105"/>
          <w:szCs w:val="24"/>
        </w:rPr>
        <w:t>request</w:t>
      </w:r>
      <w:r w:rsidRPr="002737AF">
        <w:rPr>
          <w:color w:val="000000" w:themeColor="text1"/>
          <w:spacing w:val="4"/>
          <w:w w:val="105"/>
          <w:szCs w:val="24"/>
        </w:rPr>
        <w:t xml:space="preserve"> </w:t>
      </w:r>
      <w:r w:rsidRPr="002737AF">
        <w:rPr>
          <w:color w:val="000000" w:themeColor="text1"/>
          <w:w w:val="105"/>
          <w:szCs w:val="24"/>
        </w:rPr>
        <w:t>must</w:t>
      </w:r>
      <w:r w:rsidRPr="002737AF">
        <w:rPr>
          <w:color w:val="000000" w:themeColor="text1"/>
          <w:spacing w:val="7"/>
          <w:w w:val="105"/>
          <w:szCs w:val="24"/>
        </w:rPr>
        <w:t xml:space="preserve"> </w:t>
      </w:r>
      <w:r w:rsidRPr="002737AF">
        <w:rPr>
          <w:color w:val="000000" w:themeColor="text1"/>
          <w:w w:val="105"/>
          <w:szCs w:val="24"/>
        </w:rPr>
        <w:t>explain the</w:t>
      </w:r>
      <w:r w:rsidRPr="002737AF">
        <w:rPr>
          <w:color w:val="000000" w:themeColor="text1"/>
          <w:spacing w:val="5"/>
          <w:w w:val="105"/>
          <w:szCs w:val="24"/>
        </w:rPr>
        <w:t xml:space="preserve"> </w:t>
      </w:r>
      <w:r w:rsidRPr="002737AF">
        <w:rPr>
          <w:color w:val="000000" w:themeColor="text1"/>
          <w:w w:val="105"/>
          <w:szCs w:val="24"/>
        </w:rPr>
        <w:t>need</w:t>
      </w:r>
      <w:r w:rsidRPr="002737AF">
        <w:rPr>
          <w:color w:val="000000" w:themeColor="text1"/>
          <w:spacing w:val="9"/>
          <w:w w:val="105"/>
          <w:szCs w:val="24"/>
        </w:rPr>
        <w:t xml:space="preserve"> </w:t>
      </w:r>
      <w:r w:rsidRPr="002737AF">
        <w:rPr>
          <w:color w:val="000000" w:themeColor="text1"/>
          <w:w w:val="105"/>
          <w:szCs w:val="24"/>
        </w:rPr>
        <w:t>or</w:t>
      </w:r>
      <w:r w:rsidRPr="002737AF">
        <w:rPr>
          <w:color w:val="000000" w:themeColor="text1"/>
          <w:spacing w:val="-15"/>
          <w:w w:val="105"/>
          <w:szCs w:val="24"/>
        </w:rPr>
        <w:t xml:space="preserve"> </w:t>
      </w:r>
      <w:r w:rsidRPr="002737AF">
        <w:rPr>
          <w:color w:val="000000" w:themeColor="text1"/>
          <w:w w:val="105"/>
          <w:szCs w:val="24"/>
        </w:rPr>
        <w:t>justification</w:t>
      </w:r>
      <w:r w:rsidRPr="002737AF">
        <w:rPr>
          <w:color w:val="000000" w:themeColor="text1"/>
          <w:spacing w:val="40"/>
          <w:w w:val="105"/>
          <w:szCs w:val="24"/>
        </w:rPr>
        <w:t xml:space="preserve"> </w:t>
      </w:r>
      <w:r w:rsidRPr="002737AF">
        <w:rPr>
          <w:color w:val="000000" w:themeColor="text1"/>
          <w:w w:val="105"/>
          <w:szCs w:val="24"/>
        </w:rPr>
        <w:t>for</w:t>
      </w:r>
      <w:r w:rsidRPr="002737AF">
        <w:rPr>
          <w:color w:val="000000" w:themeColor="text1"/>
          <w:spacing w:val="7"/>
          <w:w w:val="105"/>
          <w:szCs w:val="24"/>
        </w:rPr>
        <w:t xml:space="preserve"> </w:t>
      </w:r>
      <w:r w:rsidRPr="002737AF">
        <w:rPr>
          <w:color w:val="000000" w:themeColor="text1"/>
          <w:w w:val="105"/>
          <w:szCs w:val="24"/>
        </w:rPr>
        <w:t>a</w:t>
      </w:r>
      <w:r w:rsidRPr="002737AF">
        <w:rPr>
          <w:color w:val="000000" w:themeColor="text1"/>
          <w:spacing w:val="2"/>
          <w:w w:val="105"/>
          <w:szCs w:val="24"/>
        </w:rPr>
        <w:t xml:space="preserve"> </w:t>
      </w:r>
      <w:r w:rsidRPr="002737AF">
        <w:rPr>
          <w:color w:val="000000" w:themeColor="text1"/>
          <w:w w:val="105"/>
          <w:szCs w:val="24"/>
        </w:rPr>
        <w:t>larger</w:t>
      </w:r>
      <w:r w:rsidRPr="002737AF">
        <w:rPr>
          <w:color w:val="000000" w:themeColor="text1"/>
          <w:w w:val="104"/>
          <w:szCs w:val="24"/>
        </w:rPr>
        <w:t xml:space="preserve"> </w:t>
      </w:r>
      <w:r w:rsidRPr="002737AF">
        <w:rPr>
          <w:color w:val="000000" w:themeColor="text1"/>
          <w:w w:val="105"/>
          <w:szCs w:val="24"/>
        </w:rPr>
        <w:t>bedroom</w:t>
      </w:r>
      <w:r w:rsidRPr="002737AF">
        <w:rPr>
          <w:color w:val="000000" w:themeColor="text1"/>
          <w:spacing w:val="16"/>
          <w:w w:val="105"/>
          <w:szCs w:val="24"/>
        </w:rPr>
        <w:t xml:space="preserve"> </w:t>
      </w:r>
      <w:r w:rsidRPr="002737AF">
        <w:rPr>
          <w:color w:val="000000" w:themeColor="text1"/>
          <w:w w:val="105"/>
          <w:szCs w:val="24"/>
        </w:rPr>
        <w:t>size,</w:t>
      </w:r>
      <w:r w:rsidRPr="002737AF">
        <w:rPr>
          <w:color w:val="000000" w:themeColor="text1"/>
          <w:spacing w:val="3"/>
          <w:w w:val="105"/>
          <w:szCs w:val="24"/>
        </w:rPr>
        <w:t xml:space="preserve"> </w:t>
      </w:r>
      <w:r w:rsidRPr="002737AF">
        <w:rPr>
          <w:color w:val="000000" w:themeColor="text1"/>
          <w:w w:val="105"/>
          <w:szCs w:val="24"/>
        </w:rPr>
        <w:t>and</w:t>
      </w:r>
      <w:r w:rsidRPr="002737AF">
        <w:rPr>
          <w:color w:val="000000" w:themeColor="text1"/>
          <w:spacing w:val="-3"/>
          <w:w w:val="105"/>
          <w:szCs w:val="24"/>
        </w:rPr>
        <w:t xml:space="preserve"> </w:t>
      </w:r>
      <w:r w:rsidRPr="002737AF">
        <w:rPr>
          <w:color w:val="000000" w:themeColor="text1"/>
          <w:w w:val="105"/>
          <w:szCs w:val="24"/>
        </w:rPr>
        <w:t>must be</w:t>
      </w:r>
      <w:r w:rsidRPr="002737AF">
        <w:rPr>
          <w:color w:val="000000" w:themeColor="text1"/>
          <w:spacing w:val="2"/>
          <w:w w:val="105"/>
          <w:szCs w:val="24"/>
        </w:rPr>
        <w:t xml:space="preserve"> </w:t>
      </w:r>
      <w:r w:rsidRPr="002737AF">
        <w:rPr>
          <w:color w:val="000000" w:themeColor="text1"/>
          <w:w w:val="105"/>
          <w:szCs w:val="24"/>
        </w:rPr>
        <w:t>verified</w:t>
      </w:r>
      <w:r w:rsidRPr="002737AF">
        <w:rPr>
          <w:color w:val="000000" w:themeColor="text1"/>
          <w:spacing w:val="9"/>
          <w:w w:val="105"/>
          <w:szCs w:val="24"/>
        </w:rPr>
        <w:t xml:space="preserve"> </w:t>
      </w:r>
      <w:r w:rsidRPr="002737AF">
        <w:rPr>
          <w:color w:val="000000" w:themeColor="text1"/>
          <w:w w:val="105"/>
          <w:szCs w:val="24"/>
        </w:rPr>
        <w:t>by</w:t>
      </w:r>
      <w:r w:rsidRPr="002737AF">
        <w:rPr>
          <w:color w:val="000000" w:themeColor="text1"/>
          <w:spacing w:val="10"/>
          <w:w w:val="105"/>
          <w:szCs w:val="24"/>
        </w:rPr>
        <w:t xml:space="preserve"> </w:t>
      </w:r>
      <w:r w:rsidRPr="002737AF">
        <w:rPr>
          <w:color w:val="000000" w:themeColor="text1"/>
          <w:w w:val="105"/>
          <w:szCs w:val="24"/>
        </w:rPr>
        <w:t>the HA</w:t>
      </w:r>
      <w:r w:rsidRPr="002737AF">
        <w:rPr>
          <w:color w:val="000000" w:themeColor="text1"/>
          <w:spacing w:val="-5"/>
          <w:w w:val="105"/>
          <w:szCs w:val="24"/>
        </w:rPr>
        <w:t xml:space="preserve"> </w:t>
      </w:r>
      <w:r w:rsidRPr="002737AF">
        <w:rPr>
          <w:color w:val="000000" w:themeColor="text1"/>
          <w:w w:val="105"/>
          <w:szCs w:val="24"/>
        </w:rPr>
        <w:t>before</w:t>
      </w:r>
      <w:r w:rsidRPr="002737AF">
        <w:rPr>
          <w:color w:val="000000" w:themeColor="text1"/>
          <w:spacing w:val="5"/>
          <w:w w:val="105"/>
          <w:szCs w:val="24"/>
        </w:rPr>
        <w:t xml:space="preserve"> </w:t>
      </w:r>
      <w:r w:rsidRPr="002737AF">
        <w:rPr>
          <w:color w:val="000000" w:themeColor="text1"/>
          <w:w w:val="105"/>
          <w:szCs w:val="24"/>
        </w:rPr>
        <w:t>the</w:t>
      </w:r>
      <w:r w:rsidRPr="002737AF">
        <w:rPr>
          <w:color w:val="000000" w:themeColor="text1"/>
          <w:spacing w:val="3"/>
          <w:w w:val="105"/>
          <w:szCs w:val="24"/>
        </w:rPr>
        <w:t xml:space="preserve"> </w:t>
      </w:r>
      <w:r w:rsidRPr="002737AF">
        <w:rPr>
          <w:color w:val="000000" w:themeColor="text1"/>
          <w:w w:val="105"/>
          <w:szCs w:val="24"/>
        </w:rPr>
        <w:t>family</w:t>
      </w:r>
      <w:r w:rsidRPr="002737AF">
        <w:rPr>
          <w:color w:val="000000" w:themeColor="text1"/>
          <w:spacing w:val="16"/>
          <w:w w:val="105"/>
          <w:szCs w:val="24"/>
        </w:rPr>
        <w:t xml:space="preserve"> </w:t>
      </w:r>
      <w:r w:rsidRPr="002737AF">
        <w:rPr>
          <w:color w:val="000000" w:themeColor="text1"/>
          <w:w w:val="105"/>
          <w:szCs w:val="24"/>
        </w:rPr>
        <w:t>is assisted</w:t>
      </w:r>
      <w:r w:rsidRPr="002737AF">
        <w:rPr>
          <w:color w:val="000000" w:themeColor="text1"/>
          <w:spacing w:val="12"/>
          <w:w w:val="105"/>
          <w:szCs w:val="24"/>
        </w:rPr>
        <w:t xml:space="preserve"> </w:t>
      </w:r>
      <w:r w:rsidRPr="002737AF">
        <w:rPr>
          <w:color w:val="000000" w:themeColor="text1"/>
          <w:w w:val="105"/>
          <w:szCs w:val="24"/>
        </w:rPr>
        <w:t>in</w:t>
      </w:r>
      <w:r w:rsidRPr="002737AF">
        <w:rPr>
          <w:color w:val="000000" w:themeColor="text1"/>
          <w:spacing w:val="-9"/>
          <w:w w:val="105"/>
          <w:szCs w:val="24"/>
        </w:rPr>
        <w:t xml:space="preserve"> </w:t>
      </w:r>
      <w:r w:rsidRPr="002737AF">
        <w:rPr>
          <w:color w:val="000000" w:themeColor="text1"/>
          <w:w w:val="105"/>
          <w:szCs w:val="24"/>
        </w:rPr>
        <w:t>the</w:t>
      </w:r>
      <w:r w:rsidRPr="002737AF">
        <w:rPr>
          <w:color w:val="000000" w:themeColor="text1"/>
          <w:spacing w:val="-1"/>
          <w:w w:val="105"/>
          <w:szCs w:val="24"/>
        </w:rPr>
        <w:t xml:space="preserve"> </w:t>
      </w:r>
      <w:r w:rsidRPr="002737AF">
        <w:rPr>
          <w:color w:val="000000" w:themeColor="text1"/>
          <w:w w:val="105"/>
          <w:szCs w:val="24"/>
        </w:rPr>
        <w:t>larger bedroom</w:t>
      </w:r>
      <w:r w:rsidRPr="002737AF">
        <w:rPr>
          <w:color w:val="000000" w:themeColor="text1"/>
          <w:spacing w:val="13"/>
          <w:w w:val="105"/>
          <w:szCs w:val="24"/>
        </w:rPr>
        <w:t xml:space="preserve"> </w:t>
      </w:r>
      <w:r w:rsidRPr="002737AF">
        <w:rPr>
          <w:color w:val="000000" w:themeColor="text1"/>
          <w:w w:val="105"/>
          <w:szCs w:val="24"/>
        </w:rPr>
        <w:t>size</w:t>
      </w:r>
      <w:r w:rsidRPr="002737AF">
        <w:rPr>
          <w:color w:val="000000" w:themeColor="text1"/>
          <w:spacing w:val="-13"/>
          <w:w w:val="105"/>
          <w:szCs w:val="24"/>
        </w:rPr>
        <w:t xml:space="preserve"> </w:t>
      </w:r>
      <w:r w:rsidRPr="002737AF">
        <w:rPr>
          <w:color w:val="000000" w:themeColor="text1"/>
          <w:w w:val="105"/>
          <w:szCs w:val="24"/>
        </w:rPr>
        <w:t>unit.</w:t>
      </w:r>
      <w:r w:rsidRPr="002737AF">
        <w:rPr>
          <w:color w:val="000000" w:themeColor="text1"/>
          <w:spacing w:val="8"/>
          <w:w w:val="105"/>
          <w:szCs w:val="24"/>
        </w:rPr>
        <w:t xml:space="preserve"> </w:t>
      </w:r>
      <w:r w:rsidRPr="002737AF">
        <w:rPr>
          <w:color w:val="000000" w:themeColor="text1"/>
          <w:w w:val="105"/>
          <w:szCs w:val="24"/>
        </w:rPr>
        <w:t>Examples</w:t>
      </w:r>
      <w:r w:rsidRPr="002737AF">
        <w:rPr>
          <w:color w:val="000000" w:themeColor="text1"/>
          <w:spacing w:val="12"/>
          <w:w w:val="105"/>
          <w:szCs w:val="24"/>
        </w:rPr>
        <w:t xml:space="preserve"> </w:t>
      </w:r>
      <w:r w:rsidRPr="002737AF">
        <w:rPr>
          <w:color w:val="000000" w:themeColor="text1"/>
          <w:w w:val="105"/>
          <w:szCs w:val="24"/>
        </w:rPr>
        <w:t>are:</w:t>
      </w:r>
    </w:p>
    <w:p w14:paraId="47E321B5" w14:textId="77777777" w:rsidR="00553634" w:rsidRPr="002737AF" w:rsidRDefault="00553634" w:rsidP="000D6A42">
      <w:pPr>
        <w:spacing w:before="1"/>
        <w:ind w:left="720" w:right="930"/>
        <w:rPr>
          <w:color w:val="000000" w:themeColor="text1"/>
          <w:szCs w:val="24"/>
        </w:rPr>
      </w:pPr>
    </w:p>
    <w:p w14:paraId="6F90F89D" w14:textId="69312848" w:rsidR="00553634" w:rsidRPr="002737AF" w:rsidRDefault="00553634" w:rsidP="000D6A42">
      <w:pPr>
        <w:pStyle w:val="BodyText"/>
        <w:spacing w:line="273" w:lineRule="auto"/>
        <w:ind w:left="720" w:right="930"/>
        <w:rPr>
          <w:color w:val="000000" w:themeColor="text1"/>
          <w:szCs w:val="24"/>
        </w:rPr>
      </w:pPr>
      <w:r w:rsidRPr="002737AF">
        <w:rPr>
          <w:color w:val="000000" w:themeColor="text1"/>
          <w:szCs w:val="24"/>
        </w:rPr>
        <w:t>Elderly</w:t>
      </w:r>
      <w:r w:rsidRPr="002737AF">
        <w:rPr>
          <w:color w:val="000000" w:themeColor="text1"/>
          <w:spacing w:val="38"/>
          <w:szCs w:val="24"/>
        </w:rPr>
        <w:t xml:space="preserve"> </w:t>
      </w:r>
      <w:r w:rsidRPr="002737AF">
        <w:rPr>
          <w:color w:val="000000" w:themeColor="text1"/>
          <w:szCs w:val="24"/>
        </w:rPr>
        <w:t>persons, a</w:t>
      </w:r>
      <w:r w:rsidRPr="002737AF">
        <w:rPr>
          <w:color w:val="000000" w:themeColor="text1"/>
          <w:spacing w:val="20"/>
          <w:szCs w:val="24"/>
        </w:rPr>
        <w:t xml:space="preserve"> </w:t>
      </w:r>
      <w:r w:rsidRPr="002737AF">
        <w:rPr>
          <w:color w:val="000000" w:themeColor="text1"/>
          <w:szCs w:val="24"/>
        </w:rPr>
        <w:t>near-elderly</w:t>
      </w:r>
      <w:r w:rsidRPr="002737AF">
        <w:rPr>
          <w:color w:val="000000" w:themeColor="text1"/>
          <w:spacing w:val="47"/>
          <w:szCs w:val="24"/>
        </w:rPr>
        <w:t xml:space="preserve"> </w:t>
      </w:r>
      <w:r w:rsidRPr="002737AF">
        <w:rPr>
          <w:color w:val="000000" w:themeColor="text1"/>
          <w:szCs w:val="24"/>
        </w:rPr>
        <w:t>person,</w:t>
      </w:r>
      <w:r w:rsidRPr="002737AF">
        <w:rPr>
          <w:color w:val="000000" w:themeColor="text1"/>
          <w:spacing w:val="24"/>
          <w:szCs w:val="24"/>
        </w:rPr>
        <w:t xml:space="preserve"> </w:t>
      </w:r>
      <w:r w:rsidRPr="002737AF">
        <w:rPr>
          <w:color w:val="000000" w:themeColor="text1"/>
          <w:szCs w:val="24"/>
        </w:rPr>
        <w:t>or</w:t>
      </w:r>
      <w:r w:rsidRPr="002737AF">
        <w:rPr>
          <w:color w:val="000000" w:themeColor="text1"/>
          <w:spacing w:val="30"/>
          <w:szCs w:val="24"/>
        </w:rPr>
        <w:t xml:space="preserve"> </w:t>
      </w:r>
      <w:r w:rsidRPr="002737AF">
        <w:rPr>
          <w:color w:val="000000" w:themeColor="text1"/>
          <w:szCs w:val="24"/>
        </w:rPr>
        <w:t>a</w:t>
      </w:r>
      <w:r w:rsidRPr="002737AF">
        <w:rPr>
          <w:color w:val="000000" w:themeColor="text1"/>
          <w:spacing w:val="10"/>
          <w:szCs w:val="24"/>
        </w:rPr>
        <w:t xml:space="preserve"> </w:t>
      </w:r>
      <w:r w:rsidRPr="002737AF">
        <w:rPr>
          <w:color w:val="000000" w:themeColor="text1"/>
          <w:szCs w:val="24"/>
        </w:rPr>
        <w:t>person</w:t>
      </w:r>
      <w:r w:rsidRPr="002737AF">
        <w:rPr>
          <w:color w:val="000000" w:themeColor="text1"/>
          <w:spacing w:val="37"/>
          <w:szCs w:val="24"/>
        </w:rPr>
        <w:t xml:space="preserve"> </w:t>
      </w:r>
      <w:r w:rsidRPr="002737AF">
        <w:rPr>
          <w:color w:val="000000" w:themeColor="text1"/>
          <w:szCs w:val="24"/>
        </w:rPr>
        <w:t>with</w:t>
      </w:r>
      <w:r w:rsidRPr="002737AF">
        <w:rPr>
          <w:color w:val="000000" w:themeColor="text1"/>
          <w:spacing w:val="27"/>
          <w:szCs w:val="24"/>
        </w:rPr>
        <w:t xml:space="preserve"> </w:t>
      </w:r>
      <w:r w:rsidRPr="002737AF">
        <w:rPr>
          <w:color w:val="000000" w:themeColor="text1"/>
          <w:szCs w:val="24"/>
        </w:rPr>
        <w:t>disabilities</w:t>
      </w:r>
      <w:r w:rsidRPr="002737AF">
        <w:rPr>
          <w:color w:val="000000" w:themeColor="text1"/>
          <w:spacing w:val="44"/>
          <w:szCs w:val="24"/>
        </w:rPr>
        <w:t xml:space="preserve"> </w:t>
      </w:r>
      <w:r w:rsidRPr="002737AF">
        <w:rPr>
          <w:color w:val="000000" w:themeColor="text1"/>
          <w:szCs w:val="24"/>
        </w:rPr>
        <w:t>who</w:t>
      </w:r>
      <w:r w:rsidRPr="002737AF">
        <w:rPr>
          <w:color w:val="000000" w:themeColor="text1"/>
          <w:w w:val="103"/>
          <w:szCs w:val="24"/>
        </w:rPr>
        <w:t xml:space="preserve"> </w:t>
      </w:r>
      <w:r w:rsidRPr="002737AF">
        <w:rPr>
          <w:color w:val="000000" w:themeColor="text1"/>
          <w:szCs w:val="24"/>
        </w:rPr>
        <w:t>requires</w:t>
      </w:r>
      <w:r w:rsidRPr="002737AF">
        <w:rPr>
          <w:color w:val="000000" w:themeColor="text1"/>
          <w:spacing w:val="42"/>
          <w:szCs w:val="24"/>
        </w:rPr>
        <w:t xml:space="preserve"> </w:t>
      </w:r>
      <w:r w:rsidRPr="002737AF">
        <w:rPr>
          <w:color w:val="000000" w:themeColor="text1"/>
          <w:szCs w:val="24"/>
        </w:rPr>
        <w:t>a</w:t>
      </w:r>
      <w:r w:rsidRPr="002737AF">
        <w:rPr>
          <w:color w:val="000000" w:themeColor="text1"/>
          <w:spacing w:val="22"/>
          <w:szCs w:val="24"/>
        </w:rPr>
        <w:t xml:space="preserve"> </w:t>
      </w:r>
      <w:r w:rsidRPr="002737AF">
        <w:rPr>
          <w:color w:val="000000" w:themeColor="text1"/>
          <w:szCs w:val="24"/>
        </w:rPr>
        <w:t>live-in</w:t>
      </w:r>
      <w:r w:rsidRPr="002737AF">
        <w:rPr>
          <w:color w:val="000000" w:themeColor="text1"/>
          <w:spacing w:val="25"/>
          <w:szCs w:val="24"/>
        </w:rPr>
        <w:t xml:space="preserve"> </w:t>
      </w:r>
      <w:r w:rsidRPr="002737AF">
        <w:rPr>
          <w:color w:val="000000" w:themeColor="text1"/>
          <w:szCs w:val="24"/>
        </w:rPr>
        <w:t>attendant</w:t>
      </w:r>
    </w:p>
    <w:p w14:paraId="279E9367" w14:textId="77777777" w:rsidR="00553634" w:rsidRDefault="00553634" w:rsidP="000D6A42">
      <w:pPr>
        <w:spacing w:before="8"/>
        <w:ind w:left="720" w:right="930"/>
        <w:rPr>
          <w:color w:val="000000" w:themeColor="text1"/>
          <w:szCs w:val="24"/>
        </w:rPr>
      </w:pPr>
    </w:p>
    <w:p w14:paraId="09898D58" w14:textId="56CF8E0B" w:rsidR="00553634" w:rsidRPr="002737AF" w:rsidRDefault="00FF0EEF" w:rsidP="000D6A42">
      <w:pPr>
        <w:pStyle w:val="BodyText"/>
        <w:spacing w:line="259" w:lineRule="auto"/>
        <w:ind w:left="720" w:right="930" w:hanging="5"/>
        <w:rPr>
          <w:color w:val="000000" w:themeColor="text1"/>
          <w:szCs w:val="24"/>
        </w:rPr>
      </w:pPr>
      <w:r>
        <w:rPr>
          <w:color w:val="000000" w:themeColor="text1"/>
          <w:szCs w:val="24"/>
        </w:rPr>
        <w:t>P</w:t>
      </w:r>
      <w:r w:rsidR="00553634" w:rsidRPr="002737AF">
        <w:rPr>
          <w:color w:val="000000" w:themeColor="text1"/>
          <w:szCs w:val="24"/>
        </w:rPr>
        <w:t>ersons</w:t>
      </w:r>
      <w:r w:rsidR="00553634" w:rsidRPr="002737AF">
        <w:rPr>
          <w:color w:val="000000" w:themeColor="text1"/>
          <w:spacing w:val="36"/>
          <w:szCs w:val="24"/>
        </w:rPr>
        <w:t xml:space="preserve"> </w:t>
      </w:r>
      <w:r w:rsidR="00553634" w:rsidRPr="002737AF">
        <w:rPr>
          <w:color w:val="000000" w:themeColor="text1"/>
          <w:szCs w:val="24"/>
        </w:rPr>
        <w:t>who</w:t>
      </w:r>
      <w:r w:rsidR="00553634" w:rsidRPr="002737AF">
        <w:rPr>
          <w:color w:val="000000" w:themeColor="text1"/>
          <w:spacing w:val="23"/>
          <w:szCs w:val="24"/>
        </w:rPr>
        <w:t xml:space="preserve"> </w:t>
      </w:r>
      <w:r w:rsidR="00553634" w:rsidRPr="002737AF">
        <w:rPr>
          <w:color w:val="000000" w:themeColor="text1"/>
          <w:szCs w:val="24"/>
        </w:rPr>
        <w:t>would</w:t>
      </w:r>
      <w:r w:rsidR="00553634" w:rsidRPr="002737AF">
        <w:rPr>
          <w:color w:val="000000" w:themeColor="text1"/>
          <w:spacing w:val="40"/>
          <w:szCs w:val="24"/>
        </w:rPr>
        <w:t xml:space="preserve"> </w:t>
      </w:r>
      <w:r w:rsidR="00553634" w:rsidRPr="002737AF">
        <w:rPr>
          <w:color w:val="000000" w:themeColor="text1"/>
          <w:szCs w:val="24"/>
        </w:rPr>
        <w:t>ordinarily</w:t>
      </w:r>
      <w:r w:rsidR="00553634" w:rsidRPr="002737AF">
        <w:rPr>
          <w:color w:val="000000" w:themeColor="text1"/>
          <w:spacing w:val="41"/>
          <w:szCs w:val="24"/>
        </w:rPr>
        <w:t xml:space="preserve"> </w:t>
      </w:r>
      <w:r w:rsidR="00553634" w:rsidRPr="002737AF">
        <w:rPr>
          <w:color w:val="000000" w:themeColor="text1"/>
          <w:szCs w:val="24"/>
        </w:rPr>
        <w:t>occupy</w:t>
      </w:r>
      <w:r w:rsidR="00553634" w:rsidRPr="002737AF">
        <w:rPr>
          <w:color w:val="000000" w:themeColor="text1"/>
          <w:spacing w:val="35"/>
          <w:szCs w:val="24"/>
        </w:rPr>
        <w:t xml:space="preserve"> </w:t>
      </w:r>
      <w:r w:rsidR="00553634" w:rsidRPr="002737AF">
        <w:rPr>
          <w:color w:val="000000" w:themeColor="text1"/>
          <w:szCs w:val="24"/>
        </w:rPr>
        <w:t>one</w:t>
      </w:r>
      <w:r w:rsidR="00553634" w:rsidRPr="002737AF">
        <w:rPr>
          <w:color w:val="000000" w:themeColor="text1"/>
          <w:spacing w:val="12"/>
          <w:szCs w:val="24"/>
        </w:rPr>
        <w:t xml:space="preserve"> </w:t>
      </w:r>
      <w:r w:rsidR="00553634" w:rsidRPr="002737AF">
        <w:rPr>
          <w:color w:val="000000" w:themeColor="text1"/>
          <w:szCs w:val="24"/>
        </w:rPr>
        <w:t>bedroom,</w:t>
      </w:r>
      <w:r w:rsidR="00553634" w:rsidRPr="002737AF">
        <w:rPr>
          <w:color w:val="000000" w:themeColor="text1"/>
          <w:spacing w:val="46"/>
          <w:szCs w:val="24"/>
        </w:rPr>
        <w:t xml:space="preserve"> </w:t>
      </w:r>
      <w:r w:rsidR="00553634" w:rsidRPr="002737AF">
        <w:rPr>
          <w:color w:val="000000" w:themeColor="text1"/>
          <w:szCs w:val="24"/>
        </w:rPr>
        <w:t>but</w:t>
      </w:r>
      <w:r w:rsidR="00553634" w:rsidRPr="002737AF">
        <w:rPr>
          <w:color w:val="000000" w:themeColor="text1"/>
          <w:spacing w:val="29"/>
          <w:szCs w:val="24"/>
        </w:rPr>
        <w:t xml:space="preserve"> </w:t>
      </w:r>
      <w:r w:rsidR="00553634" w:rsidRPr="002737AF">
        <w:rPr>
          <w:color w:val="000000" w:themeColor="text1"/>
          <w:szCs w:val="24"/>
        </w:rPr>
        <w:t>cannot</w:t>
      </w:r>
      <w:r w:rsidR="00553634" w:rsidRPr="002737AF">
        <w:rPr>
          <w:color w:val="000000" w:themeColor="text1"/>
          <w:spacing w:val="20"/>
          <w:szCs w:val="24"/>
        </w:rPr>
        <w:t xml:space="preserve"> </w:t>
      </w:r>
      <w:r w:rsidR="00553634" w:rsidRPr="002737AF">
        <w:rPr>
          <w:color w:val="000000" w:themeColor="text1"/>
          <w:szCs w:val="24"/>
        </w:rPr>
        <w:t>because</w:t>
      </w:r>
      <w:r w:rsidR="00553634" w:rsidRPr="002737AF">
        <w:rPr>
          <w:color w:val="000000" w:themeColor="text1"/>
          <w:spacing w:val="39"/>
          <w:szCs w:val="24"/>
        </w:rPr>
        <w:t xml:space="preserve"> </w:t>
      </w:r>
      <w:r w:rsidR="00553634" w:rsidRPr="002737AF">
        <w:rPr>
          <w:color w:val="000000" w:themeColor="text1"/>
          <w:szCs w:val="24"/>
        </w:rPr>
        <w:t>of</w:t>
      </w:r>
      <w:r w:rsidR="00553634" w:rsidRPr="002737AF">
        <w:rPr>
          <w:color w:val="000000" w:themeColor="text1"/>
          <w:spacing w:val="37"/>
          <w:szCs w:val="24"/>
        </w:rPr>
        <w:t xml:space="preserve"> </w:t>
      </w:r>
      <w:r w:rsidR="00553634" w:rsidRPr="002737AF">
        <w:rPr>
          <w:color w:val="000000" w:themeColor="text1"/>
          <w:szCs w:val="24"/>
        </w:rPr>
        <w:t>a</w:t>
      </w:r>
      <w:r w:rsidR="00553634" w:rsidRPr="002737AF">
        <w:rPr>
          <w:color w:val="000000" w:themeColor="text1"/>
          <w:w w:val="99"/>
          <w:szCs w:val="24"/>
        </w:rPr>
        <w:t xml:space="preserve"> </w:t>
      </w:r>
      <w:r w:rsidR="00553634" w:rsidRPr="002737AF">
        <w:rPr>
          <w:color w:val="000000" w:themeColor="text1"/>
          <w:szCs w:val="24"/>
        </w:rPr>
        <w:t>verified</w:t>
      </w:r>
      <w:r w:rsidR="00553634" w:rsidRPr="002737AF">
        <w:rPr>
          <w:color w:val="000000" w:themeColor="text1"/>
          <w:spacing w:val="41"/>
          <w:szCs w:val="24"/>
        </w:rPr>
        <w:t xml:space="preserve"> </w:t>
      </w:r>
      <w:r w:rsidR="00553634" w:rsidRPr="002737AF">
        <w:rPr>
          <w:color w:val="000000" w:themeColor="text1"/>
          <w:szCs w:val="24"/>
        </w:rPr>
        <w:lastRenderedPageBreak/>
        <w:t>medical</w:t>
      </w:r>
      <w:r w:rsidR="00553634" w:rsidRPr="002737AF">
        <w:rPr>
          <w:color w:val="000000" w:themeColor="text1"/>
          <w:spacing w:val="41"/>
          <w:szCs w:val="24"/>
        </w:rPr>
        <w:t xml:space="preserve"> </w:t>
      </w:r>
      <w:r w:rsidR="00553634" w:rsidRPr="002737AF">
        <w:rPr>
          <w:color w:val="000000" w:themeColor="text1"/>
          <w:szCs w:val="24"/>
        </w:rPr>
        <w:t>or</w:t>
      </w:r>
      <w:r w:rsidR="00553634" w:rsidRPr="002737AF">
        <w:rPr>
          <w:color w:val="000000" w:themeColor="text1"/>
          <w:spacing w:val="20"/>
          <w:szCs w:val="24"/>
        </w:rPr>
        <w:t xml:space="preserve"> </w:t>
      </w:r>
      <w:r w:rsidR="00553634" w:rsidRPr="002737AF">
        <w:rPr>
          <w:color w:val="000000" w:themeColor="text1"/>
          <w:szCs w:val="24"/>
        </w:rPr>
        <w:t>health</w:t>
      </w:r>
      <w:r w:rsidR="00553634" w:rsidRPr="002737AF">
        <w:rPr>
          <w:color w:val="000000" w:themeColor="text1"/>
          <w:spacing w:val="33"/>
          <w:szCs w:val="24"/>
        </w:rPr>
        <w:t xml:space="preserve"> </w:t>
      </w:r>
      <w:r w:rsidR="00553634" w:rsidRPr="002737AF">
        <w:rPr>
          <w:color w:val="000000" w:themeColor="text1"/>
          <w:szCs w:val="24"/>
        </w:rPr>
        <w:t>reason</w:t>
      </w:r>
      <w:r w:rsidR="00553634" w:rsidRPr="002737AF">
        <w:rPr>
          <w:color w:val="000000" w:themeColor="text1"/>
          <w:spacing w:val="31"/>
          <w:szCs w:val="24"/>
        </w:rPr>
        <w:t xml:space="preserve"> </w:t>
      </w:r>
      <w:r w:rsidR="00553634" w:rsidRPr="002737AF">
        <w:rPr>
          <w:color w:val="000000" w:themeColor="text1"/>
          <w:szCs w:val="24"/>
        </w:rPr>
        <w:t>that</w:t>
      </w:r>
      <w:r w:rsidR="00553634" w:rsidRPr="002737AF">
        <w:rPr>
          <w:color w:val="000000" w:themeColor="text1"/>
          <w:spacing w:val="30"/>
          <w:szCs w:val="24"/>
        </w:rPr>
        <w:t xml:space="preserve"> </w:t>
      </w:r>
      <w:r w:rsidR="00553634" w:rsidRPr="002737AF">
        <w:rPr>
          <w:color w:val="000000" w:themeColor="text1"/>
          <w:szCs w:val="24"/>
        </w:rPr>
        <w:t>require</w:t>
      </w:r>
      <w:r w:rsidR="00553634" w:rsidRPr="002737AF">
        <w:rPr>
          <w:color w:val="000000" w:themeColor="text1"/>
          <w:spacing w:val="42"/>
          <w:szCs w:val="24"/>
        </w:rPr>
        <w:t xml:space="preserve"> </w:t>
      </w:r>
      <w:r w:rsidR="00553634" w:rsidRPr="002737AF">
        <w:rPr>
          <w:color w:val="000000" w:themeColor="text1"/>
          <w:szCs w:val="24"/>
        </w:rPr>
        <w:t>space</w:t>
      </w:r>
      <w:r w:rsidR="00553634" w:rsidRPr="002737AF">
        <w:rPr>
          <w:color w:val="000000" w:themeColor="text1"/>
          <w:spacing w:val="15"/>
          <w:szCs w:val="24"/>
        </w:rPr>
        <w:t xml:space="preserve"> </w:t>
      </w:r>
      <w:r w:rsidR="00553634" w:rsidRPr="002737AF">
        <w:rPr>
          <w:color w:val="000000" w:themeColor="text1"/>
          <w:szCs w:val="24"/>
        </w:rPr>
        <w:t>to</w:t>
      </w:r>
      <w:r w:rsidR="00553634" w:rsidRPr="002737AF">
        <w:rPr>
          <w:color w:val="000000" w:themeColor="text1"/>
          <w:spacing w:val="27"/>
          <w:szCs w:val="24"/>
        </w:rPr>
        <w:t xml:space="preserve"> </w:t>
      </w:r>
      <w:r w:rsidR="00553634" w:rsidRPr="002737AF">
        <w:rPr>
          <w:color w:val="000000" w:themeColor="text1"/>
          <w:szCs w:val="24"/>
        </w:rPr>
        <w:t>store</w:t>
      </w:r>
      <w:r w:rsidR="00553634" w:rsidRPr="002737AF">
        <w:rPr>
          <w:color w:val="000000" w:themeColor="text1"/>
          <w:spacing w:val="20"/>
          <w:szCs w:val="24"/>
        </w:rPr>
        <w:t xml:space="preserve"> </w:t>
      </w:r>
      <w:r w:rsidR="00553634" w:rsidRPr="002737AF">
        <w:rPr>
          <w:color w:val="000000" w:themeColor="text1"/>
          <w:szCs w:val="24"/>
        </w:rPr>
        <w:t>medical</w:t>
      </w:r>
      <w:r w:rsidR="00553634" w:rsidRPr="002737AF">
        <w:rPr>
          <w:color w:val="000000" w:themeColor="text1"/>
          <w:spacing w:val="43"/>
          <w:szCs w:val="24"/>
        </w:rPr>
        <w:t xml:space="preserve"> </w:t>
      </w:r>
      <w:r w:rsidR="00553634" w:rsidRPr="002737AF">
        <w:rPr>
          <w:color w:val="000000" w:themeColor="text1"/>
          <w:szCs w:val="24"/>
        </w:rPr>
        <w:t>equipment.</w:t>
      </w:r>
    </w:p>
    <w:p w14:paraId="7D0021E9" w14:textId="77777777" w:rsidR="00553634" w:rsidRPr="002737AF" w:rsidRDefault="00553634" w:rsidP="000D6A42">
      <w:pPr>
        <w:spacing w:before="5"/>
        <w:ind w:left="720" w:right="930"/>
        <w:rPr>
          <w:color w:val="000000" w:themeColor="text1"/>
          <w:szCs w:val="24"/>
        </w:rPr>
      </w:pPr>
    </w:p>
    <w:p w14:paraId="0921E9A6" w14:textId="77777777" w:rsidR="00553634" w:rsidRPr="002737AF" w:rsidRDefault="00553634" w:rsidP="000D6A42">
      <w:pPr>
        <w:pStyle w:val="BodyText"/>
        <w:ind w:left="720" w:right="930" w:hanging="10"/>
        <w:rPr>
          <w:color w:val="000000" w:themeColor="text1"/>
          <w:szCs w:val="24"/>
        </w:rPr>
      </w:pPr>
      <w:r w:rsidRPr="002737AF">
        <w:rPr>
          <w:color w:val="000000" w:themeColor="text1"/>
          <w:szCs w:val="24"/>
        </w:rPr>
        <w:t>Requests</w:t>
      </w:r>
      <w:r w:rsidRPr="002737AF">
        <w:rPr>
          <w:color w:val="000000" w:themeColor="text1"/>
          <w:spacing w:val="36"/>
          <w:szCs w:val="24"/>
        </w:rPr>
        <w:t xml:space="preserve"> </w:t>
      </w:r>
      <w:r w:rsidRPr="002737AF">
        <w:rPr>
          <w:color w:val="000000" w:themeColor="text1"/>
          <w:szCs w:val="24"/>
        </w:rPr>
        <w:t>based</w:t>
      </w:r>
      <w:r w:rsidRPr="002737AF">
        <w:rPr>
          <w:color w:val="000000" w:themeColor="text1"/>
          <w:spacing w:val="39"/>
          <w:szCs w:val="24"/>
        </w:rPr>
        <w:t xml:space="preserve"> </w:t>
      </w:r>
      <w:r w:rsidRPr="002737AF">
        <w:rPr>
          <w:color w:val="000000" w:themeColor="text1"/>
          <w:szCs w:val="24"/>
        </w:rPr>
        <w:t>on</w:t>
      </w:r>
      <w:r w:rsidRPr="002737AF">
        <w:rPr>
          <w:color w:val="000000" w:themeColor="text1"/>
          <w:spacing w:val="9"/>
          <w:szCs w:val="24"/>
        </w:rPr>
        <w:t xml:space="preserve"> </w:t>
      </w:r>
      <w:r w:rsidRPr="002737AF">
        <w:rPr>
          <w:color w:val="000000" w:themeColor="text1"/>
          <w:szCs w:val="24"/>
        </w:rPr>
        <w:t>health</w:t>
      </w:r>
      <w:r w:rsidRPr="002737AF">
        <w:rPr>
          <w:color w:val="000000" w:themeColor="text1"/>
          <w:spacing w:val="27"/>
          <w:szCs w:val="24"/>
        </w:rPr>
        <w:t xml:space="preserve"> </w:t>
      </w:r>
      <w:r w:rsidRPr="002737AF">
        <w:rPr>
          <w:color w:val="000000" w:themeColor="text1"/>
          <w:szCs w:val="24"/>
        </w:rPr>
        <w:t>related</w:t>
      </w:r>
      <w:r w:rsidRPr="002737AF">
        <w:rPr>
          <w:color w:val="000000" w:themeColor="text1"/>
          <w:spacing w:val="40"/>
          <w:szCs w:val="24"/>
        </w:rPr>
        <w:t xml:space="preserve"> </w:t>
      </w:r>
      <w:r w:rsidRPr="002737AF">
        <w:rPr>
          <w:color w:val="000000" w:themeColor="text1"/>
          <w:szCs w:val="24"/>
        </w:rPr>
        <w:t>reasons</w:t>
      </w:r>
      <w:r w:rsidRPr="002737AF">
        <w:rPr>
          <w:color w:val="000000" w:themeColor="text1"/>
          <w:spacing w:val="32"/>
          <w:szCs w:val="24"/>
        </w:rPr>
        <w:t xml:space="preserve"> </w:t>
      </w:r>
      <w:r w:rsidRPr="002737AF">
        <w:rPr>
          <w:color w:val="000000" w:themeColor="text1"/>
          <w:szCs w:val="24"/>
        </w:rPr>
        <w:t>must</w:t>
      </w:r>
      <w:r w:rsidRPr="002737AF">
        <w:rPr>
          <w:color w:val="000000" w:themeColor="text1"/>
          <w:spacing w:val="23"/>
          <w:szCs w:val="24"/>
        </w:rPr>
        <w:t xml:space="preserve"> </w:t>
      </w:r>
      <w:r w:rsidRPr="002737AF">
        <w:rPr>
          <w:color w:val="000000" w:themeColor="text1"/>
          <w:szCs w:val="24"/>
        </w:rPr>
        <w:t>be</w:t>
      </w:r>
      <w:r w:rsidRPr="002737AF">
        <w:rPr>
          <w:color w:val="000000" w:themeColor="text1"/>
          <w:spacing w:val="24"/>
          <w:szCs w:val="24"/>
        </w:rPr>
        <w:t xml:space="preserve"> </w:t>
      </w:r>
      <w:r w:rsidRPr="002737AF">
        <w:rPr>
          <w:color w:val="000000" w:themeColor="text1"/>
          <w:szCs w:val="24"/>
        </w:rPr>
        <w:t>verified</w:t>
      </w:r>
      <w:r w:rsidRPr="002737AF">
        <w:rPr>
          <w:color w:val="000000" w:themeColor="text1"/>
          <w:spacing w:val="39"/>
          <w:szCs w:val="24"/>
        </w:rPr>
        <w:t xml:space="preserve"> </w:t>
      </w:r>
      <w:r w:rsidRPr="002737AF">
        <w:rPr>
          <w:color w:val="000000" w:themeColor="text1"/>
          <w:szCs w:val="24"/>
        </w:rPr>
        <w:t>by</w:t>
      </w:r>
      <w:r w:rsidRPr="002737AF">
        <w:rPr>
          <w:color w:val="000000" w:themeColor="text1"/>
          <w:spacing w:val="40"/>
          <w:szCs w:val="24"/>
        </w:rPr>
        <w:t xml:space="preserve"> </w:t>
      </w:r>
      <w:r w:rsidRPr="002737AF">
        <w:rPr>
          <w:color w:val="000000" w:themeColor="text1"/>
          <w:szCs w:val="24"/>
        </w:rPr>
        <w:t>a</w:t>
      </w:r>
      <w:r w:rsidRPr="002737AF">
        <w:rPr>
          <w:color w:val="000000" w:themeColor="text1"/>
          <w:spacing w:val="17"/>
          <w:szCs w:val="24"/>
        </w:rPr>
        <w:t xml:space="preserve"> </w:t>
      </w:r>
      <w:r w:rsidRPr="002737AF">
        <w:rPr>
          <w:color w:val="000000" w:themeColor="text1"/>
          <w:szCs w:val="24"/>
        </w:rPr>
        <w:t>medical</w:t>
      </w:r>
      <w:r w:rsidRPr="002737AF">
        <w:rPr>
          <w:color w:val="000000" w:themeColor="text1"/>
          <w:spacing w:val="31"/>
          <w:szCs w:val="24"/>
        </w:rPr>
        <w:t xml:space="preserve"> </w:t>
      </w:r>
      <w:r w:rsidRPr="002737AF">
        <w:rPr>
          <w:color w:val="000000" w:themeColor="text1"/>
          <w:szCs w:val="24"/>
        </w:rPr>
        <w:t>professional.</w:t>
      </w:r>
    </w:p>
    <w:p w14:paraId="750D3E79" w14:textId="77777777" w:rsidR="00553634" w:rsidRPr="002737AF" w:rsidRDefault="00553634" w:rsidP="000D6A42">
      <w:pPr>
        <w:spacing w:before="9"/>
        <w:ind w:left="720" w:right="930"/>
        <w:rPr>
          <w:color w:val="000000" w:themeColor="text1"/>
          <w:szCs w:val="24"/>
        </w:rPr>
      </w:pPr>
    </w:p>
    <w:p w14:paraId="18229881" w14:textId="6F8CFD03" w:rsidR="00553634" w:rsidRPr="002737AF" w:rsidRDefault="00553634" w:rsidP="000D6A42">
      <w:pPr>
        <w:pStyle w:val="BodyText"/>
        <w:spacing w:line="261" w:lineRule="auto"/>
        <w:ind w:left="720" w:right="930"/>
        <w:rPr>
          <w:color w:val="000000" w:themeColor="text1"/>
          <w:szCs w:val="24"/>
        </w:rPr>
      </w:pPr>
      <w:r w:rsidRPr="002737AF">
        <w:rPr>
          <w:color w:val="000000" w:themeColor="text1"/>
          <w:szCs w:val="24"/>
        </w:rPr>
        <w:t>The</w:t>
      </w:r>
      <w:r w:rsidRPr="002737AF">
        <w:rPr>
          <w:color w:val="000000" w:themeColor="text1"/>
          <w:spacing w:val="23"/>
          <w:szCs w:val="24"/>
        </w:rPr>
        <w:t xml:space="preserve"> </w:t>
      </w:r>
      <w:r w:rsidRPr="002737AF">
        <w:rPr>
          <w:color w:val="000000" w:themeColor="text1"/>
          <w:szCs w:val="24"/>
        </w:rPr>
        <w:t>members</w:t>
      </w:r>
      <w:r w:rsidRPr="002737AF">
        <w:rPr>
          <w:color w:val="000000" w:themeColor="text1"/>
          <w:spacing w:val="38"/>
          <w:szCs w:val="24"/>
        </w:rPr>
        <w:t xml:space="preserve"> </w:t>
      </w:r>
      <w:r w:rsidRPr="002737AF">
        <w:rPr>
          <w:color w:val="000000" w:themeColor="text1"/>
          <w:szCs w:val="24"/>
        </w:rPr>
        <w:t>of</w:t>
      </w:r>
      <w:r w:rsidRPr="002737AF">
        <w:rPr>
          <w:color w:val="000000" w:themeColor="text1"/>
          <w:spacing w:val="26"/>
          <w:szCs w:val="24"/>
        </w:rPr>
        <w:t xml:space="preserve"> </w:t>
      </w:r>
      <w:r w:rsidRPr="002737AF">
        <w:rPr>
          <w:color w:val="000000" w:themeColor="text1"/>
          <w:szCs w:val="24"/>
        </w:rPr>
        <w:t>the</w:t>
      </w:r>
      <w:r w:rsidRPr="002737AF">
        <w:rPr>
          <w:color w:val="000000" w:themeColor="text1"/>
          <w:spacing w:val="26"/>
          <w:szCs w:val="24"/>
        </w:rPr>
        <w:t xml:space="preserve"> </w:t>
      </w:r>
      <w:r w:rsidRPr="002737AF">
        <w:rPr>
          <w:color w:val="000000" w:themeColor="text1"/>
          <w:szCs w:val="24"/>
        </w:rPr>
        <w:t>family</w:t>
      </w:r>
      <w:r w:rsidRPr="002737AF">
        <w:rPr>
          <w:color w:val="000000" w:themeColor="text1"/>
          <w:spacing w:val="34"/>
          <w:szCs w:val="24"/>
        </w:rPr>
        <w:t xml:space="preserve"> </w:t>
      </w:r>
      <w:r w:rsidRPr="002737AF">
        <w:rPr>
          <w:color w:val="000000" w:themeColor="text1"/>
          <w:szCs w:val="24"/>
        </w:rPr>
        <w:t>residing</w:t>
      </w:r>
      <w:r w:rsidRPr="002737AF">
        <w:rPr>
          <w:color w:val="000000" w:themeColor="text1"/>
          <w:spacing w:val="42"/>
          <w:szCs w:val="24"/>
        </w:rPr>
        <w:t xml:space="preserve"> </w:t>
      </w:r>
      <w:r w:rsidRPr="002737AF">
        <w:rPr>
          <w:color w:val="000000" w:themeColor="text1"/>
          <w:szCs w:val="24"/>
        </w:rPr>
        <w:t>in</w:t>
      </w:r>
      <w:r w:rsidRPr="002737AF">
        <w:rPr>
          <w:color w:val="000000" w:themeColor="text1"/>
          <w:spacing w:val="3"/>
          <w:szCs w:val="24"/>
        </w:rPr>
        <w:t xml:space="preserve"> </w:t>
      </w:r>
      <w:r w:rsidRPr="002737AF">
        <w:rPr>
          <w:color w:val="000000" w:themeColor="text1"/>
          <w:szCs w:val="24"/>
        </w:rPr>
        <w:t>the</w:t>
      </w:r>
      <w:r w:rsidRPr="002737AF">
        <w:rPr>
          <w:color w:val="000000" w:themeColor="text1"/>
          <w:spacing w:val="16"/>
          <w:szCs w:val="24"/>
        </w:rPr>
        <w:t xml:space="preserve"> </w:t>
      </w:r>
      <w:r w:rsidRPr="002737AF">
        <w:rPr>
          <w:color w:val="000000" w:themeColor="text1"/>
          <w:szCs w:val="24"/>
        </w:rPr>
        <w:t>unit</w:t>
      </w:r>
      <w:r w:rsidRPr="002737AF">
        <w:rPr>
          <w:color w:val="000000" w:themeColor="text1"/>
          <w:spacing w:val="28"/>
          <w:szCs w:val="24"/>
        </w:rPr>
        <w:t xml:space="preserve"> </w:t>
      </w:r>
      <w:r w:rsidRPr="002737AF">
        <w:rPr>
          <w:color w:val="000000" w:themeColor="text1"/>
          <w:szCs w:val="24"/>
        </w:rPr>
        <w:t>must</w:t>
      </w:r>
      <w:r w:rsidRPr="002737AF">
        <w:rPr>
          <w:color w:val="000000" w:themeColor="text1"/>
          <w:spacing w:val="23"/>
          <w:szCs w:val="24"/>
        </w:rPr>
        <w:t xml:space="preserve"> </w:t>
      </w:r>
      <w:r w:rsidRPr="002737AF">
        <w:rPr>
          <w:color w:val="000000" w:themeColor="text1"/>
          <w:szCs w:val="24"/>
        </w:rPr>
        <w:t>be</w:t>
      </w:r>
      <w:r w:rsidRPr="002737AF">
        <w:rPr>
          <w:color w:val="000000" w:themeColor="text1"/>
          <w:spacing w:val="29"/>
          <w:szCs w:val="24"/>
        </w:rPr>
        <w:t xml:space="preserve"> </w:t>
      </w:r>
      <w:r w:rsidRPr="002737AF">
        <w:rPr>
          <w:color w:val="000000" w:themeColor="text1"/>
          <w:szCs w:val="24"/>
        </w:rPr>
        <w:t>approved</w:t>
      </w:r>
      <w:r w:rsidRPr="002737AF">
        <w:rPr>
          <w:color w:val="000000" w:themeColor="text1"/>
          <w:spacing w:val="35"/>
          <w:szCs w:val="24"/>
        </w:rPr>
        <w:t xml:space="preserve"> </w:t>
      </w:r>
      <w:r w:rsidRPr="002737AF">
        <w:rPr>
          <w:color w:val="000000" w:themeColor="text1"/>
          <w:szCs w:val="24"/>
        </w:rPr>
        <w:t>by</w:t>
      </w:r>
      <w:r w:rsidRPr="002737AF">
        <w:rPr>
          <w:color w:val="000000" w:themeColor="text1"/>
          <w:spacing w:val="36"/>
          <w:szCs w:val="24"/>
        </w:rPr>
        <w:t xml:space="preserve"> </w:t>
      </w:r>
      <w:r w:rsidRPr="002737AF">
        <w:rPr>
          <w:color w:val="000000" w:themeColor="text1"/>
          <w:szCs w:val="24"/>
        </w:rPr>
        <w:t>the</w:t>
      </w:r>
      <w:r w:rsidRPr="002737AF">
        <w:rPr>
          <w:color w:val="000000" w:themeColor="text1"/>
          <w:spacing w:val="26"/>
          <w:szCs w:val="24"/>
        </w:rPr>
        <w:t xml:space="preserve"> </w:t>
      </w:r>
      <w:r w:rsidRPr="002737AF">
        <w:rPr>
          <w:color w:val="000000" w:themeColor="text1"/>
          <w:szCs w:val="24"/>
        </w:rPr>
        <w:t>HA.</w:t>
      </w:r>
      <w:r w:rsidRPr="002737AF">
        <w:rPr>
          <w:color w:val="000000" w:themeColor="text1"/>
          <w:spacing w:val="36"/>
          <w:szCs w:val="24"/>
        </w:rPr>
        <w:t xml:space="preserve"> </w:t>
      </w:r>
      <w:r w:rsidRPr="002737AF">
        <w:rPr>
          <w:color w:val="000000" w:themeColor="text1"/>
          <w:szCs w:val="24"/>
        </w:rPr>
        <w:t>The</w:t>
      </w:r>
      <w:r w:rsidRPr="002737AF">
        <w:rPr>
          <w:color w:val="000000" w:themeColor="text1"/>
          <w:w w:val="106"/>
          <w:szCs w:val="24"/>
        </w:rPr>
        <w:t xml:space="preserve"> </w:t>
      </w:r>
      <w:r w:rsidRPr="002737AF">
        <w:rPr>
          <w:color w:val="000000" w:themeColor="text1"/>
          <w:szCs w:val="24"/>
        </w:rPr>
        <w:t>family</w:t>
      </w:r>
      <w:r w:rsidRPr="002737AF">
        <w:rPr>
          <w:color w:val="000000" w:themeColor="text1"/>
          <w:spacing w:val="27"/>
          <w:szCs w:val="24"/>
        </w:rPr>
        <w:t xml:space="preserve"> </w:t>
      </w:r>
      <w:r w:rsidRPr="002737AF">
        <w:rPr>
          <w:color w:val="000000" w:themeColor="text1"/>
          <w:szCs w:val="24"/>
        </w:rPr>
        <w:t>must</w:t>
      </w:r>
      <w:r w:rsidRPr="002737AF">
        <w:rPr>
          <w:color w:val="000000" w:themeColor="text1"/>
          <w:spacing w:val="31"/>
          <w:szCs w:val="24"/>
        </w:rPr>
        <w:t xml:space="preserve"> </w:t>
      </w:r>
      <w:r w:rsidRPr="002737AF">
        <w:rPr>
          <w:color w:val="000000" w:themeColor="text1"/>
          <w:szCs w:val="24"/>
        </w:rPr>
        <w:t>obtain</w:t>
      </w:r>
      <w:r w:rsidRPr="002737AF">
        <w:rPr>
          <w:color w:val="000000" w:themeColor="text1"/>
          <w:spacing w:val="22"/>
          <w:szCs w:val="24"/>
        </w:rPr>
        <w:t xml:space="preserve"> </w:t>
      </w:r>
      <w:r w:rsidRPr="002737AF">
        <w:rPr>
          <w:color w:val="000000" w:themeColor="text1"/>
          <w:szCs w:val="24"/>
        </w:rPr>
        <w:t>approval</w:t>
      </w:r>
      <w:r w:rsidRPr="002737AF">
        <w:rPr>
          <w:color w:val="000000" w:themeColor="text1"/>
          <w:spacing w:val="27"/>
          <w:szCs w:val="24"/>
        </w:rPr>
        <w:t xml:space="preserve"> </w:t>
      </w:r>
      <w:r w:rsidRPr="002737AF">
        <w:rPr>
          <w:color w:val="000000" w:themeColor="text1"/>
          <w:szCs w:val="24"/>
        </w:rPr>
        <w:t>of</w:t>
      </w:r>
      <w:r w:rsidRPr="002737AF">
        <w:rPr>
          <w:color w:val="000000" w:themeColor="text1"/>
          <w:spacing w:val="28"/>
          <w:szCs w:val="24"/>
        </w:rPr>
        <w:t xml:space="preserve"> </w:t>
      </w:r>
      <w:r w:rsidRPr="002737AF">
        <w:rPr>
          <w:color w:val="000000" w:themeColor="text1"/>
          <w:szCs w:val="24"/>
        </w:rPr>
        <w:t>any</w:t>
      </w:r>
      <w:r w:rsidRPr="002737AF">
        <w:rPr>
          <w:color w:val="000000" w:themeColor="text1"/>
          <w:spacing w:val="30"/>
          <w:szCs w:val="24"/>
        </w:rPr>
        <w:t xml:space="preserve"> </w:t>
      </w:r>
      <w:r w:rsidRPr="002737AF">
        <w:rPr>
          <w:color w:val="000000" w:themeColor="text1"/>
          <w:szCs w:val="24"/>
        </w:rPr>
        <w:t>additional</w:t>
      </w:r>
      <w:r w:rsidRPr="002737AF">
        <w:rPr>
          <w:color w:val="000000" w:themeColor="text1"/>
          <w:spacing w:val="33"/>
          <w:szCs w:val="24"/>
        </w:rPr>
        <w:t xml:space="preserve"> </w:t>
      </w:r>
      <w:r w:rsidRPr="002737AF">
        <w:rPr>
          <w:color w:val="000000" w:themeColor="text1"/>
          <w:szCs w:val="24"/>
        </w:rPr>
        <w:t>family</w:t>
      </w:r>
      <w:r w:rsidRPr="002737AF">
        <w:rPr>
          <w:color w:val="000000" w:themeColor="text1"/>
          <w:spacing w:val="31"/>
          <w:szCs w:val="24"/>
        </w:rPr>
        <w:t xml:space="preserve"> </w:t>
      </w:r>
      <w:r w:rsidRPr="002737AF">
        <w:rPr>
          <w:color w:val="000000" w:themeColor="text1"/>
          <w:szCs w:val="24"/>
        </w:rPr>
        <w:t>member</w:t>
      </w:r>
      <w:r w:rsidRPr="002737AF">
        <w:rPr>
          <w:color w:val="000000" w:themeColor="text1"/>
          <w:spacing w:val="36"/>
          <w:szCs w:val="24"/>
        </w:rPr>
        <w:t xml:space="preserve"> </w:t>
      </w:r>
      <w:r w:rsidRPr="002737AF">
        <w:rPr>
          <w:color w:val="000000" w:themeColor="text1"/>
          <w:szCs w:val="24"/>
        </w:rPr>
        <w:t>before</w:t>
      </w:r>
      <w:r w:rsidRPr="002737AF">
        <w:rPr>
          <w:color w:val="000000" w:themeColor="text1"/>
          <w:spacing w:val="35"/>
          <w:szCs w:val="24"/>
        </w:rPr>
        <w:t xml:space="preserve"> </w:t>
      </w:r>
      <w:r w:rsidRPr="002737AF">
        <w:rPr>
          <w:color w:val="000000" w:themeColor="text1"/>
          <w:szCs w:val="24"/>
        </w:rPr>
        <w:t>the</w:t>
      </w:r>
      <w:r w:rsidRPr="002737AF">
        <w:rPr>
          <w:color w:val="000000" w:themeColor="text1"/>
          <w:spacing w:val="24"/>
          <w:szCs w:val="24"/>
        </w:rPr>
        <w:t xml:space="preserve"> </w:t>
      </w:r>
      <w:r w:rsidRPr="002737AF">
        <w:rPr>
          <w:color w:val="000000" w:themeColor="text1"/>
          <w:szCs w:val="24"/>
        </w:rPr>
        <w:t>person</w:t>
      </w:r>
      <w:r w:rsidRPr="002737AF">
        <w:rPr>
          <w:color w:val="000000" w:themeColor="text1"/>
          <w:w w:val="104"/>
          <w:szCs w:val="24"/>
        </w:rPr>
        <w:t xml:space="preserve"> </w:t>
      </w:r>
      <w:r w:rsidRPr="002737AF">
        <w:rPr>
          <w:color w:val="000000" w:themeColor="text1"/>
          <w:szCs w:val="24"/>
        </w:rPr>
        <w:t>occupies</w:t>
      </w:r>
      <w:r w:rsidRPr="002737AF">
        <w:rPr>
          <w:color w:val="000000" w:themeColor="text1"/>
          <w:spacing w:val="34"/>
          <w:szCs w:val="24"/>
        </w:rPr>
        <w:t xml:space="preserve"> </w:t>
      </w:r>
      <w:r w:rsidRPr="002737AF">
        <w:rPr>
          <w:color w:val="000000" w:themeColor="text1"/>
          <w:szCs w:val="24"/>
        </w:rPr>
        <w:t>the</w:t>
      </w:r>
      <w:r w:rsidRPr="002737AF">
        <w:rPr>
          <w:color w:val="000000" w:themeColor="text1"/>
          <w:spacing w:val="20"/>
          <w:szCs w:val="24"/>
        </w:rPr>
        <w:t xml:space="preserve"> </w:t>
      </w:r>
      <w:r w:rsidRPr="002737AF">
        <w:rPr>
          <w:color w:val="000000" w:themeColor="text1"/>
          <w:szCs w:val="24"/>
        </w:rPr>
        <w:t>unit</w:t>
      </w:r>
      <w:r w:rsidRPr="002737AF">
        <w:rPr>
          <w:color w:val="000000" w:themeColor="text1"/>
          <w:spacing w:val="30"/>
          <w:szCs w:val="24"/>
        </w:rPr>
        <w:t xml:space="preserve"> </w:t>
      </w:r>
      <w:r w:rsidRPr="002737AF">
        <w:rPr>
          <w:color w:val="000000" w:themeColor="text1"/>
          <w:szCs w:val="24"/>
        </w:rPr>
        <w:t>except</w:t>
      </w:r>
      <w:r w:rsidRPr="002737AF">
        <w:rPr>
          <w:color w:val="000000" w:themeColor="text1"/>
          <w:spacing w:val="24"/>
          <w:szCs w:val="24"/>
        </w:rPr>
        <w:t xml:space="preserve"> </w:t>
      </w:r>
      <w:r w:rsidRPr="002737AF">
        <w:rPr>
          <w:color w:val="000000" w:themeColor="text1"/>
          <w:szCs w:val="24"/>
        </w:rPr>
        <w:t>for</w:t>
      </w:r>
      <w:r w:rsidRPr="002737AF">
        <w:rPr>
          <w:color w:val="000000" w:themeColor="text1"/>
          <w:spacing w:val="32"/>
          <w:szCs w:val="24"/>
        </w:rPr>
        <w:t xml:space="preserve"> </w:t>
      </w:r>
      <w:r w:rsidRPr="002737AF">
        <w:rPr>
          <w:color w:val="000000" w:themeColor="text1"/>
          <w:szCs w:val="24"/>
        </w:rPr>
        <w:t>additions</w:t>
      </w:r>
      <w:r w:rsidRPr="002737AF">
        <w:rPr>
          <w:color w:val="000000" w:themeColor="text1"/>
          <w:spacing w:val="30"/>
          <w:szCs w:val="24"/>
        </w:rPr>
        <w:t xml:space="preserve"> </w:t>
      </w:r>
      <w:r w:rsidRPr="002737AF">
        <w:rPr>
          <w:color w:val="000000" w:themeColor="text1"/>
          <w:szCs w:val="24"/>
        </w:rPr>
        <w:t>by</w:t>
      </w:r>
      <w:r w:rsidRPr="002737AF">
        <w:rPr>
          <w:color w:val="000000" w:themeColor="text1"/>
          <w:spacing w:val="33"/>
          <w:szCs w:val="24"/>
        </w:rPr>
        <w:t xml:space="preserve"> </w:t>
      </w:r>
      <w:r w:rsidRPr="002737AF">
        <w:rPr>
          <w:color w:val="000000" w:themeColor="text1"/>
          <w:szCs w:val="24"/>
        </w:rPr>
        <w:t>birth</w:t>
      </w:r>
      <w:r w:rsidRPr="002737AF">
        <w:rPr>
          <w:color w:val="000000" w:themeColor="text1"/>
          <w:spacing w:val="-27"/>
          <w:szCs w:val="24"/>
        </w:rPr>
        <w:t xml:space="preserve"> </w:t>
      </w:r>
      <w:r w:rsidRPr="002737AF">
        <w:rPr>
          <w:color w:val="000000" w:themeColor="text1"/>
          <w:szCs w:val="24"/>
        </w:rPr>
        <w:t>,</w:t>
      </w:r>
      <w:r w:rsidRPr="002737AF">
        <w:rPr>
          <w:color w:val="000000" w:themeColor="text1"/>
          <w:spacing w:val="21"/>
          <w:szCs w:val="24"/>
        </w:rPr>
        <w:t xml:space="preserve"> </w:t>
      </w:r>
      <w:r w:rsidRPr="002737AF">
        <w:rPr>
          <w:color w:val="000000" w:themeColor="text1"/>
          <w:szCs w:val="24"/>
        </w:rPr>
        <w:t>adoptio</w:t>
      </w:r>
      <w:r w:rsidRPr="002737AF">
        <w:rPr>
          <w:color w:val="000000" w:themeColor="text1"/>
          <w:spacing w:val="25"/>
          <w:szCs w:val="24"/>
        </w:rPr>
        <w:t>n</w:t>
      </w:r>
      <w:r w:rsidRPr="002737AF">
        <w:rPr>
          <w:color w:val="000000" w:themeColor="text1"/>
          <w:szCs w:val="24"/>
        </w:rPr>
        <w:t>,</w:t>
      </w:r>
      <w:r w:rsidRPr="002737AF">
        <w:rPr>
          <w:color w:val="000000" w:themeColor="text1"/>
          <w:spacing w:val="30"/>
          <w:szCs w:val="24"/>
        </w:rPr>
        <w:t xml:space="preserve"> </w:t>
      </w:r>
      <w:r w:rsidRPr="002737AF">
        <w:rPr>
          <w:color w:val="000000" w:themeColor="text1"/>
          <w:szCs w:val="24"/>
        </w:rPr>
        <w:t>or</w:t>
      </w:r>
      <w:r w:rsidRPr="002737AF">
        <w:rPr>
          <w:color w:val="000000" w:themeColor="text1"/>
          <w:spacing w:val="24"/>
          <w:szCs w:val="24"/>
        </w:rPr>
        <w:t xml:space="preserve"> </w:t>
      </w:r>
      <w:r w:rsidRPr="002737AF">
        <w:rPr>
          <w:color w:val="000000" w:themeColor="text1"/>
          <w:szCs w:val="24"/>
        </w:rPr>
        <w:t>court-awarded  custody,</w:t>
      </w:r>
      <w:r w:rsidRPr="002737AF">
        <w:rPr>
          <w:color w:val="000000" w:themeColor="text1"/>
          <w:spacing w:val="32"/>
          <w:szCs w:val="24"/>
        </w:rPr>
        <w:t xml:space="preserve"> </w:t>
      </w:r>
      <w:r w:rsidRPr="002737AF">
        <w:rPr>
          <w:color w:val="000000" w:themeColor="text1"/>
          <w:szCs w:val="24"/>
        </w:rPr>
        <w:t>in</w:t>
      </w:r>
      <w:r w:rsidRPr="002737AF">
        <w:rPr>
          <w:color w:val="000000" w:themeColor="text1"/>
          <w:spacing w:val="52"/>
          <w:w w:val="104"/>
          <w:szCs w:val="24"/>
        </w:rPr>
        <w:t xml:space="preserve"> </w:t>
      </w:r>
      <w:r w:rsidRPr="002737AF">
        <w:rPr>
          <w:color w:val="000000" w:themeColor="text1"/>
          <w:szCs w:val="24"/>
        </w:rPr>
        <w:t>which</w:t>
      </w:r>
      <w:r w:rsidRPr="002737AF">
        <w:rPr>
          <w:color w:val="000000" w:themeColor="text1"/>
          <w:spacing w:val="31"/>
          <w:szCs w:val="24"/>
        </w:rPr>
        <w:t xml:space="preserve"> </w:t>
      </w:r>
      <w:r w:rsidRPr="002737AF">
        <w:rPr>
          <w:color w:val="000000" w:themeColor="text1"/>
          <w:szCs w:val="24"/>
        </w:rPr>
        <w:t>case</w:t>
      </w:r>
      <w:r w:rsidRPr="002737AF">
        <w:rPr>
          <w:color w:val="000000" w:themeColor="text1"/>
          <w:spacing w:val="20"/>
          <w:szCs w:val="24"/>
        </w:rPr>
        <w:t xml:space="preserve"> </w:t>
      </w:r>
      <w:r w:rsidRPr="002737AF">
        <w:rPr>
          <w:color w:val="000000" w:themeColor="text1"/>
          <w:szCs w:val="24"/>
        </w:rPr>
        <w:t>the</w:t>
      </w:r>
      <w:r w:rsidRPr="002737AF">
        <w:rPr>
          <w:color w:val="000000" w:themeColor="text1"/>
          <w:spacing w:val="22"/>
          <w:szCs w:val="24"/>
        </w:rPr>
        <w:t xml:space="preserve"> </w:t>
      </w:r>
      <w:r w:rsidRPr="002737AF">
        <w:rPr>
          <w:color w:val="000000" w:themeColor="text1"/>
          <w:szCs w:val="24"/>
        </w:rPr>
        <w:t>family</w:t>
      </w:r>
      <w:r w:rsidRPr="002737AF">
        <w:rPr>
          <w:color w:val="000000" w:themeColor="text1"/>
          <w:spacing w:val="35"/>
          <w:szCs w:val="24"/>
        </w:rPr>
        <w:t xml:space="preserve"> </w:t>
      </w:r>
      <w:r w:rsidRPr="002737AF">
        <w:rPr>
          <w:color w:val="000000" w:themeColor="text1"/>
          <w:szCs w:val="24"/>
        </w:rPr>
        <w:t>must</w:t>
      </w:r>
      <w:r w:rsidRPr="002737AF">
        <w:rPr>
          <w:color w:val="000000" w:themeColor="text1"/>
          <w:spacing w:val="40"/>
          <w:szCs w:val="24"/>
        </w:rPr>
        <w:t xml:space="preserve"> </w:t>
      </w:r>
      <w:r w:rsidRPr="002737AF">
        <w:rPr>
          <w:color w:val="000000" w:themeColor="text1"/>
          <w:szCs w:val="24"/>
        </w:rPr>
        <w:t>inform</w:t>
      </w:r>
      <w:r w:rsidRPr="002737AF">
        <w:rPr>
          <w:color w:val="000000" w:themeColor="text1"/>
          <w:spacing w:val="24"/>
          <w:szCs w:val="24"/>
        </w:rPr>
        <w:t xml:space="preserve"> </w:t>
      </w:r>
      <w:r w:rsidRPr="002737AF">
        <w:rPr>
          <w:color w:val="000000" w:themeColor="text1"/>
          <w:szCs w:val="24"/>
        </w:rPr>
        <w:t>the</w:t>
      </w:r>
      <w:r w:rsidRPr="002737AF">
        <w:rPr>
          <w:color w:val="000000" w:themeColor="text1"/>
          <w:spacing w:val="22"/>
          <w:szCs w:val="24"/>
        </w:rPr>
        <w:t xml:space="preserve"> </w:t>
      </w:r>
      <w:r w:rsidRPr="002737AF">
        <w:rPr>
          <w:color w:val="000000" w:themeColor="text1"/>
          <w:szCs w:val="24"/>
        </w:rPr>
        <w:t>HA</w:t>
      </w:r>
      <w:r w:rsidRPr="002737AF">
        <w:rPr>
          <w:color w:val="000000" w:themeColor="text1"/>
          <w:spacing w:val="22"/>
          <w:szCs w:val="24"/>
        </w:rPr>
        <w:t xml:space="preserve"> </w:t>
      </w:r>
      <w:r w:rsidRPr="002737AF">
        <w:rPr>
          <w:color w:val="000000" w:themeColor="text1"/>
          <w:szCs w:val="24"/>
        </w:rPr>
        <w:t>within</w:t>
      </w:r>
      <w:r w:rsidRPr="002737AF">
        <w:rPr>
          <w:color w:val="000000" w:themeColor="text1"/>
          <w:spacing w:val="48"/>
          <w:szCs w:val="24"/>
        </w:rPr>
        <w:t xml:space="preserve"> </w:t>
      </w:r>
      <w:r w:rsidRPr="002737AF">
        <w:rPr>
          <w:color w:val="000000" w:themeColor="text1"/>
          <w:spacing w:val="-36"/>
          <w:szCs w:val="24"/>
        </w:rPr>
        <w:t>1</w:t>
      </w:r>
      <w:r w:rsidRPr="002737AF">
        <w:rPr>
          <w:color w:val="000000" w:themeColor="text1"/>
          <w:szCs w:val="24"/>
        </w:rPr>
        <w:t>4</w:t>
      </w:r>
      <w:r w:rsidRPr="002737AF">
        <w:rPr>
          <w:color w:val="000000" w:themeColor="text1"/>
          <w:spacing w:val="19"/>
          <w:szCs w:val="24"/>
        </w:rPr>
        <w:t xml:space="preserve"> </w:t>
      </w:r>
      <w:r w:rsidRPr="002737AF">
        <w:rPr>
          <w:color w:val="000000" w:themeColor="text1"/>
          <w:szCs w:val="24"/>
        </w:rPr>
        <w:t>calendar</w:t>
      </w:r>
      <w:r w:rsidRPr="002737AF">
        <w:rPr>
          <w:color w:val="000000" w:themeColor="text1"/>
          <w:spacing w:val="40"/>
          <w:szCs w:val="24"/>
        </w:rPr>
        <w:t xml:space="preserve"> </w:t>
      </w:r>
      <w:r w:rsidRPr="002737AF">
        <w:rPr>
          <w:color w:val="000000" w:themeColor="text1"/>
          <w:szCs w:val="24"/>
        </w:rPr>
        <w:t>days</w:t>
      </w:r>
      <w:r w:rsidRPr="002737AF">
        <w:rPr>
          <w:color w:val="000000" w:themeColor="text1"/>
          <w:spacing w:val="28"/>
          <w:szCs w:val="24"/>
        </w:rPr>
        <w:t xml:space="preserve"> </w:t>
      </w:r>
      <w:r w:rsidRPr="002737AF">
        <w:rPr>
          <w:color w:val="000000" w:themeColor="text1"/>
          <w:szCs w:val="24"/>
        </w:rPr>
        <w:t>of</w:t>
      </w:r>
      <w:r w:rsidRPr="002737AF">
        <w:rPr>
          <w:color w:val="000000" w:themeColor="text1"/>
          <w:spacing w:val="36"/>
          <w:szCs w:val="24"/>
        </w:rPr>
        <w:t xml:space="preserve"> </w:t>
      </w:r>
      <w:r w:rsidRPr="002737AF">
        <w:rPr>
          <w:color w:val="000000" w:themeColor="text1"/>
          <w:szCs w:val="24"/>
        </w:rPr>
        <w:t>said</w:t>
      </w:r>
      <w:r w:rsidRPr="002737AF">
        <w:rPr>
          <w:color w:val="000000" w:themeColor="text1"/>
          <w:spacing w:val="25"/>
          <w:szCs w:val="24"/>
        </w:rPr>
        <w:t xml:space="preserve"> </w:t>
      </w:r>
      <w:r w:rsidRPr="002737AF">
        <w:rPr>
          <w:color w:val="000000" w:themeColor="text1"/>
          <w:szCs w:val="24"/>
        </w:rPr>
        <w:t>event.</w:t>
      </w:r>
    </w:p>
    <w:p w14:paraId="02413999" w14:textId="320FA54C" w:rsidR="00553634" w:rsidRPr="002737AF" w:rsidRDefault="00553634" w:rsidP="000D6A42">
      <w:pPr>
        <w:pStyle w:val="BodyText"/>
        <w:spacing w:before="55" w:line="264" w:lineRule="auto"/>
        <w:ind w:left="720" w:right="930"/>
        <w:rPr>
          <w:color w:val="000000" w:themeColor="text1"/>
          <w:szCs w:val="24"/>
        </w:rPr>
      </w:pPr>
      <w:r w:rsidRPr="002737AF">
        <w:rPr>
          <w:color w:val="000000" w:themeColor="text1"/>
          <w:szCs w:val="24"/>
        </w:rPr>
        <w:t>In</w:t>
      </w:r>
      <w:r w:rsidRPr="002737AF">
        <w:rPr>
          <w:color w:val="000000" w:themeColor="text1"/>
          <w:spacing w:val="21"/>
          <w:szCs w:val="24"/>
        </w:rPr>
        <w:t xml:space="preserve"> </w:t>
      </w:r>
      <w:r w:rsidRPr="002737AF">
        <w:rPr>
          <w:color w:val="000000" w:themeColor="text1"/>
          <w:szCs w:val="24"/>
        </w:rPr>
        <w:t>final</w:t>
      </w:r>
      <w:r w:rsidRPr="002737AF">
        <w:rPr>
          <w:color w:val="000000" w:themeColor="text1"/>
          <w:spacing w:val="23"/>
          <w:szCs w:val="24"/>
        </w:rPr>
        <w:t xml:space="preserve"> </w:t>
      </w:r>
      <w:r w:rsidRPr="002737AF">
        <w:rPr>
          <w:color w:val="000000" w:themeColor="text1"/>
          <w:szCs w:val="24"/>
        </w:rPr>
        <w:t>determination</w:t>
      </w:r>
      <w:r w:rsidRPr="002737AF">
        <w:rPr>
          <w:color w:val="000000" w:themeColor="text1"/>
          <w:spacing w:val="46"/>
          <w:szCs w:val="24"/>
        </w:rPr>
        <w:t xml:space="preserve"> </w:t>
      </w:r>
      <w:r w:rsidRPr="002737AF">
        <w:rPr>
          <w:color w:val="000000" w:themeColor="text1"/>
          <w:szCs w:val="24"/>
        </w:rPr>
        <w:t>of</w:t>
      </w:r>
      <w:r w:rsidRPr="002737AF">
        <w:rPr>
          <w:color w:val="000000" w:themeColor="text1"/>
          <w:spacing w:val="32"/>
          <w:szCs w:val="24"/>
        </w:rPr>
        <w:t xml:space="preserve"> </w:t>
      </w:r>
      <w:r w:rsidRPr="002737AF">
        <w:rPr>
          <w:color w:val="000000" w:themeColor="text1"/>
          <w:szCs w:val="24"/>
        </w:rPr>
        <w:t>applicable</w:t>
      </w:r>
      <w:r w:rsidRPr="002737AF">
        <w:rPr>
          <w:color w:val="000000" w:themeColor="text1"/>
          <w:spacing w:val="28"/>
          <w:szCs w:val="24"/>
        </w:rPr>
        <w:t xml:space="preserve"> </w:t>
      </w:r>
      <w:r w:rsidRPr="002737AF">
        <w:rPr>
          <w:color w:val="000000" w:themeColor="text1"/>
          <w:szCs w:val="24"/>
        </w:rPr>
        <w:t>unit</w:t>
      </w:r>
      <w:r w:rsidRPr="002737AF">
        <w:rPr>
          <w:color w:val="000000" w:themeColor="text1"/>
          <w:spacing w:val="38"/>
          <w:szCs w:val="24"/>
        </w:rPr>
        <w:t xml:space="preserve"> </w:t>
      </w:r>
      <w:r w:rsidRPr="002737AF">
        <w:rPr>
          <w:color w:val="000000" w:themeColor="text1"/>
          <w:szCs w:val="24"/>
        </w:rPr>
        <w:t>size</w:t>
      </w:r>
      <w:r w:rsidRPr="002737AF">
        <w:rPr>
          <w:color w:val="000000" w:themeColor="text1"/>
          <w:spacing w:val="12"/>
          <w:szCs w:val="24"/>
        </w:rPr>
        <w:t xml:space="preserve"> </w:t>
      </w:r>
      <w:r w:rsidRPr="002737AF">
        <w:rPr>
          <w:color w:val="000000" w:themeColor="text1"/>
          <w:szCs w:val="24"/>
        </w:rPr>
        <w:t>the</w:t>
      </w:r>
      <w:r w:rsidRPr="002737AF">
        <w:rPr>
          <w:color w:val="000000" w:themeColor="text1"/>
          <w:spacing w:val="28"/>
          <w:szCs w:val="24"/>
        </w:rPr>
        <w:t xml:space="preserve"> </w:t>
      </w:r>
      <w:r w:rsidRPr="002737AF">
        <w:rPr>
          <w:color w:val="000000" w:themeColor="text1"/>
          <w:szCs w:val="24"/>
        </w:rPr>
        <w:t>HA</w:t>
      </w:r>
      <w:r w:rsidRPr="002737AF">
        <w:rPr>
          <w:color w:val="000000" w:themeColor="text1"/>
          <w:spacing w:val="24"/>
          <w:szCs w:val="24"/>
        </w:rPr>
        <w:t xml:space="preserve"> </w:t>
      </w:r>
      <w:r w:rsidRPr="002737AF">
        <w:rPr>
          <w:color w:val="000000" w:themeColor="text1"/>
          <w:szCs w:val="24"/>
        </w:rPr>
        <w:t>will</w:t>
      </w:r>
      <w:r w:rsidRPr="002737AF">
        <w:rPr>
          <w:color w:val="000000" w:themeColor="text1"/>
          <w:spacing w:val="34"/>
          <w:szCs w:val="24"/>
        </w:rPr>
        <w:t xml:space="preserve"> </w:t>
      </w:r>
      <w:r w:rsidRPr="002737AF">
        <w:rPr>
          <w:color w:val="000000" w:themeColor="text1"/>
          <w:szCs w:val="24"/>
        </w:rPr>
        <w:t>consider</w:t>
      </w:r>
      <w:r w:rsidRPr="002737AF">
        <w:rPr>
          <w:color w:val="000000" w:themeColor="text1"/>
          <w:spacing w:val="32"/>
          <w:szCs w:val="24"/>
        </w:rPr>
        <w:t xml:space="preserve"> </w:t>
      </w:r>
      <w:r w:rsidRPr="002737AF">
        <w:rPr>
          <w:color w:val="000000" w:themeColor="text1"/>
          <w:szCs w:val="24"/>
        </w:rPr>
        <w:t>the</w:t>
      </w:r>
      <w:r w:rsidRPr="002737AF">
        <w:rPr>
          <w:color w:val="000000" w:themeColor="text1"/>
          <w:spacing w:val="32"/>
          <w:szCs w:val="24"/>
        </w:rPr>
        <w:t xml:space="preserve"> </w:t>
      </w:r>
      <w:r w:rsidRPr="002737AF">
        <w:rPr>
          <w:color w:val="000000" w:themeColor="text1"/>
          <w:szCs w:val="24"/>
        </w:rPr>
        <w:t>size</w:t>
      </w:r>
      <w:r w:rsidRPr="002737AF">
        <w:rPr>
          <w:color w:val="000000" w:themeColor="text1"/>
          <w:spacing w:val="24"/>
          <w:szCs w:val="24"/>
        </w:rPr>
        <w:t xml:space="preserve"> </w:t>
      </w:r>
      <w:r w:rsidRPr="002737AF">
        <w:rPr>
          <w:color w:val="000000" w:themeColor="text1"/>
          <w:szCs w:val="24"/>
        </w:rPr>
        <w:t>of</w:t>
      </w:r>
      <w:r w:rsidRPr="002737AF">
        <w:rPr>
          <w:color w:val="000000" w:themeColor="text1"/>
          <w:spacing w:val="25"/>
          <w:szCs w:val="24"/>
        </w:rPr>
        <w:t xml:space="preserve"> </w:t>
      </w:r>
      <w:r w:rsidRPr="002737AF">
        <w:rPr>
          <w:color w:val="000000" w:themeColor="text1"/>
          <w:szCs w:val="24"/>
        </w:rPr>
        <w:t>the</w:t>
      </w:r>
      <w:r w:rsidRPr="002737AF">
        <w:rPr>
          <w:color w:val="000000" w:themeColor="text1"/>
          <w:spacing w:val="22"/>
          <w:szCs w:val="24"/>
        </w:rPr>
        <w:t xml:space="preserve"> </w:t>
      </w:r>
      <w:r w:rsidRPr="002737AF">
        <w:rPr>
          <w:color w:val="000000" w:themeColor="text1"/>
          <w:szCs w:val="24"/>
        </w:rPr>
        <w:t>unit</w:t>
      </w:r>
      <w:r w:rsidRPr="002737AF">
        <w:rPr>
          <w:color w:val="000000" w:themeColor="text1"/>
          <w:w w:val="102"/>
          <w:szCs w:val="24"/>
        </w:rPr>
        <w:t xml:space="preserve"> </w:t>
      </w:r>
      <w:r w:rsidRPr="002737AF">
        <w:rPr>
          <w:color w:val="000000" w:themeColor="text1"/>
          <w:szCs w:val="24"/>
        </w:rPr>
        <w:t>and</w:t>
      </w:r>
      <w:r w:rsidRPr="002737AF">
        <w:rPr>
          <w:color w:val="000000" w:themeColor="text1"/>
          <w:spacing w:val="20"/>
          <w:szCs w:val="24"/>
        </w:rPr>
        <w:t xml:space="preserve"> </w:t>
      </w:r>
      <w:r w:rsidRPr="002737AF">
        <w:rPr>
          <w:color w:val="000000" w:themeColor="text1"/>
          <w:szCs w:val="24"/>
        </w:rPr>
        <w:t>the</w:t>
      </w:r>
      <w:r w:rsidRPr="002737AF">
        <w:rPr>
          <w:color w:val="000000" w:themeColor="text1"/>
          <w:spacing w:val="27"/>
          <w:szCs w:val="24"/>
        </w:rPr>
        <w:t xml:space="preserve"> </w:t>
      </w:r>
      <w:r w:rsidRPr="002737AF">
        <w:rPr>
          <w:color w:val="000000" w:themeColor="text1"/>
          <w:szCs w:val="24"/>
        </w:rPr>
        <w:t>size</w:t>
      </w:r>
      <w:r w:rsidRPr="002737AF">
        <w:rPr>
          <w:color w:val="000000" w:themeColor="text1"/>
          <w:spacing w:val="13"/>
          <w:szCs w:val="24"/>
        </w:rPr>
        <w:t xml:space="preserve"> </w:t>
      </w:r>
      <w:r w:rsidRPr="002737AF">
        <w:rPr>
          <w:color w:val="000000" w:themeColor="text1"/>
          <w:szCs w:val="24"/>
        </w:rPr>
        <w:t>of</w:t>
      </w:r>
      <w:r w:rsidRPr="002737AF">
        <w:rPr>
          <w:color w:val="000000" w:themeColor="text1"/>
          <w:spacing w:val="22"/>
          <w:szCs w:val="24"/>
        </w:rPr>
        <w:t xml:space="preserve"> </w:t>
      </w:r>
      <w:r w:rsidRPr="002737AF">
        <w:rPr>
          <w:color w:val="000000" w:themeColor="text1"/>
          <w:szCs w:val="24"/>
        </w:rPr>
        <w:t>the</w:t>
      </w:r>
      <w:r w:rsidRPr="002737AF">
        <w:rPr>
          <w:color w:val="000000" w:themeColor="text1"/>
          <w:spacing w:val="17"/>
          <w:szCs w:val="24"/>
        </w:rPr>
        <w:t xml:space="preserve"> </w:t>
      </w:r>
      <w:r w:rsidRPr="002737AF">
        <w:rPr>
          <w:color w:val="000000" w:themeColor="text1"/>
          <w:szCs w:val="24"/>
        </w:rPr>
        <w:t>bedrooms</w:t>
      </w:r>
      <w:r w:rsidRPr="002737AF">
        <w:rPr>
          <w:color w:val="000000" w:themeColor="text1"/>
          <w:spacing w:val="38"/>
          <w:szCs w:val="24"/>
        </w:rPr>
        <w:t xml:space="preserve"> </w:t>
      </w:r>
      <w:r w:rsidRPr="002737AF">
        <w:rPr>
          <w:color w:val="000000" w:themeColor="text1"/>
          <w:szCs w:val="24"/>
        </w:rPr>
        <w:t>as</w:t>
      </w:r>
      <w:r w:rsidRPr="002737AF">
        <w:rPr>
          <w:color w:val="000000" w:themeColor="text1"/>
          <w:spacing w:val="23"/>
          <w:szCs w:val="24"/>
        </w:rPr>
        <w:t xml:space="preserve"> </w:t>
      </w:r>
      <w:r w:rsidRPr="002737AF">
        <w:rPr>
          <w:color w:val="000000" w:themeColor="text1"/>
          <w:szCs w:val="24"/>
        </w:rPr>
        <w:t>well</w:t>
      </w:r>
      <w:r w:rsidRPr="002737AF">
        <w:rPr>
          <w:color w:val="000000" w:themeColor="text1"/>
          <w:spacing w:val="34"/>
          <w:szCs w:val="24"/>
        </w:rPr>
        <w:t xml:space="preserve"> </w:t>
      </w:r>
      <w:r w:rsidRPr="002737AF">
        <w:rPr>
          <w:color w:val="000000" w:themeColor="text1"/>
          <w:szCs w:val="24"/>
        </w:rPr>
        <w:t>as</w:t>
      </w:r>
      <w:r w:rsidRPr="002737AF">
        <w:rPr>
          <w:color w:val="000000" w:themeColor="text1"/>
          <w:spacing w:val="14"/>
          <w:szCs w:val="24"/>
        </w:rPr>
        <w:t xml:space="preserve"> </w:t>
      </w:r>
      <w:r w:rsidRPr="002737AF">
        <w:rPr>
          <w:color w:val="000000" w:themeColor="text1"/>
          <w:szCs w:val="24"/>
        </w:rPr>
        <w:t>the</w:t>
      </w:r>
      <w:r w:rsidRPr="002737AF">
        <w:rPr>
          <w:color w:val="000000" w:themeColor="text1"/>
          <w:spacing w:val="23"/>
          <w:szCs w:val="24"/>
        </w:rPr>
        <w:t xml:space="preserve"> </w:t>
      </w:r>
      <w:r w:rsidRPr="002737AF">
        <w:rPr>
          <w:color w:val="000000" w:themeColor="text1"/>
          <w:szCs w:val="24"/>
        </w:rPr>
        <w:t>number</w:t>
      </w:r>
      <w:r w:rsidRPr="002737AF">
        <w:rPr>
          <w:color w:val="000000" w:themeColor="text1"/>
          <w:spacing w:val="42"/>
          <w:szCs w:val="24"/>
        </w:rPr>
        <w:t xml:space="preserve"> </w:t>
      </w:r>
      <w:r w:rsidRPr="002737AF">
        <w:rPr>
          <w:color w:val="000000" w:themeColor="text1"/>
          <w:szCs w:val="24"/>
        </w:rPr>
        <w:t>of</w:t>
      </w:r>
      <w:r w:rsidRPr="002737AF">
        <w:rPr>
          <w:color w:val="000000" w:themeColor="text1"/>
          <w:spacing w:val="20"/>
          <w:szCs w:val="24"/>
        </w:rPr>
        <w:t xml:space="preserve"> </w:t>
      </w:r>
      <w:r w:rsidRPr="002737AF">
        <w:rPr>
          <w:color w:val="000000" w:themeColor="text1"/>
          <w:szCs w:val="24"/>
        </w:rPr>
        <w:t>bedrooms.</w:t>
      </w:r>
    </w:p>
    <w:p w14:paraId="1B4B66EB" w14:textId="77777777" w:rsidR="00553634" w:rsidRPr="002737AF" w:rsidRDefault="00553634" w:rsidP="000D6A42">
      <w:pPr>
        <w:spacing w:before="5"/>
        <w:ind w:left="720" w:right="930"/>
        <w:rPr>
          <w:color w:val="000000" w:themeColor="text1"/>
          <w:szCs w:val="24"/>
        </w:rPr>
      </w:pPr>
    </w:p>
    <w:p w14:paraId="36B81207" w14:textId="1D452456" w:rsidR="00553634" w:rsidRPr="002737AF" w:rsidRDefault="00553634" w:rsidP="000D6A42">
      <w:pPr>
        <w:pStyle w:val="BodyText"/>
        <w:spacing w:line="268" w:lineRule="auto"/>
        <w:ind w:left="720" w:right="930"/>
        <w:rPr>
          <w:color w:val="000000" w:themeColor="text1"/>
          <w:szCs w:val="24"/>
        </w:rPr>
      </w:pPr>
      <w:r w:rsidRPr="002737AF">
        <w:rPr>
          <w:color w:val="000000" w:themeColor="text1"/>
          <w:w w:val="120"/>
          <w:szCs w:val="24"/>
        </w:rPr>
        <w:t>If</w:t>
      </w:r>
      <w:r w:rsidRPr="002737AF">
        <w:rPr>
          <w:color w:val="000000" w:themeColor="text1"/>
          <w:spacing w:val="-40"/>
          <w:w w:val="120"/>
          <w:szCs w:val="24"/>
        </w:rPr>
        <w:t xml:space="preserve"> </w:t>
      </w:r>
      <w:r w:rsidRPr="002737AF">
        <w:rPr>
          <w:color w:val="000000" w:themeColor="text1"/>
          <w:w w:val="105"/>
          <w:szCs w:val="24"/>
        </w:rPr>
        <w:t>the</w:t>
      </w:r>
      <w:r w:rsidRPr="002737AF">
        <w:rPr>
          <w:color w:val="000000" w:themeColor="text1"/>
          <w:spacing w:val="3"/>
          <w:w w:val="105"/>
          <w:szCs w:val="24"/>
        </w:rPr>
        <w:t xml:space="preserve"> </w:t>
      </w:r>
      <w:r w:rsidRPr="002737AF">
        <w:rPr>
          <w:color w:val="000000" w:themeColor="text1"/>
          <w:w w:val="105"/>
          <w:szCs w:val="24"/>
        </w:rPr>
        <w:t>HA</w:t>
      </w:r>
      <w:r w:rsidRPr="002737AF">
        <w:rPr>
          <w:color w:val="000000" w:themeColor="text1"/>
          <w:spacing w:val="5"/>
          <w:w w:val="105"/>
          <w:szCs w:val="24"/>
        </w:rPr>
        <w:t xml:space="preserve"> </w:t>
      </w:r>
      <w:r w:rsidRPr="002737AF">
        <w:rPr>
          <w:color w:val="000000" w:themeColor="text1"/>
          <w:w w:val="105"/>
          <w:szCs w:val="24"/>
        </w:rPr>
        <w:t>errs</w:t>
      </w:r>
      <w:r w:rsidRPr="002737AF">
        <w:rPr>
          <w:color w:val="000000" w:themeColor="text1"/>
          <w:spacing w:val="4"/>
          <w:w w:val="105"/>
          <w:szCs w:val="24"/>
        </w:rPr>
        <w:t xml:space="preserve"> </w:t>
      </w:r>
      <w:r w:rsidRPr="002737AF">
        <w:rPr>
          <w:color w:val="000000" w:themeColor="text1"/>
          <w:w w:val="105"/>
          <w:szCs w:val="24"/>
        </w:rPr>
        <w:t>in</w:t>
      </w:r>
      <w:r w:rsidRPr="002737AF">
        <w:rPr>
          <w:color w:val="000000" w:themeColor="text1"/>
          <w:spacing w:val="-6"/>
          <w:w w:val="105"/>
          <w:szCs w:val="24"/>
        </w:rPr>
        <w:t xml:space="preserve"> </w:t>
      </w:r>
      <w:r w:rsidRPr="002737AF">
        <w:rPr>
          <w:color w:val="000000" w:themeColor="text1"/>
          <w:w w:val="105"/>
          <w:szCs w:val="24"/>
        </w:rPr>
        <w:t>the</w:t>
      </w:r>
      <w:r w:rsidRPr="002737AF">
        <w:rPr>
          <w:color w:val="000000" w:themeColor="text1"/>
          <w:spacing w:val="1"/>
          <w:w w:val="105"/>
          <w:szCs w:val="24"/>
        </w:rPr>
        <w:t xml:space="preserve"> </w:t>
      </w:r>
      <w:r w:rsidRPr="002737AF">
        <w:rPr>
          <w:color w:val="000000" w:themeColor="text1"/>
          <w:w w:val="105"/>
          <w:szCs w:val="24"/>
        </w:rPr>
        <w:t>bedroom</w:t>
      </w:r>
      <w:r w:rsidRPr="002737AF">
        <w:rPr>
          <w:color w:val="000000" w:themeColor="text1"/>
          <w:spacing w:val="16"/>
          <w:w w:val="105"/>
          <w:szCs w:val="24"/>
        </w:rPr>
        <w:t xml:space="preserve"> </w:t>
      </w:r>
      <w:r w:rsidRPr="002737AF">
        <w:rPr>
          <w:color w:val="000000" w:themeColor="text1"/>
          <w:w w:val="105"/>
          <w:szCs w:val="24"/>
        </w:rPr>
        <w:t>size</w:t>
      </w:r>
      <w:r w:rsidRPr="002737AF">
        <w:rPr>
          <w:color w:val="000000" w:themeColor="text1"/>
          <w:spacing w:val="-3"/>
          <w:w w:val="105"/>
          <w:szCs w:val="24"/>
        </w:rPr>
        <w:t xml:space="preserve"> </w:t>
      </w:r>
      <w:r w:rsidRPr="002737AF">
        <w:rPr>
          <w:color w:val="000000" w:themeColor="text1"/>
          <w:w w:val="105"/>
          <w:szCs w:val="24"/>
        </w:rPr>
        <w:t>designation,</w:t>
      </w:r>
      <w:r w:rsidRPr="002737AF">
        <w:rPr>
          <w:color w:val="000000" w:themeColor="text1"/>
          <w:spacing w:val="-1"/>
          <w:w w:val="105"/>
          <w:szCs w:val="24"/>
        </w:rPr>
        <w:t xml:space="preserve"> </w:t>
      </w:r>
      <w:r w:rsidRPr="002737AF">
        <w:rPr>
          <w:color w:val="000000" w:themeColor="text1"/>
          <w:w w:val="105"/>
          <w:szCs w:val="24"/>
        </w:rPr>
        <w:t>the</w:t>
      </w:r>
      <w:r w:rsidRPr="002737AF">
        <w:rPr>
          <w:color w:val="000000" w:themeColor="text1"/>
          <w:spacing w:val="4"/>
          <w:w w:val="105"/>
          <w:szCs w:val="24"/>
        </w:rPr>
        <w:t xml:space="preserve"> </w:t>
      </w:r>
      <w:r w:rsidRPr="002737AF">
        <w:rPr>
          <w:color w:val="000000" w:themeColor="text1"/>
          <w:w w:val="105"/>
          <w:szCs w:val="24"/>
        </w:rPr>
        <w:t>family</w:t>
      </w:r>
      <w:r w:rsidRPr="002737AF">
        <w:rPr>
          <w:color w:val="000000" w:themeColor="text1"/>
          <w:spacing w:val="12"/>
          <w:w w:val="105"/>
          <w:szCs w:val="24"/>
        </w:rPr>
        <w:t xml:space="preserve"> </w:t>
      </w:r>
      <w:r w:rsidRPr="002737AF">
        <w:rPr>
          <w:color w:val="000000" w:themeColor="text1"/>
          <w:w w:val="105"/>
          <w:szCs w:val="24"/>
        </w:rPr>
        <w:t>will</w:t>
      </w:r>
      <w:r w:rsidRPr="002737AF">
        <w:rPr>
          <w:color w:val="000000" w:themeColor="text1"/>
          <w:spacing w:val="6"/>
          <w:w w:val="105"/>
          <w:szCs w:val="24"/>
        </w:rPr>
        <w:t xml:space="preserve"> </w:t>
      </w:r>
      <w:r w:rsidRPr="002737AF">
        <w:rPr>
          <w:color w:val="000000" w:themeColor="text1"/>
          <w:w w:val="105"/>
          <w:szCs w:val="24"/>
        </w:rPr>
        <w:t>be</w:t>
      </w:r>
      <w:r w:rsidRPr="002737AF">
        <w:rPr>
          <w:color w:val="000000" w:themeColor="text1"/>
          <w:spacing w:val="8"/>
          <w:w w:val="105"/>
          <w:szCs w:val="24"/>
        </w:rPr>
        <w:t xml:space="preserve"> </w:t>
      </w:r>
      <w:r w:rsidRPr="002737AF">
        <w:rPr>
          <w:color w:val="000000" w:themeColor="text1"/>
          <w:w w:val="105"/>
          <w:szCs w:val="24"/>
        </w:rPr>
        <w:t>issued</w:t>
      </w:r>
      <w:r w:rsidRPr="002737AF">
        <w:rPr>
          <w:color w:val="000000" w:themeColor="text1"/>
          <w:spacing w:val="13"/>
          <w:w w:val="105"/>
          <w:szCs w:val="24"/>
        </w:rPr>
        <w:t xml:space="preserve"> </w:t>
      </w:r>
      <w:r w:rsidRPr="002737AF">
        <w:rPr>
          <w:color w:val="000000" w:themeColor="text1"/>
          <w:w w:val="105"/>
          <w:szCs w:val="24"/>
        </w:rPr>
        <w:t>a</w:t>
      </w:r>
      <w:r w:rsidRPr="002737AF">
        <w:rPr>
          <w:color w:val="000000" w:themeColor="text1"/>
          <w:spacing w:val="1"/>
          <w:w w:val="105"/>
          <w:szCs w:val="24"/>
        </w:rPr>
        <w:t xml:space="preserve"> </w:t>
      </w:r>
      <w:r w:rsidRPr="002737AF">
        <w:rPr>
          <w:color w:val="000000" w:themeColor="text1"/>
          <w:w w:val="105"/>
          <w:szCs w:val="24"/>
        </w:rPr>
        <w:t>Certificate</w:t>
      </w:r>
      <w:r w:rsidRPr="002737AF">
        <w:rPr>
          <w:color w:val="000000" w:themeColor="text1"/>
          <w:w w:val="103"/>
          <w:szCs w:val="24"/>
        </w:rPr>
        <w:t xml:space="preserve"> </w:t>
      </w:r>
      <w:r w:rsidRPr="002737AF">
        <w:rPr>
          <w:color w:val="000000" w:themeColor="text1"/>
          <w:w w:val="105"/>
          <w:szCs w:val="24"/>
        </w:rPr>
        <w:t>or</w:t>
      </w:r>
      <w:r w:rsidRPr="002737AF">
        <w:rPr>
          <w:color w:val="000000" w:themeColor="text1"/>
          <w:spacing w:val="-6"/>
          <w:w w:val="105"/>
          <w:szCs w:val="24"/>
        </w:rPr>
        <w:t xml:space="preserve"> </w:t>
      </w:r>
      <w:r w:rsidRPr="002737AF">
        <w:rPr>
          <w:color w:val="000000" w:themeColor="text1"/>
          <w:w w:val="105"/>
          <w:szCs w:val="24"/>
        </w:rPr>
        <w:t>Voucher</w:t>
      </w:r>
      <w:r w:rsidRPr="002737AF">
        <w:rPr>
          <w:color w:val="000000" w:themeColor="text1"/>
          <w:spacing w:val="16"/>
          <w:w w:val="105"/>
          <w:szCs w:val="24"/>
        </w:rPr>
        <w:t xml:space="preserve"> </w:t>
      </w:r>
      <w:r w:rsidRPr="002737AF">
        <w:rPr>
          <w:color w:val="000000" w:themeColor="text1"/>
          <w:w w:val="105"/>
          <w:szCs w:val="24"/>
        </w:rPr>
        <w:t>of</w:t>
      </w:r>
      <w:r w:rsidRPr="002737AF">
        <w:rPr>
          <w:color w:val="000000" w:themeColor="text1"/>
          <w:spacing w:val="2"/>
          <w:w w:val="105"/>
          <w:szCs w:val="24"/>
        </w:rPr>
        <w:t xml:space="preserve"> </w:t>
      </w:r>
      <w:r w:rsidRPr="002737AF">
        <w:rPr>
          <w:color w:val="000000" w:themeColor="text1"/>
          <w:w w:val="105"/>
          <w:szCs w:val="24"/>
        </w:rPr>
        <w:t>the</w:t>
      </w:r>
      <w:r w:rsidRPr="002737AF">
        <w:rPr>
          <w:color w:val="000000" w:themeColor="text1"/>
          <w:spacing w:val="-2"/>
          <w:w w:val="105"/>
          <w:szCs w:val="24"/>
        </w:rPr>
        <w:t xml:space="preserve"> </w:t>
      </w:r>
      <w:r w:rsidRPr="002737AF">
        <w:rPr>
          <w:color w:val="000000" w:themeColor="text1"/>
          <w:w w:val="105"/>
          <w:szCs w:val="24"/>
        </w:rPr>
        <w:t>appropriate</w:t>
      </w:r>
      <w:r w:rsidRPr="002737AF">
        <w:rPr>
          <w:color w:val="000000" w:themeColor="text1"/>
          <w:spacing w:val="11"/>
          <w:w w:val="105"/>
          <w:szCs w:val="24"/>
        </w:rPr>
        <w:t xml:space="preserve"> </w:t>
      </w:r>
      <w:r w:rsidRPr="002737AF">
        <w:rPr>
          <w:color w:val="000000" w:themeColor="text1"/>
          <w:w w:val="105"/>
          <w:szCs w:val="24"/>
        </w:rPr>
        <w:t>size</w:t>
      </w:r>
      <w:r w:rsidRPr="002737AF">
        <w:rPr>
          <w:color w:val="000000" w:themeColor="text1"/>
          <w:spacing w:val="-3"/>
          <w:w w:val="105"/>
          <w:szCs w:val="24"/>
        </w:rPr>
        <w:t xml:space="preserve"> </w:t>
      </w:r>
      <w:r w:rsidRPr="002737AF">
        <w:rPr>
          <w:color w:val="000000" w:themeColor="text1"/>
          <w:w w:val="105"/>
          <w:szCs w:val="24"/>
        </w:rPr>
        <w:t>so</w:t>
      </w:r>
      <w:r w:rsidRPr="002737AF">
        <w:rPr>
          <w:color w:val="000000" w:themeColor="text1"/>
          <w:spacing w:val="-10"/>
          <w:w w:val="105"/>
          <w:szCs w:val="24"/>
        </w:rPr>
        <w:t xml:space="preserve"> </w:t>
      </w:r>
      <w:r w:rsidRPr="002737AF">
        <w:rPr>
          <w:color w:val="000000" w:themeColor="text1"/>
          <w:w w:val="105"/>
          <w:szCs w:val="24"/>
        </w:rPr>
        <w:t>that</w:t>
      </w:r>
      <w:r w:rsidRPr="002737AF">
        <w:rPr>
          <w:color w:val="000000" w:themeColor="text1"/>
          <w:spacing w:val="2"/>
          <w:w w:val="105"/>
          <w:szCs w:val="24"/>
        </w:rPr>
        <w:t xml:space="preserve"> </w:t>
      </w:r>
      <w:r w:rsidRPr="002737AF">
        <w:rPr>
          <w:color w:val="000000" w:themeColor="text1"/>
          <w:w w:val="105"/>
          <w:szCs w:val="24"/>
        </w:rPr>
        <w:t>the</w:t>
      </w:r>
      <w:r w:rsidRPr="002737AF">
        <w:rPr>
          <w:color w:val="000000" w:themeColor="text1"/>
          <w:spacing w:val="-3"/>
          <w:w w:val="105"/>
          <w:szCs w:val="24"/>
        </w:rPr>
        <w:t xml:space="preserve"> </w:t>
      </w:r>
      <w:r w:rsidRPr="002737AF">
        <w:rPr>
          <w:color w:val="000000" w:themeColor="text1"/>
          <w:w w:val="105"/>
          <w:szCs w:val="24"/>
        </w:rPr>
        <w:t>family</w:t>
      </w:r>
      <w:r w:rsidRPr="002737AF">
        <w:rPr>
          <w:color w:val="000000" w:themeColor="text1"/>
          <w:spacing w:val="10"/>
          <w:w w:val="105"/>
          <w:szCs w:val="24"/>
        </w:rPr>
        <w:t xml:space="preserve"> </w:t>
      </w:r>
      <w:r w:rsidRPr="002737AF">
        <w:rPr>
          <w:color w:val="000000" w:themeColor="text1"/>
          <w:w w:val="105"/>
          <w:szCs w:val="24"/>
        </w:rPr>
        <w:t>is</w:t>
      </w:r>
      <w:r w:rsidRPr="002737AF">
        <w:rPr>
          <w:color w:val="000000" w:themeColor="text1"/>
          <w:spacing w:val="1"/>
          <w:w w:val="105"/>
          <w:szCs w:val="24"/>
        </w:rPr>
        <w:t xml:space="preserve"> </w:t>
      </w:r>
      <w:r w:rsidRPr="002737AF">
        <w:rPr>
          <w:color w:val="000000" w:themeColor="text1"/>
          <w:w w:val="105"/>
          <w:szCs w:val="24"/>
        </w:rPr>
        <w:t>not</w:t>
      </w:r>
      <w:r w:rsidRPr="002737AF">
        <w:rPr>
          <w:color w:val="000000" w:themeColor="text1"/>
          <w:spacing w:val="-2"/>
          <w:w w:val="105"/>
          <w:szCs w:val="24"/>
        </w:rPr>
        <w:t xml:space="preserve"> </w:t>
      </w:r>
      <w:r w:rsidRPr="002737AF">
        <w:rPr>
          <w:color w:val="000000" w:themeColor="text1"/>
          <w:w w:val="105"/>
          <w:szCs w:val="24"/>
        </w:rPr>
        <w:t>penalized.</w:t>
      </w:r>
    </w:p>
    <w:p w14:paraId="4E985A0E" w14:textId="77777777" w:rsidR="00553634" w:rsidRPr="002737AF" w:rsidRDefault="00553634" w:rsidP="000D6A42">
      <w:pPr>
        <w:spacing w:before="6"/>
        <w:ind w:left="720" w:right="930"/>
        <w:rPr>
          <w:color w:val="000000" w:themeColor="text1"/>
          <w:szCs w:val="24"/>
        </w:rPr>
      </w:pPr>
    </w:p>
    <w:p w14:paraId="45C397D0" w14:textId="77777777" w:rsidR="00553634" w:rsidRPr="002737AF" w:rsidRDefault="00553634" w:rsidP="000D6A42">
      <w:pPr>
        <w:pStyle w:val="BodyText"/>
        <w:spacing w:line="259" w:lineRule="auto"/>
        <w:ind w:left="720" w:right="930"/>
        <w:rPr>
          <w:color w:val="000000" w:themeColor="text1"/>
          <w:szCs w:val="24"/>
        </w:rPr>
      </w:pPr>
      <w:r w:rsidRPr="002737AF">
        <w:rPr>
          <w:color w:val="000000" w:themeColor="text1"/>
          <w:szCs w:val="24"/>
        </w:rPr>
        <w:t>The</w:t>
      </w:r>
      <w:r w:rsidRPr="002737AF">
        <w:rPr>
          <w:color w:val="000000" w:themeColor="text1"/>
          <w:spacing w:val="25"/>
          <w:szCs w:val="24"/>
        </w:rPr>
        <w:t xml:space="preserve"> </w:t>
      </w:r>
      <w:r w:rsidRPr="002737AF">
        <w:rPr>
          <w:color w:val="000000" w:themeColor="text1"/>
          <w:szCs w:val="24"/>
        </w:rPr>
        <w:t>HA</w:t>
      </w:r>
      <w:r w:rsidRPr="002737AF">
        <w:rPr>
          <w:color w:val="000000" w:themeColor="text1"/>
          <w:spacing w:val="31"/>
          <w:szCs w:val="24"/>
        </w:rPr>
        <w:t xml:space="preserve"> </w:t>
      </w:r>
      <w:r w:rsidRPr="002737AF">
        <w:rPr>
          <w:color w:val="000000" w:themeColor="text1"/>
          <w:szCs w:val="24"/>
        </w:rPr>
        <w:t>will</w:t>
      </w:r>
      <w:r w:rsidRPr="002737AF">
        <w:rPr>
          <w:color w:val="000000" w:themeColor="text1"/>
          <w:spacing w:val="37"/>
          <w:szCs w:val="24"/>
        </w:rPr>
        <w:t xml:space="preserve"> </w:t>
      </w:r>
      <w:r w:rsidRPr="002737AF">
        <w:rPr>
          <w:color w:val="000000" w:themeColor="text1"/>
          <w:szCs w:val="24"/>
        </w:rPr>
        <w:t>grant</w:t>
      </w:r>
      <w:r w:rsidRPr="002737AF">
        <w:rPr>
          <w:color w:val="000000" w:themeColor="text1"/>
          <w:spacing w:val="32"/>
          <w:szCs w:val="24"/>
        </w:rPr>
        <w:t xml:space="preserve"> </w:t>
      </w:r>
      <w:r w:rsidRPr="002737AF">
        <w:rPr>
          <w:color w:val="000000" w:themeColor="text1"/>
          <w:szCs w:val="24"/>
        </w:rPr>
        <w:t>an</w:t>
      </w:r>
      <w:r w:rsidRPr="002737AF">
        <w:rPr>
          <w:color w:val="000000" w:themeColor="text1"/>
          <w:spacing w:val="17"/>
          <w:szCs w:val="24"/>
        </w:rPr>
        <w:t xml:space="preserve"> </w:t>
      </w:r>
      <w:r w:rsidRPr="002737AF">
        <w:rPr>
          <w:color w:val="000000" w:themeColor="text1"/>
          <w:szCs w:val="24"/>
        </w:rPr>
        <w:t>extension</w:t>
      </w:r>
      <w:r w:rsidRPr="002737AF">
        <w:rPr>
          <w:color w:val="000000" w:themeColor="text1"/>
          <w:spacing w:val="34"/>
          <w:szCs w:val="24"/>
        </w:rPr>
        <w:t xml:space="preserve"> </w:t>
      </w:r>
      <w:r w:rsidRPr="002737AF">
        <w:rPr>
          <w:color w:val="000000" w:themeColor="text1"/>
          <w:szCs w:val="24"/>
        </w:rPr>
        <w:t>upon</w:t>
      </w:r>
      <w:r w:rsidRPr="002737AF">
        <w:rPr>
          <w:color w:val="000000" w:themeColor="text1"/>
          <w:spacing w:val="35"/>
          <w:szCs w:val="24"/>
        </w:rPr>
        <w:t xml:space="preserve"> </w:t>
      </w:r>
      <w:r w:rsidRPr="002737AF">
        <w:rPr>
          <w:color w:val="000000" w:themeColor="text1"/>
          <w:szCs w:val="24"/>
        </w:rPr>
        <w:t>request</w:t>
      </w:r>
      <w:r w:rsidRPr="002737AF">
        <w:rPr>
          <w:color w:val="000000" w:themeColor="text1"/>
          <w:spacing w:val="35"/>
          <w:szCs w:val="24"/>
        </w:rPr>
        <w:t xml:space="preserve"> </w:t>
      </w:r>
      <w:r w:rsidRPr="002737AF">
        <w:rPr>
          <w:color w:val="000000" w:themeColor="text1"/>
          <w:szCs w:val="24"/>
        </w:rPr>
        <w:t>as</w:t>
      </w:r>
      <w:r w:rsidRPr="002737AF">
        <w:rPr>
          <w:color w:val="000000" w:themeColor="text1"/>
          <w:spacing w:val="26"/>
          <w:szCs w:val="24"/>
        </w:rPr>
        <w:t xml:space="preserve"> </w:t>
      </w:r>
      <w:r w:rsidRPr="002737AF">
        <w:rPr>
          <w:color w:val="000000" w:themeColor="text1"/>
          <w:szCs w:val="24"/>
        </w:rPr>
        <w:t>an</w:t>
      </w:r>
      <w:r w:rsidRPr="002737AF">
        <w:rPr>
          <w:color w:val="000000" w:themeColor="text1"/>
          <w:spacing w:val="17"/>
          <w:szCs w:val="24"/>
        </w:rPr>
        <w:t xml:space="preserve"> </w:t>
      </w:r>
      <w:r w:rsidRPr="002737AF">
        <w:rPr>
          <w:color w:val="000000" w:themeColor="text1"/>
          <w:szCs w:val="24"/>
        </w:rPr>
        <w:t>accommodation</w:t>
      </w:r>
      <w:r w:rsidRPr="002737AF">
        <w:rPr>
          <w:color w:val="000000" w:themeColor="text1"/>
          <w:spacing w:val="56"/>
          <w:szCs w:val="24"/>
        </w:rPr>
        <w:t xml:space="preserve"> </w:t>
      </w:r>
      <w:r w:rsidRPr="002737AF">
        <w:rPr>
          <w:color w:val="000000" w:themeColor="text1"/>
          <w:szCs w:val="24"/>
        </w:rPr>
        <w:t>for</w:t>
      </w:r>
      <w:r w:rsidRPr="002737AF">
        <w:rPr>
          <w:color w:val="000000" w:themeColor="text1"/>
          <w:spacing w:val="19"/>
          <w:szCs w:val="24"/>
        </w:rPr>
        <w:t xml:space="preserve"> </w:t>
      </w:r>
      <w:r w:rsidRPr="002737AF">
        <w:rPr>
          <w:color w:val="000000" w:themeColor="text1"/>
          <w:szCs w:val="24"/>
        </w:rPr>
        <w:t>persons</w:t>
      </w:r>
      <w:r w:rsidRPr="002737AF">
        <w:rPr>
          <w:color w:val="000000" w:themeColor="text1"/>
          <w:spacing w:val="54"/>
          <w:szCs w:val="24"/>
        </w:rPr>
        <w:t xml:space="preserve"> </w:t>
      </w:r>
      <w:r w:rsidRPr="002737AF">
        <w:rPr>
          <w:color w:val="000000" w:themeColor="text1"/>
          <w:szCs w:val="24"/>
        </w:rPr>
        <w:t xml:space="preserve">with </w:t>
      </w:r>
      <w:proofErr w:type="gramStart"/>
      <w:r w:rsidRPr="002737AF">
        <w:rPr>
          <w:color w:val="000000" w:themeColor="text1"/>
          <w:szCs w:val="24"/>
        </w:rPr>
        <w:t>disabilities</w:t>
      </w:r>
      <w:r w:rsidRPr="002737AF">
        <w:rPr>
          <w:color w:val="000000" w:themeColor="text1"/>
          <w:spacing w:val="11"/>
          <w:szCs w:val="24"/>
        </w:rPr>
        <w:t xml:space="preserve"> </w:t>
      </w:r>
      <w:r w:rsidRPr="002737AF">
        <w:rPr>
          <w:color w:val="000000" w:themeColor="text1"/>
          <w:szCs w:val="24"/>
        </w:rPr>
        <w:t>.</w:t>
      </w:r>
      <w:proofErr w:type="gramEnd"/>
    </w:p>
    <w:p w14:paraId="7BA3E066" w14:textId="77777777" w:rsidR="00553634" w:rsidRPr="002737AF" w:rsidRDefault="00553634" w:rsidP="000D6A42">
      <w:pPr>
        <w:spacing w:before="6"/>
        <w:ind w:left="720" w:right="930"/>
        <w:rPr>
          <w:color w:val="000000" w:themeColor="text1"/>
          <w:szCs w:val="24"/>
        </w:rPr>
      </w:pPr>
    </w:p>
    <w:p w14:paraId="58E4A117" w14:textId="0504EB07" w:rsidR="00553634" w:rsidRPr="002737AF" w:rsidRDefault="00553634" w:rsidP="000D6A42">
      <w:pPr>
        <w:pStyle w:val="BodyText"/>
        <w:ind w:left="720" w:right="930"/>
        <w:rPr>
          <w:color w:val="000000" w:themeColor="text1"/>
          <w:szCs w:val="24"/>
        </w:rPr>
      </w:pPr>
      <w:proofErr w:type="spellStart"/>
      <w:r w:rsidRPr="002737AF">
        <w:rPr>
          <w:color w:val="000000" w:themeColor="text1"/>
          <w:szCs w:val="24"/>
          <w:u w:val="single" w:color="000000"/>
        </w:rPr>
        <w:t>Underhoused</w:t>
      </w:r>
      <w:proofErr w:type="spellEnd"/>
      <w:r w:rsidRPr="002737AF">
        <w:rPr>
          <w:color w:val="000000" w:themeColor="text1"/>
          <w:szCs w:val="24"/>
          <w:u w:val="single" w:color="000000"/>
        </w:rPr>
        <w:t xml:space="preserve"> and</w:t>
      </w:r>
      <w:r w:rsidRPr="002737AF">
        <w:rPr>
          <w:color w:val="000000" w:themeColor="text1"/>
          <w:spacing w:val="32"/>
          <w:szCs w:val="24"/>
          <w:u w:val="single" w:color="000000"/>
        </w:rPr>
        <w:t xml:space="preserve"> </w:t>
      </w:r>
      <w:proofErr w:type="spellStart"/>
      <w:r w:rsidRPr="002737AF">
        <w:rPr>
          <w:color w:val="000000" w:themeColor="text1"/>
          <w:szCs w:val="24"/>
          <w:u w:val="single" w:color="000000"/>
        </w:rPr>
        <w:t>Overhoused</w:t>
      </w:r>
      <w:proofErr w:type="spellEnd"/>
      <w:r w:rsidRPr="002737AF">
        <w:rPr>
          <w:color w:val="000000" w:themeColor="text1"/>
          <w:szCs w:val="24"/>
          <w:u w:val="single" w:color="000000"/>
        </w:rPr>
        <w:t xml:space="preserve"> Families</w:t>
      </w:r>
    </w:p>
    <w:p w14:paraId="5604C8BE" w14:textId="77777777" w:rsidR="00553634" w:rsidRPr="002737AF" w:rsidRDefault="00553634" w:rsidP="000D6A42">
      <w:pPr>
        <w:spacing w:before="3"/>
        <w:ind w:left="720" w:right="930"/>
        <w:rPr>
          <w:color w:val="000000" w:themeColor="text1"/>
          <w:szCs w:val="24"/>
        </w:rPr>
      </w:pPr>
    </w:p>
    <w:p w14:paraId="1096159D" w14:textId="008FB4EA" w:rsidR="00553634" w:rsidRPr="002737AF" w:rsidRDefault="00553634" w:rsidP="000D6A42">
      <w:pPr>
        <w:pStyle w:val="BodyText"/>
        <w:spacing w:line="256" w:lineRule="auto"/>
        <w:ind w:left="720" w:right="930"/>
        <w:rPr>
          <w:color w:val="000000" w:themeColor="text1"/>
          <w:szCs w:val="24"/>
        </w:rPr>
      </w:pPr>
      <w:r w:rsidRPr="002737AF">
        <w:rPr>
          <w:color w:val="000000" w:themeColor="text1"/>
          <w:w w:val="120"/>
          <w:szCs w:val="24"/>
        </w:rPr>
        <w:t>If</w:t>
      </w:r>
      <w:r w:rsidRPr="002737AF">
        <w:rPr>
          <w:color w:val="000000" w:themeColor="text1"/>
          <w:spacing w:val="-28"/>
          <w:w w:val="120"/>
          <w:szCs w:val="24"/>
        </w:rPr>
        <w:t xml:space="preserve"> </w:t>
      </w:r>
      <w:r w:rsidRPr="002737AF">
        <w:rPr>
          <w:color w:val="000000" w:themeColor="text1"/>
          <w:szCs w:val="24"/>
        </w:rPr>
        <w:t>a</w:t>
      </w:r>
      <w:r w:rsidRPr="002737AF">
        <w:rPr>
          <w:color w:val="000000" w:themeColor="text1"/>
          <w:spacing w:val="19"/>
          <w:szCs w:val="24"/>
        </w:rPr>
        <w:t xml:space="preserve"> </w:t>
      </w:r>
      <w:r w:rsidRPr="002737AF">
        <w:rPr>
          <w:color w:val="000000" w:themeColor="text1"/>
          <w:szCs w:val="24"/>
        </w:rPr>
        <w:t>unit</w:t>
      </w:r>
      <w:r w:rsidRPr="002737AF">
        <w:rPr>
          <w:color w:val="000000" w:themeColor="text1"/>
          <w:spacing w:val="33"/>
          <w:szCs w:val="24"/>
        </w:rPr>
        <w:t xml:space="preserve"> </w:t>
      </w:r>
      <w:r w:rsidRPr="002737AF">
        <w:rPr>
          <w:color w:val="000000" w:themeColor="text1"/>
          <w:szCs w:val="24"/>
        </w:rPr>
        <w:t>does</w:t>
      </w:r>
      <w:r w:rsidRPr="002737AF">
        <w:rPr>
          <w:color w:val="000000" w:themeColor="text1"/>
          <w:spacing w:val="29"/>
          <w:szCs w:val="24"/>
        </w:rPr>
        <w:t xml:space="preserve"> </w:t>
      </w:r>
      <w:r w:rsidRPr="002737AF">
        <w:rPr>
          <w:color w:val="000000" w:themeColor="text1"/>
          <w:szCs w:val="24"/>
        </w:rPr>
        <w:t>not</w:t>
      </w:r>
      <w:r w:rsidRPr="002737AF">
        <w:rPr>
          <w:color w:val="000000" w:themeColor="text1"/>
          <w:spacing w:val="22"/>
          <w:szCs w:val="24"/>
        </w:rPr>
        <w:t xml:space="preserve"> </w:t>
      </w:r>
      <w:r w:rsidRPr="002737AF">
        <w:rPr>
          <w:color w:val="000000" w:themeColor="text1"/>
          <w:szCs w:val="24"/>
        </w:rPr>
        <w:t>meet</w:t>
      </w:r>
      <w:r w:rsidRPr="002737AF">
        <w:rPr>
          <w:color w:val="000000" w:themeColor="text1"/>
          <w:spacing w:val="32"/>
          <w:szCs w:val="24"/>
        </w:rPr>
        <w:t xml:space="preserve"> </w:t>
      </w:r>
      <w:r w:rsidRPr="002737AF">
        <w:rPr>
          <w:color w:val="000000" w:themeColor="text1"/>
          <w:szCs w:val="24"/>
        </w:rPr>
        <w:t>HQS</w:t>
      </w:r>
      <w:r w:rsidRPr="002737AF">
        <w:rPr>
          <w:color w:val="000000" w:themeColor="text1"/>
          <w:spacing w:val="27"/>
          <w:szCs w:val="24"/>
        </w:rPr>
        <w:t xml:space="preserve"> </w:t>
      </w:r>
      <w:r w:rsidRPr="002737AF">
        <w:rPr>
          <w:color w:val="000000" w:themeColor="text1"/>
          <w:szCs w:val="24"/>
        </w:rPr>
        <w:t>space</w:t>
      </w:r>
      <w:r w:rsidRPr="002737AF">
        <w:rPr>
          <w:color w:val="000000" w:themeColor="text1"/>
          <w:spacing w:val="29"/>
          <w:szCs w:val="24"/>
        </w:rPr>
        <w:t xml:space="preserve"> </w:t>
      </w:r>
      <w:r w:rsidRPr="002737AF">
        <w:rPr>
          <w:color w:val="000000" w:themeColor="text1"/>
          <w:szCs w:val="24"/>
        </w:rPr>
        <w:t>standards</w:t>
      </w:r>
      <w:r w:rsidRPr="002737AF">
        <w:rPr>
          <w:color w:val="000000" w:themeColor="text1"/>
          <w:spacing w:val="34"/>
          <w:szCs w:val="24"/>
        </w:rPr>
        <w:t xml:space="preserve"> </w:t>
      </w:r>
      <w:r w:rsidRPr="002737AF">
        <w:rPr>
          <w:color w:val="000000" w:themeColor="text1"/>
          <w:szCs w:val="24"/>
        </w:rPr>
        <w:t>due</w:t>
      </w:r>
      <w:r w:rsidRPr="002737AF">
        <w:rPr>
          <w:color w:val="000000" w:themeColor="text1"/>
          <w:spacing w:val="28"/>
          <w:szCs w:val="24"/>
        </w:rPr>
        <w:t xml:space="preserve"> </w:t>
      </w:r>
      <w:r w:rsidRPr="002737AF">
        <w:rPr>
          <w:color w:val="000000" w:themeColor="text1"/>
          <w:szCs w:val="24"/>
        </w:rPr>
        <w:t>to</w:t>
      </w:r>
      <w:r w:rsidRPr="002737AF">
        <w:rPr>
          <w:color w:val="000000" w:themeColor="text1"/>
          <w:spacing w:val="23"/>
          <w:szCs w:val="24"/>
        </w:rPr>
        <w:t xml:space="preserve"> </w:t>
      </w:r>
      <w:r w:rsidRPr="002737AF">
        <w:rPr>
          <w:color w:val="000000" w:themeColor="text1"/>
          <w:szCs w:val="24"/>
        </w:rPr>
        <w:t>an</w:t>
      </w:r>
      <w:r w:rsidRPr="002737AF">
        <w:rPr>
          <w:color w:val="000000" w:themeColor="text1"/>
          <w:spacing w:val="26"/>
          <w:szCs w:val="24"/>
        </w:rPr>
        <w:t xml:space="preserve"> </w:t>
      </w:r>
      <w:r w:rsidRPr="002737AF">
        <w:rPr>
          <w:color w:val="000000" w:themeColor="text1"/>
          <w:szCs w:val="24"/>
        </w:rPr>
        <w:t>increase</w:t>
      </w:r>
      <w:r w:rsidRPr="002737AF">
        <w:rPr>
          <w:color w:val="000000" w:themeColor="text1"/>
          <w:spacing w:val="40"/>
          <w:szCs w:val="24"/>
        </w:rPr>
        <w:t xml:space="preserve"> </w:t>
      </w:r>
      <w:r w:rsidRPr="002737AF">
        <w:rPr>
          <w:color w:val="000000" w:themeColor="text1"/>
          <w:szCs w:val="24"/>
        </w:rPr>
        <w:t>in</w:t>
      </w:r>
      <w:r w:rsidRPr="002737AF">
        <w:rPr>
          <w:color w:val="000000" w:themeColor="text1"/>
          <w:spacing w:val="21"/>
          <w:szCs w:val="24"/>
        </w:rPr>
        <w:t xml:space="preserve"> </w:t>
      </w:r>
      <w:r w:rsidRPr="002737AF">
        <w:rPr>
          <w:color w:val="000000" w:themeColor="text1"/>
          <w:szCs w:val="24"/>
        </w:rPr>
        <w:t>family</w:t>
      </w:r>
      <w:r w:rsidRPr="002737AF">
        <w:rPr>
          <w:color w:val="000000" w:themeColor="text1"/>
          <w:spacing w:val="47"/>
          <w:szCs w:val="24"/>
        </w:rPr>
        <w:t xml:space="preserve"> </w:t>
      </w:r>
      <w:r w:rsidRPr="002737AF">
        <w:rPr>
          <w:color w:val="000000" w:themeColor="text1"/>
          <w:spacing w:val="2"/>
          <w:szCs w:val="24"/>
        </w:rPr>
        <w:t>size,</w:t>
      </w:r>
      <w:r w:rsidRPr="002737AF">
        <w:rPr>
          <w:color w:val="000000" w:themeColor="text1"/>
          <w:spacing w:val="30"/>
          <w:szCs w:val="24"/>
        </w:rPr>
        <w:t xml:space="preserve"> </w:t>
      </w:r>
      <w:r w:rsidRPr="002737AF">
        <w:rPr>
          <w:color w:val="000000" w:themeColor="text1"/>
          <w:szCs w:val="24"/>
        </w:rPr>
        <w:t>(unit</w:t>
      </w:r>
      <w:r w:rsidRPr="002737AF">
        <w:rPr>
          <w:color w:val="000000" w:themeColor="text1"/>
          <w:spacing w:val="25"/>
          <w:szCs w:val="24"/>
        </w:rPr>
        <w:t xml:space="preserve"> </w:t>
      </w:r>
      <w:r w:rsidRPr="002737AF">
        <w:rPr>
          <w:color w:val="000000" w:themeColor="text1"/>
          <w:szCs w:val="24"/>
        </w:rPr>
        <w:t>too</w:t>
      </w:r>
      <w:r w:rsidRPr="002737AF">
        <w:rPr>
          <w:color w:val="000000" w:themeColor="text1"/>
          <w:spacing w:val="22"/>
          <w:w w:val="102"/>
          <w:szCs w:val="24"/>
        </w:rPr>
        <w:t xml:space="preserve"> </w:t>
      </w:r>
      <w:r w:rsidRPr="002737AF">
        <w:rPr>
          <w:color w:val="000000" w:themeColor="text1"/>
          <w:szCs w:val="24"/>
        </w:rPr>
        <w:t>small),</w:t>
      </w:r>
      <w:r w:rsidRPr="002737AF">
        <w:rPr>
          <w:color w:val="000000" w:themeColor="text1"/>
          <w:spacing w:val="30"/>
          <w:szCs w:val="24"/>
        </w:rPr>
        <w:t xml:space="preserve"> </w:t>
      </w:r>
      <w:r w:rsidRPr="002737AF">
        <w:rPr>
          <w:color w:val="000000" w:themeColor="text1"/>
          <w:szCs w:val="24"/>
        </w:rPr>
        <w:t>the</w:t>
      </w:r>
      <w:r w:rsidRPr="002737AF">
        <w:rPr>
          <w:color w:val="000000" w:themeColor="text1"/>
          <w:spacing w:val="31"/>
          <w:szCs w:val="24"/>
        </w:rPr>
        <w:t xml:space="preserve"> </w:t>
      </w:r>
      <w:r w:rsidRPr="002737AF">
        <w:rPr>
          <w:color w:val="000000" w:themeColor="text1"/>
          <w:szCs w:val="24"/>
        </w:rPr>
        <w:t>HA</w:t>
      </w:r>
      <w:r w:rsidRPr="002737AF">
        <w:rPr>
          <w:color w:val="000000" w:themeColor="text1"/>
          <w:spacing w:val="34"/>
          <w:szCs w:val="24"/>
        </w:rPr>
        <w:t xml:space="preserve"> </w:t>
      </w:r>
      <w:r w:rsidRPr="002737AF">
        <w:rPr>
          <w:color w:val="000000" w:themeColor="text1"/>
          <w:szCs w:val="24"/>
        </w:rPr>
        <w:t>will</w:t>
      </w:r>
      <w:r w:rsidRPr="002737AF">
        <w:rPr>
          <w:color w:val="000000" w:themeColor="text1"/>
          <w:spacing w:val="33"/>
          <w:szCs w:val="24"/>
        </w:rPr>
        <w:t xml:space="preserve"> </w:t>
      </w:r>
      <w:r w:rsidRPr="002737AF">
        <w:rPr>
          <w:color w:val="000000" w:themeColor="text1"/>
          <w:szCs w:val="24"/>
        </w:rPr>
        <w:t>issue</w:t>
      </w:r>
      <w:r w:rsidRPr="002737AF">
        <w:rPr>
          <w:color w:val="000000" w:themeColor="text1"/>
          <w:spacing w:val="26"/>
          <w:szCs w:val="24"/>
        </w:rPr>
        <w:t xml:space="preserve"> </w:t>
      </w:r>
      <w:r w:rsidRPr="002737AF">
        <w:rPr>
          <w:color w:val="000000" w:themeColor="text1"/>
          <w:szCs w:val="24"/>
        </w:rPr>
        <w:t>a</w:t>
      </w:r>
      <w:r w:rsidRPr="002737AF">
        <w:rPr>
          <w:color w:val="000000" w:themeColor="text1"/>
          <w:spacing w:val="21"/>
          <w:szCs w:val="24"/>
        </w:rPr>
        <w:t xml:space="preserve"> </w:t>
      </w:r>
      <w:r w:rsidRPr="002737AF">
        <w:rPr>
          <w:color w:val="000000" w:themeColor="text1"/>
          <w:szCs w:val="24"/>
        </w:rPr>
        <w:t>new</w:t>
      </w:r>
      <w:r w:rsidRPr="002737AF">
        <w:rPr>
          <w:color w:val="000000" w:themeColor="text1"/>
          <w:spacing w:val="38"/>
          <w:szCs w:val="24"/>
        </w:rPr>
        <w:t xml:space="preserve"> </w:t>
      </w:r>
      <w:r w:rsidRPr="002737AF">
        <w:rPr>
          <w:color w:val="000000" w:themeColor="text1"/>
          <w:szCs w:val="24"/>
        </w:rPr>
        <w:t>voucher.</w:t>
      </w:r>
    </w:p>
    <w:p w14:paraId="68C7F3C9" w14:textId="77777777" w:rsidR="00553634" w:rsidRPr="00165184" w:rsidRDefault="00553634" w:rsidP="000D6A42">
      <w:pPr>
        <w:spacing w:before="1"/>
        <w:ind w:left="720" w:right="930"/>
        <w:rPr>
          <w:color w:val="FF0000"/>
          <w:szCs w:val="24"/>
          <w:highlight w:val="yellow"/>
        </w:rPr>
      </w:pPr>
    </w:p>
    <w:p w14:paraId="5B69773C" w14:textId="77777777" w:rsidR="00553634" w:rsidRPr="002737AF" w:rsidRDefault="00553634" w:rsidP="000D6A42">
      <w:pPr>
        <w:ind w:left="720" w:right="930"/>
        <w:rPr>
          <w:color w:val="000000" w:themeColor="text1"/>
          <w:szCs w:val="24"/>
          <w:u w:val="single"/>
        </w:rPr>
      </w:pPr>
      <w:r w:rsidRPr="002737AF">
        <w:rPr>
          <w:b/>
          <w:color w:val="000000" w:themeColor="text1"/>
          <w:szCs w:val="24"/>
          <w:u w:val="single"/>
        </w:rPr>
        <w:t>Transfer</w:t>
      </w:r>
      <w:r w:rsidRPr="002737AF">
        <w:rPr>
          <w:b/>
          <w:color w:val="000000" w:themeColor="text1"/>
          <w:spacing w:val="-1"/>
          <w:szCs w:val="24"/>
          <w:u w:val="single"/>
        </w:rPr>
        <w:t xml:space="preserve"> </w:t>
      </w:r>
      <w:r w:rsidRPr="002737AF">
        <w:rPr>
          <w:b/>
          <w:color w:val="000000" w:themeColor="text1"/>
          <w:szCs w:val="24"/>
          <w:u w:val="single"/>
        </w:rPr>
        <w:t>Waiting List</w:t>
      </w:r>
    </w:p>
    <w:p w14:paraId="7810304E" w14:textId="77777777" w:rsidR="00553634" w:rsidRPr="002737AF" w:rsidRDefault="00553634" w:rsidP="000D6A42">
      <w:pPr>
        <w:spacing w:before="9"/>
        <w:ind w:left="720" w:right="930"/>
        <w:rPr>
          <w:b/>
          <w:bCs/>
          <w:color w:val="000000" w:themeColor="text1"/>
          <w:szCs w:val="24"/>
        </w:rPr>
      </w:pPr>
    </w:p>
    <w:p w14:paraId="201A15AD" w14:textId="5D7A5D49" w:rsidR="00553634" w:rsidRPr="002737AF" w:rsidRDefault="00553634" w:rsidP="000D6A42">
      <w:pPr>
        <w:pStyle w:val="BodyText"/>
        <w:spacing w:line="261" w:lineRule="auto"/>
        <w:ind w:left="720" w:right="930"/>
        <w:rPr>
          <w:color w:val="000000" w:themeColor="text1"/>
          <w:szCs w:val="24"/>
        </w:rPr>
      </w:pPr>
      <w:r w:rsidRPr="002737AF">
        <w:rPr>
          <w:color w:val="000000" w:themeColor="text1"/>
          <w:szCs w:val="24"/>
        </w:rPr>
        <w:t>When</w:t>
      </w:r>
      <w:r w:rsidRPr="002737AF">
        <w:rPr>
          <w:color w:val="000000" w:themeColor="text1"/>
          <w:spacing w:val="30"/>
          <w:szCs w:val="24"/>
        </w:rPr>
        <w:t xml:space="preserve"> </w:t>
      </w:r>
      <w:r w:rsidRPr="002737AF">
        <w:rPr>
          <w:color w:val="000000" w:themeColor="text1"/>
          <w:szCs w:val="24"/>
        </w:rPr>
        <w:t>a</w:t>
      </w:r>
      <w:r w:rsidRPr="002737AF">
        <w:rPr>
          <w:color w:val="000000" w:themeColor="text1"/>
          <w:spacing w:val="29"/>
          <w:szCs w:val="24"/>
        </w:rPr>
        <w:t xml:space="preserve"> </w:t>
      </w:r>
      <w:r w:rsidRPr="002737AF">
        <w:rPr>
          <w:color w:val="000000" w:themeColor="text1"/>
          <w:szCs w:val="24"/>
        </w:rPr>
        <w:t>change</w:t>
      </w:r>
      <w:r w:rsidRPr="002737AF">
        <w:rPr>
          <w:color w:val="000000" w:themeColor="text1"/>
          <w:spacing w:val="37"/>
          <w:szCs w:val="24"/>
        </w:rPr>
        <w:t xml:space="preserve"> </w:t>
      </w:r>
      <w:r w:rsidRPr="002737AF">
        <w:rPr>
          <w:color w:val="000000" w:themeColor="text1"/>
          <w:szCs w:val="24"/>
        </w:rPr>
        <w:t>in</w:t>
      </w:r>
      <w:r w:rsidRPr="002737AF">
        <w:rPr>
          <w:color w:val="000000" w:themeColor="text1"/>
          <w:spacing w:val="20"/>
          <w:szCs w:val="24"/>
        </w:rPr>
        <w:t xml:space="preserve"> </w:t>
      </w:r>
      <w:r w:rsidRPr="002737AF">
        <w:rPr>
          <w:color w:val="000000" w:themeColor="text1"/>
          <w:szCs w:val="24"/>
        </w:rPr>
        <w:t>family</w:t>
      </w:r>
      <w:r w:rsidRPr="002737AF">
        <w:rPr>
          <w:color w:val="000000" w:themeColor="text1"/>
          <w:spacing w:val="30"/>
          <w:szCs w:val="24"/>
        </w:rPr>
        <w:t xml:space="preserve"> </w:t>
      </w:r>
      <w:r w:rsidRPr="002737AF">
        <w:rPr>
          <w:color w:val="000000" w:themeColor="text1"/>
          <w:szCs w:val="24"/>
        </w:rPr>
        <w:t>composition</w:t>
      </w:r>
      <w:r w:rsidRPr="002737AF">
        <w:rPr>
          <w:color w:val="000000" w:themeColor="text1"/>
          <w:spacing w:val="44"/>
          <w:szCs w:val="24"/>
        </w:rPr>
        <w:t xml:space="preserve"> </w:t>
      </w:r>
      <w:r w:rsidRPr="002737AF">
        <w:rPr>
          <w:color w:val="000000" w:themeColor="text1"/>
          <w:szCs w:val="24"/>
        </w:rPr>
        <w:t>requires</w:t>
      </w:r>
      <w:r w:rsidRPr="002737AF">
        <w:rPr>
          <w:color w:val="000000" w:themeColor="text1"/>
          <w:spacing w:val="40"/>
          <w:szCs w:val="24"/>
        </w:rPr>
        <w:t xml:space="preserve"> </w:t>
      </w:r>
      <w:r w:rsidRPr="002737AF">
        <w:rPr>
          <w:color w:val="000000" w:themeColor="text1"/>
          <w:szCs w:val="24"/>
        </w:rPr>
        <w:t>the</w:t>
      </w:r>
      <w:r w:rsidRPr="002737AF">
        <w:rPr>
          <w:color w:val="000000" w:themeColor="text1"/>
          <w:spacing w:val="39"/>
          <w:szCs w:val="24"/>
        </w:rPr>
        <w:t xml:space="preserve"> </w:t>
      </w:r>
      <w:r w:rsidRPr="002737AF">
        <w:rPr>
          <w:color w:val="000000" w:themeColor="text1"/>
          <w:szCs w:val="24"/>
        </w:rPr>
        <w:t>issuance</w:t>
      </w:r>
      <w:r w:rsidRPr="002737AF">
        <w:rPr>
          <w:color w:val="000000" w:themeColor="text1"/>
          <w:spacing w:val="36"/>
          <w:szCs w:val="24"/>
        </w:rPr>
        <w:t xml:space="preserve"> </w:t>
      </w:r>
      <w:r w:rsidRPr="002737AF">
        <w:rPr>
          <w:color w:val="000000" w:themeColor="text1"/>
          <w:szCs w:val="24"/>
        </w:rPr>
        <w:t>of</w:t>
      </w:r>
      <w:r w:rsidRPr="002737AF">
        <w:rPr>
          <w:color w:val="000000" w:themeColor="text1"/>
          <w:spacing w:val="37"/>
          <w:szCs w:val="24"/>
        </w:rPr>
        <w:t xml:space="preserve"> </w:t>
      </w:r>
      <w:r w:rsidRPr="002737AF">
        <w:rPr>
          <w:color w:val="000000" w:themeColor="text1"/>
          <w:szCs w:val="24"/>
        </w:rPr>
        <w:t>another</w:t>
      </w:r>
      <w:r w:rsidRPr="002737AF">
        <w:rPr>
          <w:color w:val="000000" w:themeColor="text1"/>
          <w:spacing w:val="46"/>
          <w:szCs w:val="24"/>
        </w:rPr>
        <w:t xml:space="preserve"> </w:t>
      </w:r>
      <w:r w:rsidRPr="002737AF">
        <w:rPr>
          <w:color w:val="000000" w:themeColor="text1"/>
          <w:szCs w:val="24"/>
        </w:rPr>
        <w:t>size</w:t>
      </w:r>
      <w:r w:rsidRPr="002737AF">
        <w:rPr>
          <w:color w:val="000000" w:themeColor="text1"/>
          <w:spacing w:val="23"/>
          <w:szCs w:val="24"/>
        </w:rPr>
        <w:t xml:space="preserve"> </w:t>
      </w:r>
      <w:r w:rsidRPr="002737AF">
        <w:rPr>
          <w:color w:val="000000" w:themeColor="text1"/>
          <w:szCs w:val="24"/>
        </w:rPr>
        <w:t>Certificate</w:t>
      </w:r>
      <w:r w:rsidRPr="002737AF">
        <w:rPr>
          <w:color w:val="000000" w:themeColor="text1"/>
          <w:spacing w:val="48"/>
          <w:szCs w:val="24"/>
        </w:rPr>
        <w:t xml:space="preserve"> </w:t>
      </w:r>
      <w:r w:rsidRPr="002737AF">
        <w:rPr>
          <w:color w:val="000000" w:themeColor="text1"/>
          <w:szCs w:val="24"/>
        </w:rPr>
        <w:t>or</w:t>
      </w:r>
      <w:r w:rsidRPr="002737AF">
        <w:rPr>
          <w:color w:val="000000" w:themeColor="text1"/>
          <w:w w:val="107"/>
          <w:szCs w:val="24"/>
        </w:rPr>
        <w:t xml:space="preserve"> </w:t>
      </w:r>
      <w:r w:rsidRPr="002737AF">
        <w:rPr>
          <w:color w:val="000000" w:themeColor="text1"/>
          <w:szCs w:val="24"/>
        </w:rPr>
        <w:t>Voucher,</w:t>
      </w:r>
      <w:r w:rsidRPr="002737AF">
        <w:rPr>
          <w:color w:val="000000" w:themeColor="text1"/>
          <w:spacing w:val="24"/>
          <w:szCs w:val="24"/>
        </w:rPr>
        <w:t xml:space="preserve"> </w:t>
      </w:r>
      <w:r w:rsidRPr="002737AF">
        <w:rPr>
          <w:color w:val="000000" w:themeColor="text1"/>
          <w:szCs w:val="24"/>
        </w:rPr>
        <w:t>and</w:t>
      </w:r>
      <w:r w:rsidRPr="002737AF">
        <w:rPr>
          <w:color w:val="000000" w:themeColor="text1"/>
          <w:spacing w:val="25"/>
          <w:szCs w:val="24"/>
        </w:rPr>
        <w:t xml:space="preserve"> </w:t>
      </w:r>
      <w:r w:rsidRPr="002737AF">
        <w:rPr>
          <w:color w:val="000000" w:themeColor="text1"/>
          <w:szCs w:val="24"/>
        </w:rPr>
        <w:t>funds</w:t>
      </w:r>
      <w:r w:rsidRPr="002737AF">
        <w:rPr>
          <w:color w:val="000000" w:themeColor="text1"/>
          <w:spacing w:val="28"/>
          <w:szCs w:val="24"/>
        </w:rPr>
        <w:t xml:space="preserve"> </w:t>
      </w:r>
      <w:r w:rsidRPr="002737AF">
        <w:rPr>
          <w:color w:val="000000" w:themeColor="text1"/>
          <w:szCs w:val="24"/>
        </w:rPr>
        <w:t>are</w:t>
      </w:r>
      <w:r w:rsidRPr="002737AF">
        <w:rPr>
          <w:color w:val="000000" w:themeColor="text1"/>
          <w:spacing w:val="21"/>
          <w:szCs w:val="24"/>
        </w:rPr>
        <w:t xml:space="preserve"> </w:t>
      </w:r>
      <w:r w:rsidRPr="002737AF">
        <w:rPr>
          <w:color w:val="000000" w:themeColor="text1"/>
          <w:szCs w:val="24"/>
        </w:rPr>
        <w:t>not</w:t>
      </w:r>
      <w:r w:rsidRPr="002737AF">
        <w:rPr>
          <w:color w:val="000000" w:themeColor="text1"/>
          <w:spacing w:val="25"/>
          <w:szCs w:val="24"/>
        </w:rPr>
        <w:t xml:space="preserve"> </w:t>
      </w:r>
      <w:r w:rsidRPr="002737AF">
        <w:rPr>
          <w:color w:val="000000" w:themeColor="text1"/>
          <w:szCs w:val="24"/>
        </w:rPr>
        <w:t>available</w:t>
      </w:r>
      <w:r w:rsidRPr="002737AF">
        <w:rPr>
          <w:color w:val="000000" w:themeColor="text1"/>
          <w:spacing w:val="32"/>
          <w:szCs w:val="24"/>
        </w:rPr>
        <w:t xml:space="preserve"> </w:t>
      </w:r>
      <w:r w:rsidRPr="002737AF">
        <w:rPr>
          <w:color w:val="000000" w:themeColor="text1"/>
          <w:szCs w:val="24"/>
        </w:rPr>
        <w:t>for</w:t>
      </w:r>
      <w:r w:rsidRPr="002737AF">
        <w:rPr>
          <w:color w:val="000000" w:themeColor="text1"/>
          <w:spacing w:val="23"/>
          <w:szCs w:val="24"/>
        </w:rPr>
        <w:t xml:space="preserve"> </w:t>
      </w:r>
      <w:r w:rsidRPr="002737AF">
        <w:rPr>
          <w:color w:val="000000" w:themeColor="text1"/>
          <w:szCs w:val="24"/>
        </w:rPr>
        <w:t>the</w:t>
      </w:r>
      <w:r w:rsidRPr="002737AF">
        <w:rPr>
          <w:color w:val="000000" w:themeColor="text1"/>
          <w:spacing w:val="28"/>
          <w:szCs w:val="24"/>
        </w:rPr>
        <w:t xml:space="preserve"> </w:t>
      </w:r>
      <w:r w:rsidRPr="002737AF">
        <w:rPr>
          <w:color w:val="000000" w:themeColor="text1"/>
          <w:szCs w:val="24"/>
        </w:rPr>
        <w:t>type</w:t>
      </w:r>
      <w:r w:rsidRPr="002737AF">
        <w:rPr>
          <w:color w:val="000000" w:themeColor="text1"/>
          <w:spacing w:val="29"/>
          <w:szCs w:val="24"/>
        </w:rPr>
        <w:t xml:space="preserve"> </w:t>
      </w:r>
      <w:r w:rsidRPr="002737AF">
        <w:rPr>
          <w:color w:val="000000" w:themeColor="text1"/>
          <w:szCs w:val="24"/>
        </w:rPr>
        <w:t>of</w:t>
      </w:r>
      <w:r w:rsidRPr="002737AF">
        <w:rPr>
          <w:color w:val="000000" w:themeColor="text1"/>
          <w:spacing w:val="27"/>
          <w:szCs w:val="24"/>
        </w:rPr>
        <w:t xml:space="preserve"> </w:t>
      </w:r>
      <w:r w:rsidRPr="002737AF">
        <w:rPr>
          <w:color w:val="000000" w:themeColor="text1"/>
          <w:szCs w:val="24"/>
        </w:rPr>
        <w:t>assistance</w:t>
      </w:r>
      <w:r w:rsidRPr="002737AF">
        <w:rPr>
          <w:color w:val="000000" w:themeColor="text1"/>
          <w:spacing w:val="35"/>
          <w:szCs w:val="24"/>
        </w:rPr>
        <w:t xml:space="preserve"> </w:t>
      </w:r>
      <w:r w:rsidRPr="002737AF">
        <w:rPr>
          <w:color w:val="000000" w:themeColor="text1"/>
          <w:szCs w:val="24"/>
        </w:rPr>
        <w:t>the</w:t>
      </w:r>
      <w:r w:rsidRPr="002737AF">
        <w:rPr>
          <w:color w:val="000000" w:themeColor="text1"/>
          <w:spacing w:val="33"/>
          <w:szCs w:val="24"/>
        </w:rPr>
        <w:t xml:space="preserve"> </w:t>
      </w:r>
      <w:r w:rsidRPr="002737AF">
        <w:rPr>
          <w:color w:val="000000" w:themeColor="text1"/>
          <w:szCs w:val="24"/>
        </w:rPr>
        <w:t>family</w:t>
      </w:r>
      <w:r w:rsidRPr="002737AF">
        <w:rPr>
          <w:color w:val="000000" w:themeColor="text1"/>
          <w:spacing w:val="34"/>
          <w:szCs w:val="24"/>
        </w:rPr>
        <w:t xml:space="preserve"> </w:t>
      </w:r>
      <w:r w:rsidRPr="002737AF">
        <w:rPr>
          <w:color w:val="000000" w:themeColor="text1"/>
          <w:szCs w:val="24"/>
        </w:rPr>
        <w:t>has,</w:t>
      </w:r>
      <w:r w:rsidRPr="002737AF">
        <w:rPr>
          <w:color w:val="000000" w:themeColor="text1"/>
          <w:spacing w:val="22"/>
          <w:szCs w:val="24"/>
        </w:rPr>
        <w:t xml:space="preserve"> </w:t>
      </w:r>
      <w:r w:rsidRPr="002737AF">
        <w:rPr>
          <w:color w:val="000000" w:themeColor="text1"/>
          <w:szCs w:val="24"/>
        </w:rPr>
        <w:t>the</w:t>
      </w:r>
      <w:r w:rsidRPr="002737AF">
        <w:rPr>
          <w:color w:val="000000" w:themeColor="text1"/>
          <w:spacing w:val="27"/>
          <w:szCs w:val="24"/>
        </w:rPr>
        <w:t xml:space="preserve"> </w:t>
      </w:r>
      <w:r w:rsidRPr="002737AF">
        <w:rPr>
          <w:color w:val="000000" w:themeColor="text1"/>
          <w:szCs w:val="24"/>
        </w:rPr>
        <w:t>family</w:t>
      </w:r>
      <w:r w:rsidRPr="002737AF">
        <w:rPr>
          <w:color w:val="000000" w:themeColor="text1"/>
          <w:spacing w:val="33"/>
          <w:szCs w:val="24"/>
        </w:rPr>
        <w:t xml:space="preserve"> </w:t>
      </w:r>
      <w:r w:rsidRPr="002737AF">
        <w:rPr>
          <w:color w:val="000000" w:themeColor="text1"/>
          <w:szCs w:val="24"/>
        </w:rPr>
        <w:t>will</w:t>
      </w:r>
      <w:r w:rsidRPr="002737AF">
        <w:rPr>
          <w:color w:val="000000" w:themeColor="text1"/>
          <w:w w:val="101"/>
          <w:szCs w:val="24"/>
        </w:rPr>
        <w:t xml:space="preserve"> </w:t>
      </w:r>
      <w:r w:rsidRPr="002737AF">
        <w:rPr>
          <w:color w:val="000000" w:themeColor="text1"/>
          <w:szCs w:val="24"/>
        </w:rPr>
        <w:t>be</w:t>
      </w:r>
      <w:r w:rsidRPr="002737AF">
        <w:rPr>
          <w:color w:val="000000" w:themeColor="text1"/>
          <w:spacing w:val="31"/>
          <w:szCs w:val="24"/>
        </w:rPr>
        <w:t xml:space="preserve"> </w:t>
      </w:r>
      <w:r w:rsidRPr="002737AF">
        <w:rPr>
          <w:color w:val="000000" w:themeColor="text1"/>
          <w:szCs w:val="24"/>
        </w:rPr>
        <w:t>transferred to</w:t>
      </w:r>
      <w:r w:rsidRPr="002737AF">
        <w:rPr>
          <w:color w:val="000000" w:themeColor="text1"/>
          <w:spacing w:val="33"/>
          <w:szCs w:val="24"/>
        </w:rPr>
        <w:t xml:space="preserve"> </w:t>
      </w:r>
      <w:r w:rsidRPr="002737AF">
        <w:rPr>
          <w:color w:val="000000" w:themeColor="text1"/>
          <w:szCs w:val="24"/>
        </w:rPr>
        <w:t>the</w:t>
      </w:r>
      <w:r w:rsidRPr="002737AF">
        <w:rPr>
          <w:color w:val="000000" w:themeColor="text1"/>
          <w:spacing w:val="36"/>
          <w:szCs w:val="24"/>
        </w:rPr>
        <w:t xml:space="preserve"> </w:t>
      </w:r>
      <w:r w:rsidRPr="002737AF">
        <w:rPr>
          <w:color w:val="000000" w:themeColor="text1"/>
          <w:szCs w:val="24"/>
        </w:rPr>
        <w:t>other</w:t>
      </w:r>
      <w:r w:rsidRPr="002737AF">
        <w:rPr>
          <w:color w:val="000000" w:themeColor="text1"/>
          <w:spacing w:val="43"/>
          <w:szCs w:val="24"/>
        </w:rPr>
        <w:t xml:space="preserve"> </w:t>
      </w:r>
      <w:r w:rsidRPr="002737AF">
        <w:rPr>
          <w:color w:val="000000" w:themeColor="text1"/>
          <w:szCs w:val="24"/>
        </w:rPr>
        <w:t>form</w:t>
      </w:r>
      <w:r w:rsidRPr="002737AF">
        <w:rPr>
          <w:color w:val="000000" w:themeColor="text1"/>
          <w:spacing w:val="31"/>
          <w:szCs w:val="24"/>
        </w:rPr>
        <w:t xml:space="preserve"> </w:t>
      </w:r>
      <w:r w:rsidRPr="002737AF">
        <w:rPr>
          <w:color w:val="000000" w:themeColor="text1"/>
          <w:szCs w:val="24"/>
        </w:rPr>
        <w:t>of</w:t>
      </w:r>
      <w:r w:rsidRPr="002737AF">
        <w:rPr>
          <w:color w:val="000000" w:themeColor="text1"/>
          <w:spacing w:val="38"/>
          <w:szCs w:val="24"/>
        </w:rPr>
        <w:t xml:space="preserve"> </w:t>
      </w:r>
      <w:r w:rsidRPr="002737AF">
        <w:rPr>
          <w:color w:val="000000" w:themeColor="text1"/>
          <w:szCs w:val="24"/>
        </w:rPr>
        <w:t xml:space="preserve">assistance. </w:t>
      </w:r>
      <w:r w:rsidRPr="002737AF">
        <w:rPr>
          <w:color w:val="000000" w:themeColor="text1"/>
          <w:spacing w:val="2"/>
          <w:szCs w:val="24"/>
        </w:rPr>
        <w:t xml:space="preserve"> </w:t>
      </w:r>
      <w:r w:rsidRPr="002737AF">
        <w:rPr>
          <w:color w:val="000000" w:themeColor="text1"/>
          <w:w w:val="120"/>
          <w:szCs w:val="24"/>
        </w:rPr>
        <w:t>If</w:t>
      </w:r>
      <w:r w:rsidRPr="002737AF">
        <w:rPr>
          <w:color w:val="000000" w:themeColor="text1"/>
          <w:spacing w:val="-19"/>
          <w:w w:val="120"/>
          <w:szCs w:val="24"/>
        </w:rPr>
        <w:t xml:space="preserve"> </w:t>
      </w:r>
      <w:r w:rsidRPr="002737AF">
        <w:rPr>
          <w:color w:val="000000" w:themeColor="text1"/>
          <w:szCs w:val="24"/>
        </w:rPr>
        <w:t>funds</w:t>
      </w:r>
      <w:r w:rsidRPr="002737AF">
        <w:rPr>
          <w:color w:val="000000" w:themeColor="text1"/>
          <w:spacing w:val="36"/>
          <w:szCs w:val="24"/>
        </w:rPr>
        <w:t xml:space="preserve"> </w:t>
      </w:r>
      <w:r w:rsidRPr="002737AF">
        <w:rPr>
          <w:color w:val="000000" w:themeColor="text1"/>
          <w:szCs w:val="24"/>
        </w:rPr>
        <w:t>are</w:t>
      </w:r>
      <w:r w:rsidRPr="002737AF">
        <w:rPr>
          <w:color w:val="000000" w:themeColor="text1"/>
          <w:spacing w:val="21"/>
          <w:szCs w:val="24"/>
        </w:rPr>
        <w:t xml:space="preserve"> </w:t>
      </w:r>
      <w:r w:rsidRPr="002737AF">
        <w:rPr>
          <w:color w:val="000000" w:themeColor="text1"/>
          <w:szCs w:val="24"/>
        </w:rPr>
        <w:t>not</w:t>
      </w:r>
      <w:r w:rsidRPr="002737AF">
        <w:rPr>
          <w:color w:val="000000" w:themeColor="text1"/>
          <w:spacing w:val="33"/>
          <w:szCs w:val="24"/>
        </w:rPr>
        <w:t xml:space="preserve"> </w:t>
      </w:r>
      <w:r w:rsidRPr="002737AF">
        <w:rPr>
          <w:color w:val="000000" w:themeColor="text1"/>
          <w:szCs w:val="24"/>
        </w:rPr>
        <w:t>available</w:t>
      </w:r>
      <w:r w:rsidRPr="002737AF">
        <w:rPr>
          <w:color w:val="000000" w:themeColor="text1"/>
          <w:spacing w:val="42"/>
          <w:szCs w:val="24"/>
        </w:rPr>
        <w:t xml:space="preserve"> </w:t>
      </w:r>
      <w:r w:rsidRPr="002737AF">
        <w:rPr>
          <w:color w:val="000000" w:themeColor="text1"/>
          <w:szCs w:val="24"/>
        </w:rPr>
        <w:t>for</w:t>
      </w:r>
      <w:r w:rsidRPr="002737AF">
        <w:rPr>
          <w:color w:val="000000" w:themeColor="text1"/>
          <w:spacing w:val="35"/>
          <w:szCs w:val="24"/>
        </w:rPr>
        <w:t xml:space="preserve"> </w:t>
      </w:r>
      <w:r w:rsidRPr="002737AF">
        <w:rPr>
          <w:color w:val="000000" w:themeColor="text1"/>
          <w:szCs w:val="24"/>
        </w:rPr>
        <w:t>either</w:t>
      </w:r>
      <w:r w:rsidRPr="002737AF">
        <w:rPr>
          <w:color w:val="000000" w:themeColor="text1"/>
          <w:spacing w:val="37"/>
          <w:szCs w:val="24"/>
        </w:rPr>
        <w:t xml:space="preserve"> </w:t>
      </w:r>
      <w:r w:rsidRPr="002737AF">
        <w:rPr>
          <w:color w:val="000000" w:themeColor="text1"/>
          <w:szCs w:val="24"/>
        </w:rPr>
        <w:t>program, the</w:t>
      </w:r>
      <w:r w:rsidRPr="002737AF">
        <w:rPr>
          <w:color w:val="000000" w:themeColor="text1"/>
          <w:w w:val="101"/>
          <w:szCs w:val="24"/>
        </w:rPr>
        <w:t xml:space="preserve"> </w:t>
      </w:r>
      <w:r w:rsidRPr="002737AF">
        <w:rPr>
          <w:color w:val="000000" w:themeColor="text1"/>
          <w:szCs w:val="24"/>
        </w:rPr>
        <w:t>family</w:t>
      </w:r>
      <w:r w:rsidRPr="002737AF">
        <w:rPr>
          <w:color w:val="000000" w:themeColor="text1"/>
          <w:spacing w:val="38"/>
          <w:szCs w:val="24"/>
        </w:rPr>
        <w:t xml:space="preserve"> </w:t>
      </w:r>
      <w:r w:rsidRPr="002737AF">
        <w:rPr>
          <w:color w:val="000000" w:themeColor="text1"/>
          <w:szCs w:val="24"/>
        </w:rPr>
        <w:t>will</w:t>
      </w:r>
      <w:r w:rsidRPr="002737AF">
        <w:rPr>
          <w:color w:val="000000" w:themeColor="text1"/>
          <w:spacing w:val="35"/>
          <w:szCs w:val="24"/>
        </w:rPr>
        <w:t xml:space="preserve"> </w:t>
      </w:r>
      <w:r w:rsidRPr="002737AF">
        <w:rPr>
          <w:color w:val="000000" w:themeColor="text1"/>
          <w:szCs w:val="24"/>
        </w:rPr>
        <w:t>be</w:t>
      </w:r>
      <w:r w:rsidRPr="002737AF">
        <w:rPr>
          <w:color w:val="000000" w:themeColor="text1"/>
          <w:spacing w:val="24"/>
          <w:szCs w:val="24"/>
        </w:rPr>
        <w:t xml:space="preserve"> </w:t>
      </w:r>
      <w:r w:rsidRPr="002737AF">
        <w:rPr>
          <w:color w:val="000000" w:themeColor="text1"/>
          <w:szCs w:val="24"/>
        </w:rPr>
        <w:t>placed</w:t>
      </w:r>
      <w:r w:rsidRPr="002737AF">
        <w:rPr>
          <w:color w:val="000000" w:themeColor="text1"/>
          <w:spacing w:val="55"/>
          <w:szCs w:val="24"/>
        </w:rPr>
        <w:t xml:space="preserve"> </w:t>
      </w:r>
      <w:r w:rsidRPr="002737AF">
        <w:rPr>
          <w:color w:val="000000" w:themeColor="text1"/>
          <w:szCs w:val="24"/>
        </w:rPr>
        <w:t>on</w:t>
      </w:r>
      <w:r w:rsidRPr="002737AF">
        <w:rPr>
          <w:color w:val="000000" w:themeColor="text1"/>
          <w:spacing w:val="19"/>
          <w:szCs w:val="24"/>
        </w:rPr>
        <w:t xml:space="preserve"> </w:t>
      </w:r>
      <w:r w:rsidRPr="002737AF">
        <w:rPr>
          <w:color w:val="000000" w:themeColor="text1"/>
          <w:szCs w:val="24"/>
        </w:rPr>
        <w:t>a</w:t>
      </w:r>
      <w:r w:rsidRPr="002737AF">
        <w:rPr>
          <w:color w:val="000000" w:themeColor="text1"/>
          <w:spacing w:val="32"/>
          <w:szCs w:val="24"/>
        </w:rPr>
        <w:t xml:space="preserve"> </w:t>
      </w:r>
      <w:r w:rsidRPr="002737AF">
        <w:rPr>
          <w:color w:val="000000" w:themeColor="text1"/>
          <w:szCs w:val="24"/>
        </w:rPr>
        <w:t>Transfer</w:t>
      </w:r>
      <w:r w:rsidRPr="002737AF">
        <w:rPr>
          <w:color w:val="000000" w:themeColor="text1"/>
          <w:spacing w:val="42"/>
          <w:szCs w:val="24"/>
        </w:rPr>
        <w:t xml:space="preserve"> </w:t>
      </w:r>
      <w:r w:rsidRPr="002737AF">
        <w:rPr>
          <w:color w:val="000000" w:themeColor="text1"/>
          <w:spacing w:val="3"/>
          <w:szCs w:val="24"/>
        </w:rPr>
        <w:t>List.</w:t>
      </w:r>
    </w:p>
    <w:p w14:paraId="23BE528F" w14:textId="77777777" w:rsidR="00553634" w:rsidRPr="002737AF" w:rsidRDefault="00553634" w:rsidP="000D6A42">
      <w:pPr>
        <w:spacing w:before="9"/>
        <w:ind w:left="720" w:right="930"/>
        <w:rPr>
          <w:color w:val="000000" w:themeColor="text1"/>
          <w:szCs w:val="24"/>
        </w:rPr>
      </w:pPr>
    </w:p>
    <w:p w14:paraId="57720114" w14:textId="77777777" w:rsidR="00553634" w:rsidRPr="002737AF" w:rsidRDefault="00553634" w:rsidP="000D6A42">
      <w:pPr>
        <w:pStyle w:val="BodyText"/>
        <w:spacing w:line="264" w:lineRule="auto"/>
        <w:ind w:left="720" w:right="930"/>
        <w:rPr>
          <w:color w:val="000000" w:themeColor="text1"/>
          <w:szCs w:val="24"/>
        </w:rPr>
      </w:pPr>
      <w:r w:rsidRPr="002737AF">
        <w:rPr>
          <w:color w:val="000000" w:themeColor="text1"/>
          <w:w w:val="105"/>
          <w:szCs w:val="24"/>
        </w:rPr>
        <w:t>Families</w:t>
      </w:r>
      <w:r w:rsidRPr="002737AF">
        <w:rPr>
          <w:color w:val="000000" w:themeColor="text1"/>
          <w:spacing w:val="10"/>
          <w:w w:val="105"/>
          <w:szCs w:val="24"/>
        </w:rPr>
        <w:t xml:space="preserve"> </w:t>
      </w:r>
      <w:r w:rsidRPr="002737AF">
        <w:rPr>
          <w:color w:val="000000" w:themeColor="text1"/>
          <w:w w:val="105"/>
          <w:szCs w:val="24"/>
        </w:rPr>
        <w:t>will</w:t>
      </w:r>
      <w:r w:rsidRPr="002737AF">
        <w:rPr>
          <w:color w:val="000000" w:themeColor="text1"/>
          <w:spacing w:val="6"/>
          <w:w w:val="105"/>
          <w:szCs w:val="24"/>
        </w:rPr>
        <w:t xml:space="preserve"> </w:t>
      </w:r>
      <w:r w:rsidRPr="002737AF">
        <w:rPr>
          <w:color w:val="000000" w:themeColor="text1"/>
          <w:w w:val="105"/>
          <w:szCs w:val="24"/>
        </w:rPr>
        <w:t>be</w:t>
      </w:r>
      <w:r w:rsidRPr="002737AF">
        <w:rPr>
          <w:color w:val="000000" w:themeColor="text1"/>
          <w:spacing w:val="4"/>
          <w:w w:val="105"/>
          <w:szCs w:val="24"/>
        </w:rPr>
        <w:t xml:space="preserve"> </w:t>
      </w:r>
      <w:r w:rsidRPr="002737AF">
        <w:rPr>
          <w:color w:val="000000" w:themeColor="text1"/>
          <w:w w:val="105"/>
          <w:szCs w:val="24"/>
        </w:rPr>
        <w:t>selected</w:t>
      </w:r>
      <w:r w:rsidRPr="002737AF">
        <w:rPr>
          <w:color w:val="000000" w:themeColor="text1"/>
          <w:spacing w:val="2"/>
          <w:w w:val="105"/>
          <w:szCs w:val="24"/>
        </w:rPr>
        <w:t xml:space="preserve"> </w:t>
      </w:r>
      <w:r w:rsidRPr="002737AF">
        <w:rPr>
          <w:color w:val="000000" w:themeColor="text1"/>
          <w:w w:val="105"/>
          <w:szCs w:val="24"/>
        </w:rPr>
        <w:t>from</w:t>
      </w:r>
      <w:r w:rsidRPr="002737AF">
        <w:rPr>
          <w:color w:val="000000" w:themeColor="text1"/>
          <w:spacing w:val="-5"/>
          <w:w w:val="105"/>
          <w:szCs w:val="24"/>
        </w:rPr>
        <w:t xml:space="preserve"> </w:t>
      </w:r>
      <w:r w:rsidRPr="002737AF">
        <w:rPr>
          <w:color w:val="000000" w:themeColor="text1"/>
          <w:w w:val="105"/>
          <w:szCs w:val="24"/>
        </w:rPr>
        <w:t>the</w:t>
      </w:r>
      <w:r w:rsidRPr="002737AF">
        <w:rPr>
          <w:color w:val="000000" w:themeColor="text1"/>
          <w:spacing w:val="-2"/>
          <w:w w:val="105"/>
          <w:szCs w:val="24"/>
        </w:rPr>
        <w:t xml:space="preserve"> </w:t>
      </w:r>
      <w:r w:rsidRPr="002737AF">
        <w:rPr>
          <w:color w:val="000000" w:themeColor="text1"/>
          <w:w w:val="105"/>
          <w:szCs w:val="24"/>
        </w:rPr>
        <w:t>Transfer</w:t>
      </w:r>
      <w:r w:rsidRPr="002737AF">
        <w:rPr>
          <w:color w:val="000000" w:themeColor="text1"/>
          <w:spacing w:val="13"/>
          <w:w w:val="105"/>
          <w:szCs w:val="24"/>
        </w:rPr>
        <w:t xml:space="preserve"> </w:t>
      </w:r>
      <w:r w:rsidRPr="002737AF">
        <w:rPr>
          <w:color w:val="000000" w:themeColor="text1"/>
          <w:w w:val="105"/>
          <w:szCs w:val="24"/>
        </w:rPr>
        <w:t>List</w:t>
      </w:r>
      <w:r w:rsidRPr="002737AF">
        <w:rPr>
          <w:color w:val="000000" w:themeColor="text1"/>
          <w:spacing w:val="-4"/>
          <w:w w:val="105"/>
          <w:szCs w:val="24"/>
        </w:rPr>
        <w:t xml:space="preserve"> </w:t>
      </w:r>
      <w:r w:rsidRPr="002737AF">
        <w:rPr>
          <w:color w:val="000000" w:themeColor="text1"/>
          <w:w w:val="105"/>
          <w:szCs w:val="24"/>
        </w:rPr>
        <w:t>before</w:t>
      </w:r>
      <w:r w:rsidRPr="002737AF">
        <w:rPr>
          <w:color w:val="000000" w:themeColor="text1"/>
          <w:spacing w:val="7"/>
          <w:w w:val="105"/>
          <w:szCs w:val="24"/>
        </w:rPr>
        <w:t xml:space="preserve"> </w:t>
      </w:r>
      <w:r w:rsidRPr="002737AF">
        <w:rPr>
          <w:color w:val="000000" w:themeColor="text1"/>
          <w:w w:val="105"/>
          <w:szCs w:val="24"/>
        </w:rPr>
        <w:t>families</w:t>
      </w:r>
      <w:r w:rsidRPr="002737AF">
        <w:rPr>
          <w:color w:val="000000" w:themeColor="text1"/>
          <w:spacing w:val="10"/>
          <w:w w:val="105"/>
          <w:szCs w:val="24"/>
        </w:rPr>
        <w:t xml:space="preserve"> </w:t>
      </w:r>
      <w:r w:rsidRPr="002737AF">
        <w:rPr>
          <w:color w:val="000000" w:themeColor="text1"/>
          <w:w w:val="105"/>
          <w:szCs w:val="24"/>
        </w:rPr>
        <w:t>are</w:t>
      </w:r>
      <w:r w:rsidRPr="002737AF">
        <w:rPr>
          <w:color w:val="000000" w:themeColor="text1"/>
          <w:spacing w:val="2"/>
          <w:w w:val="105"/>
          <w:szCs w:val="24"/>
        </w:rPr>
        <w:t xml:space="preserve"> </w:t>
      </w:r>
      <w:r w:rsidRPr="002737AF">
        <w:rPr>
          <w:color w:val="000000" w:themeColor="text1"/>
          <w:w w:val="105"/>
          <w:szCs w:val="24"/>
        </w:rPr>
        <w:t>selected</w:t>
      </w:r>
      <w:r w:rsidRPr="002737AF">
        <w:rPr>
          <w:color w:val="000000" w:themeColor="text1"/>
          <w:spacing w:val="11"/>
          <w:w w:val="105"/>
          <w:szCs w:val="24"/>
        </w:rPr>
        <w:t xml:space="preserve"> </w:t>
      </w:r>
      <w:r w:rsidRPr="002737AF">
        <w:rPr>
          <w:color w:val="000000" w:themeColor="text1"/>
          <w:w w:val="105"/>
          <w:szCs w:val="24"/>
        </w:rPr>
        <w:t>from</w:t>
      </w:r>
      <w:r w:rsidRPr="002737AF">
        <w:rPr>
          <w:color w:val="000000" w:themeColor="text1"/>
          <w:spacing w:val="-4"/>
          <w:w w:val="105"/>
          <w:szCs w:val="24"/>
        </w:rPr>
        <w:t xml:space="preserve"> </w:t>
      </w:r>
      <w:r w:rsidRPr="002737AF">
        <w:rPr>
          <w:color w:val="000000" w:themeColor="text1"/>
          <w:w w:val="105"/>
          <w:szCs w:val="24"/>
        </w:rPr>
        <w:t>the</w:t>
      </w:r>
      <w:r w:rsidRPr="002737AF">
        <w:rPr>
          <w:color w:val="000000" w:themeColor="text1"/>
          <w:spacing w:val="7"/>
          <w:w w:val="105"/>
          <w:szCs w:val="24"/>
        </w:rPr>
        <w:t xml:space="preserve"> </w:t>
      </w:r>
      <w:r w:rsidRPr="002737AF">
        <w:rPr>
          <w:color w:val="000000" w:themeColor="text1"/>
          <w:w w:val="105"/>
          <w:szCs w:val="24"/>
        </w:rPr>
        <w:t>applicant</w:t>
      </w:r>
      <w:r w:rsidRPr="002737AF">
        <w:rPr>
          <w:color w:val="000000" w:themeColor="text1"/>
          <w:w w:val="102"/>
          <w:szCs w:val="24"/>
        </w:rPr>
        <w:t xml:space="preserve"> </w:t>
      </w:r>
      <w:r w:rsidRPr="002737AF">
        <w:rPr>
          <w:color w:val="000000" w:themeColor="text1"/>
          <w:w w:val="105"/>
          <w:szCs w:val="24"/>
        </w:rPr>
        <w:t>waiting</w:t>
      </w:r>
      <w:r w:rsidRPr="002737AF">
        <w:rPr>
          <w:color w:val="000000" w:themeColor="text1"/>
          <w:spacing w:val="22"/>
          <w:w w:val="105"/>
          <w:szCs w:val="24"/>
        </w:rPr>
        <w:t xml:space="preserve"> </w:t>
      </w:r>
      <w:r w:rsidRPr="002737AF">
        <w:rPr>
          <w:color w:val="000000" w:themeColor="text1"/>
          <w:w w:val="105"/>
          <w:szCs w:val="24"/>
        </w:rPr>
        <w:t>list.</w:t>
      </w:r>
      <w:r w:rsidRPr="002737AF">
        <w:rPr>
          <w:color w:val="000000" w:themeColor="text1"/>
          <w:spacing w:val="9"/>
          <w:w w:val="105"/>
          <w:szCs w:val="24"/>
        </w:rPr>
        <w:t xml:space="preserve"> </w:t>
      </w:r>
      <w:r w:rsidRPr="002737AF">
        <w:rPr>
          <w:color w:val="000000" w:themeColor="text1"/>
          <w:w w:val="105"/>
          <w:szCs w:val="24"/>
        </w:rPr>
        <w:t>This</w:t>
      </w:r>
      <w:r w:rsidRPr="002737AF">
        <w:rPr>
          <w:color w:val="000000" w:themeColor="text1"/>
          <w:spacing w:val="8"/>
          <w:w w:val="105"/>
          <w:szCs w:val="24"/>
        </w:rPr>
        <w:t xml:space="preserve"> </w:t>
      </w:r>
      <w:r w:rsidRPr="002737AF">
        <w:rPr>
          <w:color w:val="000000" w:themeColor="text1"/>
          <w:w w:val="105"/>
          <w:szCs w:val="24"/>
        </w:rPr>
        <w:t>assures</w:t>
      </w:r>
      <w:r w:rsidRPr="002737AF">
        <w:rPr>
          <w:color w:val="000000" w:themeColor="text1"/>
          <w:spacing w:val="4"/>
          <w:w w:val="105"/>
          <w:szCs w:val="24"/>
        </w:rPr>
        <w:t xml:space="preserve"> </w:t>
      </w:r>
      <w:r w:rsidRPr="002737AF">
        <w:rPr>
          <w:color w:val="000000" w:themeColor="text1"/>
          <w:w w:val="105"/>
          <w:szCs w:val="24"/>
        </w:rPr>
        <w:t>that</w:t>
      </w:r>
      <w:r w:rsidRPr="002737AF">
        <w:rPr>
          <w:color w:val="000000" w:themeColor="text1"/>
          <w:spacing w:val="6"/>
          <w:w w:val="105"/>
          <w:szCs w:val="24"/>
        </w:rPr>
        <w:t xml:space="preserve"> </w:t>
      </w:r>
      <w:r w:rsidRPr="002737AF">
        <w:rPr>
          <w:color w:val="000000" w:themeColor="text1"/>
          <w:w w:val="105"/>
          <w:szCs w:val="24"/>
        </w:rPr>
        <w:t>families</w:t>
      </w:r>
      <w:r w:rsidRPr="002737AF">
        <w:rPr>
          <w:color w:val="000000" w:themeColor="text1"/>
          <w:spacing w:val="11"/>
          <w:w w:val="105"/>
          <w:szCs w:val="24"/>
        </w:rPr>
        <w:t xml:space="preserve"> </w:t>
      </w:r>
      <w:r w:rsidRPr="002737AF">
        <w:rPr>
          <w:color w:val="000000" w:themeColor="text1"/>
          <w:w w:val="105"/>
          <w:szCs w:val="24"/>
        </w:rPr>
        <w:t>who</w:t>
      </w:r>
      <w:r w:rsidRPr="002737AF">
        <w:rPr>
          <w:color w:val="000000" w:themeColor="text1"/>
          <w:spacing w:val="13"/>
          <w:w w:val="105"/>
          <w:szCs w:val="24"/>
        </w:rPr>
        <w:t xml:space="preserve"> </w:t>
      </w:r>
      <w:r w:rsidRPr="002737AF">
        <w:rPr>
          <w:color w:val="000000" w:themeColor="text1"/>
          <w:w w:val="105"/>
          <w:szCs w:val="24"/>
        </w:rPr>
        <w:t>are</w:t>
      </w:r>
      <w:r w:rsidRPr="002737AF">
        <w:rPr>
          <w:color w:val="000000" w:themeColor="text1"/>
          <w:spacing w:val="-2"/>
          <w:w w:val="105"/>
          <w:szCs w:val="24"/>
        </w:rPr>
        <w:t xml:space="preserve"> </w:t>
      </w:r>
      <w:r w:rsidRPr="002737AF">
        <w:rPr>
          <w:color w:val="000000" w:themeColor="text1"/>
          <w:w w:val="105"/>
          <w:szCs w:val="24"/>
        </w:rPr>
        <w:t>already</w:t>
      </w:r>
      <w:r w:rsidRPr="002737AF">
        <w:rPr>
          <w:color w:val="000000" w:themeColor="text1"/>
          <w:spacing w:val="18"/>
          <w:w w:val="105"/>
          <w:szCs w:val="24"/>
        </w:rPr>
        <w:t xml:space="preserve"> </w:t>
      </w:r>
      <w:r w:rsidRPr="002737AF">
        <w:rPr>
          <w:color w:val="000000" w:themeColor="text1"/>
          <w:w w:val="105"/>
          <w:szCs w:val="24"/>
        </w:rPr>
        <w:t>on</w:t>
      </w:r>
      <w:r w:rsidRPr="002737AF">
        <w:rPr>
          <w:color w:val="000000" w:themeColor="text1"/>
          <w:spacing w:val="-6"/>
          <w:w w:val="105"/>
          <w:szCs w:val="24"/>
        </w:rPr>
        <w:t xml:space="preserve"> </w:t>
      </w:r>
      <w:r w:rsidRPr="002737AF">
        <w:rPr>
          <w:color w:val="000000" w:themeColor="text1"/>
          <w:w w:val="105"/>
          <w:szCs w:val="24"/>
        </w:rPr>
        <w:t>the</w:t>
      </w:r>
      <w:r w:rsidRPr="002737AF">
        <w:rPr>
          <w:color w:val="000000" w:themeColor="text1"/>
          <w:spacing w:val="4"/>
          <w:w w:val="105"/>
          <w:szCs w:val="24"/>
        </w:rPr>
        <w:t xml:space="preserve"> </w:t>
      </w:r>
      <w:r w:rsidRPr="002737AF">
        <w:rPr>
          <w:color w:val="000000" w:themeColor="text1"/>
          <w:w w:val="105"/>
          <w:szCs w:val="24"/>
        </w:rPr>
        <w:t>program</w:t>
      </w:r>
      <w:r w:rsidRPr="002737AF">
        <w:rPr>
          <w:color w:val="000000" w:themeColor="text1"/>
          <w:spacing w:val="16"/>
          <w:w w:val="105"/>
          <w:szCs w:val="24"/>
        </w:rPr>
        <w:t xml:space="preserve"> </w:t>
      </w:r>
      <w:r w:rsidRPr="002737AF">
        <w:rPr>
          <w:color w:val="000000" w:themeColor="text1"/>
          <w:w w:val="105"/>
          <w:szCs w:val="24"/>
        </w:rPr>
        <w:t>are</w:t>
      </w:r>
      <w:r w:rsidRPr="002737AF">
        <w:rPr>
          <w:color w:val="000000" w:themeColor="text1"/>
          <w:spacing w:val="5"/>
          <w:w w:val="105"/>
          <w:szCs w:val="24"/>
        </w:rPr>
        <w:t xml:space="preserve"> </w:t>
      </w:r>
      <w:r w:rsidRPr="002737AF">
        <w:rPr>
          <w:color w:val="000000" w:themeColor="text1"/>
          <w:w w:val="105"/>
          <w:szCs w:val="24"/>
        </w:rPr>
        <w:t>in</w:t>
      </w:r>
      <w:r w:rsidRPr="002737AF">
        <w:rPr>
          <w:color w:val="000000" w:themeColor="text1"/>
          <w:spacing w:val="-8"/>
          <w:w w:val="105"/>
          <w:szCs w:val="24"/>
        </w:rPr>
        <w:t xml:space="preserve"> </w:t>
      </w:r>
      <w:r w:rsidRPr="002737AF">
        <w:rPr>
          <w:color w:val="000000" w:themeColor="text1"/>
          <w:w w:val="105"/>
          <w:szCs w:val="24"/>
        </w:rPr>
        <w:t>the</w:t>
      </w:r>
      <w:r w:rsidRPr="002737AF">
        <w:rPr>
          <w:color w:val="000000" w:themeColor="text1"/>
          <w:spacing w:val="11"/>
          <w:w w:val="105"/>
          <w:szCs w:val="24"/>
        </w:rPr>
        <w:t xml:space="preserve"> </w:t>
      </w:r>
      <w:r w:rsidRPr="002737AF">
        <w:rPr>
          <w:color w:val="000000" w:themeColor="text1"/>
          <w:w w:val="105"/>
          <w:szCs w:val="24"/>
        </w:rPr>
        <w:t>appropriate</w:t>
      </w:r>
      <w:r w:rsidRPr="002737AF">
        <w:rPr>
          <w:color w:val="000000" w:themeColor="text1"/>
          <w:w w:val="104"/>
          <w:szCs w:val="24"/>
        </w:rPr>
        <w:t xml:space="preserve"> </w:t>
      </w:r>
      <w:r w:rsidRPr="002737AF">
        <w:rPr>
          <w:color w:val="000000" w:themeColor="text1"/>
          <w:w w:val="105"/>
          <w:szCs w:val="24"/>
        </w:rPr>
        <w:t>sized</w:t>
      </w:r>
      <w:r w:rsidRPr="002737AF">
        <w:rPr>
          <w:color w:val="000000" w:themeColor="text1"/>
          <w:spacing w:val="-2"/>
          <w:w w:val="105"/>
          <w:szCs w:val="24"/>
        </w:rPr>
        <w:t xml:space="preserve"> </w:t>
      </w:r>
      <w:r w:rsidRPr="002737AF">
        <w:rPr>
          <w:color w:val="000000" w:themeColor="text1"/>
          <w:w w:val="105"/>
          <w:szCs w:val="24"/>
        </w:rPr>
        <w:t>units.</w:t>
      </w:r>
      <w:r w:rsidRPr="002737AF">
        <w:rPr>
          <w:color w:val="000000" w:themeColor="text1"/>
          <w:spacing w:val="17"/>
          <w:w w:val="105"/>
          <w:szCs w:val="24"/>
        </w:rPr>
        <w:t xml:space="preserve"> </w:t>
      </w:r>
      <w:r w:rsidRPr="002737AF">
        <w:rPr>
          <w:color w:val="000000" w:themeColor="text1"/>
          <w:w w:val="105"/>
          <w:szCs w:val="24"/>
        </w:rPr>
        <w:t>Families</w:t>
      </w:r>
      <w:r w:rsidRPr="002737AF">
        <w:rPr>
          <w:color w:val="000000" w:themeColor="text1"/>
          <w:spacing w:val="12"/>
          <w:w w:val="105"/>
          <w:szCs w:val="24"/>
        </w:rPr>
        <w:t xml:space="preserve"> </w:t>
      </w:r>
      <w:r w:rsidRPr="002737AF">
        <w:rPr>
          <w:color w:val="000000" w:themeColor="text1"/>
          <w:w w:val="105"/>
          <w:szCs w:val="24"/>
        </w:rPr>
        <w:t>will</w:t>
      </w:r>
      <w:r w:rsidRPr="002737AF">
        <w:rPr>
          <w:color w:val="000000" w:themeColor="text1"/>
          <w:spacing w:val="2"/>
          <w:w w:val="105"/>
          <w:szCs w:val="24"/>
        </w:rPr>
        <w:t xml:space="preserve"> </w:t>
      </w:r>
      <w:r w:rsidRPr="002737AF">
        <w:rPr>
          <w:color w:val="000000" w:themeColor="text1"/>
          <w:w w:val="105"/>
          <w:szCs w:val="24"/>
        </w:rPr>
        <w:t>be</w:t>
      </w:r>
      <w:r w:rsidRPr="002737AF">
        <w:rPr>
          <w:color w:val="000000" w:themeColor="text1"/>
          <w:spacing w:val="9"/>
          <w:w w:val="105"/>
          <w:szCs w:val="24"/>
        </w:rPr>
        <w:t xml:space="preserve"> </w:t>
      </w:r>
      <w:r w:rsidRPr="002737AF">
        <w:rPr>
          <w:color w:val="000000" w:themeColor="text1"/>
          <w:w w:val="105"/>
          <w:szCs w:val="24"/>
        </w:rPr>
        <w:t>selected</w:t>
      </w:r>
      <w:r w:rsidRPr="002737AF">
        <w:rPr>
          <w:color w:val="000000" w:themeColor="text1"/>
          <w:spacing w:val="7"/>
          <w:w w:val="105"/>
          <w:szCs w:val="24"/>
        </w:rPr>
        <w:t xml:space="preserve"> </w:t>
      </w:r>
      <w:r w:rsidRPr="002737AF">
        <w:rPr>
          <w:color w:val="000000" w:themeColor="text1"/>
          <w:w w:val="105"/>
          <w:szCs w:val="24"/>
        </w:rPr>
        <w:t>from</w:t>
      </w:r>
      <w:r w:rsidRPr="002737AF">
        <w:rPr>
          <w:color w:val="000000" w:themeColor="text1"/>
          <w:spacing w:val="-4"/>
          <w:w w:val="105"/>
          <w:szCs w:val="24"/>
        </w:rPr>
        <w:t xml:space="preserve"> </w:t>
      </w:r>
      <w:r w:rsidRPr="002737AF">
        <w:rPr>
          <w:color w:val="000000" w:themeColor="text1"/>
          <w:w w:val="105"/>
          <w:szCs w:val="24"/>
        </w:rPr>
        <w:t>this</w:t>
      </w:r>
      <w:r w:rsidRPr="002737AF">
        <w:rPr>
          <w:color w:val="000000" w:themeColor="text1"/>
          <w:spacing w:val="8"/>
          <w:w w:val="105"/>
          <w:szCs w:val="24"/>
        </w:rPr>
        <w:t xml:space="preserve"> </w:t>
      </w:r>
      <w:r w:rsidRPr="002737AF">
        <w:rPr>
          <w:color w:val="000000" w:themeColor="text1"/>
          <w:w w:val="105"/>
          <w:szCs w:val="24"/>
        </w:rPr>
        <w:t>list</w:t>
      </w:r>
      <w:r w:rsidRPr="002737AF">
        <w:rPr>
          <w:color w:val="000000" w:themeColor="text1"/>
          <w:spacing w:val="-2"/>
          <w:w w:val="105"/>
          <w:szCs w:val="24"/>
        </w:rPr>
        <w:t xml:space="preserve"> </w:t>
      </w:r>
      <w:r w:rsidRPr="002737AF">
        <w:rPr>
          <w:color w:val="000000" w:themeColor="text1"/>
          <w:w w:val="105"/>
          <w:szCs w:val="24"/>
        </w:rPr>
        <w:t>when there</w:t>
      </w:r>
      <w:r w:rsidRPr="002737AF">
        <w:rPr>
          <w:color w:val="000000" w:themeColor="text1"/>
          <w:spacing w:val="10"/>
          <w:w w:val="105"/>
          <w:szCs w:val="24"/>
        </w:rPr>
        <w:t xml:space="preserve"> </w:t>
      </w:r>
      <w:r w:rsidRPr="002737AF">
        <w:rPr>
          <w:color w:val="000000" w:themeColor="text1"/>
          <w:w w:val="105"/>
          <w:szCs w:val="24"/>
        </w:rPr>
        <w:t>is available</w:t>
      </w:r>
      <w:r w:rsidRPr="002737AF">
        <w:rPr>
          <w:color w:val="000000" w:themeColor="text1"/>
          <w:spacing w:val="5"/>
          <w:w w:val="105"/>
          <w:szCs w:val="24"/>
        </w:rPr>
        <w:t xml:space="preserve"> </w:t>
      </w:r>
      <w:r w:rsidRPr="002737AF">
        <w:rPr>
          <w:color w:val="000000" w:themeColor="text1"/>
          <w:w w:val="105"/>
          <w:szCs w:val="24"/>
        </w:rPr>
        <w:t>funding,</w:t>
      </w:r>
      <w:r w:rsidRPr="002737AF">
        <w:rPr>
          <w:color w:val="000000" w:themeColor="text1"/>
          <w:spacing w:val="23"/>
          <w:w w:val="105"/>
          <w:szCs w:val="24"/>
        </w:rPr>
        <w:t xml:space="preserve"> </w:t>
      </w:r>
      <w:r w:rsidRPr="002737AF">
        <w:rPr>
          <w:color w:val="000000" w:themeColor="text1"/>
          <w:w w:val="105"/>
          <w:szCs w:val="24"/>
        </w:rPr>
        <w:t>in</w:t>
      </w:r>
      <w:r w:rsidRPr="002737AF">
        <w:rPr>
          <w:color w:val="000000" w:themeColor="text1"/>
          <w:spacing w:val="-5"/>
          <w:w w:val="105"/>
          <w:szCs w:val="24"/>
        </w:rPr>
        <w:t xml:space="preserve"> </w:t>
      </w:r>
      <w:r w:rsidRPr="002737AF">
        <w:rPr>
          <w:color w:val="000000" w:themeColor="text1"/>
          <w:w w:val="105"/>
          <w:szCs w:val="24"/>
        </w:rPr>
        <w:t>the</w:t>
      </w:r>
      <w:r w:rsidRPr="002737AF">
        <w:rPr>
          <w:color w:val="000000" w:themeColor="text1"/>
          <w:w w:val="99"/>
          <w:szCs w:val="24"/>
        </w:rPr>
        <w:t xml:space="preserve"> </w:t>
      </w:r>
      <w:r w:rsidRPr="002737AF">
        <w:rPr>
          <w:color w:val="000000" w:themeColor="text1"/>
          <w:w w:val="105"/>
          <w:szCs w:val="24"/>
        </w:rPr>
        <w:t>following</w:t>
      </w:r>
      <w:r w:rsidRPr="002737AF">
        <w:rPr>
          <w:color w:val="000000" w:themeColor="text1"/>
          <w:spacing w:val="-14"/>
          <w:w w:val="105"/>
          <w:szCs w:val="24"/>
        </w:rPr>
        <w:t xml:space="preserve"> </w:t>
      </w:r>
      <w:r w:rsidRPr="002737AF">
        <w:rPr>
          <w:color w:val="000000" w:themeColor="text1"/>
          <w:w w:val="105"/>
          <w:szCs w:val="24"/>
        </w:rPr>
        <w:t>sequence:</w:t>
      </w:r>
    </w:p>
    <w:p w14:paraId="4BA040E5" w14:textId="77777777" w:rsidR="00553634" w:rsidRPr="002737AF" w:rsidRDefault="00553634" w:rsidP="000D6A42">
      <w:pPr>
        <w:spacing w:before="5"/>
        <w:ind w:left="720" w:right="930"/>
        <w:rPr>
          <w:color w:val="000000" w:themeColor="text1"/>
          <w:szCs w:val="24"/>
        </w:rPr>
      </w:pPr>
    </w:p>
    <w:p w14:paraId="5DE668DB" w14:textId="5C2CAA91" w:rsidR="00553634" w:rsidRPr="002737AF" w:rsidRDefault="00553634" w:rsidP="000B1D9E">
      <w:pPr>
        <w:pStyle w:val="BodyText"/>
        <w:numPr>
          <w:ilvl w:val="0"/>
          <w:numId w:val="124"/>
        </w:numPr>
        <w:tabs>
          <w:tab w:val="left" w:pos="1572"/>
        </w:tabs>
        <w:spacing w:line="261" w:lineRule="auto"/>
        <w:ind w:right="930"/>
        <w:rPr>
          <w:color w:val="000000" w:themeColor="text1"/>
          <w:szCs w:val="24"/>
        </w:rPr>
      </w:pPr>
      <w:r w:rsidRPr="002737AF">
        <w:rPr>
          <w:color w:val="000000" w:themeColor="text1"/>
          <w:w w:val="105"/>
          <w:szCs w:val="24"/>
        </w:rPr>
        <w:t>A</w:t>
      </w:r>
      <w:r w:rsidRPr="002737AF">
        <w:rPr>
          <w:color w:val="000000" w:themeColor="text1"/>
          <w:spacing w:val="-5"/>
          <w:w w:val="105"/>
          <w:szCs w:val="24"/>
        </w:rPr>
        <w:t xml:space="preserve"> </w:t>
      </w:r>
      <w:r w:rsidRPr="002737AF">
        <w:rPr>
          <w:color w:val="000000" w:themeColor="text1"/>
          <w:w w:val="105"/>
          <w:szCs w:val="24"/>
        </w:rPr>
        <w:t>participant</w:t>
      </w:r>
      <w:r w:rsidRPr="002737AF">
        <w:rPr>
          <w:color w:val="000000" w:themeColor="text1"/>
          <w:spacing w:val="12"/>
          <w:w w:val="105"/>
          <w:szCs w:val="24"/>
        </w:rPr>
        <w:t xml:space="preserve"> </w:t>
      </w:r>
      <w:r w:rsidRPr="002737AF">
        <w:rPr>
          <w:color w:val="000000" w:themeColor="text1"/>
          <w:w w:val="105"/>
          <w:szCs w:val="24"/>
        </w:rPr>
        <w:t>family</w:t>
      </w:r>
      <w:r w:rsidRPr="002737AF">
        <w:rPr>
          <w:color w:val="000000" w:themeColor="text1"/>
          <w:spacing w:val="10"/>
          <w:w w:val="105"/>
          <w:szCs w:val="24"/>
        </w:rPr>
        <w:t xml:space="preserve"> </w:t>
      </w:r>
      <w:r w:rsidRPr="002737AF">
        <w:rPr>
          <w:color w:val="000000" w:themeColor="text1"/>
          <w:spacing w:val="-2"/>
          <w:w w:val="105"/>
          <w:szCs w:val="24"/>
        </w:rPr>
        <w:t>(whose</w:t>
      </w:r>
      <w:r w:rsidRPr="002737AF">
        <w:rPr>
          <w:color w:val="000000" w:themeColor="text1"/>
          <w:spacing w:val="4"/>
          <w:w w:val="105"/>
          <w:szCs w:val="24"/>
        </w:rPr>
        <w:t xml:space="preserve"> </w:t>
      </w:r>
      <w:r w:rsidRPr="002737AF">
        <w:rPr>
          <w:color w:val="000000" w:themeColor="text1"/>
          <w:w w:val="105"/>
          <w:szCs w:val="24"/>
        </w:rPr>
        <w:t>family composition</w:t>
      </w:r>
      <w:r w:rsidRPr="002737AF">
        <w:rPr>
          <w:color w:val="000000" w:themeColor="text1"/>
          <w:spacing w:val="4"/>
          <w:w w:val="105"/>
          <w:szCs w:val="24"/>
        </w:rPr>
        <w:t xml:space="preserve"> </w:t>
      </w:r>
      <w:r w:rsidRPr="002737AF">
        <w:rPr>
          <w:color w:val="000000" w:themeColor="text1"/>
          <w:w w:val="105"/>
          <w:szCs w:val="24"/>
        </w:rPr>
        <w:t>has</w:t>
      </w:r>
      <w:r w:rsidRPr="002737AF">
        <w:rPr>
          <w:color w:val="000000" w:themeColor="text1"/>
          <w:spacing w:val="-5"/>
          <w:w w:val="105"/>
          <w:szCs w:val="24"/>
        </w:rPr>
        <w:t xml:space="preserve"> </w:t>
      </w:r>
      <w:r w:rsidRPr="002737AF">
        <w:rPr>
          <w:color w:val="000000" w:themeColor="text1"/>
          <w:w w:val="105"/>
          <w:szCs w:val="24"/>
        </w:rPr>
        <w:t>been</w:t>
      </w:r>
      <w:r w:rsidRPr="002737AF">
        <w:rPr>
          <w:color w:val="000000" w:themeColor="text1"/>
          <w:spacing w:val="4"/>
          <w:w w:val="105"/>
          <w:szCs w:val="24"/>
        </w:rPr>
        <w:t xml:space="preserve"> </w:t>
      </w:r>
      <w:r w:rsidRPr="002737AF">
        <w:rPr>
          <w:color w:val="000000" w:themeColor="text1"/>
          <w:w w:val="105"/>
          <w:szCs w:val="24"/>
        </w:rPr>
        <w:t>approved</w:t>
      </w:r>
      <w:r w:rsidRPr="002737AF">
        <w:rPr>
          <w:color w:val="000000" w:themeColor="text1"/>
          <w:spacing w:val="2"/>
          <w:w w:val="105"/>
          <w:szCs w:val="24"/>
        </w:rPr>
        <w:t xml:space="preserve"> </w:t>
      </w:r>
      <w:r w:rsidRPr="002737AF">
        <w:rPr>
          <w:color w:val="000000" w:themeColor="text1"/>
          <w:w w:val="105"/>
          <w:szCs w:val="24"/>
        </w:rPr>
        <w:t>by</w:t>
      </w:r>
      <w:r w:rsidRPr="002737AF">
        <w:rPr>
          <w:color w:val="000000" w:themeColor="text1"/>
          <w:spacing w:val="3"/>
          <w:w w:val="105"/>
          <w:szCs w:val="24"/>
        </w:rPr>
        <w:t xml:space="preserve"> </w:t>
      </w:r>
      <w:r w:rsidRPr="002737AF">
        <w:rPr>
          <w:color w:val="000000" w:themeColor="text1"/>
          <w:w w:val="105"/>
          <w:szCs w:val="24"/>
        </w:rPr>
        <w:t>the</w:t>
      </w:r>
      <w:r w:rsidRPr="002737AF">
        <w:rPr>
          <w:color w:val="000000" w:themeColor="text1"/>
          <w:spacing w:val="-3"/>
          <w:w w:val="105"/>
          <w:szCs w:val="24"/>
        </w:rPr>
        <w:t xml:space="preserve"> </w:t>
      </w:r>
      <w:r w:rsidRPr="002737AF">
        <w:rPr>
          <w:color w:val="000000" w:themeColor="text1"/>
          <w:w w:val="105"/>
          <w:szCs w:val="24"/>
        </w:rPr>
        <w:t>HA)</w:t>
      </w:r>
      <w:r w:rsidRPr="002737AF">
        <w:rPr>
          <w:color w:val="000000" w:themeColor="text1"/>
          <w:spacing w:val="22"/>
          <w:w w:val="102"/>
          <w:szCs w:val="24"/>
        </w:rPr>
        <w:t xml:space="preserve"> </w:t>
      </w:r>
      <w:r w:rsidRPr="002737AF">
        <w:rPr>
          <w:color w:val="000000" w:themeColor="text1"/>
          <w:w w:val="105"/>
          <w:szCs w:val="24"/>
        </w:rPr>
        <w:t>who</w:t>
      </w:r>
      <w:r w:rsidRPr="002737AF">
        <w:rPr>
          <w:color w:val="000000" w:themeColor="text1"/>
          <w:spacing w:val="7"/>
          <w:w w:val="105"/>
          <w:szCs w:val="24"/>
        </w:rPr>
        <w:t xml:space="preserve"> </w:t>
      </w:r>
      <w:r w:rsidRPr="002737AF">
        <w:rPr>
          <w:color w:val="000000" w:themeColor="text1"/>
          <w:w w:val="105"/>
          <w:szCs w:val="24"/>
        </w:rPr>
        <w:t>requires</w:t>
      </w:r>
      <w:r w:rsidRPr="002737AF">
        <w:rPr>
          <w:color w:val="000000" w:themeColor="text1"/>
          <w:spacing w:val="14"/>
          <w:w w:val="105"/>
          <w:szCs w:val="24"/>
        </w:rPr>
        <w:t xml:space="preserve"> </w:t>
      </w:r>
      <w:r w:rsidRPr="002737AF">
        <w:rPr>
          <w:color w:val="000000" w:themeColor="text1"/>
          <w:w w:val="105"/>
          <w:szCs w:val="24"/>
        </w:rPr>
        <w:t>a</w:t>
      </w:r>
      <w:r w:rsidRPr="002737AF">
        <w:rPr>
          <w:color w:val="000000" w:themeColor="text1"/>
          <w:spacing w:val="-1"/>
          <w:w w:val="105"/>
          <w:szCs w:val="24"/>
        </w:rPr>
        <w:t xml:space="preserve"> </w:t>
      </w:r>
      <w:r w:rsidRPr="002737AF">
        <w:rPr>
          <w:color w:val="000000" w:themeColor="text1"/>
          <w:w w:val="105"/>
          <w:szCs w:val="24"/>
        </w:rPr>
        <w:t>change</w:t>
      </w:r>
      <w:r w:rsidRPr="002737AF">
        <w:rPr>
          <w:color w:val="000000" w:themeColor="text1"/>
          <w:spacing w:val="10"/>
          <w:w w:val="105"/>
          <w:szCs w:val="24"/>
        </w:rPr>
        <w:t xml:space="preserve"> </w:t>
      </w:r>
      <w:r w:rsidRPr="002737AF">
        <w:rPr>
          <w:color w:val="000000" w:themeColor="text1"/>
          <w:w w:val="105"/>
          <w:szCs w:val="24"/>
        </w:rPr>
        <w:t>in</w:t>
      </w:r>
      <w:r w:rsidRPr="002737AF">
        <w:rPr>
          <w:color w:val="000000" w:themeColor="text1"/>
          <w:spacing w:val="-3"/>
          <w:w w:val="105"/>
          <w:szCs w:val="24"/>
        </w:rPr>
        <w:t xml:space="preserve"> </w:t>
      </w:r>
      <w:r w:rsidRPr="002737AF">
        <w:rPr>
          <w:color w:val="000000" w:themeColor="text1"/>
          <w:w w:val="105"/>
          <w:szCs w:val="24"/>
        </w:rPr>
        <w:t>Certificate</w:t>
      </w:r>
      <w:r w:rsidRPr="002737AF">
        <w:rPr>
          <w:color w:val="000000" w:themeColor="text1"/>
          <w:spacing w:val="8"/>
          <w:w w:val="105"/>
          <w:szCs w:val="24"/>
        </w:rPr>
        <w:t xml:space="preserve"> </w:t>
      </w:r>
      <w:r w:rsidRPr="002737AF">
        <w:rPr>
          <w:color w:val="000000" w:themeColor="text1"/>
          <w:w w:val="105"/>
          <w:szCs w:val="24"/>
        </w:rPr>
        <w:t>or</w:t>
      </w:r>
      <w:r w:rsidRPr="002737AF">
        <w:rPr>
          <w:color w:val="000000" w:themeColor="text1"/>
          <w:spacing w:val="2"/>
          <w:w w:val="105"/>
          <w:szCs w:val="24"/>
        </w:rPr>
        <w:t xml:space="preserve"> </w:t>
      </w:r>
      <w:r w:rsidRPr="002737AF">
        <w:rPr>
          <w:color w:val="000000" w:themeColor="text1"/>
          <w:w w:val="105"/>
          <w:szCs w:val="24"/>
        </w:rPr>
        <w:t>Voucher</w:t>
      </w:r>
      <w:r w:rsidRPr="002737AF">
        <w:rPr>
          <w:color w:val="000000" w:themeColor="text1"/>
          <w:spacing w:val="20"/>
          <w:w w:val="105"/>
          <w:szCs w:val="24"/>
        </w:rPr>
        <w:t xml:space="preserve"> </w:t>
      </w:r>
      <w:r w:rsidRPr="002737AF">
        <w:rPr>
          <w:color w:val="000000" w:themeColor="text1"/>
          <w:w w:val="105"/>
          <w:szCs w:val="24"/>
        </w:rPr>
        <w:t>size</w:t>
      </w:r>
      <w:r w:rsidRPr="002737AF">
        <w:rPr>
          <w:color w:val="000000" w:themeColor="text1"/>
          <w:spacing w:val="-8"/>
          <w:w w:val="105"/>
          <w:szCs w:val="24"/>
        </w:rPr>
        <w:t xml:space="preserve"> </w:t>
      </w:r>
      <w:r w:rsidRPr="002737AF">
        <w:rPr>
          <w:color w:val="000000" w:themeColor="text1"/>
          <w:w w:val="105"/>
          <w:szCs w:val="24"/>
        </w:rPr>
        <w:t>because</w:t>
      </w:r>
      <w:r w:rsidRPr="002737AF">
        <w:rPr>
          <w:color w:val="000000" w:themeColor="text1"/>
          <w:spacing w:val="12"/>
          <w:w w:val="105"/>
          <w:szCs w:val="24"/>
        </w:rPr>
        <w:t xml:space="preserve"> </w:t>
      </w:r>
      <w:r w:rsidRPr="002737AF">
        <w:rPr>
          <w:color w:val="000000" w:themeColor="text1"/>
          <w:w w:val="105"/>
          <w:szCs w:val="24"/>
        </w:rPr>
        <w:t>they</w:t>
      </w:r>
      <w:r w:rsidRPr="002737AF">
        <w:rPr>
          <w:color w:val="000000" w:themeColor="text1"/>
          <w:spacing w:val="11"/>
          <w:w w:val="105"/>
          <w:szCs w:val="24"/>
        </w:rPr>
        <w:t xml:space="preserve"> </w:t>
      </w:r>
      <w:r w:rsidRPr="002737AF">
        <w:rPr>
          <w:color w:val="000000" w:themeColor="text1"/>
          <w:w w:val="105"/>
          <w:szCs w:val="24"/>
        </w:rPr>
        <w:t>are</w:t>
      </w:r>
      <w:r w:rsidRPr="002737AF">
        <w:rPr>
          <w:color w:val="000000" w:themeColor="text1"/>
          <w:spacing w:val="1"/>
          <w:w w:val="105"/>
          <w:szCs w:val="24"/>
        </w:rPr>
        <w:t xml:space="preserve"> </w:t>
      </w:r>
      <w:r w:rsidRPr="002737AF">
        <w:rPr>
          <w:color w:val="000000" w:themeColor="text1"/>
          <w:w w:val="105"/>
          <w:szCs w:val="24"/>
        </w:rPr>
        <w:t>living</w:t>
      </w:r>
      <w:r w:rsidRPr="002737AF">
        <w:rPr>
          <w:color w:val="000000" w:themeColor="text1"/>
          <w:spacing w:val="12"/>
          <w:w w:val="105"/>
          <w:szCs w:val="24"/>
        </w:rPr>
        <w:t xml:space="preserve"> </w:t>
      </w:r>
      <w:r w:rsidRPr="002737AF">
        <w:rPr>
          <w:color w:val="000000" w:themeColor="text1"/>
          <w:w w:val="105"/>
          <w:szCs w:val="24"/>
        </w:rPr>
        <w:t>in</w:t>
      </w:r>
      <w:r w:rsidRPr="002737AF">
        <w:rPr>
          <w:color w:val="000000" w:themeColor="text1"/>
          <w:w w:val="104"/>
          <w:szCs w:val="24"/>
        </w:rPr>
        <w:t xml:space="preserve"> </w:t>
      </w:r>
      <w:r w:rsidRPr="002737AF">
        <w:rPr>
          <w:color w:val="000000" w:themeColor="text1"/>
          <w:w w:val="105"/>
          <w:szCs w:val="24"/>
        </w:rPr>
        <w:t>a</w:t>
      </w:r>
      <w:r w:rsidRPr="002737AF">
        <w:rPr>
          <w:color w:val="000000" w:themeColor="text1"/>
          <w:spacing w:val="-14"/>
          <w:w w:val="105"/>
          <w:szCs w:val="24"/>
        </w:rPr>
        <w:t xml:space="preserve"> </w:t>
      </w:r>
      <w:r w:rsidRPr="002737AF">
        <w:rPr>
          <w:color w:val="000000" w:themeColor="text1"/>
          <w:w w:val="105"/>
          <w:szCs w:val="24"/>
        </w:rPr>
        <w:t>unit</w:t>
      </w:r>
      <w:r w:rsidRPr="002737AF">
        <w:rPr>
          <w:color w:val="000000" w:themeColor="text1"/>
          <w:spacing w:val="1"/>
          <w:w w:val="105"/>
          <w:szCs w:val="24"/>
        </w:rPr>
        <w:t xml:space="preserve"> </w:t>
      </w:r>
      <w:r w:rsidRPr="002737AF">
        <w:rPr>
          <w:color w:val="000000" w:themeColor="text1"/>
          <w:w w:val="105"/>
          <w:szCs w:val="24"/>
        </w:rPr>
        <w:t>which</w:t>
      </w:r>
      <w:r w:rsidRPr="002737AF">
        <w:rPr>
          <w:color w:val="000000" w:themeColor="text1"/>
          <w:spacing w:val="5"/>
          <w:w w:val="105"/>
          <w:szCs w:val="24"/>
        </w:rPr>
        <w:t xml:space="preserve"> </w:t>
      </w:r>
      <w:r w:rsidRPr="002737AF">
        <w:rPr>
          <w:color w:val="000000" w:themeColor="text1"/>
          <w:w w:val="105"/>
          <w:szCs w:val="24"/>
        </w:rPr>
        <w:t>is</w:t>
      </w:r>
      <w:r w:rsidRPr="002737AF">
        <w:rPr>
          <w:color w:val="000000" w:themeColor="text1"/>
          <w:spacing w:val="-6"/>
          <w:w w:val="105"/>
          <w:szCs w:val="24"/>
        </w:rPr>
        <w:t xml:space="preserve"> </w:t>
      </w:r>
      <w:r w:rsidRPr="002737AF">
        <w:rPr>
          <w:color w:val="000000" w:themeColor="text1"/>
          <w:w w:val="105"/>
          <w:szCs w:val="24"/>
        </w:rPr>
        <w:t>overcrowded</w:t>
      </w:r>
      <w:r w:rsidRPr="002737AF">
        <w:rPr>
          <w:color w:val="000000" w:themeColor="text1"/>
          <w:spacing w:val="12"/>
          <w:w w:val="105"/>
          <w:szCs w:val="24"/>
        </w:rPr>
        <w:t xml:space="preserve"> </w:t>
      </w:r>
      <w:r w:rsidRPr="002737AF">
        <w:rPr>
          <w:color w:val="000000" w:themeColor="text1"/>
          <w:w w:val="105"/>
          <w:szCs w:val="24"/>
        </w:rPr>
        <w:t>according</w:t>
      </w:r>
      <w:r w:rsidRPr="002737AF">
        <w:rPr>
          <w:color w:val="000000" w:themeColor="text1"/>
          <w:spacing w:val="4"/>
          <w:w w:val="105"/>
          <w:szCs w:val="24"/>
        </w:rPr>
        <w:t xml:space="preserve"> </w:t>
      </w:r>
      <w:r w:rsidRPr="002737AF">
        <w:rPr>
          <w:color w:val="000000" w:themeColor="text1"/>
          <w:w w:val="105"/>
          <w:szCs w:val="24"/>
        </w:rPr>
        <w:t>to</w:t>
      </w:r>
      <w:r w:rsidRPr="002737AF">
        <w:rPr>
          <w:color w:val="000000" w:themeColor="text1"/>
          <w:spacing w:val="-6"/>
          <w:w w:val="105"/>
          <w:szCs w:val="24"/>
        </w:rPr>
        <w:t xml:space="preserve"> </w:t>
      </w:r>
      <w:r w:rsidRPr="002737AF">
        <w:rPr>
          <w:color w:val="000000" w:themeColor="text1"/>
          <w:w w:val="105"/>
          <w:szCs w:val="24"/>
        </w:rPr>
        <w:t>Housing</w:t>
      </w:r>
      <w:r w:rsidRPr="002737AF">
        <w:rPr>
          <w:color w:val="000000" w:themeColor="text1"/>
          <w:spacing w:val="10"/>
          <w:w w:val="105"/>
          <w:szCs w:val="24"/>
        </w:rPr>
        <w:t xml:space="preserve"> </w:t>
      </w:r>
      <w:r w:rsidRPr="002737AF">
        <w:rPr>
          <w:color w:val="000000" w:themeColor="text1"/>
          <w:w w:val="105"/>
          <w:szCs w:val="24"/>
        </w:rPr>
        <w:t>Quality</w:t>
      </w:r>
      <w:r w:rsidRPr="002737AF">
        <w:rPr>
          <w:color w:val="000000" w:themeColor="text1"/>
          <w:spacing w:val="7"/>
          <w:w w:val="105"/>
          <w:szCs w:val="24"/>
        </w:rPr>
        <w:t xml:space="preserve"> </w:t>
      </w:r>
      <w:r w:rsidRPr="002737AF">
        <w:rPr>
          <w:color w:val="000000" w:themeColor="text1"/>
          <w:w w:val="105"/>
          <w:szCs w:val="24"/>
        </w:rPr>
        <w:t>Standards.</w:t>
      </w:r>
    </w:p>
    <w:p w14:paraId="6B518754" w14:textId="77777777" w:rsidR="00553634" w:rsidRPr="002737AF" w:rsidRDefault="00553634" w:rsidP="000D6A42">
      <w:pPr>
        <w:spacing w:before="8"/>
        <w:ind w:left="720" w:right="930"/>
        <w:rPr>
          <w:color w:val="000000" w:themeColor="text1"/>
          <w:szCs w:val="24"/>
        </w:rPr>
      </w:pPr>
    </w:p>
    <w:p w14:paraId="31C17F54" w14:textId="4727B888" w:rsidR="00553634" w:rsidRPr="002737AF" w:rsidRDefault="00553634" w:rsidP="000B1D9E">
      <w:pPr>
        <w:pStyle w:val="BodyText"/>
        <w:numPr>
          <w:ilvl w:val="0"/>
          <w:numId w:val="124"/>
        </w:numPr>
        <w:tabs>
          <w:tab w:val="left" w:pos="1572"/>
        </w:tabs>
        <w:spacing w:line="259" w:lineRule="auto"/>
        <w:ind w:left="720" w:right="930" w:firstLine="90"/>
        <w:jc w:val="left"/>
        <w:rPr>
          <w:color w:val="000000" w:themeColor="text1"/>
          <w:szCs w:val="24"/>
        </w:rPr>
      </w:pPr>
      <w:r w:rsidRPr="002737AF">
        <w:rPr>
          <w:color w:val="000000" w:themeColor="text1"/>
          <w:szCs w:val="24"/>
        </w:rPr>
        <w:t>A</w:t>
      </w:r>
      <w:r w:rsidRPr="002737AF">
        <w:rPr>
          <w:color w:val="000000" w:themeColor="text1"/>
          <w:spacing w:val="19"/>
          <w:szCs w:val="24"/>
        </w:rPr>
        <w:t xml:space="preserve"> </w:t>
      </w:r>
      <w:r w:rsidRPr="002737AF">
        <w:rPr>
          <w:color w:val="000000" w:themeColor="text1"/>
          <w:szCs w:val="24"/>
        </w:rPr>
        <w:t>participant</w:t>
      </w:r>
      <w:r w:rsidRPr="002737AF">
        <w:rPr>
          <w:color w:val="000000" w:themeColor="text1"/>
          <w:spacing w:val="49"/>
          <w:szCs w:val="24"/>
        </w:rPr>
        <w:t xml:space="preserve"> </w:t>
      </w:r>
      <w:r w:rsidRPr="002737AF">
        <w:rPr>
          <w:color w:val="000000" w:themeColor="text1"/>
          <w:szCs w:val="24"/>
        </w:rPr>
        <w:t>family</w:t>
      </w:r>
      <w:r w:rsidRPr="002737AF">
        <w:rPr>
          <w:color w:val="000000" w:themeColor="text1"/>
          <w:spacing w:val="44"/>
          <w:szCs w:val="24"/>
        </w:rPr>
        <w:t xml:space="preserve"> </w:t>
      </w:r>
      <w:r w:rsidRPr="002737AF">
        <w:rPr>
          <w:color w:val="000000" w:themeColor="text1"/>
          <w:szCs w:val="24"/>
        </w:rPr>
        <w:t>(whose</w:t>
      </w:r>
      <w:r w:rsidRPr="002737AF">
        <w:rPr>
          <w:color w:val="000000" w:themeColor="text1"/>
          <w:spacing w:val="30"/>
          <w:szCs w:val="24"/>
        </w:rPr>
        <w:t xml:space="preserve"> </w:t>
      </w:r>
      <w:r w:rsidRPr="002737AF">
        <w:rPr>
          <w:color w:val="000000" w:themeColor="text1"/>
          <w:szCs w:val="24"/>
        </w:rPr>
        <w:t>family</w:t>
      </w:r>
      <w:r w:rsidRPr="002737AF">
        <w:rPr>
          <w:color w:val="000000" w:themeColor="text1"/>
          <w:spacing w:val="31"/>
          <w:szCs w:val="24"/>
        </w:rPr>
        <w:t xml:space="preserve"> </w:t>
      </w:r>
      <w:r w:rsidRPr="002737AF">
        <w:rPr>
          <w:color w:val="000000" w:themeColor="text1"/>
          <w:szCs w:val="24"/>
        </w:rPr>
        <w:t>composition</w:t>
      </w:r>
      <w:r w:rsidRPr="002737AF">
        <w:rPr>
          <w:color w:val="000000" w:themeColor="text1"/>
          <w:spacing w:val="31"/>
          <w:szCs w:val="24"/>
        </w:rPr>
        <w:t xml:space="preserve"> </w:t>
      </w:r>
      <w:r w:rsidRPr="002737AF">
        <w:rPr>
          <w:color w:val="000000" w:themeColor="text1"/>
          <w:szCs w:val="24"/>
        </w:rPr>
        <w:t>has</w:t>
      </w:r>
      <w:r w:rsidRPr="002737AF">
        <w:rPr>
          <w:color w:val="000000" w:themeColor="text1"/>
          <w:spacing w:val="25"/>
          <w:szCs w:val="24"/>
        </w:rPr>
        <w:t xml:space="preserve"> </w:t>
      </w:r>
      <w:r w:rsidRPr="002737AF">
        <w:rPr>
          <w:color w:val="000000" w:themeColor="text1"/>
          <w:szCs w:val="24"/>
        </w:rPr>
        <w:t>been</w:t>
      </w:r>
      <w:r w:rsidRPr="002737AF">
        <w:rPr>
          <w:color w:val="000000" w:themeColor="text1"/>
          <w:spacing w:val="32"/>
          <w:szCs w:val="24"/>
        </w:rPr>
        <w:t xml:space="preserve"> </w:t>
      </w:r>
      <w:r w:rsidRPr="002737AF">
        <w:rPr>
          <w:color w:val="000000" w:themeColor="text1"/>
          <w:szCs w:val="24"/>
        </w:rPr>
        <w:t>approved</w:t>
      </w:r>
      <w:r w:rsidRPr="002737AF">
        <w:rPr>
          <w:color w:val="000000" w:themeColor="text1"/>
          <w:spacing w:val="40"/>
          <w:szCs w:val="24"/>
        </w:rPr>
        <w:t xml:space="preserve"> </w:t>
      </w:r>
      <w:r w:rsidRPr="002737AF">
        <w:rPr>
          <w:color w:val="000000" w:themeColor="text1"/>
          <w:szCs w:val="24"/>
        </w:rPr>
        <w:t>by</w:t>
      </w:r>
      <w:r w:rsidRPr="002737AF">
        <w:rPr>
          <w:color w:val="000000" w:themeColor="text1"/>
          <w:spacing w:val="40"/>
          <w:szCs w:val="24"/>
        </w:rPr>
        <w:t xml:space="preserve"> </w:t>
      </w:r>
      <w:r w:rsidR="002737AF">
        <w:rPr>
          <w:color w:val="000000" w:themeColor="text1"/>
          <w:spacing w:val="40"/>
          <w:szCs w:val="24"/>
        </w:rPr>
        <w:tab/>
      </w:r>
      <w:r w:rsidRPr="002737AF">
        <w:rPr>
          <w:color w:val="000000" w:themeColor="text1"/>
          <w:szCs w:val="24"/>
        </w:rPr>
        <w:t>the</w:t>
      </w:r>
      <w:r w:rsidRPr="002737AF">
        <w:rPr>
          <w:color w:val="000000" w:themeColor="text1"/>
          <w:w w:val="103"/>
          <w:szCs w:val="24"/>
        </w:rPr>
        <w:t xml:space="preserve"> </w:t>
      </w:r>
      <w:r w:rsidRPr="002737AF">
        <w:rPr>
          <w:color w:val="000000" w:themeColor="text1"/>
          <w:szCs w:val="24"/>
        </w:rPr>
        <w:t>HA)</w:t>
      </w:r>
      <w:r w:rsidRPr="002737AF">
        <w:rPr>
          <w:color w:val="000000" w:themeColor="text1"/>
          <w:spacing w:val="30"/>
          <w:szCs w:val="24"/>
        </w:rPr>
        <w:t xml:space="preserve"> </w:t>
      </w:r>
      <w:r w:rsidRPr="002737AF">
        <w:rPr>
          <w:color w:val="000000" w:themeColor="text1"/>
          <w:szCs w:val="24"/>
        </w:rPr>
        <w:t>who</w:t>
      </w:r>
      <w:r w:rsidRPr="002737AF">
        <w:rPr>
          <w:color w:val="000000" w:themeColor="text1"/>
          <w:spacing w:val="33"/>
          <w:szCs w:val="24"/>
        </w:rPr>
        <w:t xml:space="preserve"> </w:t>
      </w:r>
      <w:r w:rsidRPr="002737AF">
        <w:rPr>
          <w:color w:val="000000" w:themeColor="text1"/>
          <w:szCs w:val="24"/>
        </w:rPr>
        <w:t>requires</w:t>
      </w:r>
      <w:r w:rsidRPr="002737AF">
        <w:rPr>
          <w:color w:val="000000" w:themeColor="text1"/>
          <w:spacing w:val="48"/>
          <w:szCs w:val="24"/>
        </w:rPr>
        <w:t xml:space="preserve"> </w:t>
      </w:r>
      <w:r w:rsidRPr="002737AF">
        <w:rPr>
          <w:color w:val="000000" w:themeColor="text1"/>
          <w:szCs w:val="24"/>
        </w:rPr>
        <w:t>a</w:t>
      </w:r>
      <w:r w:rsidRPr="002737AF">
        <w:rPr>
          <w:color w:val="000000" w:themeColor="text1"/>
          <w:spacing w:val="21"/>
          <w:szCs w:val="24"/>
        </w:rPr>
        <w:t xml:space="preserve"> </w:t>
      </w:r>
      <w:r w:rsidRPr="002737AF">
        <w:rPr>
          <w:color w:val="000000" w:themeColor="text1"/>
          <w:szCs w:val="24"/>
        </w:rPr>
        <w:t>change</w:t>
      </w:r>
      <w:r w:rsidRPr="002737AF">
        <w:rPr>
          <w:color w:val="000000" w:themeColor="text1"/>
          <w:spacing w:val="35"/>
          <w:szCs w:val="24"/>
        </w:rPr>
        <w:t xml:space="preserve"> </w:t>
      </w:r>
      <w:r w:rsidRPr="002737AF">
        <w:rPr>
          <w:color w:val="000000" w:themeColor="text1"/>
          <w:szCs w:val="24"/>
        </w:rPr>
        <w:t>in</w:t>
      </w:r>
      <w:r w:rsidRPr="002737AF">
        <w:rPr>
          <w:color w:val="000000" w:themeColor="text1"/>
          <w:spacing w:val="18"/>
          <w:szCs w:val="24"/>
        </w:rPr>
        <w:t xml:space="preserve"> </w:t>
      </w:r>
      <w:r w:rsidRPr="002737AF">
        <w:rPr>
          <w:color w:val="000000" w:themeColor="text1"/>
          <w:szCs w:val="24"/>
        </w:rPr>
        <w:t>Certificate</w:t>
      </w:r>
      <w:r w:rsidRPr="002737AF">
        <w:rPr>
          <w:color w:val="000000" w:themeColor="text1"/>
          <w:spacing w:val="40"/>
          <w:szCs w:val="24"/>
        </w:rPr>
        <w:t xml:space="preserve"> </w:t>
      </w:r>
      <w:r w:rsidRPr="002737AF">
        <w:rPr>
          <w:color w:val="000000" w:themeColor="text1"/>
          <w:szCs w:val="24"/>
        </w:rPr>
        <w:t>or</w:t>
      </w:r>
      <w:r w:rsidRPr="002737AF">
        <w:rPr>
          <w:color w:val="000000" w:themeColor="text1"/>
          <w:spacing w:val="26"/>
          <w:szCs w:val="24"/>
        </w:rPr>
        <w:t xml:space="preserve"> </w:t>
      </w:r>
      <w:r w:rsidRPr="002737AF">
        <w:rPr>
          <w:color w:val="000000" w:themeColor="text1"/>
          <w:szCs w:val="24"/>
        </w:rPr>
        <w:t>Voucher</w:t>
      </w:r>
      <w:r w:rsidRPr="002737AF">
        <w:rPr>
          <w:color w:val="000000" w:themeColor="text1"/>
          <w:spacing w:val="54"/>
          <w:szCs w:val="24"/>
        </w:rPr>
        <w:t xml:space="preserve"> </w:t>
      </w:r>
      <w:r w:rsidRPr="002737AF">
        <w:rPr>
          <w:color w:val="000000" w:themeColor="text1"/>
          <w:szCs w:val="24"/>
        </w:rPr>
        <w:t>size</w:t>
      </w:r>
      <w:r w:rsidRPr="002737AF">
        <w:rPr>
          <w:color w:val="000000" w:themeColor="text1"/>
          <w:spacing w:val="16"/>
          <w:szCs w:val="24"/>
        </w:rPr>
        <w:t xml:space="preserve"> </w:t>
      </w:r>
      <w:r w:rsidRPr="002737AF">
        <w:rPr>
          <w:color w:val="000000" w:themeColor="text1"/>
          <w:szCs w:val="24"/>
        </w:rPr>
        <w:t>under</w:t>
      </w:r>
      <w:r w:rsidRPr="002737AF">
        <w:rPr>
          <w:color w:val="000000" w:themeColor="text1"/>
          <w:spacing w:val="43"/>
          <w:szCs w:val="24"/>
        </w:rPr>
        <w:t xml:space="preserve"> </w:t>
      </w:r>
      <w:r w:rsidRPr="002737AF">
        <w:rPr>
          <w:color w:val="000000" w:themeColor="text1"/>
          <w:szCs w:val="24"/>
        </w:rPr>
        <w:t>the</w:t>
      </w:r>
      <w:r w:rsidRPr="002737AF">
        <w:rPr>
          <w:color w:val="000000" w:themeColor="text1"/>
          <w:spacing w:val="35"/>
          <w:szCs w:val="24"/>
        </w:rPr>
        <w:t xml:space="preserve"> </w:t>
      </w:r>
      <w:r w:rsidR="002737AF">
        <w:rPr>
          <w:color w:val="000000" w:themeColor="text1"/>
          <w:spacing w:val="35"/>
          <w:szCs w:val="24"/>
        </w:rPr>
        <w:tab/>
      </w:r>
      <w:r w:rsidRPr="002737AF">
        <w:rPr>
          <w:color w:val="000000" w:themeColor="text1"/>
          <w:szCs w:val="24"/>
        </w:rPr>
        <w:t>Subsidy Standard</w:t>
      </w:r>
      <w:r w:rsidRPr="002737AF">
        <w:rPr>
          <w:color w:val="000000" w:themeColor="text1"/>
          <w:spacing w:val="25"/>
          <w:szCs w:val="24"/>
        </w:rPr>
        <w:t>s</w:t>
      </w:r>
      <w:r w:rsidRPr="002737AF">
        <w:rPr>
          <w:color w:val="000000" w:themeColor="text1"/>
          <w:szCs w:val="24"/>
        </w:rPr>
        <w:t>,</w:t>
      </w:r>
      <w:r w:rsidRPr="002737AF">
        <w:rPr>
          <w:color w:val="000000" w:themeColor="text1"/>
          <w:spacing w:val="9"/>
          <w:szCs w:val="24"/>
        </w:rPr>
        <w:t xml:space="preserve"> </w:t>
      </w:r>
      <w:r w:rsidRPr="002737AF">
        <w:rPr>
          <w:color w:val="000000" w:themeColor="text1"/>
          <w:szCs w:val="24"/>
        </w:rPr>
        <w:t>but</w:t>
      </w:r>
      <w:r w:rsidRPr="002737AF">
        <w:rPr>
          <w:color w:val="000000" w:themeColor="text1"/>
          <w:spacing w:val="32"/>
          <w:szCs w:val="24"/>
        </w:rPr>
        <w:t xml:space="preserve"> </w:t>
      </w:r>
      <w:r w:rsidRPr="002737AF">
        <w:rPr>
          <w:color w:val="000000" w:themeColor="text1"/>
          <w:szCs w:val="24"/>
        </w:rPr>
        <w:t>not</w:t>
      </w:r>
      <w:r w:rsidRPr="002737AF">
        <w:rPr>
          <w:color w:val="000000" w:themeColor="text1"/>
          <w:spacing w:val="31"/>
          <w:szCs w:val="24"/>
        </w:rPr>
        <w:t xml:space="preserve"> </w:t>
      </w:r>
      <w:r w:rsidRPr="002737AF">
        <w:rPr>
          <w:color w:val="000000" w:themeColor="text1"/>
          <w:szCs w:val="24"/>
        </w:rPr>
        <w:t>under</w:t>
      </w:r>
      <w:r w:rsidRPr="002737AF">
        <w:rPr>
          <w:color w:val="000000" w:themeColor="text1"/>
          <w:spacing w:val="44"/>
          <w:szCs w:val="24"/>
        </w:rPr>
        <w:t xml:space="preserve"> </w:t>
      </w:r>
      <w:r w:rsidRPr="002737AF">
        <w:rPr>
          <w:color w:val="000000" w:themeColor="text1"/>
          <w:szCs w:val="24"/>
        </w:rPr>
        <w:t>Housing</w:t>
      </w:r>
      <w:r w:rsidRPr="002737AF">
        <w:rPr>
          <w:color w:val="000000" w:themeColor="text1"/>
          <w:spacing w:val="48"/>
          <w:szCs w:val="24"/>
        </w:rPr>
        <w:t xml:space="preserve"> </w:t>
      </w:r>
      <w:r w:rsidRPr="002737AF">
        <w:rPr>
          <w:color w:val="000000" w:themeColor="text1"/>
          <w:szCs w:val="24"/>
        </w:rPr>
        <w:t>Quality</w:t>
      </w:r>
      <w:r w:rsidRPr="002737AF">
        <w:rPr>
          <w:color w:val="000000" w:themeColor="text1"/>
          <w:spacing w:val="47"/>
          <w:szCs w:val="24"/>
        </w:rPr>
        <w:t xml:space="preserve"> </w:t>
      </w:r>
      <w:r w:rsidRPr="002737AF">
        <w:rPr>
          <w:color w:val="000000" w:themeColor="text1"/>
          <w:szCs w:val="24"/>
        </w:rPr>
        <w:t>Standards.</w:t>
      </w:r>
    </w:p>
    <w:p w14:paraId="673E7CE0" w14:textId="77777777" w:rsidR="00553634" w:rsidRDefault="00553634" w:rsidP="000D6A42">
      <w:pPr>
        <w:spacing w:before="1"/>
        <w:ind w:left="720" w:right="930"/>
        <w:rPr>
          <w:color w:val="000000" w:themeColor="text1"/>
          <w:szCs w:val="24"/>
        </w:rPr>
      </w:pPr>
    </w:p>
    <w:p w14:paraId="63498287" w14:textId="77777777" w:rsidR="00553634" w:rsidRPr="002737AF" w:rsidRDefault="00553634" w:rsidP="000B1D9E">
      <w:pPr>
        <w:pStyle w:val="BodyText"/>
        <w:numPr>
          <w:ilvl w:val="0"/>
          <w:numId w:val="124"/>
        </w:numPr>
        <w:tabs>
          <w:tab w:val="left" w:pos="1577"/>
        </w:tabs>
        <w:ind w:left="720" w:right="930" w:firstLine="90"/>
        <w:jc w:val="left"/>
        <w:rPr>
          <w:color w:val="000000" w:themeColor="text1"/>
          <w:szCs w:val="24"/>
        </w:rPr>
      </w:pPr>
      <w:r w:rsidRPr="002737AF">
        <w:rPr>
          <w:color w:val="000000" w:themeColor="text1"/>
          <w:szCs w:val="24"/>
        </w:rPr>
        <w:lastRenderedPageBreak/>
        <w:t>All</w:t>
      </w:r>
      <w:r w:rsidRPr="002737AF">
        <w:rPr>
          <w:color w:val="000000" w:themeColor="text1"/>
          <w:spacing w:val="32"/>
          <w:szCs w:val="24"/>
        </w:rPr>
        <w:t xml:space="preserve"> </w:t>
      </w:r>
      <w:r w:rsidRPr="002737AF">
        <w:rPr>
          <w:color w:val="000000" w:themeColor="text1"/>
          <w:szCs w:val="24"/>
        </w:rPr>
        <w:t>others</w:t>
      </w:r>
      <w:r w:rsidRPr="002737AF">
        <w:rPr>
          <w:color w:val="000000" w:themeColor="text1"/>
          <w:spacing w:val="25"/>
          <w:szCs w:val="24"/>
        </w:rPr>
        <w:t xml:space="preserve"> </w:t>
      </w:r>
      <w:r w:rsidRPr="002737AF">
        <w:rPr>
          <w:color w:val="000000" w:themeColor="text1"/>
          <w:szCs w:val="24"/>
        </w:rPr>
        <w:t>who</w:t>
      </w:r>
      <w:r w:rsidRPr="002737AF">
        <w:rPr>
          <w:color w:val="000000" w:themeColor="text1"/>
          <w:spacing w:val="32"/>
          <w:szCs w:val="24"/>
        </w:rPr>
        <w:t xml:space="preserve"> </w:t>
      </w:r>
      <w:r w:rsidRPr="002737AF">
        <w:rPr>
          <w:color w:val="000000" w:themeColor="text1"/>
          <w:szCs w:val="24"/>
        </w:rPr>
        <w:t>require</w:t>
      </w:r>
      <w:r w:rsidRPr="002737AF">
        <w:rPr>
          <w:color w:val="000000" w:themeColor="text1"/>
          <w:spacing w:val="36"/>
          <w:szCs w:val="24"/>
        </w:rPr>
        <w:t xml:space="preserve"> </w:t>
      </w:r>
      <w:r w:rsidRPr="002737AF">
        <w:rPr>
          <w:color w:val="000000" w:themeColor="text1"/>
          <w:szCs w:val="24"/>
        </w:rPr>
        <w:t>a</w:t>
      </w:r>
      <w:r w:rsidRPr="002737AF">
        <w:rPr>
          <w:color w:val="000000" w:themeColor="text1"/>
          <w:spacing w:val="27"/>
          <w:szCs w:val="24"/>
        </w:rPr>
        <w:t xml:space="preserve"> </w:t>
      </w:r>
      <w:r w:rsidRPr="002737AF">
        <w:rPr>
          <w:color w:val="000000" w:themeColor="text1"/>
          <w:szCs w:val="24"/>
        </w:rPr>
        <w:t>transfer</w:t>
      </w:r>
      <w:r w:rsidRPr="002737AF">
        <w:rPr>
          <w:color w:val="000000" w:themeColor="text1"/>
          <w:spacing w:val="54"/>
          <w:szCs w:val="24"/>
        </w:rPr>
        <w:t xml:space="preserve"> </w:t>
      </w:r>
      <w:r w:rsidRPr="002737AF">
        <w:rPr>
          <w:color w:val="000000" w:themeColor="text1"/>
          <w:szCs w:val="24"/>
        </w:rPr>
        <w:t>as</w:t>
      </w:r>
      <w:r w:rsidRPr="002737AF">
        <w:rPr>
          <w:color w:val="000000" w:themeColor="text1"/>
          <w:spacing w:val="20"/>
          <w:szCs w:val="24"/>
        </w:rPr>
        <w:t xml:space="preserve"> </w:t>
      </w:r>
      <w:r w:rsidRPr="002737AF">
        <w:rPr>
          <w:color w:val="000000" w:themeColor="text1"/>
          <w:szCs w:val="24"/>
        </w:rPr>
        <w:t>determined</w:t>
      </w:r>
      <w:r w:rsidRPr="002737AF">
        <w:rPr>
          <w:color w:val="000000" w:themeColor="text1"/>
          <w:spacing w:val="37"/>
          <w:szCs w:val="24"/>
        </w:rPr>
        <w:t xml:space="preserve"> </w:t>
      </w:r>
      <w:r w:rsidRPr="002737AF">
        <w:rPr>
          <w:color w:val="000000" w:themeColor="text1"/>
          <w:szCs w:val="24"/>
        </w:rPr>
        <w:t>by</w:t>
      </w:r>
      <w:r w:rsidRPr="002737AF">
        <w:rPr>
          <w:color w:val="000000" w:themeColor="text1"/>
          <w:spacing w:val="38"/>
          <w:szCs w:val="24"/>
        </w:rPr>
        <w:t xml:space="preserve"> </w:t>
      </w:r>
      <w:r w:rsidRPr="002737AF">
        <w:rPr>
          <w:color w:val="000000" w:themeColor="text1"/>
          <w:szCs w:val="24"/>
        </w:rPr>
        <w:t>the</w:t>
      </w:r>
      <w:r w:rsidRPr="002737AF">
        <w:rPr>
          <w:color w:val="000000" w:themeColor="text1"/>
          <w:spacing w:val="30"/>
          <w:szCs w:val="24"/>
        </w:rPr>
        <w:t xml:space="preserve"> </w:t>
      </w:r>
      <w:r w:rsidRPr="002737AF">
        <w:rPr>
          <w:color w:val="000000" w:themeColor="text1"/>
          <w:szCs w:val="24"/>
        </w:rPr>
        <w:t>HA.</w:t>
      </w:r>
    </w:p>
    <w:p w14:paraId="1F1A62CF" w14:textId="77777777" w:rsidR="00553634" w:rsidRDefault="00553634" w:rsidP="000D6A42">
      <w:pPr>
        <w:ind w:left="720" w:right="930"/>
        <w:jc w:val="both"/>
        <w:rPr>
          <w:color w:val="FF0000"/>
        </w:rPr>
      </w:pPr>
    </w:p>
    <w:p w14:paraId="1A93954B" w14:textId="77777777" w:rsidR="00165184" w:rsidRDefault="00165184" w:rsidP="000D6A42">
      <w:pPr>
        <w:ind w:left="720" w:right="930"/>
        <w:jc w:val="both"/>
        <w:rPr>
          <w:color w:val="FF0000"/>
        </w:rPr>
      </w:pPr>
    </w:p>
    <w:p w14:paraId="2282E148" w14:textId="20AC3CF8" w:rsidR="006A01F0" w:rsidRDefault="009A3872" w:rsidP="000D6A42">
      <w:pPr>
        <w:pStyle w:val="Heading2"/>
        <w:ind w:right="930"/>
        <w:jc w:val="both"/>
        <w:rPr>
          <w:b w:val="0"/>
          <w:i w:val="0"/>
        </w:rPr>
      </w:pPr>
      <w:bookmarkStart w:id="100" w:name="_Toc448727267"/>
      <w:bookmarkStart w:id="101" w:name="_Toc452543923"/>
      <w:bookmarkStart w:id="102" w:name="_Toc494717408"/>
      <w:r w:rsidRPr="003A3EAD">
        <w:t>6.1</w:t>
      </w:r>
      <w:r w:rsidRPr="003A3EAD">
        <w:tab/>
      </w:r>
      <w:r w:rsidR="006A01F0">
        <w:t>INTAKE</w:t>
      </w:r>
    </w:p>
    <w:p w14:paraId="0AABC166" w14:textId="77777777" w:rsidR="006A01F0" w:rsidRDefault="006A01F0" w:rsidP="006A01F0"/>
    <w:p w14:paraId="3889AA99" w14:textId="77777777" w:rsidR="006A01F0" w:rsidRPr="002737AF" w:rsidRDefault="006A01F0" w:rsidP="006A01F0">
      <w:pPr>
        <w:spacing w:line="260" w:lineRule="auto"/>
        <w:ind w:left="720" w:right="930"/>
        <w:rPr>
          <w:rFonts w:ascii="Arial" w:eastAsia="Arial" w:hAnsi="Arial" w:cs="Arial"/>
          <w:color w:val="000000" w:themeColor="text1"/>
          <w:sz w:val="23"/>
          <w:szCs w:val="23"/>
        </w:rPr>
      </w:pPr>
      <w:r w:rsidRPr="002737AF">
        <w:rPr>
          <w:color w:val="000000" w:themeColor="text1"/>
          <w:sz w:val="23"/>
        </w:rPr>
        <w:t>All</w:t>
      </w:r>
      <w:r w:rsidRPr="002737AF">
        <w:rPr>
          <w:color w:val="000000" w:themeColor="text1"/>
          <w:spacing w:val="25"/>
          <w:sz w:val="23"/>
        </w:rPr>
        <w:t xml:space="preserve"> </w:t>
      </w:r>
      <w:r w:rsidRPr="002737AF">
        <w:rPr>
          <w:color w:val="000000" w:themeColor="text1"/>
          <w:sz w:val="23"/>
        </w:rPr>
        <w:t>adult</w:t>
      </w:r>
      <w:r w:rsidRPr="002737AF">
        <w:rPr>
          <w:color w:val="000000" w:themeColor="text1"/>
          <w:spacing w:val="12"/>
          <w:sz w:val="23"/>
        </w:rPr>
        <w:t xml:space="preserve"> </w:t>
      </w:r>
      <w:r w:rsidRPr="002737AF">
        <w:rPr>
          <w:color w:val="000000" w:themeColor="text1"/>
          <w:sz w:val="23"/>
        </w:rPr>
        <w:t>members</w:t>
      </w:r>
      <w:r w:rsidRPr="002737AF">
        <w:rPr>
          <w:color w:val="000000" w:themeColor="text1"/>
          <w:spacing w:val="37"/>
          <w:sz w:val="23"/>
        </w:rPr>
        <w:t xml:space="preserve"> </w:t>
      </w:r>
      <w:r w:rsidRPr="002737AF">
        <w:rPr>
          <w:color w:val="000000" w:themeColor="text1"/>
          <w:sz w:val="23"/>
        </w:rPr>
        <w:t>must</w:t>
      </w:r>
      <w:r w:rsidRPr="002737AF">
        <w:rPr>
          <w:color w:val="000000" w:themeColor="text1"/>
          <w:spacing w:val="35"/>
          <w:sz w:val="23"/>
        </w:rPr>
        <w:t xml:space="preserve"> </w:t>
      </w:r>
      <w:r w:rsidRPr="002737AF">
        <w:rPr>
          <w:color w:val="000000" w:themeColor="text1"/>
          <w:sz w:val="23"/>
        </w:rPr>
        <w:t>sign</w:t>
      </w:r>
      <w:r w:rsidRPr="002737AF">
        <w:rPr>
          <w:color w:val="000000" w:themeColor="text1"/>
          <w:spacing w:val="3"/>
          <w:sz w:val="23"/>
        </w:rPr>
        <w:t xml:space="preserve"> </w:t>
      </w:r>
      <w:r w:rsidRPr="002737AF">
        <w:rPr>
          <w:color w:val="000000" w:themeColor="text1"/>
          <w:sz w:val="23"/>
        </w:rPr>
        <w:t>form</w:t>
      </w:r>
      <w:r w:rsidRPr="002737AF">
        <w:rPr>
          <w:color w:val="000000" w:themeColor="text1"/>
          <w:spacing w:val="11"/>
          <w:sz w:val="23"/>
        </w:rPr>
        <w:t xml:space="preserve"> </w:t>
      </w:r>
      <w:r w:rsidRPr="002737AF">
        <w:rPr>
          <w:color w:val="000000" w:themeColor="text1"/>
          <w:sz w:val="23"/>
        </w:rPr>
        <w:t>HUD-</w:t>
      </w:r>
      <w:proofErr w:type="gramStart"/>
      <w:r w:rsidRPr="002737AF">
        <w:rPr>
          <w:color w:val="000000" w:themeColor="text1"/>
          <w:sz w:val="23"/>
        </w:rPr>
        <w:t>9886</w:t>
      </w:r>
      <w:r w:rsidRPr="002737AF">
        <w:rPr>
          <w:color w:val="000000" w:themeColor="text1"/>
          <w:spacing w:val="-21"/>
          <w:sz w:val="23"/>
        </w:rPr>
        <w:t xml:space="preserve"> </w:t>
      </w:r>
      <w:r w:rsidRPr="002737AF">
        <w:rPr>
          <w:color w:val="000000" w:themeColor="text1"/>
          <w:sz w:val="23"/>
        </w:rPr>
        <w:t>,</w:t>
      </w:r>
      <w:proofErr w:type="gramEnd"/>
      <w:r w:rsidRPr="002737AF">
        <w:rPr>
          <w:color w:val="000000" w:themeColor="text1"/>
          <w:spacing w:val="37"/>
          <w:sz w:val="23"/>
        </w:rPr>
        <w:t xml:space="preserve"> </w:t>
      </w:r>
      <w:r w:rsidRPr="002737AF">
        <w:rPr>
          <w:color w:val="000000" w:themeColor="text1"/>
          <w:sz w:val="23"/>
        </w:rPr>
        <w:t>"Release</w:t>
      </w:r>
      <w:r w:rsidRPr="002737AF">
        <w:rPr>
          <w:color w:val="000000" w:themeColor="text1"/>
          <w:spacing w:val="21"/>
          <w:sz w:val="23"/>
        </w:rPr>
        <w:t xml:space="preserve"> </w:t>
      </w:r>
      <w:r w:rsidRPr="002737AF">
        <w:rPr>
          <w:color w:val="000000" w:themeColor="text1"/>
          <w:sz w:val="23"/>
        </w:rPr>
        <w:t>of</w:t>
      </w:r>
      <w:r w:rsidRPr="002737AF">
        <w:rPr>
          <w:color w:val="000000" w:themeColor="text1"/>
          <w:spacing w:val="21"/>
          <w:sz w:val="23"/>
        </w:rPr>
        <w:t xml:space="preserve"> </w:t>
      </w:r>
      <w:r w:rsidRPr="002737AF">
        <w:rPr>
          <w:color w:val="000000" w:themeColor="text1"/>
          <w:sz w:val="23"/>
        </w:rPr>
        <w:t>Information,"</w:t>
      </w:r>
      <w:r w:rsidRPr="002737AF">
        <w:rPr>
          <w:color w:val="000000" w:themeColor="text1"/>
          <w:spacing w:val="53"/>
          <w:sz w:val="23"/>
        </w:rPr>
        <w:t xml:space="preserve"> </w:t>
      </w:r>
      <w:r w:rsidRPr="002737AF">
        <w:rPr>
          <w:color w:val="000000" w:themeColor="text1"/>
          <w:sz w:val="23"/>
        </w:rPr>
        <w:t>the</w:t>
      </w:r>
      <w:r w:rsidRPr="002737AF">
        <w:rPr>
          <w:color w:val="000000" w:themeColor="text1"/>
          <w:spacing w:val="25"/>
          <w:sz w:val="23"/>
        </w:rPr>
        <w:t xml:space="preserve"> </w:t>
      </w:r>
      <w:r w:rsidRPr="002737AF">
        <w:rPr>
          <w:color w:val="000000" w:themeColor="text1"/>
          <w:sz w:val="23"/>
        </w:rPr>
        <w:t>application</w:t>
      </w:r>
      <w:r w:rsidRPr="002737AF">
        <w:rPr>
          <w:color w:val="000000" w:themeColor="text1"/>
          <w:spacing w:val="36"/>
          <w:sz w:val="23"/>
        </w:rPr>
        <w:t xml:space="preserve"> </w:t>
      </w:r>
      <w:r w:rsidRPr="002737AF">
        <w:rPr>
          <w:color w:val="000000" w:themeColor="text1"/>
          <w:sz w:val="23"/>
        </w:rPr>
        <w:t>form</w:t>
      </w:r>
      <w:r w:rsidRPr="002737AF">
        <w:rPr>
          <w:color w:val="000000" w:themeColor="text1"/>
          <w:w w:val="104"/>
          <w:sz w:val="23"/>
        </w:rPr>
        <w:t xml:space="preserve"> </w:t>
      </w:r>
      <w:r w:rsidRPr="002737AF">
        <w:rPr>
          <w:color w:val="000000" w:themeColor="text1"/>
          <w:sz w:val="23"/>
        </w:rPr>
        <w:t>and</w:t>
      </w:r>
      <w:r w:rsidRPr="002737AF">
        <w:rPr>
          <w:color w:val="000000" w:themeColor="text1"/>
          <w:spacing w:val="18"/>
          <w:sz w:val="23"/>
        </w:rPr>
        <w:t xml:space="preserve"> </w:t>
      </w:r>
      <w:r w:rsidRPr="002737AF">
        <w:rPr>
          <w:color w:val="000000" w:themeColor="text1"/>
          <w:sz w:val="23"/>
        </w:rPr>
        <w:t>all</w:t>
      </w:r>
      <w:r w:rsidRPr="002737AF">
        <w:rPr>
          <w:color w:val="000000" w:themeColor="text1"/>
          <w:spacing w:val="16"/>
          <w:sz w:val="23"/>
        </w:rPr>
        <w:t xml:space="preserve"> </w:t>
      </w:r>
      <w:r w:rsidRPr="002737AF">
        <w:rPr>
          <w:color w:val="000000" w:themeColor="text1"/>
          <w:sz w:val="23"/>
        </w:rPr>
        <w:t>supplemental</w:t>
      </w:r>
      <w:r w:rsidRPr="002737AF">
        <w:rPr>
          <w:color w:val="000000" w:themeColor="text1"/>
          <w:spacing w:val="32"/>
          <w:sz w:val="23"/>
        </w:rPr>
        <w:t xml:space="preserve"> </w:t>
      </w:r>
      <w:r w:rsidRPr="002737AF">
        <w:rPr>
          <w:color w:val="000000" w:themeColor="text1"/>
          <w:sz w:val="23"/>
        </w:rPr>
        <w:t>forms</w:t>
      </w:r>
      <w:r w:rsidRPr="002737AF">
        <w:rPr>
          <w:color w:val="000000" w:themeColor="text1"/>
          <w:spacing w:val="19"/>
          <w:sz w:val="23"/>
        </w:rPr>
        <w:t xml:space="preserve"> </w:t>
      </w:r>
      <w:r w:rsidRPr="002737AF">
        <w:rPr>
          <w:color w:val="000000" w:themeColor="text1"/>
          <w:sz w:val="23"/>
        </w:rPr>
        <w:t>required</w:t>
      </w:r>
      <w:r w:rsidRPr="002737AF">
        <w:rPr>
          <w:color w:val="000000" w:themeColor="text1"/>
          <w:spacing w:val="28"/>
          <w:sz w:val="23"/>
        </w:rPr>
        <w:t xml:space="preserve"> </w:t>
      </w:r>
      <w:r w:rsidRPr="002737AF">
        <w:rPr>
          <w:color w:val="000000" w:themeColor="text1"/>
          <w:sz w:val="23"/>
        </w:rPr>
        <w:t>by</w:t>
      </w:r>
      <w:r w:rsidRPr="002737AF">
        <w:rPr>
          <w:color w:val="000000" w:themeColor="text1"/>
          <w:spacing w:val="27"/>
          <w:sz w:val="23"/>
        </w:rPr>
        <w:t xml:space="preserve"> </w:t>
      </w:r>
      <w:r w:rsidRPr="002737AF">
        <w:rPr>
          <w:color w:val="000000" w:themeColor="text1"/>
          <w:sz w:val="23"/>
        </w:rPr>
        <w:t>the</w:t>
      </w:r>
      <w:r w:rsidRPr="002737AF">
        <w:rPr>
          <w:color w:val="000000" w:themeColor="text1"/>
          <w:spacing w:val="16"/>
          <w:sz w:val="23"/>
        </w:rPr>
        <w:t xml:space="preserve"> </w:t>
      </w:r>
      <w:r w:rsidRPr="002737AF">
        <w:rPr>
          <w:color w:val="000000" w:themeColor="text1"/>
          <w:sz w:val="23"/>
        </w:rPr>
        <w:t>HA,</w:t>
      </w:r>
      <w:r w:rsidRPr="002737AF">
        <w:rPr>
          <w:color w:val="000000" w:themeColor="text1"/>
          <w:spacing w:val="26"/>
          <w:sz w:val="23"/>
        </w:rPr>
        <w:t xml:space="preserve"> </w:t>
      </w:r>
      <w:r w:rsidRPr="002737AF">
        <w:rPr>
          <w:color w:val="000000" w:themeColor="text1"/>
          <w:sz w:val="23"/>
        </w:rPr>
        <w:t>the</w:t>
      </w:r>
      <w:r w:rsidRPr="002737AF">
        <w:rPr>
          <w:color w:val="000000" w:themeColor="text1"/>
          <w:spacing w:val="10"/>
          <w:sz w:val="23"/>
        </w:rPr>
        <w:t xml:space="preserve"> </w:t>
      </w:r>
      <w:r w:rsidRPr="002737AF">
        <w:rPr>
          <w:color w:val="000000" w:themeColor="text1"/>
          <w:sz w:val="23"/>
        </w:rPr>
        <w:t>declarations</w:t>
      </w:r>
      <w:r w:rsidRPr="002737AF">
        <w:rPr>
          <w:color w:val="000000" w:themeColor="text1"/>
          <w:spacing w:val="29"/>
          <w:sz w:val="23"/>
        </w:rPr>
        <w:t xml:space="preserve"> </w:t>
      </w:r>
      <w:r w:rsidRPr="002737AF">
        <w:rPr>
          <w:color w:val="000000" w:themeColor="text1"/>
          <w:sz w:val="23"/>
        </w:rPr>
        <w:t>and</w:t>
      </w:r>
      <w:r w:rsidRPr="002737AF">
        <w:rPr>
          <w:color w:val="000000" w:themeColor="text1"/>
          <w:spacing w:val="21"/>
          <w:sz w:val="23"/>
        </w:rPr>
        <w:t xml:space="preserve"> </w:t>
      </w:r>
      <w:r w:rsidRPr="002737AF">
        <w:rPr>
          <w:color w:val="000000" w:themeColor="text1"/>
          <w:sz w:val="23"/>
        </w:rPr>
        <w:t>consents</w:t>
      </w:r>
      <w:r w:rsidRPr="002737AF">
        <w:rPr>
          <w:color w:val="000000" w:themeColor="text1"/>
          <w:spacing w:val="31"/>
          <w:sz w:val="23"/>
        </w:rPr>
        <w:t xml:space="preserve"> </w:t>
      </w:r>
      <w:r w:rsidRPr="002737AF">
        <w:rPr>
          <w:color w:val="000000" w:themeColor="text1"/>
          <w:sz w:val="23"/>
        </w:rPr>
        <w:t>related</w:t>
      </w:r>
      <w:r w:rsidRPr="002737AF">
        <w:rPr>
          <w:color w:val="000000" w:themeColor="text1"/>
          <w:spacing w:val="33"/>
          <w:sz w:val="23"/>
        </w:rPr>
        <w:t xml:space="preserve"> </w:t>
      </w:r>
      <w:r w:rsidRPr="002737AF">
        <w:rPr>
          <w:color w:val="000000" w:themeColor="text1"/>
          <w:sz w:val="23"/>
        </w:rPr>
        <w:t>to</w:t>
      </w:r>
      <w:r w:rsidRPr="002737AF">
        <w:rPr>
          <w:color w:val="000000" w:themeColor="text1"/>
          <w:w w:val="101"/>
          <w:sz w:val="23"/>
        </w:rPr>
        <w:t xml:space="preserve"> </w:t>
      </w:r>
      <w:r w:rsidRPr="002737AF">
        <w:rPr>
          <w:color w:val="000000" w:themeColor="text1"/>
          <w:sz w:val="23"/>
        </w:rPr>
        <w:t>citizenship/immigration</w:t>
      </w:r>
      <w:r w:rsidRPr="002737AF">
        <w:rPr>
          <w:color w:val="000000" w:themeColor="text1"/>
          <w:spacing w:val="54"/>
          <w:sz w:val="23"/>
        </w:rPr>
        <w:t xml:space="preserve"> </w:t>
      </w:r>
      <w:r w:rsidRPr="002737AF">
        <w:rPr>
          <w:color w:val="000000" w:themeColor="text1"/>
          <w:sz w:val="23"/>
        </w:rPr>
        <w:t>status</w:t>
      </w:r>
      <w:r w:rsidRPr="002737AF">
        <w:rPr>
          <w:color w:val="000000" w:themeColor="text1"/>
          <w:spacing w:val="20"/>
          <w:sz w:val="23"/>
        </w:rPr>
        <w:t xml:space="preserve"> </w:t>
      </w:r>
      <w:r w:rsidRPr="002737AF">
        <w:rPr>
          <w:color w:val="000000" w:themeColor="text1"/>
          <w:sz w:val="23"/>
        </w:rPr>
        <w:t>and</w:t>
      </w:r>
      <w:r w:rsidRPr="002737AF">
        <w:rPr>
          <w:color w:val="000000" w:themeColor="text1"/>
          <w:spacing w:val="7"/>
          <w:sz w:val="23"/>
        </w:rPr>
        <w:t xml:space="preserve"> </w:t>
      </w:r>
      <w:r w:rsidRPr="002737AF">
        <w:rPr>
          <w:color w:val="000000" w:themeColor="text1"/>
          <w:sz w:val="23"/>
        </w:rPr>
        <w:t>any</w:t>
      </w:r>
      <w:r w:rsidRPr="002737AF">
        <w:rPr>
          <w:color w:val="000000" w:themeColor="text1"/>
          <w:spacing w:val="23"/>
          <w:sz w:val="23"/>
        </w:rPr>
        <w:t xml:space="preserve"> </w:t>
      </w:r>
      <w:r w:rsidRPr="002737AF">
        <w:rPr>
          <w:color w:val="000000" w:themeColor="text1"/>
          <w:sz w:val="23"/>
        </w:rPr>
        <w:t>other</w:t>
      </w:r>
      <w:r w:rsidRPr="002737AF">
        <w:rPr>
          <w:color w:val="000000" w:themeColor="text1"/>
          <w:spacing w:val="23"/>
          <w:sz w:val="23"/>
        </w:rPr>
        <w:t xml:space="preserve"> </w:t>
      </w:r>
      <w:r w:rsidRPr="002737AF">
        <w:rPr>
          <w:color w:val="000000" w:themeColor="text1"/>
          <w:sz w:val="23"/>
        </w:rPr>
        <w:t>documents</w:t>
      </w:r>
      <w:r w:rsidRPr="002737AF">
        <w:rPr>
          <w:color w:val="000000" w:themeColor="text1"/>
          <w:spacing w:val="24"/>
          <w:sz w:val="23"/>
        </w:rPr>
        <w:t xml:space="preserve"> </w:t>
      </w:r>
      <w:r w:rsidRPr="002737AF">
        <w:rPr>
          <w:color w:val="000000" w:themeColor="text1"/>
          <w:sz w:val="23"/>
        </w:rPr>
        <w:t>required</w:t>
      </w:r>
      <w:r w:rsidRPr="002737AF">
        <w:rPr>
          <w:color w:val="000000" w:themeColor="text1"/>
          <w:spacing w:val="33"/>
          <w:sz w:val="23"/>
        </w:rPr>
        <w:t xml:space="preserve"> </w:t>
      </w:r>
      <w:r w:rsidRPr="002737AF">
        <w:rPr>
          <w:color w:val="000000" w:themeColor="text1"/>
          <w:sz w:val="23"/>
        </w:rPr>
        <w:t>by</w:t>
      </w:r>
      <w:r w:rsidRPr="002737AF">
        <w:rPr>
          <w:color w:val="000000" w:themeColor="text1"/>
          <w:spacing w:val="28"/>
          <w:sz w:val="23"/>
        </w:rPr>
        <w:t xml:space="preserve"> </w:t>
      </w:r>
      <w:r w:rsidRPr="002737AF">
        <w:rPr>
          <w:color w:val="000000" w:themeColor="text1"/>
          <w:sz w:val="23"/>
        </w:rPr>
        <w:t>the</w:t>
      </w:r>
      <w:r w:rsidRPr="002737AF">
        <w:rPr>
          <w:color w:val="000000" w:themeColor="text1"/>
          <w:spacing w:val="20"/>
          <w:sz w:val="23"/>
        </w:rPr>
        <w:t xml:space="preserve"> </w:t>
      </w:r>
      <w:r w:rsidRPr="002737AF">
        <w:rPr>
          <w:color w:val="000000" w:themeColor="text1"/>
          <w:sz w:val="23"/>
        </w:rPr>
        <w:t>HA.</w:t>
      </w:r>
      <w:r w:rsidRPr="002737AF">
        <w:rPr>
          <w:color w:val="000000" w:themeColor="text1"/>
          <w:spacing w:val="36"/>
          <w:sz w:val="23"/>
        </w:rPr>
        <w:t xml:space="preserve"> </w:t>
      </w:r>
      <w:r w:rsidRPr="002737AF">
        <w:rPr>
          <w:color w:val="000000" w:themeColor="text1"/>
          <w:sz w:val="23"/>
        </w:rPr>
        <w:t>Applicants</w:t>
      </w:r>
      <w:r w:rsidRPr="002737AF">
        <w:rPr>
          <w:color w:val="000000" w:themeColor="text1"/>
          <w:spacing w:val="37"/>
          <w:sz w:val="23"/>
        </w:rPr>
        <w:t xml:space="preserve"> </w:t>
      </w:r>
      <w:r w:rsidRPr="002737AF">
        <w:rPr>
          <w:color w:val="000000" w:themeColor="text1"/>
          <w:sz w:val="23"/>
        </w:rPr>
        <w:t>will</w:t>
      </w:r>
      <w:r w:rsidRPr="002737AF">
        <w:rPr>
          <w:color w:val="000000" w:themeColor="text1"/>
          <w:w w:val="103"/>
          <w:sz w:val="23"/>
        </w:rPr>
        <w:t xml:space="preserve"> </w:t>
      </w:r>
      <w:r w:rsidRPr="002737AF">
        <w:rPr>
          <w:color w:val="000000" w:themeColor="text1"/>
          <w:sz w:val="23"/>
        </w:rPr>
        <w:t>be</w:t>
      </w:r>
      <w:r w:rsidRPr="002737AF">
        <w:rPr>
          <w:color w:val="000000" w:themeColor="text1"/>
          <w:spacing w:val="18"/>
          <w:sz w:val="23"/>
        </w:rPr>
        <w:t xml:space="preserve"> </w:t>
      </w:r>
      <w:r w:rsidRPr="002737AF">
        <w:rPr>
          <w:color w:val="000000" w:themeColor="text1"/>
          <w:sz w:val="23"/>
        </w:rPr>
        <w:t>required</w:t>
      </w:r>
      <w:r w:rsidRPr="002737AF">
        <w:rPr>
          <w:color w:val="000000" w:themeColor="text1"/>
          <w:spacing w:val="36"/>
          <w:sz w:val="23"/>
        </w:rPr>
        <w:t xml:space="preserve"> </w:t>
      </w:r>
      <w:r w:rsidRPr="002737AF">
        <w:rPr>
          <w:color w:val="000000" w:themeColor="text1"/>
          <w:sz w:val="23"/>
        </w:rPr>
        <w:t>to</w:t>
      </w:r>
      <w:r w:rsidRPr="002737AF">
        <w:rPr>
          <w:color w:val="000000" w:themeColor="text1"/>
          <w:spacing w:val="19"/>
          <w:sz w:val="23"/>
        </w:rPr>
        <w:t xml:space="preserve"> </w:t>
      </w:r>
      <w:r w:rsidRPr="002737AF">
        <w:rPr>
          <w:color w:val="000000" w:themeColor="text1"/>
          <w:sz w:val="23"/>
        </w:rPr>
        <w:t>sign</w:t>
      </w:r>
      <w:r w:rsidRPr="002737AF">
        <w:rPr>
          <w:color w:val="000000" w:themeColor="text1"/>
          <w:spacing w:val="12"/>
          <w:sz w:val="23"/>
        </w:rPr>
        <w:t xml:space="preserve"> </w:t>
      </w:r>
      <w:r w:rsidRPr="002737AF">
        <w:rPr>
          <w:color w:val="000000" w:themeColor="text1"/>
          <w:sz w:val="23"/>
        </w:rPr>
        <w:t>specific</w:t>
      </w:r>
      <w:r w:rsidRPr="002737AF">
        <w:rPr>
          <w:color w:val="000000" w:themeColor="text1"/>
          <w:spacing w:val="19"/>
          <w:sz w:val="23"/>
        </w:rPr>
        <w:t xml:space="preserve"> </w:t>
      </w:r>
      <w:r w:rsidRPr="002737AF">
        <w:rPr>
          <w:color w:val="000000" w:themeColor="text1"/>
          <w:sz w:val="23"/>
        </w:rPr>
        <w:t>verification</w:t>
      </w:r>
      <w:r w:rsidRPr="002737AF">
        <w:rPr>
          <w:color w:val="000000" w:themeColor="text1"/>
          <w:spacing w:val="27"/>
          <w:sz w:val="23"/>
        </w:rPr>
        <w:t xml:space="preserve"> </w:t>
      </w:r>
      <w:r w:rsidRPr="002737AF">
        <w:rPr>
          <w:color w:val="000000" w:themeColor="text1"/>
          <w:sz w:val="23"/>
        </w:rPr>
        <w:t>forms</w:t>
      </w:r>
      <w:r w:rsidRPr="002737AF">
        <w:rPr>
          <w:color w:val="000000" w:themeColor="text1"/>
          <w:spacing w:val="25"/>
          <w:sz w:val="23"/>
        </w:rPr>
        <w:t xml:space="preserve"> </w:t>
      </w:r>
      <w:r w:rsidRPr="002737AF">
        <w:rPr>
          <w:color w:val="000000" w:themeColor="text1"/>
          <w:sz w:val="23"/>
        </w:rPr>
        <w:t>for</w:t>
      </w:r>
      <w:r w:rsidRPr="002737AF">
        <w:rPr>
          <w:color w:val="000000" w:themeColor="text1"/>
          <w:spacing w:val="18"/>
          <w:sz w:val="23"/>
        </w:rPr>
        <w:t xml:space="preserve"> </w:t>
      </w:r>
      <w:r w:rsidRPr="002737AF">
        <w:rPr>
          <w:color w:val="000000" w:themeColor="text1"/>
          <w:sz w:val="23"/>
        </w:rPr>
        <w:t>information</w:t>
      </w:r>
      <w:r w:rsidRPr="002737AF">
        <w:rPr>
          <w:color w:val="000000" w:themeColor="text1"/>
          <w:spacing w:val="32"/>
          <w:sz w:val="23"/>
        </w:rPr>
        <w:t xml:space="preserve"> </w:t>
      </w:r>
      <w:r w:rsidRPr="002737AF">
        <w:rPr>
          <w:color w:val="000000" w:themeColor="text1"/>
          <w:sz w:val="23"/>
        </w:rPr>
        <w:t>which</w:t>
      </w:r>
      <w:r w:rsidRPr="002737AF">
        <w:rPr>
          <w:color w:val="000000" w:themeColor="text1"/>
          <w:spacing w:val="28"/>
          <w:sz w:val="23"/>
        </w:rPr>
        <w:t xml:space="preserve"> </w:t>
      </w:r>
      <w:r w:rsidRPr="002737AF">
        <w:rPr>
          <w:color w:val="000000" w:themeColor="text1"/>
          <w:sz w:val="23"/>
        </w:rPr>
        <w:t>is</w:t>
      </w:r>
      <w:r w:rsidRPr="002737AF">
        <w:rPr>
          <w:color w:val="000000" w:themeColor="text1"/>
          <w:spacing w:val="17"/>
          <w:sz w:val="23"/>
        </w:rPr>
        <w:t xml:space="preserve"> </w:t>
      </w:r>
      <w:r w:rsidRPr="002737AF">
        <w:rPr>
          <w:color w:val="000000" w:themeColor="text1"/>
          <w:sz w:val="23"/>
        </w:rPr>
        <w:t>not</w:t>
      </w:r>
      <w:r w:rsidRPr="002737AF">
        <w:rPr>
          <w:color w:val="000000" w:themeColor="text1"/>
          <w:spacing w:val="23"/>
          <w:sz w:val="23"/>
        </w:rPr>
        <w:t xml:space="preserve"> </w:t>
      </w:r>
      <w:r w:rsidRPr="002737AF">
        <w:rPr>
          <w:color w:val="000000" w:themeColor="text1"/>
          <w:sz w:val="23"/>
        </w:rPr>
        <w:t>covered</w:t>
      </w:r>
      <w:r w:rsidRPr="002737AF">
        <w:rPr>
          <w:color w:val="000000" w:themeColor="text1"/>
          <w:spacing w:val="19"/>
          <w:sz w:val="23"/>
        </w:rPr>
        <w:t xml:space="preserve"> </w:t>
      </w:r>
      <w:r w:rsidRPr="002737AF">
        <w:rPr>
          <w:color w:val="000000" w:themeColor="text1"/>
          <w:sz w:val="23"/>
        </w:rPr>
        <w:t>by</w:t>
      </w:r>
      <w:r w:rsidRPr="002737AF">
        <w:rPr>
          <w:color w:val="000000" w:themeColor="text1"/>
          <w:spacing w:val="24"/>
          <w:sz w:val="23"/>
        </w:rPr>
        <w:t xml:space="preserve"> </w:t>
      </w:r>
      <w:r w:rsidRPr="002737AF">
        <w:rPr>
          <w:color w:val="000000" w:themeColor="text1"/>
          <w:sz w:val="23"/>
        </w:rPr>
        <w:t>the HUD-9886.  Failure</w:t>
      </w:r>
      <w:r w:rsidRPr="002737AF">
        <w:rPr>
          <w:color w:val="000000" w:themeColor="text1"/>
          <w:spacing w:val="20"/>
          <w:sz w:val="23"/>
        </w:rPr>
        <w:t xml:space="preserve"> </w:t>
      </w:r>
      <w:r w:rsidRPr="002737AF">
        <w:rPr>
          <w:color w:val="000000" w:themeColor="text1"/>
          <w:sz w:val="23"/>
        </w:rPr>
        <w:t>to</w:t>
      </w:r>
      <w:r w:rsidRPr="002737AF">
        <w:rPr>
          <w:color w:val="000000" w:themeColor="text1"/>
          <w:spacing w:val="19"/>
          <w:sz w:val="23"/>
        </w:rPr>
        <w:t xml:space="preserve"> </w:t>
      </w:r>
      <w:r w:rsidRPr="002737AF">
        <w:rPr>
          <w:color w:val="000000" w:themeColor="text1"/>
          <w:sz w:val="23"/>
        </w:rPr>
        <w:t>do</w:t>
      </w:r>
      <w:r w:rsidRPr="002737AF">
        <w:rPr>
          <w:color w:val="000000" w:themeColor="text1"/>
          <w:spacing w:val="19"/>
          <w:sz w:val="23"/>
        </w:rPr>
        <w:t xml:space="preserve"> </w:t>
      </w:r>
      <w:r w:rsidRPr="002737AF">
        <w:rPr>
          <w:color w:val="000000" w:themeColor="text1"/>
          <w:sz w:val="23"/>
        </w:rPr>
        <w:t>so</w:t>
      </w:r>
      <w:r w:rsidRPr="002737AF">
        <w:rPr>
          <w:color w:val="000000" w:themeColor="text1"/>
          <w:spacing w:val="14"/>
          <w:sz w:val="23"/>
        </w:rPr>
        <w:t xml:space="preserve"> </w:t>
      </w:r>
      <w:r w:rsidRPr="002737AF">
        <w:rPr>
          <w:color w:val="000000" w:themeColor="text1"/>
          <w:sz w:val="23"/>
        </w:rPr>
        <w:t>will</w:t>
      </w:r>
      <w:r w:rsidRPr="002737AF">
        <w:rPr>
          <w:color w:val="000000" w:themeColor="text1"/>
          <w:spacing w:val="29"/>
          <w:sz w:val="23"/>
        </w:rPr>
        <w:t xml:space="preserve"> </w:t>
      </w:r>
      <w:r w:rsidRPr="002737AF">
        <w:rPr>
          <w:color w:val="000000" w:themeColor="text1"/>
          <w:sz w:val="22"/>
        </w:rPr>
        <w:t>be</w:t>
      </w:r>
      <w:r w:rsidRPr="002737AF">
        <w:rPr>
          <w:color w:val="000000" w:themeColor="text1"/>
          <w:spacing w:val="20"/>
          <w:sz w:val="22"/>
        </w:rPr>
        <w:t xml:space="preserve"> </w:t>
      </w:r>
      <w:r w:rsidRPr="002737AF">
        <w:rPr>
          <w:color w:val="000000" w:themeColor="text1"/>
          <w:sz w:val="23"/>
        </w:rPr>
        <w:t>cause</w:t>
      </w:r>
      <w:r w:rsidRPr="002737AF">
        <w:rPr>
          <w:color w:val="000000" w:themeColor="text1"/>
          <w:spacing w:val="24"/>
          <w:sz w:val="23"/>
        </w:rPr>
        <w:t xml:space="preserve"> </w:t>
      </w:r>
      <w:r w:rsidRPr="002737AF">
        <w:rPr>
          <w:color w:val="000000" w:themeColor="text1"/>
          <w:sz w:val="23"/>
        </w:rPr>
        <w:t>for</w:t>
      </w:r>
      <w:r w:rsidRPr="002737AF">
        <w:rPr>
          <w:color w:val="000000" w:themeColor="text1"/>
          <w:spacing w:val="23"/>
          <w:sz w:val="23"/>
        </w:rPr>
        <w:t xml:space="preserve"> </w:t>
      </w:r>
      <w:r w:rsidRPr="002737AF">
        <w:rPr>
          <w:color w:val="000000" w:themeColor="text1"/>
          <w:sz w:val="23"/>
        </w:rPr>
        <w:t>denial</w:t>
      </w:r>
      <w:r w:rsidRPr="002737AF">
        <w:rPr>
          <w:color w:val="000000" w:themeColor="text1"/>
          <w:spacing w:val="23"/>
          <w:sz w:val="23"/>
        </w:rPr>
        <w:t xml:space="preserve"> </w:t>
      </w:r>
      <w:r w:rsidRPr="002737AF">
        <w:rPr>
          <w:color w:val="000000" w:themeColor="text1"/>
          <w:sz w:val="23"/>
        </w:rPr>
        <w:t>of</w:t>
      </w:r>
      <w:r w:rsidRPr="002737AF">
        <w:rPr>
          <w:color w:val="000000" w:themeColor="text1"/>
          <w:spacing w:val="27"/>
          <w:sz w:val="23"/>
        </w:rPr>
        <w:t xml:space="preserve"> </w:t>
      </w:r>
      <w:r w:rsidRPr="002737AF">
        <w:rPr>
          <w:color w:val="000000" w:themeColor="text1"/>
          <w:sz w:val="23"/>
        </w:rPr>
        <w:t>the</w:t>
      </w:r>
      <w:r w:rsidRPr="002737AF">
        <w:rPr>
          <w:color w:val="000000" w:themeColor="text1"/>
          <w:spacing w:val="23"/>
          <w:sz w:val="23"/>
        </w:rPr>
        <w:t xml:space="preserve"> </w:t>
      </w:r>
      <w:r w:rsidRPr="002737AF">
        <w:rPr>
          <w:color w:val="000000" w:themeColor="text1"/>
          <w:sz w:val="23"/>
        </w:rPr>
        <w:t>application</w:t>
      </w:r>
      <w:r w:rsidRPr="002737AF">
        <w:rPr>
          <w:color w:val="000000" w:themeColor="text1"/>
          <w:spacing w:val="36"/>
          <w:sz w:val="23"/>
        </w:rPr>
        <w:t xml:space="preserve"> </w:t>
      </w:r>
      <w:r w:rsidRPr="002737AF">
        <w:rPr>
          <w:color w:val="000000" w:themeColor="text1"/>
          <w:sz w:val="23"/>
        </w:rPr>
        <w:t>for</w:t>
      </w:r>
      <w:r w:rsidRPr="002737AF">
        <w:rPr>
          <w:color w:val="000000" w:themeColor="text1"/>
          <w:spacing w:val="24"/>
          <w:sz w:val="23"/>
        </w:rPr>
        <w:t xml:space="preserve"> </w:t>
      </w:r>
      <w:r w:rsidRPr="002737AF">
        <w:rPr>
          <w:color w:val="000000" w:themeColor="text1"/>
          <w:sz w:val="23"/>
        </w:rPr>
        <w:t>failure</w:t>
      </w:r>
      <w:r w:rsidRPr="002737AF">
        <w:rPr>
          <w:color w:val="000000" w:themeColor="text1"/>
          <w:spacing w:val="18"/>
          <w:sz w:val="23"/>
        </w:rPr>
        <w:t xml:space="preserve"> </w:t>
      </w:r>
      <w:r w:rsidRPr="002737AF">
        <w:rPr>
          <w:color w:val="000000" w:themeColor="text1"/>
          <w:sz w:val="23"/>
        </w:rPr>
        <w:t>to</w:t>
      </w:r>
      <w:r w:rsidRPr="002737AF">
        <w:rPr>
          <w:color w:val="000000" w:themeColor="text1"/>
          <w:spacing w:val="17"/>
          <w:sz w:val="23"/>
        </w:rPr>
        <w:t xml:space="preserve"> </w:t>
      </w:r>
      <w:r w:rsidRPr="002737AF">
        <w:rPr>
          <w:color w:val="000000" w:themeColor="text1"/>
          <w:sz w:val="23"/>
        </w:rPr>
        <w:t>provide</w:t>
      </w:r>
      <w:r w:rsidRPr="002737AF">
        <w:rPr>
          <w:color w:val="000000" w:themeColor="text1"/>
          <w:w w:val="102"/>
          <w:sz w:val="23"/>
        </w:rPr>
        <w:t xml:space="preserve"> </w:t>
      </w:r>
      <w:r w:rsidRPr="002737AF">
        <w:rPr>
          <w:color w:val="000000" w:themeColor="text1"/>
          <w:sz w:val="23"/>
        </w:rPr>
        <w:t>necessary</w:t>
      </w:r>
      <w:r w:rsidRPr="002737AF">
        <w:rPr>
          <w:color w:val="000000" w:themeColor="text1"/>
          <w:spacing w:val="37"/>
          <w:sz w:val="23"/>
        </w:rPr>
        <w:t xml:space="preserve"> </w:t>
      </w:r>
      <w:r w:rsidRPr="002737AF">
        <w:rPr>
          <w:color w:val="000000" w:themeColor="text1"/>
          <w:sz w:val="23"/>
        </w:rPr>
        <w:t>certifications</w:t>
      </w:r>
      <w:r w:rsidRPr="002737AF">
        <w:rPr>
          <w:color w:val="000000" w:themeColor="text1"/>
          <w:spacing w:val="33"/>
          <w:sz w:val="23"/>
        </w:rPr>
        <w:t xml:space="preserve"> </w:t>
      </w:r>
      <w:r w:rsidRPr="002737AF">
        <w:rPr>
          <w:color w:val="000000" w:themeColor="text1"/>
          <w:sz w:val="23"/>
        </w:rPr>
        <w:t>and</w:t>
      </w:r>
      <w:r w:rsidRPr="002737AF">
        <w:rPr>
          <w:color w:val="000000" w:themeColor="text1"/>
          <w:spacing w:val="23"/>
          <w:sz w:val="23"/>
        </w:rPr>
        <w:t xml:space="preserve"> </w:t>
      </w:r>
      <w:r w:rsidRPr="002737AF">
        <w:rPr>
          <w:color w:val="000000" w:themeColor="text1"/>
          <w:sz w:val="23"/>
        </w:rPr>
        <w:t>release</w:t>
      </w:r>
      <w:r w:rsidRPr="002737AF">
        <w:rPr>
          <w:color w:val="000000" w:themeColor="text1"/>
          <w:spacing w:val="20"/>
          <w:sz w:val="23"/>
        </w:rPr>
        <w:t xml:space="preserve"> </w:t>
      </w:r>
      <w:r w:rsidRPr="002737AF">
        <w:rPr>
          <w:color w:val="000000" w:themeColor="text1"/>
          <w:sz w:val="23"/>
        </w:rPr>
        <w:t>as</w:t>
      </w:r>
      <w:r w:rsidRPr="002737AF">
        <w:rPr>
          <w:color w:val="000000" w:themeColor="text1"/>
          <w:spacing w:val="16"/>
          <w:sz w:val="23"/>
        </w:rPr>
        <w:t xml:space="preserve"> </w:t>
      </w:r>
      <w:r w:rsidRPr="002737AF">
        <w:rPr>
          <w:color w:val="000000" w:themeColor="text1"/>
          <w:sz w:val="23"/>
        </w:rPr>
        <w:t>required</w:t>
      </w:r>
      <w:r w:rsidRPr="002737AF">
        <w:rPr>
          <w:color w:val="000000" w:themeColor="text1"/>
          <w:spacing w:val="23"/>
          <w:sz w:val="23"/>
        </w:rPr>
        <w:t xml:space="preserve"> </w:t>
      </w:r>
      <w:r w:rsidRPr="002737AF">
        <w:rPr>
          <w:color w:val="000000" w:themeColor="text1"/>
          <w:sz w:val="23"/>
        </w:rPr>
        <w:t>by</w:t>
      </w:r>
      <w:r w:rsidRPr="002737AF">
        <w:rPr>
          <w:color w:val="000000" w:themeColor="text1"/>
          <w:spacing w:val="18"/>
          <w:sz w:val="23"/>
        </w:rPr>
        <w:t xml:space="preserve"> </w:t>
      </w:r>
      <w:r w:rsidRPr="002737AF">
        <w:rPr>
          <w:color w:val="000000" w:themeColor="text1"/>
          <w:sz w:val="23"/>
        </w:rPr>
        <w:t>the</w:t>
      </w:r>
      <w:r w:rsidRPr="002737AF">
        <w:rPr>
          <w:color w:val="000000" w:themeColor="text1"/>
          <w:spacing w:val="9"/>
          <w:sz w:val="23"/>
        </w:rPr>
        <w:t xml:space="preserve"> </w:t>
      </w:r>
      <w:r w:rsidRPr="002737AF">
        <w:rPr>
          <w:rFonts w:ascii="Arial"/>
          <w:color w:val="000000" w:themeColor="text1"/>
          <w:sz w:val="23"/>
        </w:rPr>
        <w:t>HA.</w:t>
      </w:r>
    </w:p>
    <w:p w14:paraId="14627425" w14:textId="77777777" w:rsidR="006A01F0" w:rsidRPr="002737AF" w:rsidRDefault="006A01F0" w:rsidP="006A01F0">
      <w:pPr>
        <w:tabs>
          <w:tab w:val="left" w:pos="3181"/>
        </w:tabs>
        <w:spacing w:before="5"/>
        <w:ind w:left="720" w:right="930"/>
        <w:rPr>
          <w:rFonts w:ascii="Arial" w:eastAsia="Arial" w:hAnsi="Arial" w:cs="Arial"/>
          <w:color w:val="000000" w:themeColor="text1"/>
          <w:szCs w:val="24"/>
        </w:rPr>
      </w:pPr>
      <w:r w:rsidRPr="002737AF">
        <w:rPr>
          <w:rFonts w:ascii="Arial" w:eastAsia="Arial" w:hAnsi="Arial" w:cs="Arial"/>
          <w:color w:val="000000" w:themeColor="text1"/>
          <w:szCs w:val="24"/>
        </w:rPr>
        <w:tab/>
      </w:r>
    </w:p>
    <w:p w14:paraId="200E6AA3" w14:textId="77777777" w:rsidR="006A01F0" w:rsidRPr="002737AF" w:rsidRDefault="006A01F0" w:rsidP="006A01F0">
      <w:pPr>
        <w:spacing w:line="259" w:lineRule="auto"/>
        <w:ind w:left="720" w:right="930"/>
        <w:jc w:val="both"/>
        <w:rPr>
          <w:color w:val="000000" w:themeColor="text1"/>
          <w:sz w:val="23"/>
          <w:szCs w:val="23"/>
        </w:rPr>
      </w:pPr>
      <w:r w:rsidRPr="002737AF">
        <w:rPr>
          <w:color w:val="000000" w:themeColor="text1"/>
          <w:sz w:val="23"/>
        </w:rPr>
        <w:t>Information</w:t>
      </w:r>
      <w:r w:rsidRPr="002737AF">
        <w:rPr>
          <w:color w:val="000000" w:themeColor="text1"/>
          <w:spacing w:val="23"/>
          <w:sz w:val="23"/>
        </w:rPr>
        <w:t xml:space="preserve"> </w:t>
      </w:r>
      <w:r w:rsidRPr="002737AF">
        <w:rPr>
          <w:color w:val="000000" w:themeColor="text1"/>
          <w:sz w:val="23"/>
        </w:rPr>
        <w:t>provided</w:t>
      </w:r>
      <w:r w:rsidRPr="002737AF">
        <w:rPr>
          <w:color w:val="000000" w:themeColor="text1"/>
          <w:spacing w:val="24"/>
          <w:sz w:val="23"/>
        </w:rPr>
        <w:t xml:space="preserve"> </w:t>
      </w:r>
      <w:r w:rsidRPr="002737AF">
        <w:rPr>
          <w:color w:val="000000" w:themeColor="text1"/>
          <w:sz w:val="23"/>
        </w:rPr>
        <w:t>by</w:t>
      </w:r>
      <w:r w:rsidRPr="002737AF">
        <w:rPr>
          <w:color w:val="000000" w:themeColor="text1"/>
          <w:spacing w:val="28"/>
          <w:sz w:val="23"/>
        </w:rPr>
        <w:t xml:space="preserve"> </w:t>
      </w:r>
      <w:r w:rsidRPr="002737AF">
        <w:rPr>
          <w:color w:val="000000" w:themeColor="text1"/>
          <w:sz w:val="23"/>
        </w:rPr>
        <w:t>the</w:t>
      </w:r>
      <w:r w:rsidRPr="002737AF">
        <w:rPr>
          <w:color w:val="000000" w:themeColor="text1"/>
          <w:spacing w:val="19"/>
          <w:sz w:val="23"/>
        </w:rPr>
        <w:t xml:space="preserve"> </w:t>
      </w:r>
      <w:r w:rsidRPr="002737AF">
        <w:rPr>
          <w:color w:val="000000" w:themeColor="text1"/>
          <w:sz w:val="23"/>
        </w:rPr>
        <w:t>applicant</w:t>
      </w:r>
      <w:r w:rsidRPr="002737AF">
        <w:rPr>
          <w:color w:val="000000" w:themeColor="text1"/>
          <w:spacing w:val="27"/>
          <w:sz w:val="23"/>
        </w:rPr>
        <w:t xml:space="preserve"> </w:t>
      </w:r>
      <w:r w:rsidRPr="002737AF">
        <w:rPr>
          <w:color w:val="000000" w:themeColor="text1"/>
          <w:sz w:val="23"/>
        </w:rPr>
        <w:t>will</w:t>
      </w:r>
      <w:r w:rsidRPr="002737AF">
        <w:rPr>
          <w:color w:val="000000" w:themeColor="text1"/>
          <w:spacing w:val="21"/>
          <w:sz w:val="23"/>
        </w:rPr>
        <w:t xml:space="preserve"> </w:t>
      </w:r>
      <w:r w:rsidRPr="002737AF">
        <w:rPr>
          <w:color w:val="000000" w:themeColor="text1"/>
          <w:sz w:val="23"/>
        </w:rPr>
        <w:t>be</w:t>
      </w:r>
      <w:r w:rsidRPr="002737AF">
        <w:rPr>
          <w:color w:val="000000" w:themeColor="text1"/>
          <w:spacing w:val="15"/>
          <w:sz w:val="23"/>
        </w:rPr>
        <w:t xml:space="preserve"> </w:t>
      </w:r>
      <w:r w:rsidRPr="002737AF">
        <w:rPr>
          <w:color w:val="000000" w:themeColor="text1"/>
          <w:sz w:val="23"/>
        </w:rPr>
        <w:t>verified,</w:t>
      </w:r>
      <w:r w:rsidRPr="002737AF">
        <w:rPr>
          <w:color w:val="000000" w:themeColor="text1"/>
          <w:spacing w:val="42"/>
          <w:sz w:val="23"/>
        </w:rPr>
        <w:t xml:space="preserve"> </w:t>
      </w:r>
      <w:r w:rsidRPr="002737AF">
        <w:rPr>
          <w:color w:val="000000" w:themeColor="text1"/>
          <w:sz w:val="23"/>
        </w:rPr>
        <w:t>including</w:t>
      </w:r>
      <w:r w:rsidRPr="002737AF">
        <w:rPr>
          <w:color w:val="000000" w:themeColor="text1"/>
          <w:spacing w:val="25"/>
          <w:sz w:val="23"/>
        </w:rPr>
        <w:t xml:space="preserve"> </w:t>
      </w:r>
      <w:r w:rsidRPr="002737AF">
        <w:rPr>
          <w:color w:val="000000" w:themeColor="text1"/>
          <w:sz w:val="23"/>
        </w:rPr>
        <w:t>information</w:t>
      </w:r>
      <w:r w:rsidRPr="002737AF">
        <w:rPr>
          <w:color w:val="000000" w:themeColor="text1"/>
          <w:spacing w:val="31"/>
          <w:sz w:val="23"/>
        </w:rPr>
        <w:t xml:space="preserve"> </w:t>
      </w:r>
      <w:r w:rsidRPr="002737AF">
        <w:rPr>
          <w:color w:val="000000" w:themeColor="text1"/>
          <w:sz w:val="23"/>
        </w:rPr>
        <w:t>related</w:t>
      </w:r>
      <w:r w:rsidRPr="002737AF">
        <w:rPr>
          <w:color w:val="000000" w:themeColor="text1"/>
          <w:spacing w:val="33"/>
          <w:sz w:val="23"/>
        </w:rPr>
        <w:t xml:space="preserve"> </w:t>
      </w:r>
      <w:r w:rsidRPr="002737AF">
        <w:rPr>
          <w:color w:val="000000" w:themeColor="text1"/>
          <w:sz w:val="23"/>
        </w:rPr>
        <w:t>to</w:t>
      </w:r>
      <w:r w:rsidRPr="002737AF">
        <w:rPr>
          <w:color w:val="000000" w:themeColor="text1"/>
          <w:spacing w:val="11"/>
          <w:sz w:val="23"/>
        </w:rPr>
        <w:t xml:space="preserve"> </w:t>
      </w:r>
      <w:r w:rsidRPr="002737AF">
        <w:rPr>
          <w:color w:val="000000" w:themeColor="text1"/>
          <w:sz w:val="23"/>
        </w:rPr>
        <w:t>family composition,</w:t>
      </w:r>
      <w:r w:rsidRPr="002737AF">
        <w:rPr>
          <w:color w:val="000000" w:themeColor="text1"/>
          <w:spacing w:val="45"/>
          <w:sz w:val="23"/>
        </w:rPr>
        <w:t xml:space="preserve"> </w:t>
      </w:r>
      <w:r w:rsidRPr="002737AF">
        <w:rPr>
          <w:color w:val="000000" w:themeColor="text1"/>
          <w:sz w:val="23"/>
        </w:rPr>
        <w:t>income,</w:t>
      </w:r>
      <w:r w:rsidRPr="002737AF">
        <w:rPr>
          <w:color w:val="000000" w:themeColor="text1"/>
          <w:spacing w:val="32"/>
          <w:sz w:val="23"/>
        </w:rPr>
        <w:t xml:space="preserve"> </w:t>
      </w:r>
      <w:r w:rsidRPr="002737AF">
        <w:rPr>
          <w:color w:val="000000" w:themeColor="text1"/>
          <w:sz w:val="23"/>
        </w:rPr>
        <w:t>allowances</w:t>
      </w:r>
      <w:r w:rsidRPr="002737AF">
        <w:rPr>
          <w:color w:val="000000" w:themeColor="text1"/>
          <w:spacing w:val="36"/>
          <w:sz w:val="23"/>
        </w:rPr>
        <w:t xml:space="preserve"> </w:t>
      </w:r>
      <w:r w:rsidRPr="002737AF">
        <w:rPr>
          <w:color w:val="000000" w:themeColor="text1"/>
          <w:sz w:val="23"/>
        </w:rPr>
        <w:t>and</w:t>
      </w:r>
      <w:r w:rsidRPr="002737AF">
        <w:rPr>
          <w:color w:val="000000" w:themeColor="text1"/>
          <w:spacing w:val="24"/>
          <w:sz w:val="23"/>
        </w:rPr>
        <w:t xml:space="preserve"> </w:t>
      </w:r>
      <w:r w:rsidRPr="002737AF">
        <w:rPr>
          <w:color w:val="000000" w:themeColor="text1"/>
          <w:sz w:val="23"/>
        </w:rPr>
        <w:t>deductions,</w:t>
      </w:r>
      <w:r w:rsidRPr="002737AF">
        <w:rPr>
          <w:color w:val="000000" w:themeColor="text1"/>
          <w:spacing w:val="40"/>
          <w:sz w:val="23"/>
        </w:rPr>
        <w:t xml:space="preserve"> </w:t>
      </w:r>
      <w:r w:rsidRPr="002737AF">
        <w:rPr>
          <w:color w:val="000000" w:themeColor="text1"/>
          <w:sz w:val="23"/>
        </w:rPr>
        <w:t>assets,</w:t>
      </w:r>
      <w:r w:rsidRPr="002737AF">
        <w:rPr>
          <w:color w:val="000000" w:themeColor="text1"/>
          <w:spacing w:val="37"/>
          <w:sz w:val="23"/>
        </w:rPr>
        <w:t xml:space="preserve"> </w:t>
      </w:r>
      <w:r w:rsidRPr="002737AF">
        <w:rPr>
          <w:color w:val="000000" w:themeColor="text1"/>
          <w:sz w:val="23"/>
        </w:rPr>
        <w:t>eligible</w:t>
      </w:r>
      <w:r w:rsidRPr="002737AF">
        <w:rPr>
          <w:color w:val="000000" w:themeColor="text1"/>
          <w:spacing w:val="31"/>
          <w:sz w:val="23"/>
        </w:rPr>
        <w:t xml:space="preserve"> </w:t>
      </w:r>
      <w:r w:rsidRPr="002737AF">
        <w:rPr>
          <w:color w:val="000000" w:themeColor="text1"/>
          <w:sz w:val="23"/>
        </w:rPr>
        <w:t>immigration</w:t>
      </w:r>
      <w:r w:rsidRPr="002737AF">
        <w:rPr>
          <w:color w:val="000000" w:themeColor="text1"/>
          <w:spacing w:val="24"/>
          <w:sz w:val="23"/>
        </w:rPr>
        <w:t xml:space="preserve"> </w:t>
      </w:r>
      <w:r w:rsidRPr="002737AF">
        <w:rPr>
          <w:color w:val="000000" w:themeColor="text1"/>
          <w:sz w:val="23"/>
        </w:rPr>
        <w:t>status,</w:t>
      </w:r>
      <w:r w:rsidRPr="002737AF">
        <w:rPr>
          <w:color w:val="000000" w:themeColor="text1"/>
          <w:spacing w:val="32"/>
          <w:sz w:val="23"/>
        </w:rPr>
        <w:t xml:space="preserve"> </w:t>
      </w:r>
      <w:r w:rsidRPr="002737AF">
        <w:rPr>
          <w:color w:val="000000" w:themeColor="text1"/>
          <w:sz w:val="23"/>
        </w:rPr>
        <w:t>full</w:t>
      </w:r>
      <w:r w:rsidRPr="002737AF">
        <w:rPr>
          <w:color w:val="000000" w:themeColor="text1"/>
          <w:spacing w:val="16"/>
          <w:sz w:val="23"/>
        </w:rPr>
        <w:t xml:space="preserve"> </w:t>
      </w:r>
      <w:r w:rsidRPr="002737AF">
        <w:rPr>
          <w:color w:val="000000" w:themeColor="text1"/>
          <w:sz w:val="23"/>
        </w:rPr>
        <w:t>time</w:t>
      </w:r>
      <w:r w:rsidRPr="002737AF">
        <w:rPr>
          <w:color w:val="000000" w:themeColor="text1"/>
          <w:w w:val="102"/>
          <w:sz w:val="23"/>
        </w:rPr>
        <w:t xml:space="preserve"> </w:t>
      </w:r>
      <w:r w:rsidRPr="002737AF">
        <w:rPr>
          <w:color w:val="000000" w:themeColor="text1"/>
          <w:sz w:val="23"/>
        </w:rPr>
        <w:t>student</w:t>
      </w:r>
      <w:r w:rsidRPr="002737AF">
        <w:rPr>
          <w:color w:val="000000" w:themeColor="text1"/>
          <w:spacing w:val="23"/>
          <w:sz w:val="23"/>
        </w:rPr>
        <w:t xml:space="preserve"> </w:t>
      </w:r>
      <w:r w:rsidRPr="002737AF">
        <w:rPr>
          <w:color w:val="000000" w:themeColor="text1"/>
          <w:sz w:val="23"/>
        </w:rPr>
        <w:t>status</w:t>
      </w:r>
      <w:r w:rsidRPr="002737AF">
        <w:rPr>
          <w:color w:val="000000" w:themeColor="text1"/>
          <w:spacing w:val="15"/>
          <w:sz w:val="23"/>
        </w:rPr>
        <w:t xml:space="preserve"> </w:t>
      </w:r>
      <w:r w:rsidRPr="002737AF">
        <w:rPr>
          <w:color w:val="000000" w:themeColor="text1"/>
          <w:sz w:val="23"/>
        </w:rPr>
        <w:t>and</w:t>
      </w:r>
      <w:r w:rsidRPr="002737AF">
        <w:rPr>
          <w:color w:val="000000" w:themeColor="text1"/>
          <w:spacing w:val="21"/>
          <w:sz w:val="23"/>
        </w:rPr>
        <w:t xml:space="preserve"> </w:t>
      </w:r>
      <w:r w:rsidRPr="002737AF">
        <w:rPr>
          <w:color w:val="000000" w:themeColor="text1"/>
          <w:sz w:val="23"/>
        </w:rPr>
        <w:t>other</w:t>
      </w:r>
      <w:r w:rsidRPr="002737AF">
        <w:rPr>
          <w:color w:val="000000" w:themeColor="text1"/>
          <w:spacing w:val="20"/>
          <w:sz w:val="23"/>
        </w:rPr>
        <w:t xml:space="preserve"> </w:t>
      </w:r>
      <w:r w:rsidRPr="002737AF">
        <w:rPr>
          <w:color w:val="000000" w:themeColor="text1"/>
          <w:sz w:val="23"/>
        </w:rPr>
        <w:t>factors</w:t>
      </w:r>
      <w:r w:rsidRPr="002737AF">
        <w:rPr>
          <w:color w:val="000000" w:themeColor="text1"/>
          <w:spacing w:val="24"/>
          <w:sz w:val="23"/>
        </w:rPr>
        <w:t xml:space="preserve"> </w:t>
      </w:r>
      <w:r w:rsidRPr="002737AF">
        <w:rPr>
          <w:color w:val="000000" w:themeColor="text1"/>
          <w:sz w:val="23"/>
        </w:rPr>
        <w:t>related</w:t>
      </w:r>
      <w:r w:rsidRPr="002737AF">
        <w:rPr>
          <w:color w:val="000000" w:themeColor="text1"/>
          <w:spacing w:val="32"/>
          <w:sz w:val="23"/>
        </w:rPr>
        <w:t xml:space="preserve"> </w:t>
      </w:r>
      <w:r w:rsidRPr="002737AF">
        <w:rPr>
          <w:color w:val="000000" w:themeColor="text1"/>
          <w:sz w:val="23"/>
        </w:rPr>
        <w:t>to</w:t>
      </w:r>
      <w:r w:rsidRPr="002737AF">
        <w:rPr>
          <w:color w:val="000000" w:themeColor="text1"/>
          <w:spacing w:val="16"/>
          <w:sz w:val="23"/>
        </w:rPr>
        <w:t xml:space="preserve"> </w:t>
      </w:r>
      <w:r w:rsidRPr="002737AF">
        <w:rPr>
          <w:color w:val="000000" w:themeColor="text1"/>
          <w:sz w:val="23"/>
        </w:rPr>
        <w:t>preferences,</w:t>
      </w:r>
      <w:r w:rsidRPr="002737AF">
        <w:rPr>
          <w:color w:val="000000" w:themeColor="text1"/>
          <w:spacing w:val="43"/>
          <w:sz w:val="23"/>
        </w:rPr>
        <w:t xml:space="preserve"> </w:t>
      </w:r>
      <w:r w:rsidRPr="002737AF">
        <w:rPr>
          <w:color w:val="000000" w:themeColor="text1"/>
          <w:sz w:val="23"/>
        </w:rPr>
        <w:t>eligibility</w:t>
      </w:r>
      <w:r w:rsidRPr="002737AF">
        <w:rPr>
          <w:color w:val="000000" w:themeColor="text1"/>
          <w:spacing w:val="39"/>
          <w:sz w:val="23"/>
        </w:rPr>
        <w:t xml:space="preserve"> </w:t>
      </w:r>
      <w:r w:rsidRPr="002737AF">
        <w:rPr>
          <w:color w:val="000000" w:themeColor="text1"/>
          <w:sz w:val="23"/>
        </w:rPr>
        <w:t>and</w:t>
      </w:r>
      <w:r w:rsidRPr="002737AF">
        <w:rPr>
          <w:color w:val="000000" w:themeColor="text1"/>
          <w:spacing w:val="24"/>
          <w:sz w:val="23"/>
        </w:rPr>
        <w:t xml:space="preserve"> </w:t>
      </w:r>
      <w:r w:rsidRPr="002737AF">
        <w:rPr>
          <w:color w:val="000000" w:themeColor="text1"/>
          <w:sz w:val="23"/>
        </w:rPr>
        <w:t>rent</w:t>
      </w:r>
      <w:r w:rsidRPr="002737AF">
        <w:rPr>
          <w:color w:val="000000" w:themeColor="text1"/>
          <w:spacing w:val="29"/>
          <w:sz w:val="23"/>
        </w:rPr>
        <w:t xml:space="preserve"> </w:t>
      </w:r>
      <w:r w:rsidRPr="002737AF">
        <w:rPr>
          <w:color w:val="000000" w:themeColor="text1"/>
          <w:sz w:val="23"/>
        </w:rPr>
        <w:t>calculation.</w:t>
      </w:r>
    </w:p>
    <w:p w14:paraId="7A272E95" w14:textId="4C3303BD" w:rsidR="006A01F0" w:rsidRDefault="006A01F0" w:rsidP="006A01F0"/>
    <w:p w14:paraId="377362C3" w14:textId="77777777" w:rsidR="006A01F0" w:rsidRPr="002737AF" w:rsidRDefault="006A01F0" w:rsidP="006A01F0">
      <w:pPr>
        <w:spacing w:line="267" w:lineRule="auto"/>
        <w:ind w:left="720" w:right="930" w:hanging="5"/>
        <w:rPr>
          <w:color w:val="000000" w:themeColor="text1"/>
          <w:sz w:val="23"/>
          <w:szCs w:val="23"/>
        </w:rPr>
      </w:pPr>
      <w:r>
        <w:tab/>
      </w:r>
      <w:r w:rsidRPr="002737AF">
        <w:rPr>
          <w:rFonts w:ascii="Arial"/>
          <w:color w:val="000000" w:themeColor="text1"/>
          <w:w w:val="120"/>
          <w:sz w:val="23"/>
        </w:rPr>
        <w:t>If</w:t>
      </w:r>
      <w:r w:rsidRPr="002737AF">
        <w:rPr>
          <w:rFonts w:ascii="Arial"/>
          <w:color w:val="000000" w:themeColor="text1"/>
          <w:spacing w:val="-35"/>
          <w:w w:val="120"/>
          <w:sz w:val="23"/>
        </w:rPr>
        <w:t xml:space="preserve"> </w:t>
      </w:r>
      <w:r w:rsidRPr="002737AF">
        <w:rPr>
          <w:color w:val="000000" w:themeColor="text1"/>
          <w:sz w:val="23"/>
        </w:rPr>
        <w:t>the</w:t>
      </w:r>
      <w:r w:rsidRPr="002737AF">
        <w:rPr>
          <w:color w:val="000000" w:themeColor="text1"/>
          <w:spacing w:val="26"/>
          <w:sz w:val="23"/>
        </w:rPr>
        <w:t xml:space="preserve"> </w:t>
      </w:r>
      <w:r w:rsidRPr="002737AF">
        <w:rPr>
          <w:color w:val="000000" w:themeColor="text1"/>
          <w:sz w:val="23"/>
        </w:rPr>
        <w:t>HA</w:t>
      </w:r>
      <w:r w:rsidRPr="002737AF">
        <w:rPr>
          <w:color w:val="000000" w:themeColor="text1"/>
          <w:spacing w:val="23"/>
          <w:sz w:val="23"/>
        </w:rPr>
        <w:t xml:space="preserve"> </w:t>
      </w:r>
      <w:r w:rsidRPr="002737AF">
        <w:rPr>
          <w:color w:val="000000" w:themeColor="text1"/>
          <w:sz w:val="23"/>
        </w:rPr>
        <w:t>determines</w:t>
      </w:r>
      <w:r w:rsidRPr="002737AF">
        <w:rPr>
          <w:color w:val="000000" w:themeColor="text1"/>
          <w:spacing w:val="44"/>
          <w:sz w:val="23"/>
        </w:rPr>
        <w:t xml:space="preserve"> </w:t>
      </w:r>
      <w:r w:rsidRPr="002737AF">
        <w:rPr>
          <w:color w:val="000000" w:themeColor="text1"/>
          <w:sz w:val="23"/>
        </w:rPr>
        <w:t>at</w:t>
      </w:r>
      <w:r w:rsidRPr="002737AF">
        <w:rPr>
          <w:color w:val="000000" w:themeColor="text1"/>
          <w:spacing w:val="14"/>
          <w:sz w:val="23"/>
        </w:rPr>
        <w:t xml:space="preserve"> </w:t>
      </w:r>
      <w:r w:rsidRPr="002737AF">
        <w:rPr>
          <w:color w:val="000000" w:themeColor="text1"/>
          <w:sz w:val="23"/>
        </w:rPr>
        <w:t>or</w:t>
      </w:r>
      <w:r w:rsidRPr="002737AF">
        <w:rPr>
          <w:color w:val="000000" w:themeColor="text1"/>
          <w:spacing w:val="20"/>
          <w:sz w:val="23"/>
        </w:rPr>
        <w:t xml:space="preserve"> </w:t>
      </w:r>
      <w:r w:rsidRPr="002737AF">
        <w:rPr>
          <w:color w:val="000000" w:themeColor="text1"/>
          <w:sz w:val="23"/>
        </w:rPr>
        <w:t>after</w:t>
      </w:r>
      <w:r w:rsidRPr="002737AF">
        <w:rPr>
          <w:color w:val="000000" w:themeColor="text1"/>
          <w:spacing w:val="27"/>
          <w:sz w:val="23"/>
        </w:rPr>
        <w:t xml:space="preserve"> </w:t>
      </w:r>
      <w:r w:rsidRPr="002737AF">
        <w:rPr>
          <w:color w:val="000000" w:themeColor="text1"/>
          <w:sz w:val="23"/>
        </w:rPr>
        <w:t>the</w:t>
      </w:r>
      <w:r w:rsidRPr="002737AF">
        <w:rPr>
          <w:color w:val="000000" w:themeColor="text1"/>
          <w:spacing w:val="27"/>
          <w:sz w:val="23"/>
        </w:rPr>
        <w:t xml:space="preserve"> </w:t>
      </w:r>
      <w:r w:rsidRPr="002737AF">
        <w:rPr>
          <w:color w:val="000000" w:themeColor="text1"/>
          <w:sz w:val="23"/>
        </w:rPr>
        <w:t>interview</w:t>
      </w:r>
      <w:r w:rsidRPr="002737AF">
        <w:rPr>
          <w:color w:val="000000" w:themeColor="text1"/>
          <w:spacing w:val="36"/>
          <w:sz w:val="23"/>
        </w:rPr>
        <w:t xml:space="preserve"> </w:t>
      </w:r>
      <w:r w:rsidRPr="002737AF">
        <w:rPr>
          <w:color w:val="000000" w:themeColor="text1"/>
          <w:sz w:val="23"/>
        </w:rPr>
        <w:t>that</w:t>
      </w:r>
      <w:r w:rsidRPr="002737AF">
        <w:rPr>
          <w:color w:val="000000" w:themeColor="text1"/>
          <w:spacing w:val="24"/>
          <w:sz w:val="23"/>
        </w:rPr>
        <w:t xml:space="preserve"> </w:t>
      </w:r>
      <w:r w:rsidRPr="002737AF">
        <w:rPr>
          <w:color w:val="000000" w:themeColor="text1"/>
          <w:sz w:val="23"/>
        </w:rPr>
        <w:t>additional</w:t>
      </w:r>
      <w:r w:rsidRPr="002737AF">
        <w:rPr>
          <w:color w:val="000000" w:themeColor="text1"/>
          <w:spacing w:val="37"/>
          <w:sz w:val="23"/>
        </w:rPr>
        <w:t xml:space="preserve"> </w:t>
      </w:r>
      <w:r w:rsidRPr="002737AF">
        <w:rPr>
          <w:color w:val="000000" w:themeColor="text1"/>
          <w:sz w:val="23"/>
        </w:rPr>
        <w:t>information</w:t>
      </w:r>
      <w:r w:rsidRPr="002737AF">
        <w:rPr>
          <w:color w:val="000000" w:themeColor="text1"/>
          <w:spacing w:val="44"/>
          <w:sz w:val="23"/>
        </w:rPr>
        <w:t xml:space="preserve"> </w:t>
      </w:r>
      <w:r w:rsidRPr="002737AF">
        <w:rPr>
          <w:color w:val="000000" w:themeColor="text1"/>
          <w:sz w:val="23"/>
        </w:rPr>
        <w:t>or</w:t>
      </w:r>
      <w:r w:rsidRPr="002737AF">
        <w:rPr>
          <w:color w:val="000000" w:themeColor="text1"/>
          <w:spacing w:val="19"/>
          <w:sz w:val="23"/>
        </w:rPr>
        <w:t xml:space="preserve"> </w:t>
      </w:r>
      <w:r w:rsidRPr="002737AF">
        <w:rPr>
          <w:color w:val="000000" w:themeColor="text1"/>
          <w:spacing w:val="-1"/>
          <w:sz w:val="23"/>
        </w:rPr>
        <w:t>document(s)</w:t>
      </w:r>
      <w:r w:rsidRPr="002737AF">
        <w:rPr>
          <w:color w:val="000000" w:themeColor="text1"/>
          <w:spacing w:val="27"/>
          <w:sz w:val="23"/>
        </w:rPr>
        <w:t xml:space="preserve"> </w:t>
      </w:r>
      <w:r w:rsidRPr="002737AF">
        <w:rPr>
          <w:color w:val="000000" w:themeColor="text1"/>
          <w:sz w:val="23"/>
        </w:rPr>
        <w:t>are</w:t>
      </w:r>
      <w:r w:rsidRPr="002737AF">
        <w:rPr>
          <w:color w:val="000000" w:themeColor="text1"/>
          <w:spacing w:val="21"/>
          <w:w w:val="108"/>
          <w:sz w:val="23"/>
        </w:rPr>
        <w:t xml:space="preserve"> </w:t>
      </w:r>
      <w:r w:rsidRPr="002737AF">
        <w:rPr>
          <w:color w:val="000000" w:themeColor="text1"/>
          <w:sz w:val="23"/>
        </w:rPr>
        <w:t>needed,</w:t>
      </w:r>
      <w:r w:rsidRPr="002737AF">
        <w:rPr>
          <w:color w:val="000000" w:themeColor="text1"/>
          <w:spacing w:val="43"/>
          <w:sz w:val="23"/>
        </w:rPr>
        <w:t xml:space="preserve"> </w:t>
      </w:r>
      <w:r w:rsidRPr="002737AF">
        <w:rPr>
          <w:color w:val="000000" w:themeColor="text1"/>
          <w:sz w:val="23"/>
        </w:rPr>
        <w:t>the</w:t>
      </w:r>
      <w:r w:rsidRPr="002737AF">
        <w:rPr>
          <w:color w:val="000000" w:themeColor="text1"/>
          <w:spacing w:val="16"/>
          <w:sz w:val="23"/>
        </w:rPr>
        <w:t xml:space="preserve"> </w:t>
      </w:r>
      <w:r w:rsidRPr="002737AF">
        <w:rPr>
          <w:rFonts w:ascii="Arial"/>
          <w:color w:val="000000" w:themeColor="text1"/>
          <w:sz w:val="23"/>
        </w:rPr>
        <w:t>HA</w:t>
      </w:r>
      <w:r w:rsidRPr="002737AF">
        <w:rPr>
          <w:rFonts w:ascii="Arial"/>
          <w:color w:val="000000" w:themeColor="text1"/>
          <w:spacing w:val="4"/>
          <w:sz w:val="23"/>
        </w:rPr>
        <w:t xml:space="preserve"> </w:t>
      </w:r>
      <w:r w:rsidRPr="002737AF">
        <w:rPr>
          <w:color w:val="000000" w:themeColor="text1"/>
          <w:sz w:val="23"/>
        </w:rPr>
        <w:t>will</w:t>
      </w:r>
      <w:r w:rsidRPr="002737AF">
        <w:rPr>
          <w:color w:val="000000" w:themeColor="text1"/>
          <w:spacing w:val="25"/>
          <w:sz w:val="23"/>
        </w:rPr>
        <w:t xml:space="preserve"> </w:t>
      </w:r>
      <w:r w:rsidRPr="002737AF">
        <w:rPr>
          <w:color w:val="000000" w:themeColor="text1"/>
          <w:sz w:val="23"/>
        </w:rPr>
        <w:t>request</w:t>
      </w:r>
      <w:r w:rsidRPr="002737AF">
        <w:rPr>
          <w:color w:val="000000" w:themeColor="text1"/>
          <w:spacing w:val="30"/>
          <w:sz w:val="23"/>
        </w:rPr>
        <w:t xml:space="preserve"> </w:t>
      </w:r>
      <w:r w:rsidRPr="002737AF">
        <w:rPr>
          <w:color w:val="000000" w:themeColor="text1"/>
          <w:sz w:val="23"/>
        </w:rPr>
        <w:t>the</w:t>
      </w:r>
      <w:r w:rsidRPr="002737AF">
        <w:rPr>
          <w:color w:val="000000" w:themeColor="text1"/>
          <w:spacing w:val="17"/>
          <w:sz w:val="23"/>
        </w:rPr>
        <w:t xml:space="preserve"> </w:t>
      </w:r>
      <w:r w:rsidRPr="002737AF">
        <w:rPr>
          <w:color w:val="000000" w:themeColor="text1"/>
          <w:sz w:val="23"/>
        </w:rPr>
        <w:t>document(s)</w:t>
      </w:r>
      <w:r w:rsidRPr="002737AF">
        <w:rPr>
          <w:color w:val="000000" w:themeColor="text1"/>
          <w:spacing w:val="30"/>
          <w:sz w:val="23"/>
        </w:rPr>
        <w:t xml:space="preserve"> </w:t>
      </w:r>
      <w:r w:rsidRPr="002737AF">
        <w:rPr>
          <w:color w:val="000000" w:themeColor="text1"/>
          <w:sz w:val="23"/>
        </w:rPr>
        <w:t>or</w:t>
      </w:r>
      <w:r w:rsidRPr="002737AF">
        <w:rPr>
          <w:color w:val="000000" w:themeColor="text1"/>
          <w:spacing w:val="27"/>
          <w:sz w:val="23"/>
        </w:rPr>
        <w:t xml:space="preserve"> </w:t>
      </w:r>
      <w:r w:rsidRPr="002737AF">
        <w:rPr>
          <w:color w:val="000000" w:themeColor="text1"/>
          <w:sz w:val="23"/>
        </w:rPr>
        <w:t>information</w:t>
      </w:r>
      <w:r w:rsidRPr="002737AF">
        <w:rPr>
          <w:color w:val="000000" w:themeColor="text1"/>
          <w:spacing w:val="36"/>
          <w:sz w:val="23"/>
        </w:rPr>
        <w:t xml:space="preserve"> </w:t>
      </w:r>
      <w:r w:rsidRPr="002737AF">
        <w:rPr>
          <w:color w:val="000000" w:themeColor="text1"/>
          <w:sz w:val="23"/>
        </w:rPr>
        <w:t>in</w:t>
      </w:r>
      <w:r w:rsidRPr="002737AF">
        <w:rPr>
          <w:color w:val="000000" w:themeColor="text1"/>
          <w:spacing w:val="9"/>
          <w:sz w:val="23"/>
        </w:rPr>
        <w:t xml:space="preserve"> </w:t>
      </w:r>
      <w:r w:rsidRPr="002737AF">
        <w:rPr>
          <w:color w:val="000000" w:themeColor="text1"/>
          <w:sz w:val="23"/>
        </w:rPr>
        <w:t>writing.</w:t>
      </w:r>
      <w:r w:rsidRPr="002737AF">
        <w:rPr>
          <w:color w:val="000000" w:themeColor="text1"/>
          <w:spacing w:val="7"/>
          <w:sz w:val="23"/>
        </w:rPr>
        <w:t xml:space="preserve"> </w:t>
      </w:r>
      <w:r w:rsidRPr="002737AF">
        <w:rPr>
          <w:color w:val="000000" w:themeColor="text1"/>
          <w:sz w:val="23"/>
        </w:rPr>
        <w:t>The</w:t>
      </w:r>
      <w:r w:rsidRPr="002737AF">
        <w:rPr>
          <w:color w:val="000000" w:themeColor="text1"/>
          <w:spacing w:val="17"/>
          <w:sz w:val="23"/>
        </w:rPr>
        <w:t xml:space="preserve"> </w:t>
      </w:r>
      <w:r w:rsidRPr="002737AF">
        <w:rPr>
          <w:color w:val="000000" w:themeColor="text1"/>
          <w:sz w:val="23"/>
        </w:rPr>
        <w:t>family</w:t>
      </w:r>
      <w:r w:rsidRPr="002737AF">
        <w:rPr>
          <w:color w:val="000000" w:themeColor="text1"/>
          <w:spacing w:val="34"/>
          <w:sz w:val="23"/>
        </w:rPr>
        <w:t xml:space="preserve"> </w:t>
      </w:r>
      <w:r w:rsidRPr="002737AF">
        <w:rPr>
          <w:color w:val="000000" w:themeColor="text1"/>
          <w:sz w:val="23"/>
        </w:rPr>
        <w:t>will</w:t>
      </w:r>
      <w:r w:rsidRPr="002737AF">
        <w:rPr>
          <w:color w:val="000000" w:themeColor="text1"/>
          <w:spacing w:val="14"/>
          <w:sz w:val="23"/>
        </w:rPr>
        <w:t xml:space="preserve"> </w:t>
      </w:r>
      <w:r w:rsidRPr="002737AF">
        <w:rPr>
          <w:color w:val="000000" w:themeColor="text1"/>
          <w:sz w:val="23"/>
        </w:rPr>
        <w:t>be</w:t>
      </w:r>
      <w:r w:rsidRPr="002737AF">
        <w:rPr>
          <w:color w:val="000000" w:themeColor="text1"/>
          <w:w w:val="103"/>
          <w:sz w:val="23"/>
        </w:rPr>
        <w:t xml:space="preserve"> </w:t>
      </w:r>
      <w:r w:rsidRPr="002737AF">
        <w:rPr>
          <w:color w:val="000000" w:themeColor="text1"/>
          <w:sz w:val="23"/>
        </w:rPr>
        <w:t>given</w:t>
      </w:r>
      <w:r w:rsidRPr="002737AF">
        <w:rPr>
          <w:color w:val="000000" w:themeColor="text1"/>
          <w:spacing w:val="35"/>
          <w:sz w:val="23"/>
        </w:rPr>
        <w:t xml:space="preserve"> </w:t>
      </w:r>
      <w:r w:rsidRPr="002737AF">
        <w:rPr>
          <w:color w:val="000000" w:themeColor="text1"/>
          <w:sz w:val="23"/>
        </w:rPr>
        <w:t>10</w:t>
      </w:r>
      <w:r w:rsidRPr="002737AF">
        <w:rPr>
          <w:color w:val="000000" w:themeColor="text1"/>
          <w:spacing w:val="-15"/>
          <w:sz w:val="23"/>
        </w:rPr>
        <w:t xml:space="preserve"> </w:t>
      </w:r>
      <w:r w:rsidRPr="002737AF">
        <w:rPr>
          <w:color w:val="000000" w:themeColor="text1"/>
          <w:sz w:val="23"/>
        </w:rPr>
        <w:t>calendar</w:t>
      </w:r>
      <w:r w:rsidRPr="002737AF">
        <w:rPr>
          <w:color w:val="000000" w:themeColor="text1"/>
          <w:spacing w:val="29"/>
          <w:sz w:val="23"/>
        </w:rPr>
        <w:t xml:space="preserve"> </w:t>
      </w:r>
      <w:r w:rsidRPr="002737AF">
        <w:rPr>
          <w:color w:val="000000" w:themeColor="text1"/>
          <w:sz w:val="23"/>
        </w:rPr>
        <w:t>days</w:t>
      </w:r>
      <w:r w:rsidRPr="002737AF">
        <w:rPr>
          <w:color w:val="000000" w:themeColor="text1"/>
          <w:spacing w:val="6"/>
          <w:sz w:val="23"/>
        </w:rPr>
        <w:t xml:space="preserve"> </w:t>
      </w:r>
      <w:r w:rsidRPr="002737AF">
        <w:rPr>
          <w:color w:val="000000" w:themeColor="text1"/>
          <w:sz w:val="23"/>
        </w:rPr>
        <w:t>to</w:t>
      </w:r>
      <w:r w:rsidRPr="002737AF">
        <w:rPr>
          <w:color w:val="000000" w:themeColor="text1"/>
          <w:spacing w:val="17"/>
          <w:sz w:val="23"/>
        </w:rPr>
        <w:t xml:space="preserve"> </w:t>
      </w:r>
      <w:r w:rsidRPr="002737AF">
        <w:rPr>
          <w:color w:val="000000" w:themeColor="text1"/>
          <w:sz w:val="23"/>
        </w:rPr>
        <w:t>supply</w:t>
      </w:r>
      <w:r w:rsidRPr="002737AF">
        <w:rPr>
          <w:color w:val="000000" w:themeColor="text1"/>
          <w:spacing w:val="25"/>
          <w:sz w:val="23"/>
        </w:rPr>
        <w:t xml:space="preserve"> </w:t>
      </w:r>
      <w:r w:rsidRPr="002737AF">
        <w:rPr>
          <w:color w:val="000000" w:themeColor="text1"/>
          <w:sz w:val="23"/>
        </w:rPr>
        <w:t>the</w:t>
      </w:r>
      <w:r w:rsidRPr="002737AF">
        <w:rPr>
          <w:color w:val="000000" w:themeColor="text1"/>
          <w:spacing w:val="22"/>
          <w:sz w:val="23"/>
        </w:rPr>
        <w:t xml:space="preserve"> </w:t>
      </w:r>
      <w:r w:rsidRPr="002737AF">
        <w:rPr>
          <w:color w:val="000000" w:themeColor="text1"/>
          <w:sz w:val="23"/>
        </w:rPr>
        <w:t>information.</w:t>
      </w:r>
    </w:p>
    <w:p w14:paraId="60A0B764" w14:textId="77777777" w:rsidR="006A01F0" w:rsidRPr="002737AF" w:rsidRDefault="006A01F0" w:rsidP="006A01F0">
      <w:pPr>
        <w:spacing w:before="1"/>
        <w:ind w:right="930"/>
        <w:rPr>
          <w:color w:val="000000" w:themeColor="text1"/>
          <w:szCs w:val="24"/>
        </w:rPr>
      </w:pPr>
    </w:p>
    <w:p w14:paraId="10A86E64" w14:textId="77777777" w:rsidR="006A01F0" w:rsidRPr="002737AF" w:rsidRDefault="006A01F0" w:rsidP="006A01F0">
      <w:pPr>
        <w:ind w:left="720" w:right="930"/>
        <w:jc w:val="both"/>
        <w:rPr>
          <w:color w:val="000000" w:themeColor="text1"/>
        </w:rPr>
      </w:pPr>
      <w:r w:rsidRPr="002737AF">
        <w:rPr>
          <w:rFonts w:ascii="Arial"/>
          <w:color w:val="000000" w:themeColor="text1"/>
          <w:w w:val="130"/>
          <w:sz w:val="22"/>
        </w:rPr>
        <w:t>If</w:t>
      </w:r>
      <w:r w:rsidRPr="002737AF">
        <w:rPr>
          <w:rFonts w:ascii="Arial"/>
          <w:color w:val="000000" w:themeColor="text1"/>
          <w:spacing w:val="-40"/>
          <w:w w:val="130"/>
          <w:sz w:val="22"/>
        </w:rPr>
        <w:t xml:space="preserve"> </w:t>
      </w:r>
      <w:r w:rsidRPr="002737AF">
        <w:rPr>
          <w:color w:val="000000" w:themeColor="text1"/>
          <w:sz w:val="23"/>
        </w:rPr>
        <w:t>the</w:t>
      </w:r>
      <w:r w:rsidRPr="002737AF">
        <w:rPr>
          <w:color w:val="000000" w:themeColor="text1"/>
          <w:spacing w:val="30"/>
          <w:sz w:val="23"/>
        </w:rPr>
        <w:t xml:space="preserve"> </w:t>
      </w:r>
      <w:r w:rsidRPr="002737AF">
        <w:rPr>
          <w:color w:val="000000" w:themeColor="text1"/>
          <w:sz w:val="23"/>
        </w:rPr>
        <w:t>information</w:t>
      </w:r>
      <w:r w:rsidRPr="002737AF">
        <w:rPr>
          <w:color w:val="000000" w:themeColor="text1"/>
          <w:spacing w:val="33"/>
          <w:sz w:val="23"/>
        </w:rPr>
        <w:t xml:space="preserve"> </w:t>
      </w:r>
      <w:r w:rsidRPr="002737AF">
        <w:rPr>
          <w:color w:val="000000" w:themeColor="text1"/>
          <w:sz w:val="23"/>
        </w:rPr>
        <w:t>is</w:t>
      </w:r>
      <w:r w:rsidRPr="002737AF">
        <w:rPr>
          <w:color w:val="000000" w:themeColor="text1"/>
          <w:spacing w:val="14"/>
          <w:sz w:val="23"/>
        </w:rPr>
        <w:t xml:space="preserve"> </w:t>
      </w:r>
      <w:r w:rsidRPr="002737AF">
        <w:rPr>
          <w:color w:val="000000" w:themeColor="text1"/>
          <w:sz w:val="23"/>
        </w:rPr>
        <w:t>not</w:t>
      </w:r>
      <w:r w:rsidRPr="002737AF">
        <w:rPr>
          <w:color w:val="000000" w:themeColor="text1"/>
          <w:spacing w:val="21"/>
          <w:sz w:val="23"/>
        </w:rPr>
        <w:t xml:space="preserve"> </w:t>
      </w:r>
      <w:r w:rsidRPr="002737AF">
        <w:rPr>
          <w:color w:val="000000" w:themeColor="text1"/>
          <w:sz w:val="23"/>
        </w:rPr>
        <w:t>supplied</w:t>
      </w:r>
      <w:r w:rsidRPr="002737AF">
        <w:rPr>
          <w:color w:val="000000" w:themeColor="text1"/>
          <w:spacing w:val="36"/>
          <w:sz w:val="23"/>
        </w:rPr>
        <w:t xml:space="preserve"> </w:t>
      </w:r>
      <w:r w:rsidRPr="002737AF">
        <w:rPr>
          <w:color w:val="000000" w:themeColor="text1"/>
          <w:sz w:val="23"/>
        </w:rPr>
        <w:t>in</w:t>
      </w:r>
      <w:r w:rsidRPr="002737AF">
        <w:rPr>
          <w:color w:val="000000" w:themeColor="text1"/>
          <w:spacing w:val="2"/>
          <w:sz w:val="23"/>
        </w:rPr>
        <w:t xml:space="preserve"> </w:t>
      </w:r>
      <w:r w:rsidRPr="002737AF">
        <w:rPr>
          <w:color w:val="000000" w:themeColor="text1"/>
          <w:sz w:val="23"/>
        </w:rPr>
        <w:t>this</w:t>
      </w:r>
      <w:r w:rsidRPr="002737AF">
        <w:rPr>
          <w:color w:val="000000" w:themeColor="text1"/>
          <w:spacing w:val="23"/>
          <w:sz w:val="23"/>
        </w:rPr>
        <w:t xml:space="preserve"> </w:t>
      </w:r>
      <w:r w:rsidRPr="002737AF">
        <w:rPr>
          <w:color w:val="000000" w:themeColor="text1"/>
          <w:sz w:val="23"/>
        </w:rPr>
        <w:t>time</w:t>
      </w:r>
      <w:r w:rsidRPr="002737AF">
        <w:rPr>
          <w:color w:val="000000" w:themeColor="text1"/>
          <w:spacing w:val="23"/>
          <w:sz w:val="23"/>
        </w:rPr>
        <w:t xml:space="preserve"> </w:t>
      </w:r>
      <w:r w:rsidRPr="002737AF">
        <w:rPr>
          <w:color w:val="000000" w:themeColor="text1"/>
          <w:sz w:val="23"/>
        </w:rPr>
        <w:t>period,</w:t>
      </w:r>
      <w:r w:rsidRPr="002737AF">
        <w:rPr>
          <w:color w:val="000000" w:themeColor="text1"/>
          <w:spacing w:val="41"/>
          <w:sz w:val="23"/>
        </w:rPr>
        <w:t xml:space="preserve"> </w:t>
      </w:r>
      <w:r w:rsidRPr="002737AF">
        <w:rPr>
          <w:color w:val="000000" w:themeColor="text1"/>
          <w:sz w:val="23"/>
        </w:rPr>
        <w:t>the</w:t>
      </w:r>
      <w:r w:rsidRPr="002737AF">
        <w:rPr>
          <w:color w:val="000000" w:themeColor="text1"/>
          <w:spacing w:val="17"/>
          <w:sz w:val="23"/>
        </w:rPr>
        <w:t xml:space="preserve"> </w:t>
      </w:r>
      <w:r w:rsidRPr="002737AF">
        <w:rPr>
          <w:rFonts w:ascii="Arial"/>
          <w:color w:val="000000" w:themeColor="text1"/>
          <w:sz w:val="23"/>
        </w:rPr>
        <w:t>HA</w:t>
      </w:r>
      <w:r w:rsidRPr="002737AF">
        <w:rPr>
          <w:rFonts w:ascii="Arial"/>
          <w:color w:val="000000" w:themeColor="text1"/>
          <w:spacing w:val="2"/>
          <w:sz w:val="23"/>
        </w:rPr>
        <w:t xml:space="preserve"> </w:t>
      </w:r>
      <w:r w:rsidRPr="002737AF">
        <w:rPr>
          <w:color w:val="000000" w:themeColor="text1"/>
          <w:sz w:val="23"/>
        </w:rPr>
        <w:t>will</w:t>
      </w:r>
      <w:r w:rsidRPr="002737AF">
        <w:rPr>
          <w:color w:val="000000" w:themeColor="text1"/>
          <w:spacing w:val="24"/>
          <w:sz w:val="23"/>
        </w:rPr>
        <w:t xml:space="preserve"> </w:t>
      </w:r>
      <w:r w:rsidRPr="002737AF">
        <w:rPr>
          <w:color w:val="000000" w:themeColor="text1"/>
          <w:sz w:val="23"/>
        </w:rPr>
        <w:t>provide</w:t>
      </w:r>
      <w:r w:rsidRPr="002737AF">
        <w:rPr>
          <w:color w:val="000000" w:themeColor="text1"/>
          <w:spacing w:val="39"/>
          <w:sz w:val="23"/>
        </w:rPr>
        <w:t xml:space="preserve"> </w:t>
      </w:r>
      <w:r w:rsidRPr="002737AF">
        <w:rPr>
          <w:color w:val="000000" w:themeColor="text1"/>
          <w:sz w:val="23"/>
        </w:rPr>
        <w:t>the</w:t>
      </w:r>
      <w:r w:rsidRPr="002737AF">
        <w:rPr>
          <w:color w:val="000000" w:themeColor="text1"/>
          <w:spacing w:val="22"/>
          <w:sz w:val="23"/>
        </w:rPr>
        <w:t xml:space="preserve"> </w:t>
      </w:r>
      <w:r w:rsidRPr="002737AF">
        <w:rPr>
          <w:color w:val="000000" w:themeColor="text1"/>
          <w:sz w:val="23"/>
        </w:rPr>
        <w:t>family</w:t>
      </w:r>
      <w:r w:rsidRPr="002737AF">
        <w:rPr>
          <w:color w:val="000000" w:themeColor="text1"/>
          <w:spacing w:val="41"/>
          <w:sz w:val="23"/>
        </w:rPr>
        <w:t xml:space="preserve"> </w:t>
      </w:r>
      <w:r w:rsidRPr="002737AF">
        <w:rPr>
          <w:color w:val="000000" w:themeColor="text1"/>
          <w:sz w:val="23"/>
        </w:rPr>
        <w:t>a</w:t>
      </w:r>
      <w:r w:rsidRPr="002737AF">
        <w:rPr>
          <w:color w:val="000000" w:themeColor="text1"/>
          <w:w w:val="99"/>
          <w:sz w:val="23"/>
        </w:rPr>
        <w:t xml:space="preserve"> </w:t>
      </w:r>
      <w:r w:rsidRPr="002737AF">
        <w:rPr>
          <w:color w:val="000000" w:themeColor="text1"/>
          <w:sz w:val="23"/>
        </w:rPr>
        <w:t>notification</w:t>
      </w:r>
      <w:r w:rsidRPr="002737AF">
        <w:rPr>
          <w:color w:val="000000" w:themeColor="text1"/>
          <w:spacing w:val="38"/>
          <w:sz w:val="23"/>
        </w:rPr>
        <w:t xml:space="preserve"> </w:t>
      </w:r>
      <w:r w:rsidRPr="002737AF">
        <w:rPr>
          <w:color w:val="000000" w:themeColor="text1"/>
          <w:sz w:val="23"/>
        </w:rPr>
        <w:t>of</w:t>
      </w:r>
      <w:r w:rsidRPr="002737AF">
        <w:rPr>
          <w:color w:val="000000" w:themeColor="text1"/>
          <w:spacing w:val="21"/>
          <w:sz w:val="23"/>
        </w:rPr>
        <w:t xml:space="preserve"> </w:t>
      </w:r>
      <w:r w:rsidRPr="002737AF">
        <w:rPr>
          <w:color w:val="000000" w:themeColor="text1"/>
          <w:sz w:val="23"/>
        </w:rPr>
        <w:t>denial</w:t>
      </w:r>
      <w:r w:rsidRPr="002737AF">
        <w:rPr>
          <w:color w:val="000000" w:themeColor="text1"/>
          <w:spacing w:val="24"/>
          <w:sz w:val="23"/>
        </w:rPr>
        <w:t xml:space="preserve"> </w:t>
      </w:r>
      <w:r w:rsidRPr="002737AF">
        <w:rPr>
          <w:color w:val="000000" w:themeColor="text1"/>
          <w:sz w:val="23"/>
        </w:rPr>
        <w:t>for</w:t>
      </w:r>
      <w:r w:rsidRPr="002737AF">
        <w:rPr>
          <w:color w:val="000000" w:themeColor="text1"/>
          <w:spacing w:val="13"/>
          <w:sz w:val="23"/>
        </w:rPr>
        <w:t xml:space="preserve"> </w:t>
      </w:r>
      <w:r w:rsidRPr="002737AF">
        <w:rPr>
          <w:color w:val="000000" w:themeColor="text1"/>
          <w:sz w:val="23"/>
        </w:rPr>
        <w:t>assistance.</w:t>
      </w:r>
      <w:r w:rsidRPr="002737AF">
        <w:rPr>
          <w:color w:val="000000" w:themeColor="text1"/>
          <w:spacing w:val="38"/>
          <w:sz w:val="23"/>
        </w:rPr>
        <w:t xml:space="preserve"> </w:t>
      </w:r>
      <w:proofErr w:type="gramStart"/>
      <w:r w:rsidRPr="002737AF">
        <w:rPr>
          <w:color w:val="000000" w:themeColor="text1"/>
          <w:sz w:val="23"/>
        </w:rPr>
        <w:t>(See</w:t>
      </w:r>
      <w:r w:rsidRPr="002737AF">
        <w:rPr>
          <w:color w:val="000000" w:themeColor="text1"/>
          <w:spacing w:val="15"/>
          <w:sz w:val="23"/>
        </w:rPr>
        <w:t xml:space="preserve"> </w:t>
      </w:r>
      <w:r w:rsidRPr="002737AF">
        <w:rPr>
          <w:color w:val="000000" w:themeColor="text1"/>
          <w:sz w:val="23"/>
        </w:rPr>
        <w:t>Chapter</w:t>
      </w:r>
      <w:r w:rsidRPr="002737AF">
        <w:rPr>
          <w:color w:val="000000" w:themeColor="text1"/>
          <w:spacing w:val="25"/>
          <w:sz w:val="23"/>
        </w:rPr>
        <w:t xml:space="preserve"> </w:t>
      </w:r>
      <w:r w:rsidRPr="002737AF">
        <w:rPr>
          <w:color w:val="000000" w:themeColor="text1"/>
          <w:sz w:val="23"/>
        </w:rPr>
        <w:t>on</w:t>
      </w:r>
      <w:r w:rsidRPr="002737AF">
        <w:rPr>
          <w:color w:val="000000" w:themeColor="text1"/>
          <w:spacing w:val="21"/>
          <w:sz w:val="23"/>
        </w:rPr>
        <w:t xml:space="preserve"> </w:t>
      </w:r>
      <w:r w:rsidRPr="002737AF">
        <w:rPr>
          <w:color w:val="000000" w:themeColor="text1"/>
          <w:sz w:val="23"/>
        </w:rPr>
        <w:t>"Complaints</w:t>
      </w:r>
      <w:r w:rsidRPr="002737AF">
        <w:rPr>
          <w:color w:val="000000" w:themeColor="text1"/>
          <w:spacing w:val="29"/>
          <w:sz w:val="23"/>
        </w:rPr>
        <w:t xml:space="preserve"> </w:t>
      </w:r>
      <w:r w:rsidRPr="002737AF">
        <w:rPr>
          <w:color w:val="000000" w:themeColor="text1"/>
          <w:sz w:val="23"/>
        </w:rPr>
        <w:t>and</w:t>
      </w:r>
      <w:r w:rsidRPr="002737AF">
        <w:rPr>
          <w:color w:val="000000" w:themeColor="text1"/>
          <w:spacing w:val="32"/>
          <w:sz w:val="23"/>
        </w:rPr>
        <w:t xml:space="preserve"> </w:t>
      </w:r>
      <w:r w:rsidRPr="002737AF">
        <w:rPr>
          <w:color w:val="000000" w:themeColor="text1"/>
          <w:sz w:val="23"/>
        </w:rPr>
        <w:t>Appeals.")</w:t>
      </w:r>
      <w:proofErr w:type="gramEnd"/>
    </w:p>
    <w:p w14:paraId="540A41D7" w14:textId="77777777" w:rsidR="00BD365E" w:rsidRDefault="00BD365E" w:rsidP="00BD365E">
      <w:pPr>
        <w:ind w:left="1440" w:right="930"/>
        <w:jc w:val="both"/>
      </w:pPr>
    </w:p>
    <w:p w14:paraId="1BC5DF77" w14:textId="79FF591A" w:rsidR="00BD365E" w:rsidRDefault="00BD365E" w:rsidP="00BD365E">
      <w:pPr>
        <w:ind w:left="720" w:right="930"/>
        <w:jc w:val="both"/>
      </w:pPr>
      <w:r w:rsidRPr="003A3EAD">
        <w:t xml:space="preserve">An explanation of rights afforded to Housing Choice Voucher participants under the Violence </w:t>
      </w:r>
      <w:proofErr w:type="gramStart"/>
      <w:r w:rsidRPr="003A3EAD">
        <w:t>Against</w:t>
      </w:r>
      <w:proofErr w:type="gramEnd"/>
      <w:r w:rsidRPr="003A3EAD">
        <w:t xml:space="preserve"> Women Act; </w:t>
      </w:r>
    </w:p>
    <w:p w14:paraId="111A9ED1" w14:textId="77777777" w:rsidR="00BD365E" w:rsidRDefault="00BD365E" w:rsidP="00BD365E">
      <w:pPr>
        <w:pStyle w:val="ListParagraph"/>
        <w:ind w:right="930"/>
      </w:pPr>
    </w:p>
    <w:p w14:paraId="454B6F73" w14:textId="41E88E33" w:rsidR="00BD365E" w:rsidRPr="002737AF" w:rsidRDefault="00BD365E" w:rsidP="00BD365E">
      <w:pPr>
        <w:pStyle w:val="BodyText"/>
        <w:spacing w:line="249" w:lineRule="auto"/>
        <w:ind w:left="720" w:right="930"/>
        <w:jc w:val="left"/>
        <w:rPr>
          <w:color w:val="000000" w:themeColor="text1"/>
        </w:rPr>
      </w:pPr>
      <w:r>
        <w:t xml:space="preserve">A written </w:t>
      </w:r>
      <w:r w:rsidRPr="003A3EAD">
        <w:t xml:space="preserve">explanation of the advantages of living in an area that does not have a high concentration of poor families, including maps that show locations of housing opportunities outside areas of poverty or minority concentration, both within and outside its jurisdiction and neighboring its jurisdiction; has assembled information about job opportunities, schools, transportation, and other services in these areas; </w:t>
      </w:r>
      <w:r>
        <w:t>and</w:t>
      </w:r>
      <w:r w:rsidRPr="003A3EAD">
        <w:t xml:space="preserve"> </w:t>
      </w:r>
      <w:r w:rsidRPr="002737AF">
        <w:rPr>
          <w:color w:val="000000" w:themeColor="text1"/>
        </w:rPr>
        <w:t>Guidance</w:t>
      </w:r>
      <w:r w:rsidRPr="002737AF">
        <w:rPr>
          <w:color w:val="000000" w:themeColor="text1"/>
          <w:spacing w:val="-2"/>
        </w:rPr>
        <w:t xml:space="preserve"> </w:t>
      </w:r>
      <w:r w:rsidRPr="002737AF">
        <w:rPr>
          <w:color w:val="000000" w:themeColor="text1"/>
        </w:rPr>
        <w:t>and</w:t>
      </w:r>
      <w:r w:rsidRPr="002737AF">
        <w:rPr>
          <w:color w:val="000000" w:themeColor="text1"/>
          <w:spacing w:val="-5"/>
        </w:rPr>
        <w:t xml:space="preserve"> </w:t>
      </w:r>
      <w:r w:rsidRPr="002737AF">
        <w:rPr>
          <w:color w:val="000000" w:themeColor="text1"/>
        </w:rPr>
        <w:t>materials</w:t>
      </w:r>
      <w:r w:rsidRPr="002737AF">
        <w:rPr>
          <w:color w:val="000000" w:themeColor="text1"/>
          <w:spacing w:val="6"/>
        </w:rPr>
        <w:t xml:space="preserve"> </w:t>
      </w:r>
      <w:r w:rsidRPr="002737AF">
        <w:rPr>
          <w:color w:val="000000" w:themeColor="text1"/>
        </w:rPr>
        <w:t>to</w:t>
      </w:r>
      <w:r w:rsidRPr="002737AF">
        <w:rPr>
          <w:color w:val="000000" w:themeColor="text1"/>
          <w:spacing w:val="-5"/>
        </w:rPr>
        <w:t xml:space="preserve"> </w:t>
      </w:r>
      <w:r w:rsidRPr="002737AF">
        <w:rPr>
          <w:color w:val="000000" w:themeColor="text1"/>
        </w:rPr>
        <w:t>assist</w:t>
      </w:r>
      <w:r w:rsidRPr="002737AF">
        <w:rPr>
          <w:color w:val="000000" w:themeColor="text1"/>
          <w:spacing w:val="-4"/>
        </w:rPr>
        <w:t xml:space="preserve"> </w:t>
      </w:r>
      <w:r w:rsidRPr="002737AF">
        <w:rPr>
          <w:color w:val="000000" w:themeColor="text1"/>
        </w:rPr>
        <w:t>the family</w:t>
      </w:r>
      <w:r w:rsidRPr="002737AF">
        <w:rPr>
          <w:color w:val="000000" w:themeColor="text1"/>
          <w:spacing w:val="7"/>
        </w:rPr>
        <w:t xml:space="preserve"> </w:t>
      </w:r>
      <w:r w:rsidRPr="002737AF">
        <w:rPr>
          <w:color w:val="000000" w:themeColor="text1"/>
        </w:rPr>
        <w:t>in</w:t>
      </w:r>
      <w:r w:rsidRPr="002737AF">
        <w:rPr>
          <w:color w:val="000000" w:themeColor="text1"/>
          <w:spacing w:val="-11"/>
        </w:rPr>
        <w:t xml:space="preserve"> </w:t>
      </w:r>
      <w:r w:rsidRPr="002737AF">
        <w:rPr>
          <w:color w:val="000000" w:themeColor="text1"/>
        </w:rPr>
        <w:t>selecting</w:t>
      </w:r>
      <w:r w:rsidRPr="002737AF">
        <w:rPr>
          <w:color w:val="000000" w:themeColor="text1"/>
          <w:spacing w:val="-2"/>
        </w:rPr>
        <w:t xml:space="preserve"> </w:t>
      </w:r>
      <w:r w:rsidRPr="002737AF">
        <w:rPr>
          <w:color w:val="000000" w:themeColor="text1"/>
        </w:rPr>
        <w:t>a</w:t>
      </w:r>
      <w:r w:rsidRPr="002737AF">
        <w:rPr>
          <w:color w:val="000000" w:themeColor="text1"/>
          <w:spacing w:val="-8"/>
        </w:rPr>
        <w:t xml:space="preserve"> </w:t>
      </w:r>
      <w:r w:rsidRPr="002737AF">
        <w:rPr>
          <w:color w:val="000000" w:themeColor="text1"/>
        </w:rPr>
        <w:t>unit,</w:t>
      </w:r>
      <w:r w:rsidRPr="002737AF">
        <w:rPr>
          <w:color w:val="000000" w:themeColor="text1"/>
          <w:spacing w:val="11"/>
        </w:rPr>
        <w:t xml:space="preserve"> </w:t>
      </w:r>
      <w:r w:rsidRPr="002737AF">
        <w:rPr>
          <w:color w:val="000000" w:themeColor="text1"/>
        </w:rPr>
        <w:t>such</w:t>
      </w:r>
      <w:r w:rsidRPr="002737AF">
        <w:rPr>
          <w:color w:val="000000" w:themeColor="text1"/>
          <w:spacing w:val="-6"/>
        </w:rPr>
        <w:t xml:space="preserve"> </w:t>
      </w:r>
      <w:r w:rsidRPr="002737AF">
        <w:rPr>
          <w:color w:val="000000" w:themeColor="text1"/>
        </w:rPr>
        <w:t>as</w:t>
      </w:r>
      <w:r w:rsidRPr="002737AF">
        <w:rPr>
          <w:color w:val="000000" w:themeColor="text1"/>
          <w:spacing w:val="-10"/>
        </w:rPr>
        <w:t xml:space="preserve"> </w:t>
      </w:r>
      <w:r w:rsidRPr="002737AF">
        <w:rPr>
          <w:color w:val="000000" w:themeColor="text1"/>
        </w:rPr>
        <w:t>proximity</w:t>
      </w:r>
      <w:r w:rsidRPr="002737AF">
        <w:rPr>
          <w:color w:val="000000" w:themeColor="text1"/>
          <w:w w:val="97"/>
        </w:rPr>
        <w:t xml:space="preserve"> </w:t>
      </w:r>
      <w:r w:rsidRPr="002737AF">
        <w:rPr>
          <w:color w:val="000000" w:themeColor="text1"/>
        </w:rPr>
        <w:t>to</w:t>
      </w:r>
      <w:r w:rsidRPr="002737AF">
        <w:rPr>
          <w:color w:val="000000" w:themeColor="text1"/>
          <w:spacing w:val="-8"/>
        </w:rPr>
        <w:t xml:space="preserve"> </w:t>
      </w:r>
      <w:r w:rsidRPr="002737AF">
        <w:rPr>
          <w:color w:val="000000" w:themeColor="text1"/>
        </w:rPr>
        <w:t>employment,</w:t>
      </w:r>
      <w:r w:rsidRPr="002737AF">
        <w:rPr>
          <w:color w:val="000000" w:themeColor="text1"/>
          <w:spacing w:val="-2"/>
        </w:rPr>
        <w:t xml:space="preserve"> </w:t>
      </w:r>
      <w:r w:rsidRPr="002737AF">
        <w:rPr>
          <w:color w:val="000000" w:themeColor="text1"/>
        </w:rPr>
        <w:t>public</w:t>
      </w:r>
      <w:r w:rsidRPr="002737AF">
        <w:rPr>
          <w:color w:val="000000" w:themeColor="text1"/>
          <w:spacing w:val="-7"/>
        </w:rPr>
        <w:t xml:space="preserve"> </w:t>
      </w:r>
      <w:r w:rsidRPr="002737AF">
        <w:rPr>
          <w:color w:val="000000" w:themeColor="text1"/>
        </w:rPr>
        <w:t>transportation,</w:t>
      </w:r>
      <w:r w:rsidRPr="002737AF">
        <w:rPr>
          <w:color w:val="000000" w:themeColor="text1"/>
          <w:spacing w:val="19"/>
        </w:rPr>
        <w:t xml:space="preserve"> </w:t>
      </w:r>
      <w:r w:rsidRPr="002737AF">
        <w:rPr>
          <w:color w:val="000000" w:themeColor="text1"/>
        </w:rPr>
        <w:t>shopping,</w:t>
      </w:r>
      <w:r w:rsidRPr="002737AF">
        <w:rPr>
          <w:color w:val="000000" w:themeColor="text1"/>
          <w:spacing w:val="1"/>
        </w:rPr>
        <w:t xml:space="preserve"> </w:t>
      </w:r>
      <w:r w:rsidRPr="002737AF">
        <w:rPr>
          <w:color w:val="000000" w:themeColor="text1"/>
        </w:rPr>
        <w:t>and</w:t>
      </w:r>
      <w:r w:rsidRPr="002737AF">
        <w:rPr>
          <w:color w:val="000000" w:themeColor="text1"/>
          <w:spacing w:val="-6"/>
        </w:rPr>
        <w:t xml:space="preserve"> </w:t>
      </w:r>
      <w:r w:rsidRPr="002737AF">
        <w:rPr>
          <w:color w:val="000000" w:themeColor="text1"/>
        </w:rPr>
        <w:t>the</w:t>
      </w:r>
      <w:r w:rsidRPr="002737AF">
        <w:rPr>
          <w:color w:val="000000" w:themeColor="text1"/>
          <w:spacing w:val="-5"/>
        </w:rPr>
        <w:t xml:space="preserve"> </w:t>
      </w:r>
      <w:r w:rsidRPr="002737AF">
        <w:rPr>
          <w:color w:val="000000" w:themeColor="text1"/>
        </w:rPr>
        <w:t>accessibility of</w:t>
      </w:r>
      <w:r w:rsidRPr="002737AF">
        <w:rPr>
          <w:color w:val="000000" w:themeColor="text1"/>
          <w:spacing w:val="4"/>
        </w:rPr>
        <w:t xml:space="preserve"> </w:t>
      </w:r>
      <w:r w:rsidRPr="002737AF">
        <w:rPr>
          <w:color w:val="000000" w:themeColor="text1"/>
        </w:rPr>
        <w:t>services.</w:t>
      </w:r>
      <w:r w:rsidRPr="002737AF">
        <w:rPr>
          <w:color w:val="000000" w:themeColor="text1"/>
          <w:spacing w:val="6"/>
        </w:rPr>
        <w:t xml:space="preserve"> </w:t>
      </w:r>
      <w:r w:rsidRPr="002737AF">
        <w:rPr>
          <w:color w:val="000000" w:themeColor="text1"/>
        </w:rPr>
        <w:t>Guidance</w:t>
      </w:r>
      <w:r w:rsidRPr="002737AF">
        <w:rPr>
          <w:color w:val="000000" w:themeColor="text1"/>
          <w:spacing w:val="2"/>
        </w:rPr>
        <w:t xml:space="preserve"> </w:t>
      </w:r>
      <w:r w:rsidRPr="002737AF">
        <w:rPr>
          <w:color w:val="000000" w:themeColor="text1"/>
        </w:rPr>
        <w:t>will</w:t>
      </w:r>
      <w:r w:rsidRPr="002737AF">
        <w:rPr>
          <w:color w:val="000000" w:themeColor="text1"/>
          <w:spacing w:val="3"/>
        </w:rPr>
        <w:t xml:space="preserve"> </w:t>
      </w:r>
      <w:r w:rsidRPr="002737AF">
        <w:rPr>
          <w:color w:val="000000" w:themeColor="text1"/>
        </w:rPr>
        <w:t>also</w:t>
      </w:r>
      <w:r w:rsidRPr="002737AF">
        <w:rPr>
          <w:color w:val="000000" w:themeColor="text1"/>
          <w:spacing w:val="-12"/>
        </w:rPr>
        <w:t xml:space="preserve"> </w:t>
      </w:r>
      <w:r w:rsidRPr="002737AF">
        <w:rPr>
          <w:color w:val="000000" w:themeColor="text1"/>
        </w:rPr>
        <w:t>be</w:t>
      </w:r>
      <w:r w:rsidRPr="002737AF">
        <w:rPr>
          <w:color w:val="000000" w:themeColor="text1"/>
          <w:spacing w:val="-3"/>
        </w:rPr>
        <w:t xml:space="preserve"> </w:t>
      </w:r>
      <w:r w:rsidRPr="002737AF">
        <w:rPr>
          <w:color w:val="000000" w:themeColor="text1"/>
        </w:rPr>
        <w:t>provided</w:t>
      </w:r>
      <w:r w:rsidRPr="002737AF">
        <w:rPr>
          <w:color w:val="000000" w:themeColor="text1"/>
          <w:spacing w:val="12"/>
        </w:rPr>
        <w:t xml:space="preserve"> </w:t>
      </w:r>
      <w:r w:rsidRPr="002737AF">
        <w:rPr>
          <w:color w:val="000000" w:themeColor="text1"/>
        </w:rPr>
        <w:t>to</w:t>
      </w:r>
      <w:r w:rsidRPr="002737AF">
        <w:rPr>
          <w:color w:val="000000" w:themeColor="text1"/>
          <w:spacing w:val="-1"/>
        </w:rPr>
        <w:t xml:space="preserve"> </w:t>
      </w:r>
      <w:r w:rsidRPr="002737AF">
        <w:rPr>
          <w:color w:val="000000" w:themeColor="text1"/>
        </w:rPr>
        <w:t>assist</w:t>
      </w:r>
      <w:r w:rsidRPr="002737AF">
        <w:rPr>
          <w:color w:val="000000" w:themeColor="text1"/>
          <w:spacing w:val="-7"/>
        </w:rPr>
        <w:t xml:space="preserve"> </w:t>
      </w:r>
      <w:r w:rsidRPr="002737AF">
        <w:rPr>
          <w:color w:val="000000" w:themeColor="text1"/>
        </w:rPr>
        <w:t>the</w:t>
      </w:r>
      <w:r w:rsidRPr="002737AF">
        <w:rPr>
          <w:color w:val="000000" w:themeColor="text1"/>
          <w:spacing w:val="-1"/>
        </w:rPr>
        <w:t xml:space="preserve"> </w:t>
      </w:r>
      <w:r w:rsidRPr="002737AF">
        <w:rPr>
          <w:color w:val="000000" w:themeColor="text1"/>
        </w:rPr>
        <w:t>family</w:t>
      </w:r>
      <w:r w:rsidRPr="002737AF">
        <w:rPr>
          <w:color w:val="000000" w:themeColor="text1"/>
          <w:spacing w:val="2"/>
        </w:rPr>
        <w:t xml:space="preserve"> </w:t>
      </w:r>
      <w:r w:rsidRPr="002737AF">
        <w:rPr>
          <w:color w:val="000000" w:themeColor="text1"/>
        </w:rPr>
        <w:t>to evaluate the prospective</w:t>
      </w:r>
      <w:r w:rsidRPr="002737AF">
        <w:rPr>
          <w:color w:val="000000" w:themeColor="text1"/>
          <w:spacing w:val="2"/>
        </w:rPr>
        <w:t xml:space="preserve"> </w:t>
      </w:r>
      <w:r w:rsidRPr="002737AF">
        <w:rPr>
          <w:color w:val="000000" w:themeColor="text1"/>
        </w:rPr>
        <w:t>unit,</w:t>
      </w:r>
      <w:r w:rsidRPr="002737AF">
        <w:rPr>
          <w:color w:val="000000" w:themeColor="text1"/>
          <w:spacing w:val="13"/>
        </w:rPr>
        <w:t xml:space="preserve"> </w:t>
      </w:r>
      <w:r w:rsidRPr="002737AF">
        <w:rPr>
          <w:color w:val="000000" w:themeColor="text1"/>
        </w:rPr>
        <w:t>such</w:t>
      </w:r>
      <w:r w:rsidRPr="002737AF">
        <w:rPr>
          <w:color w:val="000000" w:themeColor="text1"/>
          <w:spacing w:val="-2"/>
        </w:rPr>
        <w:t xml:space="preserve"> </w:t>
      </w:r>
      <w:r w:rsidRPr="002737AF">
        <w:rPr>
          <w:color w:val="000000" w:themeColor="text1"/>
        </w:rPr>
        <w:t>as</w:t>
      </w:r>
      <w:r w:rsidRPr="002737AF">
        <w:rPr>
          <w:color w:val="000000" w:themeColor="text1"/>
          <w:spacing w:val="-8"/>
        </w:rPr>
        <w:t xml:space="preserve"> </w:t>
      </w:r>
      <w:r w:rsidRPr="002737AF">
        <w:rPr>
          <w:color w:val="000000" w:themeColor="text1"/>
        </w:rPr>
        <w:t>the</w:t>
      </w:r>
      <w:r w:rsidRPr="002737AF">
        <w:rPr>
          <w:color w:val="000000" w:themeColor="text1"/>
          <w:spacing w:val="-5"/>
        </w:rPr>
        <w:t xml:space="preserve"> </w:t>
      </w:r>
      <w:r w:rsidRPr="002737AF">
        <w:rPr>
          <w:color w:val="000000" w:themeColor="text1"/>
        </w:rPr>
        <w:t>condition,</w:t>
      </w:r>
      <w:r w:rsidRPr="002737AF">
        <w:rPr>
          <w:color w:val="000000" w:themeColor="text1"/>
          <w:spacing w:val="9"/>
        </w:rPr>
        <w:t xml:space="preserve"> </w:t>
      </w:r>
      <w:r w:rsidRPr="002737AF">
        <w:rPr>
          <w:color w:val="000000" w:themeColor="text1"/>
        </w:rPr>
        <w:t>whether</w:t>
      </w:r>
      <w:r w:rsidRPr="002737AF">
        <w:rPr>
          <w:color w:val="000000" w:themeColor="text1"/>
          <w:spacing w:val="16"/>
        </w:rPr>
        <w:t xml:space="preserve"> </w:t>
      </w:r>
      <w:r w:rsidRPr="002737AF">
        <w:rPr>
          <w:color w:val="000000" w:themeColor="text1"/>
        </w:rPr>
        <w:t>the</w:t>
      </w:r>
      <w:r w:rsidRPr="002737AF">
        <w:rPr>
          <w:color w:val="000000" w:themeColor="text1"/>
          <w:spacing w:val="-1"/>
        </w:rPr>
        <w:t xml:space="preserve"> </w:t>
      </w:r>
      <w:r w:rsidRPr="002737AF">
        <w:rPr>
          <w:color w:val="000000" w:themeColor="text1"/>
        </w:rPr>
        <w:t>rent</w:t>
      </w:r>
      <w:r w:rsidRPr="002737AF">
        <w:rPr>
          <w:color w:val="000000" w:themeColor="text1"/>
          <w:spacing w:val="7"/>
        </w:rPr>
        <w:t xml:space="preserve"> </w:t>
      </w:r>
      <w:r w:rsidRPr="002737AF">
        <w:rPr>
          <w:color w:val="000000" w:themeColor="text1"/>
        </w:rPr>
        <w:t>is</w:t>
      </w:r>
      <w:r w:rsidRPr="002737AF">
        <w:rPr>
          <w:color w:val="000000" w:themeColor="text1"/>
          <w:spacing w:val="-4"/>
        </w:rPr>
        <w:t xml:space="preserve"> </w:t>
      </w:r>
      <w:r w:rsidRPr="002737AF">
        <w:rPr>
          <w:color w:val="000000" w:themeColor="text1"/>
        </w:rPr>
        <w:t>reasonable,</w:t>
      </w:r>
      <w:r w:rsidRPr="002737AF">
        <w:rPr>
          <w:color w:val="000000" w:themeColor="text1"/>
          <w:spacing w:val="20"/>
        </w:rPr>
        <w:t xml:space="preserve"> </w:t>
      </w:r>
      <w:r w:rsidRPr="002737AF">
        <w:rPr>
          <w:color w:val="000000" w:themeColor="text1"/>
        </w:rPr>
        <w:t>average</w:t>
      </w:r>
      <w:r w:rsidRPr="002737AF">
        <w:rPr>
          <w:color w:val="000000" w:themeColor="text1"/>
          <w:w w:val="99"/>
        </w:rPr>
        <w:t xml:space="preserve"> </w:t>
      </w:r>
      <w:r w:rsidRPr="002737AF">
        <w:rPr>
          <w:color w:val="000000" w:themeColor="text1"/>
        </w:rPr>
        <w:t>utility</w:t>
      </w:r>
      <w:r w:rsidRPr="002737AF">
        <w:rPr>
          <w:color w:val="000000" w:themeColor="text1"/>
          <w:spacing w:val="-3"/>
        </w:rPr>
        <w:t xml:space="preserve"> </w:t>
      </w:r>
      <w:r w:rsidRPr="002737AF">
        <w:rPr>
          <w:color w:val="000000" w:themeColor="text1"/>
        </w:rPr>
        <w:t>expense,</w:t>
      </w:r>
      <w:r w:rsidRPr="002737AF">
        <w:rPr>
          <w:color w:val="000000" w:themeColor="text1"/>
          <w:spacing w:val="-7"/>
        </w:rPr>
        <w:t xml:space="preserve"> </w:t>
      </w:r>
      <w:r w:rsidRPr="002737AF">
        <w:rPr>
          <w:color w:val="000000" w:themeColor="text1"/>
        </w:rPr>
        <w:t>energy</w:t>
      </w:r>
      <w:r w:rsidRPr="002737AF">
        <w:rPr>
          <w:color w:val="000000" w:themeColor="text1"/>
          <w:spacing w:val="-5"/>
        </w:rPr>
        <w:t xml:space="preserve"> </w:t>
      </w:r>
      <w:r w:rsidRPr="002737AF">
        <w:rPr>
          <w:color w:val="000000" w:themeColor="text1"/>
        </w:rPr>
        <w:t>efficiency,</w:t>
      </w:r>
      <w:r w:rsidRPr="002737AF">
        <w:rPr>
          <w:color w:val="000000" w:themeColor="text1"/>
          <w:spacing w:val="3"/>
        </w:rPr>
        <w:t xml:space="preserve"> </w:t>
      </w:r>
      <w:r w:rsidRPr="002737AF">
        <w:rPr>
          <w:color w:val="000000" w:themeColor="text1"/>
        </w:rPr>
        <w:t>and</w:t>
      </w:r>
      <w:r w:rsidRPr="002737AF">
        <w:rPr>
          <w:color w:val="000000" w:themeColor="text1"/>
          <w:spacing w:val="-6"/>
        </w:rPr>
        <w:t xml:space="preserve"> </w:t>
      </w:r>
      <w:r w:rsidRPr="002737AF">
        <w:rPr>
          <w:color w:val="000000" w:themeColor="text1"/>
        </w:rPr>
        <w:t>security.</w:t>
      </w:r>
    </w:p>
    <w:p w14:paraId="098DCE56" w14:textId="77777777" w:rsidR="006A01F0" w:rsidRDefault="006A01F0" w:rsidP="000D6A42">
      <w:pPr>
        <w:pStyle w:val="Heading2"/>
        <w:ind w:right="930"/>
        <w:jc w:val="both"/>
      </w:pPr>
    </w:p>
    <w:p w14:paraId="78E1E5B6" w14:textId="20315C3C" w:rsidR="009A3872" w:rsidRPr="003A3EAD" w:rsidRDefault="006A01F0" w:rsidP="000D6A42">
      <w:pPr>
        <w:pStyle w:val="Heading2"/>
        <w:ind w:right="930"/>
        <w:jc w:val="both"/>
      </w:pPr>
      <w:r>
        <w:t>6.2</w:t>
      </w:r>
      <w:r>
        <w:tab/>
      </w:r>
      <w:r w:rsidR="009A3872" w:rsidRPr="003A3EAD">
        <w:t>Briefing</w:t>
      </w:r>
      <w:bookmarkEnd w:id="100"/>
      <w:bookmarkEnd w:id="101"/>
      <w:bookmarkEnd w:id="102"/>
    </w:p>
    <w:p w14:paraId="0D365EF9" w14:textId="77777777" w:rsidR="009A3872" w:rsidRDefault="009A3872" w:rsidP="000D6A42">
      <w:pPr>
        <w:ind w:right="930"/>
        <w:jc w:val="both"/>
      </w:pPr>
    </w:p>
    <w:p w14:paraId="1849FDC4" w14:textId="5F855A70" w:rsidR="001B3DD9" w:rsidRPr="001B3DD9" w:rsidRDefault="001B3DD9" w:rsidP="000D6A42">
      <w:pPr>
        <w:ind w:left="720" w:right="930"/>
        <w:jc w:val="both"/>
        <w:rPr>
          <w:color w:val="FF0000"/>
        </w:rPr>
      </w:pPr>
      <w:r w:rsidRPr="002737AF">
        <w:rPr>
          <w:color w:val="000000" w:themeColor="text1"/>
        </w:rPr>
        <w:t>A full HUD-requ</w:t>
      </w:r>
      <w:r w:rsidR="00170C58">
        <w:rPr>
          <w:color w:val="000000" w:themeColor="text1"/>
        </w:rPr>
        <w:t>ired briefing will be conducted</w:t>
      </w:r>
      <w:r w:rsidRPr="002737AF">
        <w:rPr>
          <w:color w:val="000000" w:themeColor="text1"/>
        </w:rPr>
        <w:t xml:space="preserve"> for appli</w:t>
      </w:r>
      <w:r w:rsidR="003F4A5F" w:rsidRPr="002737AF">
        <w:rPr>
          <w:color w:val="000000" w:themeColor="text1"/>
        </w:rPr>
        <w:t>c</w:t>
      </w:r>
      <w:r w:rsidRPr="002737AF">
        <w:rPr>
          <w:color w:val="000000" w:themeColor="text1"/>
        </w:rPr>
        <w:t>an</w:t>
      </w:r>
      <w:r w:rsidR="003F4A5F" w:rsidRPr="002737AF">
        <w:rPr>
          <w:color w:val="000000" w:themeColor="text1"/>
        </w:rPr>
        <w:t>t</w:t>
      </w:r>
      <w:r w:rsidRPr="002737AF">
        <w:rPr>
          <w:color w:val="000000" w:themeColor="text1"/>
        </w:rPr>
        <w:t xml:space="preserve"> families who are determined to be eligible for assistance</w:t>
      </w:r>
      <w:r w:rsidR="003F4A5F" w:rsidRPr="002737AF">
        <w:rPr>
          <w:color w:val="000000" w:themeColor="text1"/>
        </w:rPr>
        <w:t>.</w:t>
      </w:r>
      <w:r w:rsidRPr="002737AF">
        <w:rPr>
          <w:color w:val="000000" w:themeColor="text1"/>
        </w:rPr>
        <w:t xml:space="preserve"> </w:t>
      </w:r>
      <w:r w:rsidR="003F4A5F" w:rsidRPr="002737AF">
        <w:rPr>
          <w:color w:val="000000" w:themeColor="text1"/>
        </w:rPr>
        <w:t xml:space="preserve"> </w:t>
      </w:r>
      <w:r w:rsidRPr="002737AF">
        <w:rPr>
          <w:color w:val="000000" w:themeColor="text1"/>
        </w:rPr>
        <w:t>The briefings will be conduct</w:t>
      </w:r>
      <w:r w:rsidR="003F4A5F" w:rsidRPr="002737AF">
        <w:rPr>
          <w:color w:val="000000" w:themeColor="text1"/>
        </w:rPr>
        <w:t>ed</w:t>
      </w:r>
      <w:r w:rsidRPr="002737AF">
        <w:rPr>
          <w:color w:val="000000" w:themeColor="text1"/>
        </w:rPr>
        <w:t xml:space="preserve"> in </w:t>
      </w:r>
      <w:r w:rsidRPr="006A01F0">
        <w:rPr>
          <w:strike/>
          <w:color w:val="000000" w:themeColor="text1"/>
        </w:rPr>
        <w:t>individual</w:t>
      </w:r>
      <w:r w:rsidRPr="002737AF">
        <w:rPr>
          <w:color w:val="000000" w:themeColor="text1"/>
        </w:rPr>
        <w:t xml:space="preserve"> </w:t>
      </w:r>
      <w:r w:rsidR="006A01F0" w:rsidRPr="008F6931">
        <w:rPr>
          <w:color w:val="000000" w:themeColor="text1"/>
        </w:rPr>
        <w:t xml:space="preserve">group </w:t>
      </w:r>
      <w:r w:rsidRPr="008F6931">
        <w:rPr>
          <w:color w:val="000000" w:themeColor="text1"/>
        </w:rPr>
        <w:t>meetings</w:t>
      </w:r>
      <w:r w:rsidR="006A01F0" w:rsidRPr="008F6931">
        <w:rPr>
          <w:color w:val="000000" w:themeColor="text1"/>
        </w:rPr>
        <w:t>, unless language barriers require an individual meeting</w:t>
      </w:r>
      <w:r w:rsidRPr="008F6931">
        <w:rPr>
          <w:color w:val="000000" w:themeColor="text1"/>
        </w:rPr>
        <w:t>.</w:t>
      </w:r>
      <w:r w:rsidRPr="002737AF">
        <w:rPr>
          <w:color w:val="000000" w:themeColor="text1"/>
        </w:rPr>
        <w:t xml:space="preserve">  Briefings will be conduct</w:t>
      </w:r>
      <w:r w:rsidR="003F4A5F" w:rsidRPr="002737AF">
        <w:rPr>
          <w:color w:val="000000" w:themeColor="text1"/>
        </w:rPr>
        <w:t>ed</w:t>
      </w:r>
      <w:r w:rsidRPr="002737AF">
        <w:rPr>
          <w:color w:val="000000" w:themeColor="text1"/>
        </w:rPr>
        <w:t xml:space="preserve"> in English</w:t>
      </w:r>
      <w:r w:rsidR="00170C58">
        <w:rPr>
          <w:color w:val="FF0000"/>
        </w:rPr>
        <w:t>.</w:t>
      </w:r>
    </w:p>
    <w:p w14:paraId="166A1D94" w14:textId="77777777" w:rsidR="001B3DD9" w:rsidRPr="003A3EAD" w:rsidRDefault="001B3DD9" w:rsidP="000D6A42">
      <w:pPr>
        <w:ind w:right="930"/>
        <w:jc w:val="both"/>
      </w:pPr>
    </w:p>
    <w:p w14:paraId="79E620A3" w14:textId="378C0771" w:rsidR="009A3872" w:rsidRPr="003A3EAD" w:rsidRDefault="009A3872" w:rsidP="000D6A42">
      <w:pPr>
        <w:ind w:left="720" w:right="930"/>
        <w:jc w:val="both"/>
      </w:pPr>
      <w:r w:rsidRPr="003A3EAD">
        <w:lastRenderedPageBreak/>
        <w:t xml:space="preserve">When the family </w:t>
      </w:r>
      <w:r w:rsidR="006A01F0" w:rsidRPr="008F6931">
        <w:t>is determined to be qualified</w:t>
      </w:r>
      <w:r w:rsidRPr="008F6931">
        <w:t>, the family will be invited to attend a briefing explaining how the program works. In order to receive a housing choice voucher all of the adult members</w:t>
      </w:r>
      <w:r w:rsidR="00046BEB" w:rsidRPr="008F6931">
        <w:t xml:space="preserve"> </w:t>
      </w:r>
      <w:r w:rsidRPr="008F6931">
        <w:t xml:space="preserve">of the family are required to attend the briefing. If they cannot attend the originally scheduled briefing, they may attend a later session. </w:t>
      </w:r>
      <w:r w:rsidR="007F1B74" w:rsidRPr="008F6931">
        <w:rPr>
          <w:color w:val="000000" w:themeColor="text1"/>
        </w:rPr>
        <w:t xml:space="preserve">Applicants who fail to appear and want to reschedule a missed appointment must </w:t>
      </w:r>
      <w:r w:rsidR="006A01F0" w:rsidRPr="008F6931">
        <w:rPr>
          <w:color w:val="000000" w:themeColor="text1"/>
        </w:rPr>
        <w:t>contact staff</w:t>
      </w:r>
      <w:r w:rsidR="007F1B74" w:rsidRPr="008F6931">
        <w:rPr>
          <w:color w:val="000000" w:themeColor="text1"/>
        </w:rPr>
        <w:t xml:space="preserve"> to reschedule no later than 5 calendar days from the original appointment date.  </w:t>
      </w:r>
      <w:r w:rsidRPr="008F6931">
        <w:t xml:space="preserve">If the family fails to attend </w:t>
      </w:r>
      <w:r w:rsidR="006A01F0" w:rsidRPr="008F6931">
        <w:t>three</w:t>
      </w:r>
      <w:r w:rsidR="00046BEB">
        <w:t xml:space="preserve"> </w:t>
      </w:r>
      <w:r w:rsidRPr="003A3EAD">
        <w:t xml:space="preserve">briefings without good cause, they will be denied admission. </w:t>
      </w:r>
    </w:p>
    <w:p w14:paraId="0C7F1789" w14:textId="77777777" w:rsidR="009A3872" w:rsidRPr="003A3EAD" w:rsidRDefault="009A3872" w:rsidP="000D6A42">
      <w:pPr>
        <w:ind w:left="720" w:right="930"/>
        <w:jc w:val="both"/>
      </w:pPr>
    </w:p>
    <w:p w14:paraId="67B846B1" w14:textId="77777777" w:rsidR="006A01F0" w:rsidRPr="003A3EAD" w:rsidRDefault="006A01F0" w:rsidP="006A01F0">
      <w:pPr>
        <w:ind w:left="720" w:right="930"/>
        <w:jc w:val="both"/>
      </w:pPr>
      <w:r w:rsidRPr="003A3EAD">
        <w:t xml:space="preserve">If an applicant with a disability requires </w:t>
      </w:r>
      <w:r w:rsidRPr="002737AF">
        <w:rPr>
          <w:color w:val="000000" w:themeColor="text1"/>
        </w:rPr>
        <w:t xml:space="preserve">an advocate or </w:t>
      </w:r>
      <w:r w:rsidRPr="003A3EAD">
        <w:t>auxiliary aids to gain full benefit from the briefing, the Housing Authority will furnish such aids where doing so would not result in a fundamental alteration of the nature of the program or in an undue financial or administrative burden. In determining the most suitable auxiliary aid, the Housing Authority will give primary consideration to the requests of the applicant. Families unable to attend a briefing due to a disability may request a reasonable accommodation such as having the briefing presented at an alternate location.</w:t>
      </w:r>
    </w:p>
    <w:p w14:paraId="5D9ACD24" w14:textId="77777777" w:rsidR="007F1B74" w:rsidRDefault="007F1B74" w:rsidP="000D6A42">
      <w:pPr>
        <w:ind w:right="930"/>
        <w:jc w:val="both"/>
      </w:pPr>
    </w:p>
    <w:p w14:paraId="042035DA" w14:textId="77777777" w:rsidR="009A3872" w:rsidRPr="003A3EAD" w:rsidRDefault="009A3872" w:rsidP="000D6A42">
      <w:pPr>
        <w:ind w:right="930" w:firstLine="720"/>
        <w:jc w:val="both"/>
      </w:pPr>
      <w:r w:rsidRPr="003A3EAD">
        <w:t>The briefing will cover at least the following subjects:</w:t>
      </w:r>
    </w:p>
    <w:p w14:paraId="62BE9A46" w14:textId="77777777" w:rsidR="009A3872" w:rsidRPr="003A3EAD" w:rsidRDefault="009A3872" w:rsidP="000D6A42">
      <w:pPr>
        <w:ind w:right="930" w:firstLine="720"/>
        <w:jc w:val="both"/>
      </w:pPr>
    </w:p>
    <w:p w14:paraId="45316478" w14:textId="77777777" w:rsidR="009A3872" w:rsidRPr="003A3EAD" w:rsidRDefault="009A3872" w:rsidP="000D6A42">
      <w:pPr>
        <w:ind w:right="930"/>
        <w:jc w:val="both"/>
      </w:pPr>
      <w:r w:rsidRPr="003A3EAD">
        <w:tab/>
        <w:t xml:space="preserve">A. </w:t>
      </w:r>
      <w:r w:rsidRPr="003A3EAD">
        <w:tab/>
        <w:t>A description of how the program works;</w:t>
      </w:r>
    </w:p>
    <w:p w14:paraId="12E81ECC" w14:textId="77777777" w:rsidR="009A3872" w:rsidRPr="003A3EAD" w:rsidRDefault="009A3872" w:rsidP="000D6A42">
      <w:pPr>
        <w:ind w:right="930"/>
        <w:jc w:val="both"/>
      </w:pPr>
      <w:r w:rsidRPr="003A3EAD">
        <w:tab/>
      </w:r>
    </w:p>
    <w:p w14:paraId="6DF22B5C" w14:textId="77777777" w:rsidR="009A3872" w:rsidRPr="003A3EAD" w:rsidRDefault="009A3872" w:rsidP="000D6A42">
      <w:pPr>
        <w:ind w:right="930" w:firstLine="720"/>
        <w:jc w:val="both"/>
      </w:pPr>
      <w:r w:rsidRPr="003A3EAD">
        <w:t xml:space="preserve">B. </w:t>
      </w:r>
      <w:r w:rsidRPr="003A3EAD">
        <w:tab/>
        <w:t>Family and owner responsibilities;</w:t>
      </w:r>
    </w:p>
    <w:p w14:paraId="7E764B8C" w14:textId="77777777" w:rsidR="009A3872" w:rsidRPr="003A3EAD" w:rsidRDefault="009A3872" w:rsidP="000D6A42">
      <w:pPr>
        <w:ind w:right="930"/>
        <w:jc w:val="both"/>
      </w:pPr>
    </w:p>
    <w:p w14:paraId="1B3D460E" w14:textId="77777777" w:rsidR="009A3872" w:rsidRPr="003A3EAD" w:rsidRDefault="009A3872" w:rsidP="000D6A42">
      <w:pPr>
        <w:ind w:left="1440" w:right="930" w:hanging="720"/>
        <w:jc w:val="both"/>
      </w:pPr>
      <w:r w:rsidRPr="003A3EAD">
        <w:t xml:space="preserve">C. </w:t>
      </w:r>
      <w:r w:rsidRPr="003A3EAD">
        <w:tab/>
        <w:t>Where the family may rent a unit, including inside and outside the Housing Authority’s jurisdiction;</w:t>
      </w:r>
    </w:p>
    <w:p w14:paraId="18B534DF" w14:textId="77777777" w:rsidR="009A3872" w:rsidRPr="003A3EAD" w:rsidRDefault="009A3872" w:rsidP="000D6A42">
      <w:pPr>
        <w:ind w:right="930"/>
        <w:jc w:val="both"/>
      </w:pPr>
      <w:r w:rsidRPr="003A3EAD">
        <w:tab/>
      </w:r>
    </w:p>
    <w:p w14:paraId="7ABA01CF" w14:textId="77777777" w:rsidR="009A3872" w:rsidRPr="003A3EAD" w:rsidRDefault="009A3872" w:rsidP="000D6A42">
      <w:pPr>
        <w:ind w:right="930" w:firstLine="720"/>
        <w:jc w:val="both"/>
      </w:pPr>
      <w:r w:rsidRPr="003A3EAD">
        <w:t xml:space="preserve">D. </w:t>
      </w:r>
      <w:r w:rsidRPr="003A3EAD">
        <w:tab/>
        <w:t>Types of eligible housing;</w:t>
      </w:r>
    </w:p>
    <w:p w14:paraId="4CE4683F" w14:textId="77777777" w:rsidR="009A3872" w:rsidRPr="003A3EAD" w:rsidRDefault="009A3872" w:rsidP="000D6A42">
      <w:pPr>
        <w:ind w:right="930"/>
        <w:jc w:val="both"/>
      </w:pPr>
      <w:r w:rsidRPr="003A3EAD">
        <w:tab/>
      </w:r>
    </w:p>
    <w:p w14:paraId="71801113" w14:textId="219D4D8B" w:rsidR="009A3872" w:rsidRPr="003A3EAD" w:rsidRDefault="009A3872" w:rsidP="000D6A42">
      <w:pPr>
        <w:ind w:left="1440" w:right="930" w:hanging="720"/>
        <w:jc w:val="both"/>
      </w:pPr>
      <w:r w:rsidRPr="003A3EAD">
        <w:t xml:space="preserve">E. </w:t>
      </w:r>
      <w:r w:rsidRPr="003A3EAD">
        <w:tab/>
      </w:r>
      <w:r w:rsidR="00D51D1D">
        <w:t>An explanation of how portability works, including how the family’s assistance can be affected through re-screening by the Receiving Housing Authority, changes in the subsidy and payment standards, and other elements of the portability process that could affect the family’s assistance</w:t>
      </w:r>
      <w:r w:rsidR="00432E0A">
        <w:t xml:space="preserve">. </w:t>
      </w:r>
      <w:r w:rsidR="00432E0A" w:rsidRPr="006974DC">
        <w:t xml:space="preserve">The </w:t>
      </w:r>
      <w:r w:rsidR="00C507B1">
        <w:t>WCHA</w:t>
      </w:r>
      <w:r w:rsidR="00432E0A">
        <w:t xml:space="preserve"> will</w:t>
      </w:r>
      <w:r w:rsidR="00432E0A" w:rsidRPr="006974DC">
        <w:t xml:space="preserve"> not discourage the family from choosing to live anywhere in </w:t>
      </w:r>
      <w:r w:rsidR="00432E0A">
        <w:t>or</w:t>
      </w:r>
      <w:r w:rsidR="00432E0A" w:rsidRPr="006974DC">
        <w:t xml:space="preserve"> </w:t>
      </w:r>
      <w:r w:rsidR="00432E0A">
        <w:t xml:space="preserve">outside its </w:t>
      </w:r>
      <w:r w:rsidR="00432E0A" w:rsidRPr="006974DC">
        <w:t>jurisdiction under portability procedures, unless otherwise expressly authorized by statute, regulation, PIH Notice, or court order</w:t>
      </w:r>
      <w:r w:rsidR="00D51D1D">
        <w:t xml:space="preserve">; </w:t>
      </w:r>
      <w:r w:rsidRPr="003A3EAD">
        <w:t xml:space="preserve"> </w:t>
      </w:r>
    </w:p>
    <w:p w14:paraId="591BFE16" w14:textId="77777777" w:rsidR="00F97430" w:rsidRDefault="00F97430" w:rsidP="000D6A42">
      <w:pPr>
        <w:pStyle w:val="ListParagraph"/>
        <w:ind w:right="930"/>
      </w:pPr>
    </w:p>
    <w:p w14:paraId="21EF7952" w14:textId="77777777" w:rsidR="00F97430" w:rsidRDefault="00F97430" w:rsidP="000B1D9E">
      <w:pPr>
        <w:numPr>
          <w:ilvl w:val="0"/>
          <w:numId w:val="96"/>
        </w:numPr>
        <w:tabs>
          <w:tab w:val="clear" w:pos="1080"/>
          <w:tab w:val="num" w:pos="1440"/>
        </w:tabs>
        <w:ind w:left="1440" w:right="930" w:hanging="720"/>
        <w:jc w:val="both"/>
      </w:pPr>
      <w:r>
        <w:t xml:space="preserve">An </w:t>
      </w:r>
      <w:r w:rsidRPr="003A3EAD">
        <w:t>explanation of the advantages of living in an area that does not have a high concentration of poor families, including maps that show locations of housing opportunities outside areas of poverty or minority concentration, both within and outside its jurisdiction and neighboring its jurisdiction; has assembled information about job opportunities, schools, transportation, and other services in these areas;</w:t>
      </w:r>
    </w:p>
    <w:p w14:paraId="7B0E04C5" w14:textId="77777777" w:rsidR="009A3872" w:rsidRPr="003A3EAD" w:rsidRDefault="009A3872" w:rsidP="000D6A42">
      <w:pPr>
        <w:ind w:right="930"/>
        <w:jc w:val="both"/>
      </w:pPr>
    </w:p>
    <w:p w14:paraId="63D9EC6E" w14:textId="7695042A" w:rsidR="009A3872" w:rsidRPr="00B74058" w:rsidRDefault="009A3872" w:rsidP="000D6A42">
      <w:pPr>
        <w:numPr>
          <w:ilvl w:val="0"/>
          <w:numId w:val="26"/>
        </w:numPr>
        <w:ind w:right="930"/>
        <w:jc w:val="both"/>
      </w:pPr>
      <w:r w:rsidRPr="003A3EAD">
        <w:t xml:space="preserve">An explanation that the family share of rent may not exceed 40% of the family’s monthly adjusted income </w:t>
      </w:r>
      <w:r w:rsidR="00E757F1">
        <w:t xml:space="preserve">(24 CFR 5.611) </w:t>
      </w:r>
      <w:r w:rsidRPr="003A3EAD">
        <w:t>if the gross rent exceeds the applicable payment standard when the family initially rents a unit and the fact that the family may have to pay a security deposit from its own fun</w:t>
      </w:r>
      <w:r w:rsidRPr="00B74058">
        <w:t>ds;</w:t>
      </w:r>
    </w:p>
    <w:p w14:paraId="3A502355" w14:textId="77777777" w:rsidR="00432E0A" w:rsidRPr="00B74058" w:rsidRDefault="00432E0A" w:rsidP="000D6A42">
      <w:pPr>
        <w:ind w:left="1440" w:right="930"/>
        <w:jc w:val="both"/>
      </w:pPr>
    </w:p>
    <w:p w14:paraId="7A5E23E5" w14:textId="77777777" w:rsidR="009A3872" w:rsidRPr="003A3EAD" w:rsidRDefault="009A3872" w:rsidP="000D6A42">
      <w:pPr>
        <w:numPr>
          <w:ilvl w:val="0"/>
          <w:numId w:val="26"/>
        </w:numPr>
        <w:ind w:right="930"/>
        <w:jc w:val="both"/>
      </w:pPr>
      <w:r w:rsidRPr="003A3EAD">
        <w:lastRenderedPageBreak/>
        <w:t>An explanation of information contained in the Housing Choice Voucher packet.</w:t>
      </w:r>
    </w:p>
    <w:p w14:paraId="0893F969" w14:textId="77777777" w:rsidR="009A3872" w:rsidRPr="003A3EAD" w:rsidRDefault="009A3872" w:rsidP="000D6A42">
      <w:pPr>
        <w:ind w:left="720" w:right="930"/>
        <w:jc w:val="both"/>
      </w:pPr>
    </w:p>
    <w:p w14:paraId="2FD3F64E" w14:textId="77777777" w:rsidR="009A3872" w:rsidRPr="003A3EAD" w:rsidRDefault="009A3872" w:rsidP="000D6A42">
      <w:pPr>
        <w:pStyle w:val="Heading2"/>
        <w:ind w:right="930"/>
        <w:jc w:val="both"/>
      </w:pPr>
      <w:bookmarkStart w:id="103" w:name="_Toc448727268"/>
      <w:bookmarkStart w:id="104" w:name="_Toc452543924"/>
      <w:bookmarkStart w:id="105" w:name="_Toc494717409"/>
      <w:r w:rsidRPr="003A3EAD">
        <w:t>6.2</w:t>
      </w:r>
      <w:r w:rsidRPr="003A3EAD">
        <w:tab/>
        <w:t>Packet</w:t>
      </w:r>
      <w:bookmarkEnd w:id="103"/>
      <w:bookmarkEnd w:id="104"/>
      <w:bookmarkEnd w:id="105"/>
    </w:p>
    <w:p w14:paraId="719CDAE9" w14:textId="77777777" w:rsidR="009A3872" w:rsidRPr="003A3EAD" w:rsidRDefault="009A3872" w:rsidP="000D6A42">
      <w:pPr>
        <w:ind w:right="930"/>
        <w:jc w:val="both"/>
      </w:pPr>
    </w:p>
    <w:p w14:paraId="29870EE9" w14:textId="77777777" w:rsidR="009A3872" w:rsidRPr="003A3EAD" w:rsidRDefault="009A3872" w:rsidP="000D6A42">
      <w:pPr>
        <w:ind w:left="720" w:right="930"/>
        <w:jc w:val="both"/>
      </w:pPr>
      <w:r w:rsidRPr="003A3EAD">
        <w:t>During the briefing, the Housing Authority will give the family a packet covering at least the following subjects:</w:t>
      </w:r>
    </w:p>
    <w:p w14:paraId="3D53DAA2" w14:textId="77777777" w:rsidR="009A3872" w:rsidRPr="003A3EAD" w:rsidRDefault="009A3872" w:rsidP="000D6A42">
      <w:pPr>
        <w:pStyle w:val="Footer"/>
        <w:tabs>
          <w:tab w:val="clear" w:pos="4320"/>
          <w:tab w:val="clear" w:pos="8640"/>
        </w:tabs>
        <w:ind w:right="930"/>
        <w:jc w:val="both"/>
      </w:pPr>
    </w:p>
    <w:p w14:paraId="54F75876" w14:textId="77777777" w:rsidR="009A3872" w:rsidRPr="003A3EAD" w:rsidRDefault="009A3872" w:rsidP="000D6A42">
      <w:pPr>
        <w:ind w:left="1440" w:right="930" w:hanging="720"/>
        <w:jc w:val="both"/>
      </w:pPr>
      <w:r w:rsidRPr="003A3EAD">
        <w:t xml:space="preserve">A. </w:t>
      </w:r>
      <w:r w:rsidRPr="003A3EAD">
        <w:tab/>
        <w:t xml:space="preserve">The term of the housing choice voucher and the Housing Authority’s policy on extensions and </w:t>
      </w:r>
      <w:r w:rsidR="00DF5BC6">
        <w:t xml:space="preserve">how </w:t>
      </w:r>
      <w:r w:rsidRPr="003A3EAD">
        <w:t>suspensions of the term</w:t>
      </w:r>
      <w:r w:rsidR="00DF5BC6">
        <w:t xml:space="preserve"> work under HUD’s regulation</w:t>
      </w:r>
      <w:r w:rsidRPr="003A3EAD">
        <w:t>. The packet will include information on how to request an extension and forms for requesting extensions;</w:t>
      </w:r>
    </w:p>
    <w:p w14:paraId="30097804" w14:textId="77777777" w:rsidR="009A3872" w:rsidRDefault="009A3872" w:rsidP="000D6A42">
      <w:pPr>
        <w:ind w:left="1440" w:right="930" w:hanging="720"/>
        <w:jc w:val="both"/>
      </w:pPr>
      <w:r w:rsidRPr="003A3EAD">
        <w:tab/>
      </w:r>
    </w:p>
    <w:p w14:paraId="764E006D" w14:textId="77777777" w:rsidR="009A3872" w:rsidRPr="003A3EAD" w:rsidRDefault="009A3872" w:rsidP="000D6A42">
      <w:pPr>
        <w:ind w:left="1440" w:right="930" w:hanging="720"/>
        <w:jc w:val="both"/>
      </w:pPr>
      <w:r w:rsidRPr="003A3EAD">
        <w:t xml:space="preserve">B. </w:t>
      </w:r>
      <w:r w:rsidRPr="003A3EAD">
        <w:tab/>
        <w:t>How the Housing Authority determines the housing assistance payment and total tenant payment for the family;</w:t>
      </w:r>
    </w:p>
    <w:p w14:paraId="297340AC" w14:textId="77777777" w:rsidR="009A3872" w:rsidRPr="003A3EAD" w:rsidRDefault="009A3872" w:rsidP="000D6A42">
      <w:pPr>
        <w:ind w:left="1440" w:right="930" w:hanging="720"/>
        <w:jc w:val="both"/>
      </w:pPr>
      <w:r w:rsidRPr="003A3EAD">
        <w:tab/>
      </w:r>
    </w:p>
    <w:p w14:paraId="4584CFB0" w14:textId="28B917FA" w:rsidR="009A3872" w:rsidRPr="008F6931" w:rsidRDefault="009A3872" w:rsidP="000D6A42">
      <w:pPr>
        <w:ind w:left="1440" w:right="930" w:hanging="720"/>
        <w:jc w:val="both"/>
        <w:rPr>
          <w:color w:val="000000" w:themeColor="text1"/>
        </w:rPr>
      </w:pPr>
      <w:r w:rsidRPr="003A3EAD">
        <w:t xml:space="preserve">C. </w:t>
      </w:r>
      <w:r w:rsidRPr="003A3EAD">
        <w:tab/>
        <w:t xml:space="preserve">Information on </w:t>
      </w:r>
      <w:r w:rsidR="00432E0A">
        <w:t xml:space="preserve">how </w:t>
      </w:r>
      <w:r w:rsidRPr="003A3EAD">
        <w:t>the payment standard</w:t>
      </w:r>
      <w:r w:rsidR="00432E0A">
        <w:t xml:space="preserve"> is determined</w:t>
      </w:r>
      <w:r w:rsidR="00BD365E">
        <w:t xml:space="preserve"> </w:t>
      </w:r>
      <w:r w:rsidRPr="003A3EAD">
        <w:t>and the utility allowance schedule</w:t>
      </w:r>
      <w:r w:rsidR="00BD365E">
        <w:t xml:space="preserve"> for a family</w:t>
      </w:r>
      <w:r w:rsidRPr="003A3EAD">
        <w:t>;</w:t>
      </w:r>
      <w:r w:rsidR="00BD365E">
        <w:t xml:space="preserve"> </w:t>
      </w:r>
      <w:r w:rsidR="00BD365E" w:rsidRPr="008F6931">
        <w:rPr>
          <w:color w:val="000000" w:themeColor="text1"/>
        </w:rPr>
        <w:t>24 CFR 982.301(b</w:t>
      </w:r>
      <w:proofErr w:type="gramStart"/>
      <w:r w:rsidR="00BD365E" w:rsidRPr="008F6931">
        <w:rPr>
          <w:color w:val="000000" w:themeColor="text1"/>
        </w:rPr>
        <w:t>)(</w:t>
      </w:r>
      <w:proofErr w:type="gramEnd"/>
      <w:r w:rsidR="00BD365E" w:rsidRPr="008F6931">
        <w:rPr>
          <w:color w:val="000000" w:themeColor="text1"/>
        </w:rPr>
        <w:t>2)</w:t>
      </w:r>
    </w:p>
    <w:p w14:paraId="13207E8A" w14:textId="77777777" w:rsidR="009A3872" w:rsidRPr="003A3EAD" w:rsidRDefault="009A3872" w:rsidP="000D6A42">
      <w:pPr>
        <w:ind w:left="1440" w:right="930" w:hanging="720"/>
        <w:jc w:val="both"/>
      </w:pPr>
      <w:r w:rsidRPr="003A3EAD">
        <w:tab/>
      </w:r>
    </w:p>
    <w:p w14:paraId="60A32150" w14:textId="77777777" w:rsidR="009A3872" w:rsidRPr="003A3EAD" w:rsidRDefault="009A3872" w:rsidP="000D6A42">
      <w:pPr>
        <w:ind w:left="1440" w:right="930" w:hanging="720"/>
        <w:jc w:val="both"/>
      </w:pPr>
      <w:r w:rsidRPr="003A3EAD">
        <w:t xml:space="preserve">D. </w:t>
      </w:r>
      <w:r w:rsidRPr="003A3EAD">
        <w:tab/>
        <w:t xml:space="preserve">How the Housing Authority determines the maximum rent for an assisted unit; </w:t>
      </w:r>
    </w:p>
    <w:p w14:paraId="6D41E834" w14:textId="77777777" w:rsidR="009A3872" w:rsidRPr="003A3EAD" w:rsidRDefault="009A3872" w:rsidP="000D6A42">
      <w:pPr>
        <w:ind w:left="1440" w:right="930" w:hanging="720"/>
        <w:jc w:val="both"/>
      </w:pPr>
    </w:p>
    <w:p w14:paraId="1476138C" w14:textId="660AB28F" w:rsidR="009A3872" w:rsidRDefault="003F4A5F" w:rsidP="000D6A42">
      <w:pPr>
        <w:pStyle w:val="Heading5"/>
        <w:ind w:right="930"/>
      </w:pPr>
      <w:r>
        <w:tab/>
      </w:r>
      <w:proofErr w:type="gramStart"/>
      <w:r w:rsidR="009A3872" w:rsidRPr="003A3EAD">
        <w:t>Where the family may lease a unit.</w:t>
      </w:r>
      <w:proofErr w:type="gramEnd"/>
      <w:r w:rsidR="009A3872" w:rsidRPr="003A3EAD">
        <w:t xml:space="preserve"> For families qualified to lease outside the Housing Authority’s jurisdiction, the packet includes an explanation of how portability works</w:t>
      </w:r>
      <w:r w:rsidR="00D51D1D">
        <w:t>, including how the family’s assistance can be affected through re-screening by the Receiving Housing Authority, changes in the subsidy and payment standards, other elements of the portability process that could affect the family’s assistance,</w:t>
      </w:r>
      <w:r w:rsidR="009A3872" w:rsidRPr="003A3EAD">
        <w:t xml:space="preserve"> and a list of names, addresses and phone numbers of contact persons at neighboring housing authorities;</w:t>
      </w:r>
    </w:p>
    <w:p w14:paraId="49C213AA" w14:textId="77777777" w:rsidR="003F4A5F" w:rsidRDefault="003F4A5F" w:rsidP="000D6A42">
      <w:pPr>
        <w:ind w:left="1440" w:right="930" w:hanging="720"/>
        <w:jc w:val="both"/>
      </w:pPr>
    </w:p>
    <w:p w14:paraId="5F339DEE" w14:textId="77159136" w:rsidR="009A3872" w:rsidRPr="00BD365E" w:rsidRDefault="003F4A5F" w:rsidP="000D6A42">
      <w:pPr>
        <w:ind w:left="720" w:right="930" w:hanging="720"/>
        <w:jc w:val="both"/>
        <w:rPr>
          <w:color w:val="FF0000"/>
        </w:rPr>
      </w:pPr>
      <w:r>
        <w:tab/>
      </w:r>
      <w:r w:rsidR="009A3872" w:rsidRPr="003A3EAD">
        <w:t xml:space="preserve">F. </w:t>
      </w:r>
      <w:r w:rsidR="009A3872" w:rsidRPr="003A3EAD">
        <w:tab/>
        <w:t xml:space="preserve">The HUD-required tenancy addendum that provides the language that must be </w:t>
      </w:r>
      <w:r>
        <w:tab/>
      </w:r>
      <w:r w:rsidR="008F6931">
        <w:t>included in any assisted lease</w:t>
      </w:r>
      <w:r w:rsidR="009A3872" w:rsidRPr="003A3EAD">
        <w:t>;</w:t>
      </w:r>
      <w:r w:rsidR="00BD365E">
        <w:t xml:space="preserve"> </w:t>
      </w:r>
    </w:p>
    <w:p w14:paraId="5A3EA62D" w14:textId="77777777" w:rsidR="009A3872" w:rsidRPr="003A3EAD" w:rsidRDefault="009A3872" w:rsidP="000D6A42">
      <w:pPr>
        <w:ind w:left="1440" w:right="930" w:hanging="720"/>
        <w:jc w:val="both"/>
      </w:pPr>
      <w:r w:rsidRPr="003A3EAD">
        <w:tab/>
      </w:r>
    </w:p>
    <w:p w14:paraId="3079E9B6" w14:textId="77777777" w:rsidR="009A3872" w:rsidRPr="003A3EAD" w:rsidRDefault="009A3872" w:rsidP="000D6A42">
      <w:pPr>
        <w:ind w:left="1440" w:right="930" w:hanging="720"/>
        <w:jc w:val="both"/>
      </w:pPr>
      <w:r w:rsidRPr="003A3EAD">
        <w:t xml:space="preserve">G. </w:t>
      </w:r>
      <w:r w:rsidRPr="003A3EAD">
        <w:tab/>
        <w:t>The request for approval of the tenancy form and an explanation of how to request Housing Authority approval of a unit;</w:t>
      </w:r>
    </w:p>
    <w:p w14:paraId="5007AB08" w14:textId="77777777" w:rsidR="009A3872" w:rsidRPr="003A3EAD" w:rsidRDefault="009A3872" w:rsidP="000D6A42">
      <w:pPr>
        <w:ind w:left="1440" w:right="930" w:hanging="720"/>
        <w:jc w:val="both"/>
      </w:pPr>
      <w:r w:rsidRPr="003A3EAD">
        <w:tab/>
      </w:r>
    </w:p>
    <w:p w14:paraId="5139296C" w14:textId="77777777" w:rsidR="009A3872" w:rsidRPr="003A3EAD" w:rsidRDefault="009A3872" w:rsidP="000D6A42">
      <w:pPr>
        <w:ind w:left="1440" w:right="930" w:hanging="720"/>
        <w:jc w:val="both"/>
      </w:pPr>
      <w:r w:rsidRPr="003A3EAD">
        <w:t xml:space="preserve">H. </w:t>
      </w:r>
      <w:r w:rsidRPr="003A3EAD">
        <w:tab/>
        <w:t>A statement of the Housing Authority's policy on providing information to prospective owners. This policy requires applicants to sign disclosure statements allowing the Housing Authority to provide prospective owners with the family’s current and prior addresses and the names and addresses of the landlords for those addresses;</w:t>
      </w:r>
    </w:p>
    <w:p w14:paraId="18F6F412" w14:textId="77777777" w:rsidR="009A3872" w:rsidRPr="003A3EAD" w:rsidRDefault="009A3872" w:rsidP="000D6A42">
      <w:pPr>
        <w:ind w:left="1440" w:right="930" w:hanging="720"/>
        <w:jc w:val="both"/>
      </w:pPr>
      <w:r w:rsidRPr="003A3EAD">
        <w:tab/>
      </w:r>
    </w:p>
    <w:p w14:paraId="54FE163A" w14:textId="77777777" w:rsidR="009A3872" w:rsidRPr="003A3EAD" w:rsidRDefault="009A3872" w:rsidP="000D6A42">
      <w:pPr>
        <w:ind w:left="1440" w:right="930" w:hanging="720"/>
        <w:jc w:val="both"/>
      </w:pPr>
      <w:r w:rsidRPr="003A3EAD">
        <w:t xml:space="preserve">I. </w:t>
      </w:r>
      <w:r w:rsidRPr="003A3EAD">
        <w:tab/>
        <w:t>The Housing Authority’s subsidy standards, including when the Housing Authority will consider granting exceptions to the standards such as a reasonable accommodation to a person with a disability;</w:t>
      </w:r>
    </w:p>
    <w:p w14:paraId="32A7980C" w14:textId="77777777" w:rsidR="009A3872" w:rsidRPr="003A3EAD" w:rsidRDefault="009A3872" w:rsidP="000D6A42">
      <w:pPr>
        <w:ind w:left="1440" w:right="930" w:hanging="720"/>
        <w:jc w:val="both"/>
      </w:pPr>
      <w:r w:rsidRPr="003A3EAD">
        <w:tab/>
      </w:r>
    </w:p>
    <w:p w14:paraId="3C323235" w14:textId="32DFC4A2" w:rsidR="003F4A5F" w:rsidRPr="003F4A5F" w:rsidRDefault="009A3872" w:rsidP="000D6A42">
      <w:pPr>
        <w:pStyle w:val="BodyText"/>
        <w:spacing w:line="249" w:lineRule="auto"/>
        <w:ind w:left="720" w:right="930"/>
        <w:jc w:val="left"/>
        <w:rPr>
          <w:color w:val="FF0000"/>
        </w:rPr>
      </w:pPr>
      <w:proofErr w:type="gramStart"/>
      <w:r w:rsidRPr="003A3EAD">
        <w:t xml:space="preserve">J. </w:t>
      </w:r>
      <w:r w:rsidRPr="003A3EAD">
        <w:tab/>
        <w:t>The</w:t>
      </w:r>
      <w:proofErr w:type="gramEnd"/>
      <w:r w:rsidRPr="003A3EAD">
        <w:t xml:space="preserve"> HUD brochure on how to select a unit (“A Good Place to Live”)</w:t>
      </w:r>
      <w:r w:rsidR="00F07940">
        <w:t xml:space="preserve"> and any </w:t>
      </w:r>
      <w:r w:rsidR="00E3123E">
        <w:tab/>
      </w:r>
      <w:r w:rsidR="00F07940">
        <w:t>other information HUD provides on the subject</w:t>
      </w:r>
      <w:r w:rsidRPr="003A3EAD">
        <w:t>;</w:t>
      </w:r>
      <w:r w:rsidR="003F4A5F">
        <w:t xml:space="preserve"> </w:t>
      </w:r>
    </w:p>
    <w:p w14:paraId="01D99EBC" w14:textId="77777777" w:rsidR="009A3872" w:rsidRPr="003A3EAD" w:rsidRDefault="009A3872" w:rsidP="000D6A42">
      <w:pPr>
        <w:ind w:left="1440" w:right="930" w:hanging="720"/>
        <w:jc w:val="both"/>
      </w:pPr>
      <w:r w:rsidRPr="003A3EAD">
        <w:lastRenderedPageBreak/>
        <w:tab/>
      </w:r>
    </w:p>
    <w:p w14:paraId="14AB391D" w14:textId="77777777" w:rsidR="009A3872" w:rsidRPr="003A3EAD" w:rsidRDefault="009A3872" w:rsidP="000D6A42">
      <w:pPr>
        <w:ind w:left="1440" w:right="930" w:hanging="720"/>
        <w:jc w:val="both"/>
      </w:pPr>
      <w:r w:rsidRPr="003A3EAD">
        <w:t xml:space="preserve">K. </w:t>
      </w:r>
      <w:r w:rsidRPr="003A3EAD">
        <w:tab/>
        <w:t>The HUD-required lead-based paint brochure;</w:t>
      </w:r>
    </w:p>
    <w:p w14:paraId="07BAC477" w14:textId="77777777" w:rsidR="009A3872" w:rsidRPr="003A3EAD" w:rsidRDefault="009A3872" w:rsidP="000D6A42">
      <w:pPr>
        <w:ind w:left="1440" w:right="930" w:hanging="720"/>
        <w:jc w:val="both"/>
      </w:pPr>
      <w:r w:rsidRPr="003A3EAD">
        <w:tab/>
      </w:r>
    </w:p>
    <w:p w14:paraId="230FB2D1" w14:textId="77777777" w:rsidR="009A3872" w:rsidRPr="003A3EAD" w:rsidRDefault="009A3872" w:rsidP="000D6A42">
      <w:pPr>
        <w:ind w:left="1440" w:right="930" w:hanging="720"/>
        <w:jc w:val="both"/>
      </w:pPr>
      <w:r w:rsidRPr="003A3EAD">
        <w:t xml:space="preserve">L. </w:t>
      </w:r>
      <w:r w:rsidRPr="003A3EAD">
        <w:tab/>
        <w:t>Information on Federal, State, and local equal opportunity laws; the brochure “Fair Housing: It’s Your Right;" and a copy of the housing discrimination complaint form;</w:t>
      </w:r>
    </w:p>
    <w:p w14:paraId="2C4BCE80" w14:textId="77777777" w:rsidR="009A3872" w:rsidRPr="003A3EAD" w:rsidRDefault="009A3872" w:rsidP="000D6A42">
      <w:pPr>
        <w:ind w:left="1440" w:right="930" w:hanging="720"/>
        <w:jc w:val="both"/>
      </w:pPr>
      <w:r w:rsidRPr="003A3EAD">
        <w:tab/>
      </w:r>
    </w:p>
    <w:p w14:paraId="733DBE6B" w14:textId="021139AD" w:rsidR="009A3872" w:rsidRPr="003A3EAD" w:rsidRDefault="009A3872" w:rsidP="000D6A42">
      <w:pPr>
        <w:ind w:left="1440" w:right="930" w:hanging="720"/>
        <w:jc w:val="both"/>
      </w:pPr>
      <w:r w:rsidRPr="003A3EAD">
        <w:t xml:space="preserve">M. </w:t>
      </w:r>
      <w:r w:rsidRPr="003A3EAD">
        <w:tab/>
        <w:t xml:space="preserve">A list of landlords or other </w:t>
      </w:r>
      <w:r w:rsidR="00D51D1D">
        <w:t>resources (such as newspapers, organizations, and online search tools) known</w:t>
      </w:r>
      <w:r w:rsidRPr="003A3EAD">
        <w:t xml:space="preserve"> to the </w:t>
      </w:r>
      <w:r w:rsidR="00C507B1">
        <w:t>WCHA</w:t>
      </w:r>
      <w:r w:rsidRPr="003A3EAD">
        <w:t xml:space="preserve"> who may be willing to lease a unit to the family or help the family find a unit, including owners with properties located outside areas of poverty or minority concentration;</w:t>
      </w:r>
    </w:p>
    <w:p w14:paraId="22BEF85F" w14:textId="77777777" w:rsidR="009A3872" w:rsidRPr="003A3EAD" w:rsidRDefault="009A3872" w:rsidP="000D6A42">
      <w:pPr>
        <w:ind w:left="1440" w:right="930" w:hanging="720"/>
        <w:jc w:val="both"/>
      </w:pPr>
      <w:r w:rsidRPr="003A3EAD">
        <w:tab/>
      </w:r>
    </w:p>
    <w:p w14:paraId="134B24C3" w14:textId="12A155A3" w:rsidR="009A3872" w:rsidRPr="003A3EAD" w:rsidRDefault="009A3872" w:rsidP="000D6A42">
      <w:pPr>
        <w:ind w:left="1440" w:right="930" w:hanging="720"/>
        <w:jc w:val="both"/>
      </w:pPr>
      <w:r w:rsidRPr="003A3EAD">
        <w:t xml:space="preserve">N. </w:t>
      </w:r>
      <w:r w:rsidRPr="003A3EAD">
        <w:tab/>
        <w:t xml:space="preserve">Notice that if the family includes a person with disabilities, the family may request a current list of accessible units known to the </w:t>
      </w:r>
      <w:r w:rsidR="00C507B1">
        <w:t>WCHA</w:t>
      </w:r>
      <w:r w:rsidRPr="003A3EAD">
        <w:t xml:space="preserve"> that may be available;</w:t>
      </w:r>
    </w:p>
    <w:p w14:paraId="44CE14EC" w14:textId="77777777" w:rsidR="009A3872" w:rsidRPr="003A3EAD" w:rsidRDefault="009A3872" w:rsidP="000D6A42">
      <w:pPr>
        <w:ind w:left="1440" w:right="930" w:hanging="720"/>
        <w:jc w:val="both"/>
      </w:pPr>
      <w:r w:rsidRPr="003A3EAD">
        <w:tab/>
      </w:r>
    </w:p>
    <w:p w14:paraId="31057189" w14:textId="77777777" w:rsidR="009A3872" w:rsidRPr="003A3EAD" w:rsidRDefault="009A3872" w:rsidP="000D6A42">
      <w:pPr>
        <w:ind w:left="1440" w:right="930" w:hanging="720"/>
        <w:jc w:val="both"/>
      </w:pPr>
      <w:r w:rsidRPr="003A3EAD">
        <w:t xml:space="preserve">O. </w:t>
      </w:r>
      <w:r w:rsidRPr="003A3EAD">
        <w:tab/>
        <w:t>The family’s obligations under the program;</w:t>
      </w:r>
    </w:p>
    <w:p w14:paraId="38E15968" w14:textId="77777777" w:rsidR="009A3872" w:rsidRPr="003A3EAD" w:rsidRDefault="009A3872" w:rsidP="000D6A42">
      <w:pPr>
        <w:ind w:left="1440" w:right="930" w:hanging="720"/>
        <w:jc w:val="both"/>
      </w:pPr>
      <w:r w:rsidRPr="003A3EAD">
        <w:tab/>
      </w:r>
    </w:p>
    <w:p w14:paraId="382FACF2" w14:textId="77777777" w:rsidR="009A3872" w:rsidRPr="003A3EAD" w:rsidRDefault="009A3872" w:rsidP="000D6A42">
      <w:pPr>
        <w:ind w:left="1440" w:right="930" w:hanging="720"/>
        <w:jc w:val="both"/>
      </w:pPr>
      <w:r w:rsidRPr="003A3EAD">
        <w:t xml:space="preserve">P. </w:t>
      </w:r>
      <w:r w:rsidRPr="003A3EAD">
        <w:tab/>
        <w:t>The grounds upon which the Housing Authority may terminate assistance because of the family’s action or inaction;</w:t>
      </w:r>
    </w:p>
    <w:p w14:paraId="180A824E" w14:textId="77777777" w:rsidR="009A3872" w:rsidRPr="003A3EAD" w:rsidRDefault="009A3872" w:rsidP="000D6A42">
      <w:pPr>
        <w:ind w:left="1440" w:right="930" w:hanging="720"/>
        <w:jc w:val="both"/>
      </w:pPr>
      <w:r w:rsidRPr="003A3EAD">
        <w:tab/>
      </w:r>
    </w:p>
    <w:p w14:paraId="66359B43" w14:textId="25712B34" w:rsidR="009A3872" w:rsidRPr="003A3EAD" w:rsidRDefault="009A3872" w:rsidP="000D6A42">
      <w:pPr>
        <w:ind w:left="1440" w:right="930" w:hanging="720"/>
        <w:jc w:val="both"/>
      </w:pPr>
      <w:r w:rsidRPr="003A3EAD">
        <w:t xml:space="preserve">Q. </w:t>
      </w:r>
      <w:r w:rsidRPr="003A3EAD">
        <w:tab/>
      </w:r>
      <w:r w:rsidR="00C507B1">
        <w:t>WCHA</w:t>
      </w:r>
      <w:r w:rsidRPr="003A3EAD">
        <w:t xml:space="preserve"> informal hearing procedures, including when the Housing Authority is required to provide the opportunity for an informal hearing, and information on how to request a hearing; </w:t>
      </w:r>
    </w:p>
    <w:p w14:paraId="31924AA2" w14:textId="77777777" w:rsidR="009A3872" w:rsidRPr="003A3EAD" w:rsidRDefault="009A3872" w:rsidP="000D6A42">
      <w:pPr>
        <w:ind w:left="1440" w:right="930" w:hanging="720"/>
        <w:jc w:val="both"/>
      </w:pPr>
      <w:r w:rsidRPr="003A3EAD">
        <w:tab/>
      </w:r>
    </w:p>
    <w:p w14:paraId="5445F4E7" w14:textId="0586BD8E" w:rsidR="009A3872" w:rsidRPr="003A3EAD" w:rsidRDefault="009A3872" w:rsidP="000D6A42">
      <w:pPr>
        <w:numPr>
          <w:ilvl w:val="0"/>
          <w:numId w:val="48"/>
        </w:numPr>
        <w:tabs>
          <w:tab w:val="clear" w:pos="1080"/>
          <w:tab w:val="num" w:pos="1440"/>
        </w:tabs>
        <w:ind w:left="1440" w:right="930" w:hanging="720"/>
        <w:jc w:val="both"/>
      </w:pPr>
      <w:r w:rsidRPr="003A3EAD">
        <w:t xml:space="preserve">The </w:t>
      </w:r>
      <w:r w:rsidR="00C507B1">
        <w:t>WCHA</w:t>
      </w:r>
      <w:r w:rsidRPr="003A3EAD">
        <w:t xml:space="preserve"> owner information brochure. This brochure can be given by the applicant to a prospective owner to help explain the program; </w:t>
      </w:r>
    </w:p>
    <w:p w14:paraId="1AD129C5" w14:textId="77777777" w:rsidR="009A3872" w:rsidRPr="003A3EAD" w:rsidRDefault="009A3872" w:rsidP="000D6A42">
      <w:pPr>
        <w:ind w:left="720" w:right="930"/>
        <w:jc w:val="both"/>
      </w:pPr>
    </w:p>
    <w:p w14:paraId="073AD79A" w14:textId="3F12544B" w:rsidR="009F5120" w:rsidRDefault="009A3872" w:rsidP="000D6A42">
      <w:pPr>
        <w:numPr>
          <w:ilvl w:val="0"/>
          <w:numId w:val="48"/>
        </w:numPr>
        <w:tabs>
          <w:tab w:val="clear" w:pos="1080"/>
          <w:tab w:val="num" w:pos="1440"/>
        </w:tabs>
        <w:ind w:left="1440" w:right="930" w:hanging="720"/>
        <w:jc w:val="both"/>
      </w:pPr>
      <w:r w:rsidRPr="003A3EAD">
        <w:t xml:space="preserve">A listing or map that delineates areas of poverty or minority concentration in the jurisdiction. Also, applicants shall be given information about job opportunities, schools, and other services in non-concentrated neighborhoods. </w:t>
      </w:r>
    </w:p>
    <w:p w14:paraId="3D388F79" w14:textId="77777777" w:rsidR="002737AF" w:rsidRDefault="002737AF" w:rsidP="000D6A42">
      <w:pPr>
        <w:ind w:left="1440" w:right="930"/>
        <w:jc w:val="both"/>
      </w:pPr>
    </w:p>
    <w:p w14:paraId="29608E68" w14:textId="70D5CFCB" w:rsidR="00CF522D" w:rsidRPr="002737AF" w:rsidRDefault="00CF522D" w:rsidP="000D6A42">
      <w:pPr>
        <w:pStyle w:val="BodyText"/>
        <w:numPr>
          <w:ilvl w:val="0"/>
          <w:numId w:val="48"/>
        </w:numPr>
        <w:tabs>
          <w:tab w:val="clear" w:pos="1080"/>
          <w:tab w:val="left" w:pos="2947"/>
        </w:tabs>
        <w:ind w:left="1440" w:right="930" w:hanging="720"/>
        <w:jc w:val="left"/>
        <w:rPr>
          <w:color w:val="000000" w:themeColor="text1"/>
        </w:rPr>
      </w:pPr>
      <w:r w:rsidRPr="002737AF">
        <w:rPr>
          <w:color w:val="000000" w:themeColor="text1"/>
          <w:sz w:val="23"/>
        </w:rPr>
        <w:t>An</w:t>
      </w:r>
      <w:r w:rsidRPr="002737AF">
        <w:rPr>
          <w:color w:val="000000" w:themeColor="text1"/>
          <w:spacing w:val="-3"/>
          <w:sz w:val="23"/>
        </w:rPr>
        <w:t xml:space="preserve"> </w:t>
      </w:r>
      <w:r w:rsidRPr="002737AF">
        <w:rPr>
          <w:color w:val="000000" w:themeColor="text1"/>
        </w:rPr>
        <w:t>HQS</w:t>
      </w:r>
      <w:r w:rsidRPr="002737AF">
        <w:rPr>
          <w:color w:val="000000" w:themeColor="text1"/>
          <w:spacing w:val="-5"/>
        </w:rPr>
        <w:t xml:space="preserve"> </w:t>
      </w:r>
      <w:proofErr w:type="gramStart"/>
      <w:r w:rsidRPr="002737AF">
        <w:rPr>
          <w:color w:val="000000" w:themeColor="text1"/>
        </w:rPr>
        <w:t>checklist</w:t>
      </w:r>
      <w:r w:rsidR="00BD365E">
        <w:rPr>
          <w:color w:val="000000" w:themeColor="text1"/>
        </w:rPr>
        <w:t>,</w:t>
      </w:r>
      <w:proofErr w:type="gramEnd"/>
      <w:r w:rsidRPr="002737AF">
        <w:rPr>
          <w:color w:val="000000" w:themeColor="text1"/>
          <w:spacing w:val="1"/>
        </w:rPr>
        <w:t xml:space="preserve"> </w:t>
      </w:r>
      <w:r w:rsidRPr="008F6931">
        <w:rPr>
          <w:color w:val="000000" w:themeColor="text1"/>
        </w:rPr>
        <w:t>and</w:t>
      </w:r>
      <w:r w:rsidRPr="008F6931">
        <w:rPr>
          <w:color w:val="000000" w:themeColor="text1"/>
          <w:spacing w:val="-1"/>
        </w:rPr>
        <w:t xml:space="preserve"> </w:t>
      </w:r>
      <w:r w:rsidRPr="008F6931">
        <w:rPr>
          <w:color w:val="000000" w:themeColor="text1"/>
        </w:rPr>
        <w:t>sample</w:t>
      </w:r>
      <w:r w:rsidRPr="008F6931">
        <w:rPr>
          <w:color w:val="000000" w:themeColor="text1"/>
          <w:spacing w:val="-5"/>
        </w:rPr>
        <w:t xml:space="preserve"> </w:t>
      </w:r>
      <w:r w:rsidRPr="008F6931">
        <w:rPr>
          <w:color w:val="000000" w:themeColor="text1"/>
        </w:rPr>
        <w:t>contract</w:t>
      </w:r>
      <w:r w:rsidR="00BD365E" w:rsidRPr="008F6931">
        <w:rPr>
          <w:color w:val="000000" w:themeColor="text1"/>
        </w:rPr>
        <w:t xml:space="preserve"> upon request</w:t>
      </w:r>
      <w:r w:rsidRPr="002737AF">
        <w:rPr>
          <w:color w:val="000000" w:themeColor="text1"/>
        </w:rPr>
        <w:t>.</w:t>
      </w:r>
    </w:p>
    <w:p w14:paraId="20E25C82" w14:textId="77777777" w:rsidR="009F5120" w:rsidRDefault="009F5120" w:rsidP="000D6A42">
      <w:pPr>
        <w:ind w:left="1440" w:right="930"/>
        <w:jc w:val="both"/>
      </w:pPr>
    </w:p>
    <w:p w14:paraId="254D9F9B" w14:textId="77777777" w:rsidR="00CF522D" w:rsidRPr="003A3EAD" w:rsidRDefault="00CF522D" w:rsidP="000D6A42">
      <w:pPr>
        <w:ind w:left="1440" w:right="930"/>
        <w:jc w:val="both"/>
      </w:pPr>
    </w:p>
    <w:p w14:paraId="1CBEBB14" w14:textId="77777777" w:rsidR="009A3872" w:rsidRPr="003A3EAD" w:rsidRDefault="009A3872" w:rsidP="000D6A42">
      <w:pPr>
        <w:ind w:right="930"/>
        <w:jc w:val="both"/>
      </w:pPr>
    </w:p>
    <w:p w14:paraId="5C1BA2F0" w14:textId="3939B574" w:rsidR="009A3872" w:rsidRPr="001B3DD9" w:rsidRDefault="009A3872" w:rsidP="000D6A42">
      <w:pPr>
        <w:pStyle w:val="Heading2"/>
        <w:ind w:left="720" w:right="930" w:hanging="720"/>
        <w:jc w:val="both"/>
        <w:rPr>
          <w:b w:val="0"/>
          <w:i w:val="0"/>
          <w:color w:val="FF0000"/>
        </w:rPr>
      </w:pPr>
      <w:bookmarkStart w:id="106" w:name="_Toc448727269"/>
      <w:bookmarkStart w:id="107" w:name="_Toc452543925"/>
      <w:bookmarkStart w:id="108" w:name="_Toc494717410"/>
      <w:r w:rsidRPr="003A3EAD">
        <w:t>6.3</w:t>
      </w:r>
      <w:r w:rsidRPr="003A3EAD">
        <w:tab/>
        <w:t>Issuance of Voucher</w:t>
      </w:r>
      <w:r w:rsidR="005B1631">
        <w:rPr>
          <w:b w:val="0"/>
          <w:i w:val="0"/>
        </w:rPr>
        <w:t xml:space="preserve"> </w:t>
      </w:r>
      <w:r w:rsidR="005B1631" w:rsidRPr="005B1631">
        <w:rPr>
          <w:b w:val="0"/>
          <w:i w:val="0"/>
        </w:rPr>
        <w:t>(24 CFR 982.302 - .303)</w:t>
      </w:r>
      <w:r w:rsidRPr="003A3EAD">
        <w:t xml:space="preserve">; Request for </w:t>
      </w:r>
      <w:bookmarkEnd w:id="106"/>
      <w:r w:rsidRPr="003A3EAD">
        <w:t>approval of tenancy</w:t>
      </w:r>
      <w:bookmarkEnd w:id="107"/>
      <w:bookmarkEnd w:id="108"/>
      <w:r w:rsidR="005B1631">
        <w:rPr>
          <w:b w:val="0"/>
          <w:i w:val="0"/>
        </w:rPr>
        <w:t xml:space="preserve"> </w:t>
      </w:r>
      <w:r w:rsidR="004B2AAF">
        <w:rPr>
          <w:b w:val="0"/>
          <w:i w:val="0"/>
        </w:rPr>
        <w:t xml:space="preserve"> </w:t>
      </w:r>
      <w:r w:rsidR="001B3DD9">
        <w:rPr>
          <w:b w:val="0"/>
          <w:i w:val="0"/>
        </w:rPr>
        <w:t xml:space="preserve"> </w:t>
      </w:r>
    </w:p>
    <w:p w14:paraId="2B46C5A1" w14:textId="77777777" w:rsidR="009A3872" w:rsidRDefault="009A3872" w:rsidP="000D6A42">
      <w:pPr>
        <w:ind w:right="930"/>
        <w:jc w:val="both"/>
      </w:pPr>
    </w:p>
    <w:p w14:paraId="3C29187F" w14:textId="593450BA" w:rsidR="001B49A7" w:rsidRPr="002737AF" w:rsidRDefault="001B3DD9" w:rsidP="000D6A42">
      <w:pPr>
        <w:ind w:right="930"/>
        <w:jc w:val="both"/>
        <w:rPr>
          <w:color w:val="000000" w:themeColor="text1"/>
          <w:u w:val="single"/>
        </w:rPr>
      </w:pPr>
      <w:r>
        <w:tab/>
      </w:r>
      <w:r w:rsidR="001B49A7" w:rsidRPr="002737AF">
        <w:rPr>
          <w:color w:val="000000" w:themeColor="text1"/>
          <w:u w:val="single"/>
        </w:rPr>
        <w:t>INTRODUCTION</w:t>
      </w:r>
    </w:p>
    <w:p w14:paraId="0F9D9602" w14:textId="77777777" w:rsidR="001B49A7" w:rsidRPr="002737AF" w:rsidRDefault="001B49A7" w:rsidP="000D6A42">
      <w:pPr>
        <w:spacing w:before="9"/>
        <w:ind w:right="930"/>
        <w:rPr>
          <w:color w:val="000000" w:themeColor="text1"/>
          <w:szCs w:val="24"/>
        </w:rPr>
      </w:pPr>
    </w:p>
    <w:p w14:paraId="2B908459" w14:textId="77777777" w:rsidR="001B49A7" w:rsidRPr="002737AF" w:rsidRDefault="001B49A7" w:rsidP="000D6A42">
      <w:pPr>
        <w:pStyle w:val="BodyText"/>
        <w:spacing w:line="251" w:lineRule="auto"/>
        <w:ind w:left="720" w:right="930" w:firstLine="4"/>
        <w:rPr>
          <w:color w:val="000000" w:themeColor="text1"/>
        </w:rPr>
      </w:pPr>
      <w:r w:rsidRPr="002737AF">
        <w:rPr>
          <w:color w:val="000000" w:themeColor="text1"/>
        </w:rPr>
        <w:t>The</w:t>
      </w:r>
      <w:r w:rsidRPr="002737AF">
        <w:rPr>
          <w:color w:val="000000" w:themeColor="text1"/>
          <w:spacing w:val="-1"/>
        </w:rPr>
        <w:t xml:space="preserve"> </w:t>
      </w:r>
      <w:proofErr w:type="gramStart"/>
      <w:r w:rsidRPr="002737AF">
        <w:rPr>
          <w:color w:val="000000" w:themeColor="text1"/>
        </w:rPr>
        <w:t>HA'</w:t>
      </w:r>
      <w:r w:rsidRPr="002737AF">
        <w:rPr>
          <w:color w:val="000000" w:themeColor="text1"/>
          <w:spacing w:val="-35"/>
        </w:rPr>
        <w:t xml:space="preserve"> </w:t>
      </w:r>
      <w:r w:rsidRPr="002737AF">
        <w:rPr>
          <w:color w:val="000000" w:themeColor="text1"/>
        </w:rPr>
        <w:t>s</w:t>
      </w:r>
      <w:proofErr w:type="gramEnd"/>
      <w:r w:rsidRPr="002737AF">
        <w:rPr>
          <w:color w:val="000000" w:themeColor="text1"/>
          <w:spacing w:val="-2"/>
        </w:rPr>
        <w:t xml:space="preserve"> </w:t>
      </w:r>
      <w:r w:rsidRPr="002737AF">
        <w:rPr>
          <w:color w:val="000000" w:themeColor="text1"/>
        </w:rPr>
        <w:t>objectives</w:t>
      </w:r>
      <w:r w:rsidRPr="002737AF">
        <w:rPr>
          <w:color w:val="000000" w:themeColor="text1"/>
          <w:spacing w:val="10"/>
        </w:rPr>
        <w:t xml:space="preserve"> </w:t>
      </w:r>
      <w:r w:rsidRPr="002737AF">
        <w:rPr>
          <w:color w:val="000000" w:themeColor="text1"/>
        </w:rPr>
        <w:t>are</w:t>
      </w:r>
      <w:r w:rsidRPr="002737AF">
        <w:rPr>
          <w:color w:val="000000" w:themeColor="text1"/>
          <w:spacing w:val="-2"/>
        </w:rPr>
        <w:t xml:space="preserve"> </w:t>
      </w:r>
      <w:r w:rsidRPr="002737AF">
        <w:rPr>
          <w:color w:val="000000" w:themeColor="text1"/>
        </w:rPr>
        <w:t>to</w:t>
      </w:r>
      <w:r w:rsidRPr="002737AF">
        <w:rPr>
          <w:color w:val="000000" w:themeColor="text1"/>
          <w:spacing w:val="5"/>
        </w:rPr>
        <w:t xml:space="preserve"> </w:t>
      </w:r>
      <w:r w:rsidRPr="002737AF">
        <w:rPr>
          <w:color w:val="000000" w:themeColor="text1"/>
        </w:rPr>
        <w:t>assure</w:t>
      </w:r>
      <w:r w:rsidRPr="002737AF">
        <w:rPr>
          <w:color w:val="000000" w:themeColor="text1"/>
          <w:spacing w:val="-1"/>
        </w:rPr>
        <w:t xml:space="preserve"> </w:t>
      </w:r>
      <w:r w:rsidRPr="002737AF">
        <w:rPr>
          <w:color w:val="000000" w:themeColor="text1"/>
        </w:rPr>
        <w:t>that</w:t>
      </w:r>
      <w:r w:rsidRPr="002737AF">
        <w:rPr>
          <w:color w:val="000000" w:themeColor="text1"/>
          <w:spacing w:val="9"/>
        </w:rPr>
        <w:t xml:space="preserve"> </w:t>
      </w:r>
      <w:r w:rsidRPr="002737AF">
        <w:rPr>
          <w:color w:val="000000" w:themeColor="text1"/>
        </w:rPr>
        <w:t>families</w:t>
      </w:r>
      <w:r w:rsidRPr="002737AF">
        <w:rPr>
          <w:color w:val="000000" w:themeColor="text1"/>
          <w:spacing w:val="13"/>
        </w:rPr>
        <w:t xml:space="preserve"> </w:t>
      </w:r>
      <w:r w:rsidRPr="002737AF">
        <w:rPr>
          <w:color w:val="000000" w:themeColor="text1"/>
        </w:rPr>
        <w:t>selected</w:t>
      </w:r>
      <w:r w:rsidRPr="002737AF">
        <w:rPr>
          <w:color w:val="000000" w:themeColor="text1"/>
          <w:spacing w:val="9"/>
        </w:rPr>
        <w:t xml:space="preserve"> </w:t>
      </w:r>
      <w:r w:rsidRPr="002737AF">
        <w:rPr>
          <w:color w:val="000000" w:themeColor="text1"/>
        </w:rPr>
        <w:t>to participate</w:t>
      </w:r>
      <w:r w:rsidRPr="002737AF">
        <w:rPr>
          <w:color w:val="000000" w:themeColor="text1"/>
          <w:spacing w:val="14"/>
        </w:rPr>
        <w:t xml:space="preserve"> </w:t>
      </w:r>
      <w:r w:rsidRPr="002737AF">
        <w:rPr>
          <w:color w:val="000000" w:themeColor="text1"/>
        </w:rPr>
        <w:t>are</w:t>
      </w:r>
      <w:r w:rsidRPr="002737AF">
        <w:rPr>
          <w:color w:val="000000" w:themeColor="text1"/>
          <w:spacing w:val="2"/>
        </w:rPr>
        <w:t xml:space="preserve"> </w:t>
      </w:r>
      <w:r w:rsidRPr="002737AF">
        <w:rPr>
          <w:color w:val="000000" w:themeColor="text1"/>
        </w:rPr>
        <w:t>successful</w:t>
      </w:r>
      <w:r w:rsidRPr="002737AF">
        <w:rPr>
          <w:color w:val="000000" w:themeColor="text1"/>
          <w:spacing w:val="15"/>
        </w:rPr>
        <w:t xml:space="preserve"> </w:t>
      </w:r>
      <w:r w:rsidRPr="002737AF">
        <w:rPr>
          <w:color w:val="000000" w:themeColor="text1"/>
        </w:rPr>
        <w:t>in</w:t>
      </w:r>
      <w:r w:rsidRPr="002737AF">
        <w:rPr>
          <w:color w:val="000000" w:themeColor="text1"/>
          <w:w w:val="96"/>
        </w:rPr>
        <w:t xml:space="preserve"> </w:t>
      </w:r>
      <w:r w:rsidRPr="002737AF">
        <w:rPr>
          <w:color w:val="000000" w:themeColor="text1"/>
        </w:rPr>
        <w:t>obtaining</w:t>
      </w:r>
      <w:r w:rsidRPr="002737AF">
        <w:rPr>
          <w:color w:val="000000" w:themeColor="text1"/>
          <w:spacing w:val="7"/>
        </w:rPr>
        <w:t xml:space="preserve"> </w:t>
      </w:r>
      <w:r w:rsidRPr="002737AF">
        <w:rPr>
          <w:color w:val="000000" w:themeColor="text1"/>
        </w:rPr>
        <w:t>an</w:t>
      </w:r>
      <w:r w:rsidRPr="002737AF">
        <w:rPr>
          <w:color w:val="000000" w:themeColor="text1"/>
          <w:spacing w:val="-12"/>
        </w:rPr>
        <w:t xml:space="preserve"> </w:t>
      </w:r>
      <w:r w:rsidRPr="002737AF">
        <w:rPr>
          <w:color w:val="000000" w:themeColor="text1"/>
        </w:rPr>
        <w:t>acceptable</w:t>
      </w:r>
      <w:r w:rsidRPr="002737AF">
        <w:rPr>
          <w:color w:val="000000" w:themeColor="text1"/>
          <w:spacing w:val="2"/>
        </w:rPr>
        <w:t xml:space="preserve"> </w:t>
      </w:r>
      <w:r w:rsidRPr="002737AF">
        <w:rPr>
          <w:color w:val="000000" w:themeColor="text1"/>
        </w:rPr>
        <w:t>housing</w:t>
      </w:r>
      <w:r w:rsidRPr="002737AF">
        <w:rPr>
          <w:color w:val="000000" w:themeColor="text1"/>
          <w:spacing w:val="4"/>
        </w:rPr>
        <w:t xml:space="preserve"> </w:t>
      </w:r>
      <w:r w:rsidRPr="002737AF">
        <w:rPr>
          <w:color w:val="000000" w:themeColor="text1"/>
        </w:rPr>
        <w:t>unit,</w:t>
      </w:r>
      <w:r w:rsidRPr="002737AF">
        <w:rPr>
          <w:color w:val="000000" w:themeColor="text1"/>
          <w:spacing w:val="13"/>
        </w:rPr>
        <w:t xml:space="preserve"> </w:t>
      </w:r>
      <w:r w:rsidRPr="002737AF">
        <w:rPr>
          <w:color w:val="000000" w:themeColor="text1"/>
        </w:rPr>
        <w:t>and</w:t>
      </w:r>
      <w:r w:rsidRPr="002737AF">
        <w:rPr>
          <w:color w:val="000000" w:themeColor="text1"/>
          <w:spacing w:val="-2"/>
        </w:rPr>
        <w:t xml:space="preserve"> </w:t>
      </w:r>
      <w:r w:rsidRPr="002737AF">
        <w:rPr>
          <w:color w:val="000000" w:themeColor="text1"/>
        </w:rPr>
        <w:t>that</w:t>
      </w:r>
      <w:r w:rsidRPr="002737AF">
        <w:rPr>
          <w:color w:val="000000" w:themeColor="text1"/>
          <w:spacing w:val="1"/>
        </w:rPr>
        <w:t xml:space="preserve"> </w:t>
      </w:r>
      <w:r w:rsidRPr="002737AF">
        <w:rPr>
          <w:color w:val="000000" w:themeColor="text1"/>
        </w:rPr>
        <w:t>they</w:t>
      </w:r>
      <w:r w:rsidRPr="002737AF">
        <w:rPr>
          <w:color w:val="000000" w:themeColor="text1"/>
          <w:spacing w:val="5"/>
        </w:rPr>
        <w:t xml:space="preserve"> </w:t>
      </w:r>
      <w:r w:rsidRPr="002737AF">
        <w:rPr>
          <w:color w:val="000000" w:themeColor="text1"/>
        </w:rPr>
        <w:t>have</w:t>
      </w:r>
      <w:r w:rsidRPr="002737AF">
        <w:rPr>
          <w:color w:val="000000" w:themeColor="text1"/>
          <w:spacing w:val="6"/>
        </w:rPr>
        <w:t xml:space="preserve"> </w:t>
      </w:r>
      <w:r w:rsidRPr="002737AF">
        <w:rPr>
          <w:color w:val="000000" w:themeColor="text1"/>
        </w:rPr>
        <w:t>sufficient</w:t>
      </w:r>
      <w:r w:rsidRPr="002737AF">
        <w:rPr>
          <w:color w:val="000000" w:themeColor="text1"/>
          <w:spacing w:val="-5"/>
        </w:rPr>
        <w:t xml:space="preserve"> </w:t>
      </w:r>
      <w:r w:rsidRPr="002737AF">
        <w:rPr>
          <w:color w:val="000000" w:themeColor="text1"/>
        </w:rPr>
        <w:t>knowledge</w:t>
      </w:r>
      <w:r w:rsidRPr="002737AF">
        <w:rPr>
          <w:color w:val="000000" w:themeColor="text1"/>
          <w:spacing w:val="7"/>
        </w:rPr>
        <w:t xml:space="preserve"> </w:t>
      </w:r>
      <w:r w:rsidRPr="002737AF">
        <w:rPr>
          <w:color w:val="000000" w:themeColor="text1"/>
        </w:rPr>
        <w:t>to</w:t>
      </w:r>
      <w:r w:rsidRPr="002737AF">
        <w:rPr>
          <w:color w:val="000000" w:themeColor="text1"/>
          <w:spacing w:val="-5"/>
        </w:rPr>
        <w:t xml:space="preserve"> </w:t>
      </w:r>
      <w:r w:rsidRPr="002737AF">
        <w:rPr>
          <w:color w:val="000000" w:themeColor="text1"/>
        </w:rPr>
        <w:t>derive maximum</w:t>
      </w:r>
      <w:r w:rsidRPr="002737AF">
        <w:rPr>
          <w:color w:val="000000" w:themeColor="text1"/>
          <w:spacing w:val="7"/>
        </w:rPr>
        <w:t xml:space="preserve"> </w:t>
      </w:r>
      <w:r w:rsidRPr="002737AF">
        <w:rPr>
          <w:color w:val="000000" w:themeColor="text1"/>
        </w:rPr>
        <w:t>benefit</w:t>
      </w:r>
      <w:r w:rsidRPr="002737AF">
        <w:rPr>
          <w:color w:val="000000" w:themeColor="text1"/>
          <w:spacing w:val="10"/>
        </w:rPr>
        <w:t xml:space="preserve"> </w:t>
      </w:r>
      <w:r w:rsidRPr="002737AF">
        <w:rPr>
          <w:color w:val="000000" w:themeColor="text1"/>
        </w:rPr>
        <w:t>from</w:t>
      </w:r>
      <w:r w:rsidRPr="002737AF">
        <w:rPr>
          <w:color w:val="000000" w:themeColor="text1"/>
          <w:spacing w:val="-4"/>
        </w:rPr>
        <w:t xml:space="preserve"> </w:t>
      </w:r>
      <w:r w:rsidRPr="002737AF">
        <w:rPr>
          <w:color w:val="000000" w:themeColor="text1"/>
        </w:rPr>
        <w:t>the</w:t>
      </w:r>
      <w:r w:rsidRPr="002737AF">
        <w:rPr>
          <w:color w:val="000000" w:themeColor="text1"/>
          <w:spacing w:val="-2"/>
        </w:rPr>
        <w:t xml:space="preserve"> </w:t>
      </w:r>
      <w:r w:rsidRPr="002737AF">
        <w:rPr>
          <w:color w:val="000000" w:themeColor="text1"/>
        </w:rPr>
        <w:t>program</w:t>
      </w:r>
      <w:r w:rsidRPr="002737AF">
        <w:rPr>
          <w:color w:val="000000" w:themeColor="text1"/>
          <w:spacing w:val="10"/>
        </w:rPr>
        <w:t xml:space="preserve"> </w:t>
      </w:r>
      <w:r w:rsidRPr="002737AF">
        <w:rPr>
          <w:color w:val="000000" w:themeColor="text1"/>
        </w:rPr>
        <w:t>and</w:t>
      </w:r>
      <w:r w:rsidRPr="002737AF">
        <w:rPr>
          <w:color w:val="000000" w:themeColor="text1"/>
          <w:spacing w:val="-4"/>
        </w:rPr>
        <w:t xml:space="preserve"> </w:t>
      </w:r>
      <w:r w:rsidRPr="002737AF">
        <w:rPr>
          <w:color w:val="000000" w:themeColor="text1"/>
        </w:rPr>
        <w:t>to</w:t>
      </w:r>
      <w:r w:rsidRPr="002737AF">
        <w:rPr>
          <w:color w:val="000000" w:themeColor="text1"/>
          <w:spacing w:val="-5"/>
        </w:rPr>
        <w:t xml:space="preserve"> </w:t>
      </w:r>
      <w:r w:rsidRPr="002737AF">
        <w:rPr>
          <w:color w:val="000000" w:themeColor="text1"/>
        </w:rPr>
        <w:t>comply</w:t>
      </w:r>
      <w:r w:rsidRPr="002737AF">
        <w:rPr>
          <w:color w:val="000000" w:themeColor="text1"/>
          <w:spacing w:val="5"/>
        </w:rPr>
        <w:t xml:space="preserve"> </w:t>
      </w:r>
      <w:r w:rsidRPr="002737AF">
        <w:rPr>
          <w:color w:val="000000" w:themeColor="text1"/>
        </w:rPr>
        <w:t>with</w:t>
      </w:r>
      <w:r w:rsidRPr="002737AF">
        <w:rPr>
          <w:color w:val="000000" w:themeColor="text1"/>
          <w:spacing w:val="-7"/>
        </w:rPr>
        <w:t xml:space="preserve"> </w:t>
      </w:r>
      <w:r w:rsidRPr="002737AF">
        <w:rPr>
          <w:color w:val="000000" w:themeColor="text1"/>
        </w:rPr>
        <w:t>program</w:t>
      </w:r>
      <w:r w:rsidRPr="002737AF">
        <w:rPr>
          <w:color w:val="000000" w:themeColor="text1"/>
          <w:spacing w:val="11"/>
        </w:rPr>
        <w:t xml:space="preserve"> </w:t>
      </w:r>
      <w:r w:rsidRPr="002737AF">
        <w:rPr>
          <w:color w:val="000000" w:themeColor="text1"/>
        </w:rPr>
        <w:t>requirements.</w:t>
      </w:r>
      <w:r w:rsidRPr="002737AF">
        <w:rPr>
          <w:color w:val="000000" w:themeColor="text1"/>
          <w:spacing w:val="22"/>
        </w:rPr>
        <w:t xml:space="preserve"> </w:t>
      </w:r>
      <w:r w:rsidRPr="002737AF">
        <w:rPr>
          <w:color w:val="000000" w:themeColor="text1"/>
        </w:rPr>
        <w:t>When</w:t>
      </w:r>
      <w:r w:rsidRPr="002737AF">
        <w:rPr>
          <w:color w:val="000000" w:themeColor="text1"/>
          <w:spacing w:val="3"/>
        </w:rPr>
        <w:t xml:space="preserve"> </w:t>
      </w:r>
      <w:r w:rsidRPr="002737AF">
        <w:rPr>
          <w:color w:val="000000" w:themeColor="text1"/>
        </w:rPr>
        <w:t>families</w:t>
      </w:r>
      <w:r w:rsidRPr="002737AF">
        <w:rPr>
          <w:color w:val="000000" w:themeColor="text1"/>
          <w:w w:val="97"/>
        </w:rPr>
        <w:t xml:space="preserve"> </w:t>
      </w:r>
      <w:r w:rsidRPr="002737AF">
        <w:rPr>
          <w:color w:val="000000" w:themeColor="text1"/>
        </w:rPr>
        <w:t>have</w:t>
      </w:r>
      <w:r w:rsidRPr="002737AF">
        <w:rPr>
          <w:color w:val="000000" w:themeColor="text1"/>
          <w:spacing w:val="2"/>
        </w:rPr>
        <w:t xml:space="preserve"> </w:t>
      </w:r>
      <w:r w:rsidRPr="002737AF">
        <w:rPr>
          <w:color w:val="000000" w:themeColor="text1"/>
        </w:rPr>
        <w:t>been</w:t>
      </w:r>
      <w:r w:rsidRPr="002737AF">
        <w:rPr>
          <w:color w:val="000000" w:themeColor="text1"/>
          <w:spacing w:val="6"/>
        </w:rPr>
        <w:t xml:space="preserve"> </w:t>
      </w:r>
      <w:r w:rsidRPr="002737AF">
        <w:rPr>
          <w:color w:val="000000" w:themeColor="text1"/>
        </w:rPr>
        <w:t>determined</w:t>
      </w:r>
      <w:r w:rsidRPr="002737AF">
        <w:rPr>
          <w:color w:val="000000" w:themeColor="text1"/>
          <w:spacing w:val="11"/>
        </w:rPr>
        <w:t xml:space="preserve"> </w:t>
      </w:r>
      <w:r w:rsidRPr="002737AF">
        <w:rPr>
          <w:color w:val="000000" w:themeColor="text1"/>
        </w:rPr>
        <w:t>to</w:t>
      </w:r>
      <w:r w:rsidRPr="002737AF">
        <w:rPr>
          <w:color w:val="000000" w:themeColor="text1"/>
          <w:spacing w:val="-2"/>
        </w:rPr>
        <w:t xml:space="preserve"> </w:t>
      </w:r>
      <w:r w:rsidRPr="002737AF">
        <w:rPr>
          <w:color w:val="000000" w:themeColor="text1"/>
        </w:rPr>
        <w:t>be</w:t>
      </w:r>
      <w:r w:rsidRPr="002737AF">
        <w:rPr>
          <w:color w:val="000000" w:themeColor="text1"/>
          <w:spacing w:val="4"/>
        </w:rPr>
        <w:t xml:space="preserve"> </w:t>
      </w:r>
      <w:r w:rsidRPr="002737AF">
        <w:rPr>
          <w:color w:val="000000" w:themeColor="text1"/>
        </w:rPr>
        <w:t>eligible,</w:t>
      </w:r>
      <w:r w:rsidRPr="002737AF">
        <w:rPr>
          <w:color w:val="000000" w:themeColor="text1"/>
          <w:spacing w:val="11"/>
        </w:rPr>
        <w:t xml:space="preserve"> </w:t>
      </w:r>
      <w:r w:rsidRPr="002737AF">
        <w:rPr>
          <w:color w:val="000000" w:themeColor="text1"/>
        </w:rPr>
        <w:t>the</w:t>
      </w:r>
      <w:r w:rsidRPr="002737AF">
        <w:rPr>
          <w:color w:val="000000" w:themeColor="text1"/>
          <w:spacing w:val="2"/>
        </w:rPr>
        <w:t xml:space="preserve"> </w:t>
      </w:r>
      <w:r w:rsidRPr="002737AF">
        <w:rPr>
          <w:color w:val="000000" w:themeColor="text1"/>
        </w:rPr>
        <w:t>HA</w:t>
      </w:r>
      <w:r w:rsidRPr="002737AF">
        <w:rPr>
          <w:color w:val="000000" w:themeColor="text1"/>
          <w:spacing w:val="5"/>
        </w:rPr>
        <w:t xml:space="preserve"> </w:t>
      </w:r>
      <w:r w:rsidRPr="002737AF">
        <w:rPr>
          <w:color w:val="000000" w:themeColor="text1"/>
        </w:rPr>
        <w:t>will</w:t>
      </w:r>
      <w:r w:rsidRPr="002737AF">
        <w:rPr>
          <w:color w:val="000000" w:themeColor="text1"/>
          <w:spacing w:val="5"/>
        </w:rPr>
        <w:t xml:space="preserve"> </w:t>
      </w:r>
      <w:r w:rsidRPr="002737AF">
        <w:rPr>
          <w:color w:val="000000" w:themeColor="text1"/>
        </w:rPr>
        <w:t>conduct</w:t>
      </w:r>
      <w:r w:rsidRPr="002737AF">
        <w:rPr>
          <w:color w:val="000000" w:themeColor="text1"/>
          <w:spacing w:val="8"/>
        </w:rPr>
        <w:t xml:space="preserve"> </w:t>
      </w:r>
      <w:r w:rsidRPr="002737AF">
        <w:rPr>
          <w:color w:val="000000" w:themeColor="text1"/>
        </w:rPr>
        <w:t>a</w:t>
      </w:r>
      <w:r w:rsidRPr="002737AF">
        <w:rPr>
          <w:color w:val="000000" w:themeColor="text1"/>
          <w:spacing w:val="-4"/>
        </w:rPr>
        <w:t xml:space="preserve"> </w:t>
      </w:r>
      <w:r w:rsidRPr="002737AF">
        <w:rPr>
          <w:color w:val="000000" w:themeColor="text1"/>
        </w:rPr>
        <w:t>mandatory</w:t>
      </w:r>
      <w:r w:rsidRPr="002737AF">
        <w:rPr>
          <w:color w:val="000000" w:themeColor="text1"/>
          <w:spacing w:val="17"/>
        </w:rPr>
        <w:t xml:space="preserve"> </w:t>
      </w:r>
      <w:r w:rsidRPr="002737AF">
        <w:rPr>
          <w:color w:val="000000" w:themeColor="text1"/>
        </w:rPr>
        <w:t>briefing</w:t>
      </w:r>
      <w:r w:rsidRPr="002737AF">
        <w:rPr>
          <w:color w:val="000000" w:themeColor="text1"/>
          <w:spacing w:val="12"/>
        </w:rPr>
        <w:t xml:space="preserve"> </w:t>
      </w:r>
      <w:r w:rsidRPr="002737AF">
        <w:rPr>
          <w:color w:val="000000" w:themeColor="text1"/>
        </w:rPr>
        <w:t>to</w:t>
      </w:r>
      <w:r w:rsidRPr="002737AF">
        <w:rPr>
          <w:color w:val="000000" w:themeColor="text1"/>
          <w:spacing w:val="2"/>
        </w:rPr>
        <w:t xml:space="preserve"> </w:t>
      </w:r>
      <w:r w:rsidRPr="002737AF">
        <w:rPr>
          <w:color w:val="000000" w:themeColor="text1"/>
        </w:rPr>
        <w:t>ensure</w:t>
      </w:r>
      <w:r w:rsidRPr="002737AF">
        <w:rPr>
          <w:color w:val="000000" w:themeColor="text1"/>
          <w:spacing w:val="2"/>
        </w:rPr>
        <w:t xml:space="preserve"> </w:t>
      </w:r>
      <w:r w:rsidRPr="002737AF">
        <w:rPr>
          <w:color w:val="000000" w:themeColor="text1"/>
        </w:rPr>
        <w:t>that</w:t>
      </w:r>
      <w:r w:rsidRPr="002737AF">
        <w:rPr>
          <w:color w:val="000000" w:themeColor="text1"/>
          <w:w w:val="96"/>
        </w:rPr>
        <w:t xml:space="preserve"> </w:t>
      </w:r>
      <w:r w:rsidRPr="002737AF">
        <w:rPr>
          <w:color w:val="000000" w:themeColor="text1"/>
        </w:rPr>
        <w:t>families</w:t>
      </w:r>
      <w:r w:rsidRPr="002737AF">
        <w:rPr>
          <w:color w:val="000000" w:themeColor="text1"/>
          <w:spacing w:val="7"/>
        </w:rPr>
        <w:t xml:space="preserve"> </w:t>
      </w:r>
      <w:r w:rsidRPr="002737AF">
        <w:rPr>
          <w:color w:val="000000" w:themeColor="text1"/>
        </w:rPr>
        <w:t>know</w:t>
      </w:r>
      <w:r w:rsidRPr="002737AF">
        <w:rPr>
          <w:color w:val="000000" w:themeColor="text1"/>
          <w:spacing w:val="5"/>
        </w:rPr>
        <w:t xml:space="preserve"> </w:t>
      </w:r>
      <w:r w:rsidRPr="002737AF">
        <w:rPr>
          <w:color w:val="000000" w:themeColor="text1"/>
        </w:rPr>
        <w:t>how</w:t>
      </w:r>
      <w:r w:rsidRPr="002737AF">
        <w:rPr>
          <w:color w:val="000000" w:themeColor="text1"/>
          <w:spacing w:val="10"/>
        </w:rPr>
        <w:t xml:space="preserve"> </w:t>
      </w:r>
      <w:r w:rsidRPr="002737AF">
        <w:rPr>
          <w:color w:val="000000" w:themeColor="text1"/>
        </w:rPr>
        <w:t>the</w:t>
      </w:r>
      <w:r w:rsidRPr="002737AF">
        <w:rPr>
          <w:color w:val="000000" w:themeColor="text1"/>
          <w:spacing w:val="3"/>
        </w:rPr>
        <w:t xml:space="preserve"> </w:t>
      </w:r>
      <w:r w:rsidRPr="002737AF">
        <w:rPr>
          <w:color w:val="000000" w:themeColor="text1"/>
        </w:rPr>
        <w:t>program</w:t>
      </w:r>
      <w:r w:rsidRPr="002737AF">
        <w:rPr>
          <w:color w:val="000000" w:themeColor="text1"/>
          <w:spacing w:val="15"/>
        </w:rPr>
        <w:t xml:space="preserve"> </w:t>
      </w:r>
      <w:r w:rsidRPr="002737AF">
        <w:rPr>
          <w:color w:val="000000" w:themeColor="text1"/>
        </w:rPr>
        <w:t>works.</w:t>
      </w:r>
      <w:r w:rsidRPr="002737AF">
        <w:rPr>
          <w:color w:val="000000" w:themeColor="text1"/>
          <w:spacing w:val="19"/>
        </w:rPr>
        <w:t xml:space="preserve"> </w:t>
      </w:r>
      <w:r w:rsidRPr="002737AF">
        <w:rPr>
          <w:color w:val="000000" w:themeColor="text1"/>
        </w:rPr>
        <w:t>The</w:t>
      </w:r>
      <w:r w:rsidRPr="002737AF">
        <w:rPr>
          <w:color w:val="000000" w:themeColor="text1"/>
          <w:spacing w:val="2"/>
        </w:rPr>
        <w:t xml:space="preserve"> </w:t>
      </w:r>
      <w:r w:rsidRPr="002737AF">
        <w:rPr>
          <w:color w:val="000000" w:themeColor="text1"/>
        </w:rPr>
        <w:t>briefing</w:t>
      </w:r>
      <w:r w:rsidRPr="002737AF">
        <w:rPr>
          <w:color w:val="000000" w:themeColor="text1"/>
          <w:spacing w:val="11"/>
        </w:rPr>
        <w:t xml:space="preserve"> </w:t>
      </w:r>
      <w:r w:rsidRPr="002737AF">
        <w:rPr>
          <w:color w:val="000000" w:themeColor="text1"/>
        </w:rPr>
        <w:t>will</w:t>
      </w:r>
      <w:r w:rsidRPr="002737AF">
        <w:rPr>
          <w:color w:val="000000" w:themeColor="text1"/>
          <w:spacing w:val="3"/>
        </w:rPr>
        <w:t xml:space="preserve"> </w:t>
      </w:r>
      <w:r w:rsidRPr="002737AF">
        <w:rPr>
          <w:color w:val="000000" w:themeColor="text1"/>
        </w:rPr>
        <w:t>provide</w:t>
      </w:r>
      <w:r w:rsidRPr="002737AF">
        <w:rPr>
          <w:color w:val="000000" w:themeColor="text1"/>
          <w:spacing w:val="16"/>
        </w:rPr>
        <w:t xml:space="preserve"> </w:t>
      </w:r>
      <w:r w:rsidRPr="002737AF">
        <w:rPr>
          <w:color w:val="000000" w:themeColor="text1"/>
        </w:rPr>
        <w:t>a</w:t>
      </w:r>
      <w:r w:rsidRPr="002737AF">
        <w:rPr>
          <w:color w:val="000000" w:themeColor="text1"/>
          <w:spacing w:val="-8"/>
        </w:rPr>
        <w:t xml:space="preserve"> </w:t>
      </w:r>
      <w:r w:rsidRPr="002737AF">
        <w:rPr>
          <w:color w:val="000000" w:themeColor="text1"/>
        </w:rPr>
        <w:t>broad</w:t>
      </w:r>
      <w:r w:rsidRPr="002737AF">
        <w:rPr>
          <w:color w:val="000000" w:themeColor="text1"/>
          <w:spacing w:val="19"/>
        </w:rPr>
        <w:t xml:space="preserve"> </w:t>
      </w:r>
      <w:r w:rsidRPr="002737AF">
        <w:rPr>
          <w:color w:val="000000" w:themeColor="text1"/>
        </w:rPr>
        <w:lastRenderedPageBreak/>
        <w:t>description</w:t>
      </w:r>
      <w:r w:rsidRPr="002737AF">
        <w:rPr>
          <w:color w:val="000000" w:themeColor="text1"/>
          <w:spacing w:val="8"/>
        </w:rPr>
        <w:t xml:space="preserve"> </w:t>
      </w:r>
      <w:r w:rsidRPr="002737AF">
        <w:rPr>
          <w:color w:val="000000" w:themeColor="text1"/>
        </w:rPr>
        <w:t>of</w:t>
      </w:r>
      <w:r w:rsidRPr="002737AF">
        <w:rPr>
          <w:color w:val="000000" w:themeColor="text1"/>
          <w:spacing w:val="5"/>
        </w:rPr>
        <w:t xml:space="preserve"> </w:t>
      </w:r>
      <w:r w:rsidRPr="002737AF">
        <w:rPr>
          <w:color w:val="000000" w:themeColor="text1"/>
        </w:rPr>
        <w:t>owner</w:t>
      </w:r>
      <w:r w:rsidRPr="002737AF">
        <w:rPr>
          <w:color w:val="000000" w:themeColor="text1"/>
          <w:w w:val="97"/>
        </w:rPr>
        <w:t xml:space="preserve"> </w:t>
      </w:r>
      <w:r w:rsidRPr="002737AF">
        <w:rPr>
          <w:color w:val="000000" w:themeColor="text1"/>
        </w:rPr>
        <w:t>and</w:t>
      </w:r>
      <w:r w:rsidRPr="002737AF">
        <w:rPr>
          <w:color w:val="000000" w:themeColor="text1"/>
          <w:spacing w:val="4"/>
        </w:rPr>
        <w:t xml:space="preserve"> </w:t>
      </w:r>
      <w:r w:rsidRPr="002737AF">
        <w:rPr>
          <w:color w:val="000000" w:themeColor="text1"/>
        </w:rPr>
        <w:t>family</w:t>
      </w:r>
      <w:r w:rsidRPr="002737AF">
        <w:rPr>
          <w:color w:val="000000" w:themeColor="text1"/>
          <w:spacing w:val="11"/>
        </w:rPr>
        <w:t xml:space="preserve"> </w:t>
      </w:r>
      <w:r w:rsidRPr="002737AF">
        <w:rPr>
          <w:color w:val="000000" w:themeColor="text1"/>
        </w:rPr>
        <w:t>responsibilities,</w:t>
      </w:r>
      <w:r w:rsidRPr="002737AF">
        <w:rPr>
          <w:color w:val="000000" w:themeColor="text1"/>
          <w:spacing w:val="37"/>
        </w:rPr>
        <w:t xml:space="preserve"> </w:t>
      </w:r>
      <w:r w:rsidRPr="002737AF">
        <w:rPr>
          <w:color w:val="000000" w:themeColor="text1"/>
        </w:rPr>
        <w:t>HA procedures,</w:t>
      </w:r>
      <w:r w:rsidRPr="002737AF">
        <w:rPr>
          <w:color w:val="000000" w:themeColor="text1"/>
          <w:spacing w:val="27"/>
        </w:rPr>
        <w:t xml:space="preserve"> </w:t>
      </w:r>
      <w:r w:rsidRPr="002737AF">
        <w:rPr>
          <w:color w:val="000000" w:themeColor="text1"/>
        </w:rPr>
        <w:t>and</w:t>
      </w:r>
      <w:r w:rsidRPr="002737AF">
        <w:rPr>
          <w:color w:val="000000" w:themeColor="text1"/>
          <w:spacing w:val="4"/>
        </w:rPr>
        <w:t xml:space="preserve"> </w:t>
      </w:r>
      <w:r w:rsidRPr="002737AF">
        <w:rPr>
          <w:color w:val="000000" w:themeColor="text1"/>
        </w:rPr>
        <w:t>how</w:t>
      </w:r>
      <w:r w:rsidRPr="002737AF">
        <w:rPr>
          <w:color w:val="000000" w:themeColor="text1"/>
          <w:spacing w:val="8"/>
        </w:rPr>
        <w:t xml:space="preserve"> </w:t>
      </w:r>
      <w:r w:rsidRPr="002737AF">
        <w:rPr>
          <w:color w:val="000000" w:themeColor="text1"/>
        </w:rPr>
        <w:t>to</w:t>
      </w:r>
      <w:r w:rsidRPr="002737AF">
        <w:rPr>
          <w:color w:val="000000" w:themeColor="text1"/>
          <w:spacing w:val="1"/>
        </w:rPr>
        <w:t xml:space="preserve"> </w:t>
      </w:r>
      <w:r w:rsidRPr="002737AF">
        <w:rPr>
          <w:color w:val="000000" w:themeColor="text1"/>
        </w:rPr>
        <w:t>lease</w:t>
      </w:r>
      <w:r w:rsidRPr="002737AF">
        <w:rPr>
          <w:color w:val="000000" w:themeColor="text1"/>
          <w:spacing w:val="4"/>
        </w:rPr>
        <w:t xml:space="preserve"> </w:t>
      </w:r>
      <w:r w:rsidRPr="002737AF">
        <w:rPr>
          <w:color w:val="000000" w:themeColor="text1"/>
        </w:rPr>
        <w:t>a</w:t>
      </w:r>
      <w:r w:rsidRPr="002737AF">
        <w:rPr>
          <w:color w:val="000000" w:themeColor="text1"/>
          <w:spacing w:val="-5"/>
        </w:rPr>
        <w:t xml:space="preserve"> </w:t>
      </w:r>
      <w:r w:rsidRPr="002737AF">
        <w:rPr>
          <w:color w:val="000000" w:themeColor="text1"/>
        </w:rPr>
        <w:t>unit.</w:t>
      </w:r>
      <w:r w:rsidRPr="002737AF">
        <w:rPr>
          <w:color w:val="000000" w:themeColor="text1"/>
          <w:spacing w:val="17"/>
        </w:rPr>
        <w:t xml:space="preserve"> </w:t>
      </w:r>
      <w:r w:rsidRPr="002737AF">
        <w:rPr>
          <w:color w:val="000000" w:themeColor="text1"/>
        </w:rPr>
        <w:t>The family</w:t>
      </w:r>
      <w:r w:rsidRPr="002737AF">
        <w:rPr>
          <w:color w:val="000000" w:themeColor="text1"/>
          <w:spacing w:val="9"/>
        </w:rPr>
        <w:t xml:space="preserve"> </w:t>
      </w:r>
      <w:r w:rsidRPr="002737AF">
        <w:rPr>
          <w:color w:val="000000" w:themeColor="text1"/>
        </w:rPr>
        <w:t>will</w:t>
      </w:r>
      <w:r w:rsidRPr="002737AF">
        <w:rPr>
          <w:color w:val="000000" w:themeColor="text1"/>
          <w:spacing w:val="9"/>
        </w:rPr>
        <w:t xml:space="preserve"> </w:t>
      </w:r>
      <w:r w:rsidRPr="002737AF">
        <w:rPr>
          <w:color w:val="000000" w:themeColor="text1"/>
        </w:rPr>
        <w:t>also</w:t>
      </w:r>
      <w:r w:rsidRPr="002737AF">
        <w:rPr>
          <w:color w:val="000000" w:themeColor="text1"/>
          <w:w w:val="98"/>
        </w:rPr>
        <w:t xml:space="preserve"> </w:t>
      </w:r>
      <w:r w:rsidRPr="002737AF">
        <w:rPr>
          <w:color w:val="000000" w:themeColor="text1"/>
        </w:rPr>
        <w:t>receive</w:t>
      </w:r>
      <w:r w:rsidRPr="002737AF">
        <w:rPr>
          <w:color w:val="000000" w:themeColor="text1"/>
          <w:spacing w:val="4"/>
        </w:rPr>
        <w:t xml:space="preserve"> </w:t>
      </w:r>
      <w:r w:rsidRPr="002737AF">
        <w:rPr>
          <w:color w:val="000000" w:themeColor="text1"/>
        </w:rPr>
        <w:t>a</w:t>
      </w:r>
      <w:r w:rsidRPr="002737AF">
        <w:rPr>
          <w:color w:val="000000" w:themeColor="text1"/>
          <w:spacing w:val="-7"/>
        </w:rPr>
        <w:t xml:space="preserve"> </w:t>
      </w:r>
      <w:r w:rsidRPr="002737AF">
        <w:rPr>
          <w:color w:val="000000" w:themeColor="text1"/>
        </w:rPr>
        <w:t>briefing</w:t>
      </w:r>
      <w:r w:rsidRPr="002737AF">
        <w:rPr>
          <w:color w:val="000000" w:themeColor="text1"/>
          <w:spacing w:val="8"/>
        </w:rPr>
        <w:t xml:space="preserve"> </w:t>
      </w:r>
      <w:r w:rsidRPr="002737AF">
        <w:rPr>
          <w:color w:val="000000" w:themeColor="text1"/>
        </w:rPr>
        <w:t>packet</w:t>
      </w:r>
      <w:r w:rsidRPr="002737AF">
        <w:rPr>
          <w:color w:val="000000" w:themeColor="text1"/>
          <w:spacing w:val="8"/>
        </w:rPr>
        <w:t xml:space="preserve"> </w:t>
      </w:r>
      <w:r w:rsidRPr="002737AF">
        <w:rPr>
          <w:color w:val="000000" w:themeColor="text1"/>
        </w:rPr>
        <w:t>which</w:t>
      </w:r>
      <w:r w:rsidRPr="002737AF">
        <w:rPr>
          <w:color w:val="000000" w:themeColor="text1"/>
          <w:spacing w:val="-5"/>
        </w:rPr>
        <w:t xml:space="preserve"> </w:t>
      </w:r>
      <w:r w:rsidRPr="002737AF">
        <w:rPr>
          <w:color w:val="000000" w:themeColor="text1"/>
        </w:rPr>
        <w:t>provides</w:t>
      </w:r>
      <w:r w:rsidRPr="002737AF">
        <w:rPr>
          <w:color w:val="000000" w:themeColor="text1"/>
          <w:spacing w:val="10"/>
        </w:rPr>
        <w:t xml:space="preserve"> </w:t>
      </w:r>
      <w:r w:rsidRPr="002737AF">
        <w:rPr>
          <w:color w:val="000000" w:themeColor="text1"/>
        </w:rPr>
        <w:t>more</w:t>
      </w:r>
      <w:r w:rsidRPr="002737AF">
        <w:rPr>
          <w:color w:val="000000" w:themeColor="text1"/>
          <w:spacing w:val="-1"/>
        </w:rPr>
        <w:t xml:space="preserve"> </w:t>
      </w:r>
      <w:r w:rsidRPr="002737AF">
        <w:rPr>
          <w:color w:val="000000" w:themeColor="text1"/>
        </w:rPr>
        <w:t>detailed</w:t>
      </w:r>
      <w:r w:rsidRPr="002737AF">
        <w:rPr>
          <w:color w:val="000000" w:themeColor="text1"/>
          <w:spacing w:val="15"/>
        </w:rPr>
        <w:t xml:space="preserve"> </w:t>
      </w:r>
      <w:r w:rsidRPr="002737AF">
        <w:rPr>
          <w:color w:val="000000" w:themeColor="text1"/>
        </w:rPr>
        <w:t>information</w:t>
      </w:r>
      <w:r w:rsidRPr="002737AF">
        <w:rPr>
          <w:color w:val="000000" w:themeColor="text1"/>
          <w:spacing w:val="11"/>
        </w:rPr>
        <w:t xml:space="preserve"> </w:t>
      </w:r>
      <w:r w:rsidRPr="002737AF">
        <w:rPr>
          <w:color w:val="000000" w:themeColor="text1"/>
        </w:rPr>
        <w:t>about</w:t>
      </w:r>
      <w:r w:rsidRPr="002737AF">
        <w:rPr>
          <w:color w:val="000000" w:themeColor="text1"/>
          <w:spacing w:val="-1"/>
        </w:rPr>
        <w:t xml:space="preserve"> </w:t>
      </w:r>
      <w:r w:rsidRPr="002737AF">
        <w:rPr>
          <w:color w:val="000000" w:themeColor="text1"/>
        </w:rPr>
        <w:t>the program.</w:t>
      </w:r>
      <w:r w:rsidRPr="002737AF">
        <w:rPr>
          <w:color w:val="000000" w:themeColor="text1"/>
          <w:spacing w:val="23"/>
        </w:rPr>
        <w:t xml:space="preserve"> </w:t>
      </w:r>
      <w:r w:rsidRPr="002737AF">
        <w:rPr>
          <w:color w:val="000000" w:themeColor="text1"/>
        </w:rPr>
        <w:t>This</w:t>
      </w:r>
      <w:r w:rsidRPr="002737AF">
        <w:rPr>
          <w:color w:val="000000" w:themeColor="text1"/>
          <w:w w:val="97"/>
        </w:rPr>
        <w:t xml:space="preserve"> </w:t>
      </w:r>
      <w:r w:rsidRPr="002737AF">
        <w:rPr>
          <w:color w:val="000000" w:themeColor="text1"/>
        </w:rPr>
        <w:t>Chapter</w:t>
      </w:r>
      <w:r w:rsidRPr="002737AF">
        <w:rPr>
          <w:color w:val="000000" w:themeColor="text1"/>
          <w:spacing w:val="2"/>
        </w:rPr>
        <w:t xml:space="preserve"> </w:t>
      </w:r>
      <w:r w:rsidRPr="002737AF">
        <w:rPr>
          <w:color w:val="000000" w:themeColor="text1"/>
        </w:rPr>
        <w:t>describes</w:t>
      </w:r>
      <w:r w:rsidRPr="002737AF">
        <w:rPr>
          <w:color w:val="000000" w:themeColor="text1"/>
          <w:spacing w:val="1"/>
        </w:rPr>
        <w:t xml:space="preserve"> </w:t>
      </w:r>
      <w:r w:rsidRPr="002737AF">
        <w:rPr>
          <w:color w:val="000000" w:themeColor="text1"/>
        </w:rPr>
        <w:t>how</w:t>
      </w:r>
      <w:r w:rsidRPr="002737AF">
        <w:rPr>
          <w:color w:val="000000" w:themeColor="text1"/>
          <w:spacing w:val="8"/>
        </w:rPr>
        <w:t xml:space="preserve"> </w:t>
      </w:r>
      <w:r w:rsidRPr="002737AF">
        <w:rPr>
          <w:color w:val="000000" w:themeColor="text1"/>
        </w:rPr>
        <w:t>briefings</w:t>
      </w:r>
      <w:r w:rsidRPr="002737AF">
        <w:rPr>
          <w:color w:val="000000" w:themeColor="text1"/>
          <w:spacing w:val="15"/>
        </w:rPr>
        <w:t xml:space="preserve"> </w:t>
      </w:r>
      <w:r w:rsidRPr="002737AF">
        <w:rPr>
          <w:color w:val="000000" w:themeColor="text1"/>
        </w:rPr>
        <w:t>will be</w:t>
      </w:r>
      <w:r w:rsidRPr="002737AF">
        <w:rPr>
          <w:color w:val="000000" w:themeColor="text1"/>
          <w:spacing w:val="-2"/>
        </w:rPr>
        <w:t xml:space="preserve"> </w:t>
      </w:r>
      <w:r w:rsidRPr="002737AF">
        <w:rPr>
          <w:color w:val="000000" w:themeColor="text1"/>
        </w:rPr>
        <w:t>conducted,</w:t>
      </w:r>
      <w:r w:rsidRPr="002737AF">
        <w:rPr>
          <w:color w:val="000000" w:themeColor="text1"/>
          <w:spacing w:val="19"/>
        </w:rPr>
        <w:t xml:space="preserve"> </w:t>
      </w:r>
      <w:r w:rsidRPr="002737AF">
        <w:rPr>
          <w:color w:val="000000" w:themeColor="text1"/>
        </w:rPr>
        <w:t>the</w:t>
      </w:r>
      <w:r w:rsidRPr="002737AF">
        <w:rPr>
          <w:color w:val="000000" w:themeColor="text1"/>
          <w:spacing w:val="5"/>
        </w:rPr>
        <w:t xml:space="preserve"> </w:t>
      </w:r>
      <w:r w:rsidRPr="002737AF">
        <w:rPr>
          <w:color w:val="000000" w:themeColor="text1"/>
        </w:rPr>
        <w:t>information</w:t>
      </w:r>
      <w:r w:rsidRPr="002737AF">
        <w:rPr>
          <w:color w:val="000000" w:themeColor="text1"/>
          <w:spacing w:val="4"/>
        </w:rPr>
        <w:t xml:space="preserve"> </w:t>
      </w:r>
      <w:r w:rsidRPr="002737AF">
        <w:rPr>
          <w:color w:val="000000" w:themeColor="text1"/>
        </w:rPr>
        <w:t>that</w:t>
      </w:r>
      <w:r w:rsidRPr="002737AF">
        <w:rPr>
          <w:color w:val="000000" w:themeColor="text1"/>
          <w:spacing w:val="4"/>
        </w:rPr>
        <w:t xml:space="preserve"> </w:t>
      </w:r>
      <w:r w:rsidRPr="002737AF">
        <w:rPr>
          <w:color w:val="000000" w:themeColor="text1"/>
        </w:rPr>
        <w:t>will</w:t>
      </w:r>
      <w:r w:rsidRPr="002737AF">
        <w:rPr>
          <w:color w:val="000000" w:themeColor="text1"/>
          <w:spacing w:val="5"/>
        </w:rPr>
        <w:t xml:space="preserve"> </w:t>
      </w:r>
      <w:r w:rsidRPr="002737AF">
        <w:rPr>
          <w:color w:val="000000" w:themeColor="text1"/>
        </w:rPr>
        <w:t>be</w:t>
      </w:r>
      <w:r w:rsidRPr="002737AF">
        <w:rPr>
          <w:color w:val="000000" w:themeColor="text1"/>
          <w:spacing w:val="-2"/>
        </w:rPr>
        <w:t xml:space="preserve"> </w:t>
      </w:r>
      <w:r w:rsidRPr="002737AF">
        <w:rPr>
          <w:color w:val="000000" w:themeColor="text1"/>
        </w:rPr>
        <w:t>provided</w:t>
      </w:r>
      <w:r w:rsidRPr="002737AF">
        <w:rPr>
          <w:color w:val="000000" w:themeColor="text1"/>
          <w:spacing w:val="14"/>
        </w:rPr>
        <w:t xml:space="preserve"> </w:t>
      </w:r>
      <w:r w:rsidRPr="002737AF">
        <w:rPr>
          <w:color w:val="000000" w:themeColor="text1"/>
        </w:rPr>
        <w:t>to</w:t>
      </w:r>
      <w:r w:rsidRPr="002737AF">
        <w:rPr>
          <w:color w:val="000000" w:themeColor="text1"/>
          <w:w w:val="95"/>
        </w:rPr>
        <w:t xml:space="preserve"> </w:t>
      </w:r>
      <w:r w:rsidRPr="002737AF">
        <w:rPr>
          <w:color w:val="000000" w:themeColor="text1"/>
        </w:rPr>
        <w:t>families,</w:t>
      </w:r>
      <w:r w:rsidRPr="002737AF">
        <w:rPr>
          <w:color w:val="000000" w:themeColor="text1"/>
          <w:spacing w:val="14"/>
        </w:rPr>
        <w:t xml:space="preserve"> </w:t>
      </w:r>
      <w:r w:rsidRPr="002737AF">
        <w:rPr>
          <w:color w:val="000000" w:themeColor="text1"/>
        </w:rPr>
        <w:t>and the</w:t>
      </w:r>
      <w:r w:rsidRPr="002737AF">
        <w:rPr>
          <w:color w:val="000000" w:themeColor="text1"/>
          <w:spacing w:val="-3"/>
        </w:rPr>
        <w:t xml:space="preserve"> </w:t>
      </w:r>
      <w:r w:rsidRPr="002737AF">
        <w:rPr>
          <w:color w:val="000000" w:themeColor="text1"/>
        </w:rPr>
        <w:t>policies</w:t>
      </w:r>
      <w:r w:rsidRPr="002737AF">
        <w:rPr>
          <w:color w:val="000000" w:themeColor="text1"/>
          <w:spacing w:val="12"/>
        </w:rPr>
        <w:t xml:space="preserve"> </w:t>
      </w:r>
      <w:r w:rsidRPr="002737AF">
        <w:rPr>
          <w:color w:val="000000" w:themeColor="text1"/>
        </w:rPr>
        <w:t>for</w:t>
      </w:r>
      <w:r w:rsidRPr="002737AF">
        <w:rPr>
          <w:color w:val="000000" w:themeColor="text1"/>
          <w:spacing w:val="-2"/>
        </w:rPr>
        <w:t xml:space="preserve"> </w:t>
      </w:r>
      <w:r w:rsidRPr="002737AF">
        <w:rPr>
          <w:color w:val="000000" w:themeColor="text1"/>
        </w:rPr>
        <w:t>how</w:t>
      </w:r>
      <w:r w:rsidRPr="002737AF">
        <w:rPr>
          <w:color w:val="000000" w:themeColor="text1"/>
          <w:spacing w:val="3"/>
        </w:rPr>
        <w:t xml:space="preserve"> </w:t>
      </w:r>
      <w:r w:rsidRPr="002737AF">
        <w:rPr>
          <w:color w:val="000000" w:themeColor="text1"/>
        </w:rPr>
        <w:t>changes</w:t>
      </w:r>
      <w:r w:rsidRPr="002737AF">
        <w:rPr>
          <w:color w:val="000000" w:themeColor="text1"/>
          <w:spacing w:val="8"/>
        </w:rPr>
        <w:t xml:space="preserve"> </w:t>
      </w:r>
      <w:r w:rsidRPr="002737AF">
        <w:rPr>
          <w:color w:val="000000" w:themeColor="text1"/>
        </w:rPr>
        <w:t>in</w:t>
      </w:r>
      <w:r w:rsidRPr="002737AF">
        <w:rPr>
          <w:color w:val="000000" w:themeColor="text1"/>
          <w:spacing w:val="-8"/>
        </w:rPr>
        <w:t xml:space="preserve"> </w:t>
      </w:r>
      <w:r w:rsidRPr="002737AF">
        <w:rPr>
          <w:color w:val="000000" w:themeColor="text1"/>
        </w:rPr>
        <w:t>the</w:t>
      </w:r>
      <w:r w:rsidRPr="002737AF">
        <w:rPr>
          <w:color w:val="000000" w:themeColor="text1"/>
          <w:spacing w:val="4"/>
        </w:rPr>
        <w:t xml:space="preserve"> </w:t>
      </w:r>
      <w:r w:rsidRPr="002737AF">
        <w:rPr>
          <w:color w:val="000000" w:themeColor="text1"/>
        </w:rPr>
        <w:t>family</w:t>
      </w:r>
      <w:r w:rsidRPr="002737AF">
        <w:rPr>
          <w:color w:val="000000" w:themeColor="text1"/>
          <w:spacing w:val="4"/>
        </w:rPr>
        <w:t xml:space="preserve"> </w:t>
      </w:r>
      <w:r w:rsidRPr="002737AF">
        <w:rPr>
          <w:color w:val="000000" w:themeColor="text1"/>
        </w:rPr>
        <w:t>composition</w:t>
      </w:r>
      <w:r w:rsidRPr="002737AF">
        <w:rPr>
          <w:color w:val="000000" w:themeColor="text1"/>
          <w:spacing w:val="4"/>
        </w:rPr>
        <w:t xml:space="preserve"> </w:t>
      </w:r>
      <w:r w:rsidRPr="002737AF">
        <w:rPr>
          <w:color w:val="000000" w:themeColor="text1"/>
        </w:rPr>
        <w:t>will</w:t>
      </w:r>
      <w:r w:rsidRPr="002737AF">
        <w:rPr>
          <w:color w:val="000000" w:themeColor="text1"/>
          <w:spacing w:val="1"/>
        </w:rPr>
        <w:t xml:space="preserve"> </w:t>
      </w:r>
      <w:r w:rsidRPr="002737AF">
        <w:rPr>
          <w:color w:val="000000" w:themeColor="text1"/>
        </w:rPr>
        <w:t>be</w:t>
      </w:r>
      <w:r w:rsidRPr="002737AF">
        <w:rPr>
          <w:color w:val="000000" w:themeColor="text1"/>
          <w:spacing w:val="1"/>
        </w:rPr>
        <w:t xml:space="preserve"> </w:t>
      </w:r>
      <w:r w:rsidRPr="002737AF">
        <w:rPr>
          <w:color w:val="000000" w:themeColor="text1"/>
        </w:rPr>
        <w:t>handled.</w:t>
      </w:r>
    </w:p>
    <w:p w14:paraId="36CDF2BD" w14:textId="77777777" w:rsidR="001B49A7" w:rsidRPr="001B49A7" w:rsidRDefault="001B49A7" w:rsidP="000D6A42">
      <w:pPr>
        <w:spacing w:before="9"/>
        <w:ind w:left="720" w:right="930"/>
        <w:rPr>
          <w:color w:val="FF0000"/>
          <w:sz w:val="26"/>
          <w:szCs w:val="26"/>
          <w:highlight w:val="yellow"/>
        </w:rPr>
      </w:pPr>
    </w:p>
    <w:p w14:paraId="15E6033F" w14:textId="498FBCD7" w:rsidR="001B49A7" w:rsidRPr="002737AF" w:rsidRDefault="001B49A7" w:rsidP="000B1D9E">
      <w:pPr>
        <w:pStyle w:val="BodyText"/>
        <w:numPr>
          <w:ilvl w:val="0"/>
          <w:numId w:val="125"/>
        </w:numPr>
        <w:tabs>
          <w:tab w:val="left" w:pos="1260"/>
          <w:tab w:val="left" w:pos="2255"/>
        </w:tabs>
        <w:ind w:left="720" w:right="930" w:firstLine="0"/>
        <w:jc w:val="left"/>
        <w:rPr>
          <w:color w:val="000000" w:themeColor="text1"/>
        </w:rPr>
      </w:pPr>
      <w:r w:rsidRPr="002737AF">
        <w:rPr>
          <w:color w:val="000000" w:themeColor="text1"/>
        </w:rPr>
        <w:t xml:space="preserve">ISSUANCE </w:t>
      </w:r>
      <w:r w:rsidRPr="002737AF">
        <w:rPr>
          <w:color w:val="000000" w:themeColor="text1"/>
          <w:spacing w:val="37"/>
        </w:rPr>
        <w:t xml:space="preserve"> </w:t>
      </w:r>
      <w:r w:rsidRPr="002737AF">
        <w:rPr>
          <w:color w:val="000000" w:themeColor="text1"/>
        </w:rPr>
        <w:t>OF</w:t>
      </w:r>
      <w:r w:rsidRPr="002737AF">
        <w:rPr>
          <w:color w:val="000000" w:themeColor="text1"/>
          <w:spacing w:val="10"/>
        </w:rPr>
        <w:t xml:space="preserve"> </w:t>
      </w:r>
      <w:r w:rsidRPr="002737AF">
        <w:rPr>
          <w:color w:val="000000" w:themeColor="text1"/>
        </w:rPr>
        <w:t>VOUCHERS [24</w:t>
      </w:r>
      <w:r w:rsidRPr="002737AF">
        <w:rPr>
          <w:color w:val="000000" w:themeColor="text1"/>
          <w:spacing w:val="12"/>
        </w:rPr>
        <w:t xml:space="preserve"> </w:t>
      </w:r>
      <w:r w:rsidRPr="002737AF">
        <w:rPr>
          <w:color w:val="000000" w:themeColor="text1"/>
        </w:rPr>
        <w:t>CFR</w:t>
      </w:r>
      <w:r w:rsidRPr="002737AF">
        <w:rPr>
          <w:color w:val="000000" w:themeColor="text1"/>
          <w:spacing w:val="28"/>
        </w:rPr>
        <w:t xml:space="preserve"> </w:t>
      </w:r>
      <w:r w:rsidRPr="002737AF">
        <w:rPr>
          <w:color w:val="000000" w:themeColor="text1"/>
          <w:spacing w:val="1"/>
        </w:rPr>
        <w:t>982</w:t>
      </w:r>
      <w:r w:rsidRPr="002737AF">
        <w:rPr>
          <w:color w:val="000000" w:themeColor="text1"/>
        </w:rPr>
        <w:t>.</w:t>
      </w:r>
      <w:r w:rsidRPr="002737AF">
        <w:rPr>
          <w:color w:val="000000" w:themeColor="text1"/>
          <w:spacing w:val="1"/>
        </w:rPr>
        <w:t>204</w:t>
      </w:r>
      <w:r w:rsidRPr="002737AF">
        <w:rPr>
          <w:color w:val="000000" w:themeColor="text1"/>
          <w:spacing w:val="33"/>
        </w:rPr>
        <w:t xml:space="preserve"> </w:t>
      </w:r>
      <w:r w:rsidRPr="002737AF">
        <w:rPr>
          <w:color w:val="000000" w:themeColor="text1"/>
        </w:rPr>
        <w:t>(d),</w:t>
      </w:r>
      <w:r w:rsidRPr="002737AF">
        <w:rPr>
          <w:color w:val="000000" w:themeColor="text1"/>
          <w:spacing w:val="35"/>
        </w:rPr>
        <w:t xml:space="preserve"> </w:t>
      </w:r>
      <w:r w:rsidRPr="002737AF">
        <w:rPr>
          <w:color w:val="000000" w:themeColor="text1"/>
          <w:spacing w:val="1"/>
        </w:rPr>
        <w:t>982</w:t>
      </w:r>
      <w:r w:rsidRPr="002737AF">
        <w:rPr>
          <w:color w:val="000000" w:themeColor="text1"/>
        </w:rPr>
        <w:t>.</w:t>
      </w:r>
      <w:r w:rsidRPr="002737AF">
        <w:rPr>
          <w:color w:val="000000" w:themeColor="text1"/>
          <w:spacing w:val="1"/>
        </w:rPr>
        <w:t>54(d)(2)]</w:t>
      </w:r>
    </w:p>
    <w:p w14:paraId="34173F69" w14:textId="77777777" w:rsidR="001B49A7" w:rsidRPr="002737AF" w:rsidRDefault="001B49A7" w:rsidP="000D6A42">
      <w:pPr>
        <w:spacing w:before="9"/>
        <w:ind w:left="720" w:right="930"/>
        <w:rPr>
          <w:color w:val="000000" w:themeColor="text1"/>
          <w:szCs w:val="24"/>
        </w:rPr>
      </w:pPr>
    </w:p>
    <w:p w14:paraId="7AE86978" w14:textId="3BE66AEA" w:rsidR="001B49A7" w:rsidRPr="002737AF" w:rsidRDefault="001B49A7" w:rsidP="000D6A42">
      <w:pPr>
        <w:pStyle w:val="BodyText"/>
        <w:spacing w:line="245" w:lineRule="auto"/>
        <w:ind w:left="720" w:right="930"/>
        <w:rPr>
          <w:color w:val="000000" w:themeColor="text1"/>
        </w:rPr>
      </w:pPr>
      <w:r w:rsidRPr="002737AF">
        <w:rPr>
          <w:color w:val="000000" w:themeColor="text1"/>
        </w:rPr>
        <w:t>When</w:t>
      </w:r>
      <w:r w:rsidRPr="002737AF">
        <w:rPr>
          <w:color w:val="000000" w:themeColor="text1"/>
          <w:spacing w:val="-1"/>
        </w:rPr>
        <w:t xml:space="preserve"> </w:t>
      </w:r>
      <w:r w:rsidRPr="002737AF">
        <w:rPr>
          <w:color w:val="000000" w:themeColor="text1"/>
        </w:rPr>
        <w:t>funding</w:t>
      </w:r>
      <w:r w:rsidRPr="002737AF">
        <w:rPr>
          <w:color w:val="000000" w:themeColor="text1"/>
          <w:spacing w:val="4"/>
        </w:rPr>
        <w:t xml:space="preserve"> </w:t>
      </w:r>
      <w:r w:rsidRPr="002737AF">
        <w:rPr>
          <w:color w:val="000000" w:themeColor="text1"/>
        </w:rPr>
        <w:t>is</w:t>
      </w:r>
      <w:r w:rsidRPr="002737AF">
        <w:rPr>
          <w:color w:val="000000" w:themeColor="text1"/>
          <w:spacing w:val="-3"/>
        </w:rPr>
        <w:t xml:space="preserve"> </w:t>
      </w:r>
      <w:r w:rsidRPr="002737AF">
        <w:rPr>
          <w:color w:val="000000" w:themeColor="text1"/>
        </w:rPr>
        <w:t>available,</w:t>
      </w:r>
      <w:r w:rsidRPr="002737AF">
        <w:rPr>
          <w:color w:val="000000" w:themeColor="text1"/>
          <w:spacing w:val="8"/>
        </w:rPr>
        <w:t xml:space="preserve"> </w:t>
      </w:r>
      <w:r w:rsidRPr="002737AF">
        <w:rPr>
          <w:color w:val="000000" w:themeColor="text1"/>
        </w:rPr>
        <w:t>the</w:t>
      </w:r>
      <w:r w:rsidRPr="002737AF">
        <w:rPr>
          <w:color w:val="000000" w:themeColor="text1"/>
          <w:spacing w:val="-2"/>
        </w:rPr>
        <w:t xml:space="preserve"> </w:t>
      </w:r>
      <w:r w:rsidRPr="002737AF">
        <w:rPr>
          <w:color w:val="000000" w:themeColor="text1"/>
        </w:rPr>
        <w:t>HA</w:t>
      </w:r>
      <w:r w:rsidRPr="002737AF">
        <w:rPr>
          <w:color w:val="000000" w:themeColor="text1"/>
          <w:spacing w:val="1"/>
        </w:rPr>
        <w:t xml:space="preserve"> </w:t>
      </w:r>
      <w:r w:rsidRPr="002737AF">
        <w:rPr>
          <w:color w:val="000000" w:themeColor="text1"/>
        </w:rPr>
        <w:t>will</w:t>
      </w:r>
      <w:r w:rsidRPr="002737AF">
        <w:rPr>
          <w:color w:val="000000" w:themeColor="text1"/>
          <w:spacing w:val="10"/>
        </w:rPr>
        <w:t xml:space="preserve"> </w:t>
      </w:r>
      <w:r w:rsidRPr="002737AF">
        <w:rPr>
          <w:color w:val="000000" w:themeColor="text1"/>
        </w:rPr>
        <w:t>issue</w:t>
      </w:r>
      <w:r w:rsidRPr="002737AF">
        <w:rPr>
          <w:color w:val="000000" w:themeColor="text1"/>
          <w:spacing w:val="1"/>
        </w:rPr>
        <w:t xml:space="preserve"> </w:t>
      </w:r>
      <w:r w:rsidRPr="002737AF">
        <w:rPr>
          <w:color w:val="000000" w:themeColor="text1"/>
        </w:rPr>
        <w:t>Vouchers</w:t>
      </w:r>
      <w:r w:rsidRPr="002737AF">
        <w:rPr>
          <w:color w:val="000000" w:themeColor="text1"/>
          <w:spacing w:val="9"/>
        </w:rPr>
        <w:t xml:space="preserve"> </w:t>
      </w:r>
      <w:r w:rsidRPr="002737AF">
        <w:rPr>
          <w:color w:val="000000" w:themeColor="text1"/>
        </w:rPr>
        <w:t>to</w:t>
      </w:r>
      <w:r w:rsidRPr="002737AF">
        <w:rPr>
          <w:color w:val="000000" w:themeColor="text1"/>
          <w:spacing w:val="4"/>
        </w:rPr>
        <w:t xml:space="preserve"> </w:t>
      </w:r>
      <w:r w:rsidRPr="002737AF">
        <w:rPr>
          <w:color w:val="000000" w:themeColor="text1"/>
        </w:rPr>
        <w:t>applicants</w:t>
      </w:r>
      <w:r w:rsidRPr="002737AF">
        <w:rPr>
          <w:color w:val="000000" w:themeColor="text1"/>
          <w:spacing w:val="10"/>
        </w:rPr>
        <w:t xml:space="preserve"> </w:t>
      </w:r>
      <w:r w:rsidRPr="002737AF">
        <w:rPr>
          <w:color w:val="000000" w:themeColor="text1"/>
        </w:rPr>
        <w:t>whose</w:t>
      </w:r>
      <w:r w:rsidRPr="002737AF">
        <w:rPr>
          <w:color w:val="000000" w:themeColor="text1"/>
          <w:w w:val="96"/>
        </w:rPr>
        <w:t xml:space="preserve"> </w:t>
      </w:r>
      <w:r w:rsidRPr="002737AF">
        <w:rPr>
          <w:color w:val="000000" w:themeColor="text1"/>
        </w:rPr>
        <w:t>eligibility</w:t>
      </w:r>
      <w:r w:rsidRPr="002737AF">
        <w:rPr>
          <w:color w:val="000000" w:themeColor="text1"/>
          <w:spacing w:val="11"/>
        </w:rPr>
        <w:t xml:space="preserve"> </w:t>
      </w:r>
      <w:r w:rsidRPr="002737AF">
        <w:rPr>
          <w:color w:val="000000" w:themeColor="text1"/>
        </w:rPr>
        <w:t>has</w:t>
      </w:r>
      <w:r w:rsidRPr="002737AF">
        <w:rPr>
          <w:color w:val="000000" w:themeColor="text1"/>
          <w:spacing w:val="1"/>
        </w:rPr>
        <w:t xml:space="preserve"> </w:t>
      </w:r>
      <w:r w:rsidRPr="002737AF">
        <w:rPr>
          <w:color w:val="000000" w:themeColor="text1"/>
        </w:rPr>
        <w:t>been</w:t>
      </w:r>
      <w:r w:rsidRPr="002737AF">
        <w:rPr>
          <w:color w:val="000000" w:themeColor="text1"/>
          <w:spacing w:val="3"/>
        </w:rPr>
        <w:t xml:space="preserve"> </w:t>
      </w:r>
      <w:r w:rsidRPr="002737AF">
        <w:rPr>
          <w:color w:val="000000" w:themeColor="text1"/>
        </w:rPr>
        <w:t>determined.</w:t>
      </w:r>
      <w:r w:rsidRPr="002737AF">
        <w:rPr>
          <w:color w:val="000000" w:themeColor="text1"/>
          <w:spacing w:val="18"/>
        </w:rPr>
        <w:t xml:space="preserve"> </w:t>
      </w:r>
      <w:r w:rsidRPr="002737AF">
        <w:rPr>
          <w:color w:val="000000" w:themeColor="text1"/>
        </w:rPr>
        <w:t>The</w:t>
      </w:r>
      <w:r w:rsidRPr="002737AF">
        <w:rPr>
          <w:color w:val="000000" w:themeColor="text1"/>
          <w:spacing w:val="-1"/>
        </w:rPr>
        <w:t xml:space="preserve"> </w:t>
      </w:r>
      <w:r w:rsidRPr="002737AF">
        <w:rPr>
          <w:color w:val="000000" w:themeColor="text1"/>
        </w:rPr>
        <w:t>issuance</w:t>
      </w:r>
      <w:r w:rsidRPr="002737AF">
        <w:rPr>
          <w:color w:val="000000" w:themeColor="text1"/>
          <w:spacing w:val="2"/>
        </w:rPr>
        <w:t xml:space="preserve"> </w:t>
      </w:r>
      <w:r w:rsidRPr="002737AF">
        <w:rPr>
          <w:color w:val="000000" w:themeColor="text1"/>
        </w:rPr>
        <w:t>of</w:t>
      </w:r>
      <w:r w:rsidRPr="002737AF">
        <w:rPr>
          <w:color w:val="000000" w:themeColor="text1"/>
          <w:spacing w:val="3"/>
        </w:rPr>
        <w:t xml:space="preserve"> </w:t>
      </w:r>
      <w:r w:rsidRPr="002737AF">
        <w:rPr>
          <w:color w:val="000000" w:themeColor="text1"/>
        </w:rPr>
        <w:t>Vouchers</w:t>
      </w:r>
      <w:r w:rsidRPr="002737AF">
        <w:rPr>
          <w:color w:val="000000" w:themeColor="text1"/>
          <w:spacing w:val="13"/>
        </w:rPr>
        <w:t xml:space="preserve"> </w:t>
      </w:r>
      <w:r w:rsidRPr="002737AF">
        <w:rPr>
          <w:color w:val="000000" w:themeColor="text1"/>
        </w:rPr>
        <w:t>must</w:t>
      </w:r>
      <w:r w:rsidRPr="002737AF">
        <w:rPr>
          <w:color w:val="000000" w:themeColor="text1"/>
          <w:spacing w:val="1"/>
        </w:rPr>
        <w:t xml:space="preserve"> </w:t>
      </w:r>
      <w:r w:rsidRPr="002737AF">
        <w:rPr>
          <w:color w:val="000000" w:themeColor="text1"/>
        </w:rPr>
        <w:t>be</w:t>
      </w:r>
      <w:r w:rsidRPr="002737AF">
        <w:rPr>
          <w:color w:val="000000" w:themeColor="text1"/>
          <w:spacing w:val="1"/>
        </w:rPr>
        <w:t xml:space="preserve"> </w:t>
      </w:r>
      <w:r w:rsidRPr="002737AF">
        <w:rPr>
          <w:color w:val="000000" w:themeColor="text1"/>
        </w:rPr>
        <w:t>within the</w:t>
      </w:r>
      <w:r w:rsidRPr="002737AF">
        <w:rPr>
          <w:color w:val="000000" w:themeColor="text1"/>
          <w:w w:val="97"/>
        </w:rPr>
        <w:t xml:space="preserve"> </w:t>
      </w:r>
      <w:r w:rsidRPr="002737AF">
        <w:rPr>
          <w:color w:val="000000" w:themeColor="text1"/>
        </w:rPr>
        <w:t>dollar</w:t>
      </w:r>
      <w:r w:rsidRPr="002737AF">
        <w:rPr>
          <w:color w:val="000000" w:themeColor="text1"/>
          <w:spacing w:val="7"/>
        </w:rPr>
        <w:t xml:space="preserve"> </w:t>
      </w:r>
      <w:r w:rsidRPr="002737AF">
        <w:rPr>
          <w:color w:val="000000" w:themeColor="text1"/>
        </w:rPr>
        <w:t>limitations</w:t>
      </w:r>
      <w:r w:rsidRPr="002737AF">
        <w:rPr>
          <w:color w:val="000000" w:themeColor="text1"/>
          <w:spacing w:val="12"/>
        </w:rPr>
        <w:t xml:space="preserve"> </w:t>
      </w:r>
      <w:r w:rsidRPr="002737AF">
        <w:rPr>
          <w:color w:val="000000" w:themeColor="text1"/>
        </w:rPr>
        <w:t>set</w:t>
      </w:r>
      <w:r w:rsidRPr="002737AF">
        <w:rPr>
          <w:color w:val="000000" w:themeColor="text1"/>
          <w:spacing w:val="-7"/>
        </w:rPr>
        <w:t xml:space="preserve"> </w:t>
      </w:r>
      <w:r w:rsidRPr="002737AF">
        <w:rPr>
          <w:color w:val="000000" w:themeColor="text1"/>
        </w:rPr>
        <w:t>by</w:t>
      </w:r>
      <w:r w:rsidRPr="002737AF">
        <w:rPr>
          <w:color w:val="000000" w:themeColor="text1"/>
          <w:spacing w:val="3"/>
        </w:rPr>
        <w:t xml:space="preserve"> </w:t>
      </w:r>
      <w:r w:rsidRPr="002737AF">
        <w:rPr>
          <w:color w:val="000000" w:themeColor="text1"/>
        </w:rPr>
        <w:t>the</w:t>
      </w:r>
      <w:r w:rsidRPr="002737AF">
        <w:rPr>
          <w:color w:val="000000" w:themeColor="text1"/>
          <w:spacing w:val="-3"/>
        </w:rPr>
        <w:t xml:space="preserve"> </w:t>
      </w:r>
      <w:r w:rsidRPr="002737AF">
        <w:rPr>
          <w:color w:val="000000" w:themeColor="text1"/>
        </w:rPr>
        <w:t>ACC</w:t>
      </w:r>
      <w:r w:rsidRPr="002737AF">
        <w:rPr>
          <w:color w:val="000000" w:themeColor="text1"/>
          <w:spacing w:val="4"/>
        </w:rPr>
        <w:t xml:space="preserve"> </w:t>
      </w:r>
      <w:r w:rsidRPr="002737AF">
        <w:rPr>
          <w:color w:val="000000" w:themeColor="text1"/>
        </w:rPr>
        <w:t>budget.</w:t>
      </w:r>
    </w:p>
    <w:p w14:paraId="412327FD" w14:textId="77777777" w:rsidR="001B49A7" w:rsidRDefault="001B49A7" w:rsidP="000D6A42">
      <w:pPr>
        <w:spacing w:before="8"/>
        <w:ind w:left="720" w:right="930"/>
        <w:rPr>
          <w:color w:val="000000" w:themeColor="text1"/>
          <w:sz w:val="26"/>
          <w:szCs w:val="26"/>
        </w:rPr>
      </w:pPr>
    </w:p>
    <w:p w14:paraId="7CC1F770" w14:textId="6D2BD571" w:rsidR="001B49A7" w:rsidRPr="002737AF" w:rsidRDefault="001B49A7" w:rsidP="000D6A42">
      <w:pPr>
        <w:pStyle w:val="BodyText"/>
        <w:spacing w:line="252" w:lineRule="auto"/>
        <w:ind w:left="720" w:right="930" w:firstLine="4"/>
        <w:rPr>
          <w:color w:val="000000" w:themeColor="text1"/>
        </w:rPr>
      </w:pPr>
      <w:r w:rsidRPr="002737AF">
        <w:rPr>
          <w:color w:val="000000" w:themeColor="text1"/>
        </w:rPr>
        <w:t>The</w:t>
      </w:r>
      <w:r w:rsidRPr="002737AF">
        <w:rPr>
          <w:color w:val="000000" w:themeColor="text1"/>
          <w:spacing w:val="-5"/>
        </w:rPr>
        <w:t xml:space="preserve"> </w:t>
      </w:r>
      <w:r w:rsidRPr="002737AF">
        <w:rPr>
          <w:color w:val="000000" w:themeColor="text1"/>
        </w:rPr>
        <w:t>number</w:t>
      </w:r>
      <w:r w:rsidRPr="002737AF">
        <w:rPr>
          <w:color w:val="000000" w:themeColor="text1"/>
          <w:spacing w:val="18"/>
        </w:rPr>
        <w:t xml:space="preserve"> </w:t>
      </w:r>
      <w:r w:rsidRPr="002737AF">
        <w:rPr>
          <w:color w:val="000000" w:themeColor="text1"/>
        </w:rPr>
        <w:t>of</w:t>
      </w:r>
      <w:r w:rsidRPr="002737AF">
        <w:rPr>
          <w:color w:val="000000" w:themeColor="text1"/>
          <w:spacing w:val="2"/>
        </w:rPr>
        <w:t xml:space="preserve"> </w:t>
      </w:r>
      <w:r w:rsidRPr="002737AF">
        <w:rPr>
          <w:color w:val="000000" w:themeColor="text1"/>
        </w:rPr>
        <w:t>Vouchers</w:t>
      </w:r>
      <w:r w:rsidRPr="002737AF">
        <w:rPr>
          <w:color w:val="000000" w:themeColor="text1"/>
          <w:spacing w:val="20"/>
        </w:rPr>
        <w:t xml:space="preserve"> </w:t>
      </w:r>
      <w:r w:rsidRPr="002737AF">
        <w:rPr>
          <w:color w:val="000000" w:themeColor="text1"/>
        </w:rPr>
        <w:t>issued</w:t>
      </w:r>
      <w:r w:rsidRPr="002737AF">
        <w:rPr>
          <w:color w:val="000000" w:themeColor="text1"/>
          <w:spacing w:val="8"/>
        </w:rPr>
        <w:t xml:space="preserve"> </w:t>
      </w:r>
      <w:r w:rsidRPr="002737AF">
        <w:rPr>
          <w:color w:val="000000" w:themeColor="text1"/>
        </w:rPr>
        <w:t>must</w:t>
      </w:r>
      <w:r w:rsidRPr="002737AF">
        <w:rPr>
          <w:color w:val="000000" w:themeColor="text1"/>
          <w:spacing w:val="7"/>
        </w:rPr>
        <w:t xml:space="preserve"> </w:t>
      </w:r>
      <w:r w:rsidRPr="002737AF">
        <w:rPr>
          <w:color w:val="000000" w:themeColor="text1"/>
        </w:rPr>
        <w:t>ensure</w:t>
      </w:r>
      <w:r w:rsidRPr="002737AF">
        <w:rPr>
          <w:color w:val="000000" w:themeColor="text1"/>
          <w:spacing w:val="-2"/>
        </w:rPr>
        <w:t xml:space="preserve"> </w:t>
      </w:r>
      <w:r w:rsidRPr="002737AF">
        <w:rPr>
          <w:color w:val="000000" w:themeColor="text1"/>
        </w:rPr>
        <w:t>that</w:t>
      </w:r>
      <w:r w:rsidRPr="002737AF">
        <w:rPr>
          <w:color w:val="000000" w:themeColor="text1"/>
          <w:spacing w:val="5"/>
        </w:rPr>
        <w:t xml:space="preserve"> </w:t>
      </w:r>
      <w:r w:rsidRPr="002737AF">
        <w:rPr>
          <w:color w:val="000000" w:themeColor="text1"/>
        </w:rPr>
        <w:t>the</w:t>
      </w:r>
      <w:r w:rsidRPr="002737AF">
        <w:rPr>
          <w:color w:val="000000" w:themeColor="text1"/>
          <w:spacing w:val="2"/>
        </w:rPr>
        <w:t xml:space="preserve"> </w:t>
      </w:r>
      <w:r w:rsidRPr="002737AF">
        <w:rPr>
          <w:color w:val="000000" w:themeColor="text1"/>
        </w:rPr>
        <w:t>HA</w:t>
      </w:r>
      <w:r w:rsidRPr="002737AF">
        <w:rPr>
          <w:color w:val="000000" w:themeColor="text1"/>
          <w:spacing w:val="9"/>
        </w:rPr>
        <w:t xml:space="preserve"> </w:t>
      </w:r>
      <w:r w:rsidRPr="002737AF">
        <w:rPr>
          <w:color w:val="000000" w:themeColor="text1"/>
        </w:rPr>
        <w:t>stays</w:t>
      </w:r>
      <w:r w:rsidRPr="002737AF">
        <w:rPr>
          <w:color w:val="000000" w:themeColor="text1"/>
          <w:spacing w:val="5"/>
        </w:rPr>
        <w:t xml:space="preserve"> </w:t>
      </w:r>
      <w:r w:rsidRPr="002737AF">
        <w:rPr>
          <w:color w:val="000000" w:themeColor="text1"/>
        </w:rPr>
        <w:t>as</w:t>
      </w:r>
      <w:r w:rsidRPr="002737AF">
        <w:rPr>
          <w:color w:val="000000" w:themeColor="text1"/>
          <w:spacing w:val="-1"/>
        </w:rPr>
        <w:t xml:space="preserve"> </w:t>
      </w:r>
      <w:r w:rsidRPr="002737AF">
        <w:rPr>
          <w:color w:val="000000" w:themeColor="text1"/>
        </w:rPr>
        <w:t>close</w:t>
      </w:r>
      <w:r w:rsidRPr="002737AF">
        <w:rPr>
          <w:color w:val="000000" w:themeColor="text1"/>
          <w:spacing w:val="5"/>
        </w:rPr>
        <w:t xml:space="preserve"> </w:t>
      </w:r>
      <w:r w:rsidRPr="002737AF">
        <w:rPr>
          <w:color w:val="000000" w:themeColor="text1"/>
        </w:rPr>
        <w:t>as</w:t>
      </w:r>
      <w:r w:rsidRPr="002737AF">
        <w:rPr>
          <w:color w:val="000000" w:themeColor="text1"/>
          <w:w w:val="94"/>
        </w:rPr>
        <w:t xml:space="preserve"> </w:t>
      </w:r>
      <w:r w:rsidRPr="002737AF">
        <w:rPr>
          <w:color w:val="000000" w:themeColor="text1"/>
        </w:rPr>
        <w:t>possible</w:t>
      </w:r>
      <w:r w:rsidRPr="002737AF">
        <w:rPr>
          <w:color w:val="000000" w:themeColor="text1"/>
          <w:spacing w:val="21"/>
        </w:rPr>
        <w:t xml:space="preserve"> </w:t>
      </w:r>
      <w:proofErr w:type="gramStart"/>
      <w:r w:rsidRPr="002737AF">
        <w:rPr>
          <w:color w:val="000000" w:themeColor="text1"/>
        </w:rPr>
        <w:t>to</w:t>
      </w:r>
      <w:r w:rsidRPr="002737AF">
        <w:rPr>
          <w:color w:val="000000" w:themeColor="text1"/>
          <w:spacing w:val="24"/>
        </w:rPr>
        <w:t xml:space="preserve"> </w:t>
      </w:r>
      <w:r w:rsidRPr="002737AF">
        <w:rPr>
          <w:color w:val="000000" w:themeColor="text1"/>
          <w:spacing w:val="-7"/>
        </w:rPr>
        <w:t xml:space="preserve"> </w:t>
      </w:r>
      <w:r w:rsidRPr="002737AF">
        <w:rPr>
          <w:color w:val="000000" w:themeColor="text1"/>
        </w:rPr>
        <w:t>lease</w:t>
      </w:r>
      <w:proofErr w:type="gramEnd"/>
      <w:r w:rsidRPr="002737AF">
        <w:rPr>
          <w:color w:val="000000" w:themeColor="text1"/>
        </w:rPr>
        <w:t>-up.</w:t>
      </w:r>
      <w:r w:rsidRPr="002737AF">
        <w:rPr>
          <w:color w:val="000000" w:themeColor="text1"/>
          <w:spacing w:val="23"/>
        </w:rPr>
        <w:t xml:space="preserve"> </w:t>
      </w:r>
      <w:r w:rsidRPr="002737AF">
        <w:rPr>
          <w:color w:val="000000" w:themeColor="text1"/>
        </w:rPr>
        <w:t>The</w:t>
      </w:r>
      <w:r w:rsidRPr="002737AF">
        <w:rPr>
          <w:color w:val="000000" w:themeColor="text1"/>
          <w:spacing w:val="-1"/>
        </w:rPr>
        <w:t xml:space="preserve"> </w:t>
      </w:r>
      <w:r w:rsidRPr="002737AF">
        <w:rPr>
          <w:color w:val="000000" w:themeColor="text1"/>
        </w:rPr>
        <w:t>HA</w:t>
      </w:r>
      <w:r w:rsidRPr="002737AF">
        <w:rPr>
          <w:color w:val="000000" w:themeColor="text1"/>
          <w:spacing w:val="3"/>
        </w:rPr>
        <w:t xml:space="preserve"> </w:t>
      </w:r>
      <w:r w:rsidRPr="002737AF">
        <w:rPr>
          <w:color w:val="000000" w:themeColor="text1"/>
        </w:rPr>
        <w:t>performs</w:t>
      </w:r>
      <w:r w:rsidRPr="002737AF">
        <w:rPr>
          <w:color w:val="000000" w:themeColor="text1"/>
          <w:spacing w:val="23"/>
        </w:rPr>
        <w:t xml:space="preserve"> </w:t>
      </w:r>
      <w:r w:rsidRPr="002737AF">
        <w:rPr>
          <w:color w:val="000000" w:themeColor="text1"/>
        </w:rPr>
        <w:t>a</w:t>
      </w:r>
      <w:r w:rsidRPr="002737AF">
        <w:rPr>
          <w:color w:val="000000" w:themeColor="text1"/>
          <w:spacing w:val="1"/>
        </w:rPr>
        <w:t xml:space="preserve"> </w:t>
      </w:r>
      <w:r w:rsidRPr="002737AF">
        <w:rPr>
          <w:color w:val="000000" w:themeColor="text1"/>
        </w:rPr>
        <w:t>monthly</w:t>
      </w:r>
      <w:r w:rsidRPr="002737AF">
        <w:rPr>
          <w:color w:val="000000" w:themeColor="text1"/>
          <w:spacing w:val="27"/>
        </w:rPr>
        <w:t xml:space="preserve"> </w:t>
      </w:r>
      <w:r w:rsidRPr="002737AF">
        <w:rPr>
          <w:color w:val="000000" w:themeColor="text1"/>
        </w:rPr>
        <w:t>calculation</w:t>
      </w:r>
      <w:r w:rsidRPr="002737AF">
        <w:rPr>
          <w:color w:val="000000" w:themeColor="text1"/>
          <w:spacing w:val="10"/>
        </w:rPr>
        <w:t xml:space="preserve"> </w:t>
      </w:r>
      <w:r w:rsidRPr="002737AF">
        <w:rPr>
          <w:color w:val="000000" w:themeColor="text1"/>
        </w:rPr>
        <w:t>to</w:t>
      </w:r>
      <w:r w:rsidRPr="002737AF">
        <w:rPr>
          <w:color w:val="000000" w:themeColor="text1"/>
          <w:spacing w:val="9"/>
        </w:rPr>
        <w:t xml:space="preserve"> </w:t>
      </w:r>
      <w:r w:rsidRPr="002737AF">
        <w:rPr>
          <w:color w:val="000000" w:themeColor="text1"/>
        </w:rPr>
        <w:t>determine</w:t>
      </w:r>
      <w:r w:rsidRPr="002737AF">
        <w:rPr>
          <w:color w:val="000000" w:themeColor="text1"/>
          <w:spacing w:val="18"/>
        </w:rPr>
        <w:t xml:space="preserve"> </w:t>
      </w:r>
      <w:r w:rsidRPr="002737AF">
        <w:rPr>
          <w:color w:val="000000" w:themeColor="text1"/>
        </w:rPr>
        <w:t>whether</w:t>
      </w:r>
      <w:r w:rsidRPr="002737AF">
        <w:rPr>
          <w:color w:val="000000" w:themeColor="text1"/>
          <w:w w:val="97"/>
        </w:rPr>
        <w:t xml:space="preserve"> </w:t>
      </w:r>
      <w:r w:rsidRPr="002737AF">
        <w:rPr>
          <w:color w:val="000000" w:themeColor="text1"/>
        </w:rPr>
        <w:t>applications</w:t>
      </w:r>
      <w:r w:rsidRPr="002737AF">
        <w:rPr>
          <w:color w:val="000000" w:themeColor="text1"/>
          <w:spacing w:val="17"/>
        </w:rPr>
        <w:t xml:space="preserve"> </w:t>
      </w:r>
      <w:r w:rsidRPr="002737AF">
        <w:rPr>
          <w:color w:val="000000" w:themeColor="text1"/>
        </w:rPr>
        <w:t>can</w:t>
      </w:r>
      <w:r w:rsidRPr="002737AF">
        <w:rPr>
          <w:color w:val="000000" w:themeColor="text1"/>
          <w:spacing w:val="-8"/>
        </w:rPr>
        <w:t xml:space="preserve"> </w:t>
      </w:r>
      <w:r w:rsidRPr="002737AF">
        <w:rPr>
          <w:color w:val="000000" w:themeColor="text1"/>
        </w:rPr>
        <w:t>be</w:t>
      </w:r>
      <w:r w:rsidRPr="002737AF">
        <w:rPr>
          <w:color w:val="000000" w:themeColor="text1"/>
          <w:spacing w:val="-2"/>
        </w:rPr>
        <w:t xml:space="preserve"> </w:t>
      </w:r>
      <w:r w:rsidRPr="002737AF">
        <w:rPr>
          <w:color w:val="000000" w:themeColor="text1"/>
        </w:rPr>
        <w:t>processed,</w:t>
      </w:r>
      <w:r w:rsidRPr="002737AF">
        <w:rPr>
          <w:color w:val="000000" w:themeColor="text1"/>
          <w:spacing w:val="19"/>
        </w:rPr>
        <w:t xml:space="preserve"> </w:t>
      </w:r>
      <w:r w:rsidRPr="002737AF">
        <w:rPr>
          <w:color w:val="000000" w:themeColor="text1"/>
        </w:rPr>
        <w:t>the number</w:t>
      </w:r>
      <w:r w:rsidRPr="002737AF">
        <w:rPr>
          <w:color w:val="000000" w:themeColor="text1"/>
          <w:spacing w:val="15"/>
        </w:rPr>
        <w:t xml:space="preserve"> </w:t>
      </w:r>
      <w:r w:rsidRPr="002737AF">
        <w:rPr>
          <w:color w:val="000000" w:themeColor="text1"/>
        </w:rPr>
        <w:t>of</w:t>
      </w:r>
      <w:r w:rsidRPr="002737AF">
        <w:rPr>
          <w:color w:val="000000" w:themeColor="text1"/>
          <w:spacing w:val="3"/>
        </w:rPr>
        <w:t xml:space="preserve"> </w:t>
      </w:r>
      <w:r w:rsidRPr="002737AF">
        <w:rPr>
          <w:color w:val="000000" w:themeColor="text1"/>
        </w:rPr>
        <w:t>Vouchers</w:t>
      </w:r>
      <w:r w:rsidRPr="002737AF">
        <w:rPr>
          <w:color w:val="000000" w:themeColor="text1"/>
          <w:spacing w:val="11"/>
        </w:rPr>
        <w:t xml:space="preserve"> </w:t>
      </w:r>
      <w:r w:rsidRPr="002737AF">
        <w:rPr>
          <w:color w:val="000000" w:themeColor="text1"/>
        </w:rPr>
        <w:t>that</w:t>
      </w:r>
      <w:r w:rsidRPr="002737AF">
        <w:rPr>
          <w:color w:val="000000" w:themeColor="text1"/>
          <w:spacing w:val="7"/>
        </w:rPr>
        <w:t xml:space="preserve"> </w:t>
      </w:r>
      <w:r w:rsidRPr="002737AF">
        <w:rPr>
          <w:color w:val="000000" w:themeColor="text1"/>
        </w:rPr>
        <w:t>can</w:t>
      </w:r>
      <w:r w:rsidRPr="002737AF">
        <w:rPr>
          <w:color w:val="000000" w:themeColor="text1"/>
          <w:spacing w:val="-3"/>
        </w:rPr>
        <w:t xml:space="preserve"> </w:t>
      </w:r>
      <w:r w:rsidRPr="002737AF">
        <w:rPr>
          <w:color w:val="000000" w:themeColor="text1"/>
        </w:rPr>
        <w:t>be</w:t>
      </w:r>
      <w:r w:rsidRPr="002737AF">
        <w:rPr>
          <w:color w:val="000000" w:themeColor="text1"/>
          <w:spacing w:val="9"/>
        </w:rPr>
        <w:t xml:space="preserve"> </w:t>
      </w:r>
      <w:r w:rsidRPr="002737AF">
        <w:rPr>
          <w:color w:val="000000" w:themeColor="text1"/>
        </w:rPr>
        <w:t>issued,</w:t>
      </w:r>
      <w:r w:rsidRPr="002737AF">
        <w:rPr>
          <w:color w:val="000000" w:themeColor="text1"/>
          <w:spacing w:val="13"/>
        </w:rPr>
        <w:t xml:space="preserve"> </w:t>
      </w:r>
      <w:r w:rsidRPr="002737AF">
        <w:rPr>
          <w:color w:val="000000" w:themeColor="text1"/>
        </w:rPr>
        <w:t>and</w:t>
      </w:r>
      <w:r w:rsidRPr="002737AF">
        <w:rPr>
          <w:color w:val="000000" w:themeColor="text1"/>
          <w:w w:val="97"/>
        </w:rPr>
        <w:t xml:space="preserve"> </w:t>
      </w:r>
      <w:r w:rsidRPr="002737AF">
        <w:rPr>
          <w:color w:val="000000" w:themeColor="text1"/>
        </w:rPr>
        <w:t>to</w:t>
      </w:r>
      <w:r w:rsidRPr="002737AF">
        <w:rPr>
          <w:color w:val="000000" w:themeColor="text1"/>
          <w:spacing w:val="5"/>
        </w:rPr>
        <w:t xml:space="preserve"> </w:t>
      </w:r>
      <w:r w:rsidRPr="002737AF">
        <w:rPr>
          <w:color w:val="000000" w:themeColor="text1"/>
        </w:rPr>
        <w:t>what</w:t>
      </w:r>
      <w:r w:rsidRPr="002737AF">
        <w:rPr>
          <w:color w:val="000000" w:themeColor="text1"/>
          <w:spacing w:val="9"/>
        </w:rPr>
        <w:t xml:space="preserve"> </w:t>
      </w:r>
      <w:r w:rsidRPr="002737AF">
        <w:rPr>
          <w:color w:val="000000" w:themeColor="text1"/>
        </w:rPr>
        <w:t>extent</w:t>
      </w:r>
      <w:r w:rsidRPr="002737AF">
        <w:rPr>
          <w:color w:val="000000" w:themeColor="text1"/>
          <w:spacing w:val="3"/>
        </w:rPr>
        <w:t xml:space="preserve"> </w:t>
      </w:r>
      <w:r w:rsidRPr="002737AF">
        <w:rPr>
          <w:color w:val="000000" w:themeColor="text1"/>
        </w:rPr>
        <w:t>the</w:t>
      </w:r>
      <w:r w:rsidRPr="002737AF">
        <w:rPr>
          <w:color w:val="000000" w:themeColor="text1"/>
          <w:spacing w:val="3"/>
        </w:rPr>
        <w:t xml:space="preserve"> </w:t>
      </w:r>
      <w:r w:rsidRPr="002737AF">
        <w:rPr>
          <w:color w:val="000000" w:themeColor="text1"/>
        </w:rPr>
        <w:t>HA can</w:t>
      </w:r>
      <w:r w:rsidRPr="002737AF">
        <w:rPr>
          <w:color w:val="000000" w:themeColor="text1"/>
          <w:spacing w:val="-4"/>
        </w:rPr>
        <w:t xml:space="preserve"> </w:t>
      </w:r>
      <w:r w:rsidRPr="002737AF">
        <w:rPr>
          <w:color w:val="000000" w:themeColor="text1"/>
        </w:rPr>
        <w:t>over-issue</w:t>
      </w:r>
      <w:r w:rsidRPr="002737AF">
        <w:rPr>
          <w:color w:val="000000" w:themeColor="text1"/>
          <w:spacing w:val="15"/>
        </w:rPr>
        <w:t xml:space="preserve"> </w:t>
      </w:r>
      <w:r w:rsidRPr="002737AF">
        <w:rPr>
          <w:color w:val="000000" w:themeColor="text1"/>
        </w:rPr>
        <w:t>(issue</w:t>
      </w:r>
      <w:r w:rsidRPr="002737AF">
        <w:rPr>
          <w:color w:val="000000" w:themeColor="text1"/>
          <w:spacing w:val="1"/>
        </w:rPr>
        <w:t xml:space="preserve"> </w:t>
      </w:r>
      <w:r w:rsidRPr="002737AF">
        <w:rPr>
          <w:color w:val="000000" w:themeColor="text1"/>
        </w:rPr>
        <w:t>more</w:t>
      </w:r>
      <w:r w:rsidRPr="002737AF">
        <w:rPr>
          <w:color w:val="000000" w:themeColor="text1"/>
          <w:spacing w:val="11"/>
        </w:rPr>
        <w:t xml:space="preserve"> </w:t>
      </w:r>
      <w:r w:rsidRPr="002737AF">
        <w:rPr>
          <w:color w:val="000000" w:themeColor="text1"/>
        </w:rPr>
        <w:t>Vouchers</w:t>
      </w:r>
      <w:r w:rsidRPr="002737AF">
        <w:rPr>
          <w:color w:val="000000" w:themeColor="text1"/>
          <w:spacing w:val="14"/>
        </w:rPr>
        <w:t xml:space="preserve"> </w:t>
      </w:r>
      <w:r w:rsidRPr="002737AF">
        <w:rPr>
          <w:color w:val="000000" w:themeColor="text1"/>
        </w:rPr>
        <w:t>than</w:t>
      </w:r>
      <w:r w:rsidRPr="002737AF">
        <w:rPr>
          <w:color w:val="000000" w:themeColor="text1"/>
          <w:spacing w:val="1"/>
        </w:rPr>
        <w:t xml:space="preserve"> </w:t>
      </w:r>
      <w:r w:rsidRPr="002737AF">
        <w:rPr>
          <w:color w:val="000000" w:themeColor="text1"/>
        </w:rPr>
        <w:t>the</w:t>
      </w:r>
      <w:r w:rsidRPr="002737AF">
        <w:rPr>
          <w:color w:val="000000" w:themeColor="text1"/>
          <w:spacing w:val="1"/>
        </w:rPr>
        <w:t xml:space="preserve"> </w:t>
      </w:r>
      <w:r w:rsidRPr="002737AF">
        <w:rPr>
          <w:color w:val="000000" w:themeColor="text1"/>
        </w:rPr>
        <w:t>budget</w:t>
      </w:r>
      <w:r w:rsidRPr="002737AF">
        <w:rPr>
          <w:color w:val="000000" w:themeColor="text1"/>
          <w:w w:val="97"/>
        </w:rPr>
        <w:t xml:space="preserve"> </w:t>
      </w:r>
      <w:r w:rsidRPr="002737AF">
        <w:rPr>
          <w:color w:val="000000" w:themeColor="text1"/>
        </w:rPr>
        <w:t>allows).</w:t>
      </w:r>
    </w:p>
    <w:p w14:paraId="383E7E6C" w14:textId="77777777" w:rsidR="001B49A7" w:rsidRPr="002737AF" w:rsidRDefault="001B49A7" w:rsidP="000D6A42">
      <w:pPr>
        <w:spacing w:before="5"/>
        <w:ind w:right="930"/>
        <w:rPr>
          <w:color w:val="000000" w:themeColor="text1"/>
          <w:szCs w:val="24"/>
        </w:rPr>
      </w:pPr>
    </w:p>
    <w:p w14:paraId="4D7CEF43" w14:textId="5822CED6" w:rsidR="001B49A7" w:rsidRPr="002737AF" w:rsidRDefault="001B49A7" w:rsidP="000D6A42">
      <w:pPr>
        <w:ind w:left="720" w:right="930"/>
        <w:jc w:val="both"/>
        <w:rPr>
          <w:color w:val="000000" w:themeColor="text1"/>
        </w:rPr>
      </w:pPr>
      <w:r w:rsidRPr="002737AF">
        <w:rPr>
          <w:color w:val="000000" w:themeColor="text1"/>
        </w:rPr>
        <w:t>The</w:t>
      </w:r>
      <w:r w:rsidRPr="002737AF">
        <w:rPr>
          <w:color w:val="000000" w:themeColor="text1"/>
          <w:spacing w:val="-5"/>
        </w:rPr>
        <w:t xml:space="preserve"> </w:t>
      </w:r>
      <w:r w:rsidRPr="002737AF">
        <w:rPr>
          <w:color w:val="000000" w:themeColor="text1"/>
        </w:rPr>
        <w:t>HA</w:t>
      </w:r>
      <w:r w:rsidRPr="002737AF">
        <w:rPr>
          <w:color w:val="000000" w:themeColor="text1"/>
          <w:spacing w:val="-2"/>
        </w:rPr>
        <w:t xml:space="preserve"> </w:t>
      </w:r>
      <w:r w:rsidRPr="002737AF">
        <w:rPr>
          <w:color w:val="000000" w:themeColor="text1"/>
        </w:rPr>
        <w:t>may</w:t>
      </w:r>
      <w:r w:rsidRPr="002737AF">
        <w:rPr>
          <w:color w:val="000000" w:themeColor="text1"/>
          <w:spacing w:val="7"/>
        </w:rPr>
        <w:t xml:space="preserve"> </w:t>
      </w:r>
      <w:r w:rsidRPr="002737AF">
        <w:rPr>
          <w:color w:val="000000" w:themeColor="text1"/>
        </w:rPr>
        <w:t>over-issue</w:t>
      </w:r>
      <w:r w:rsidRPr="002737AF">
        <w:rPr>
          <w:color w:val="000000" w:themeColor="text1"/>
          <w:spacing w:val="6"/>
        </w:rPr>
        <w:t xml:space="preserve"> </w:t>
      </w:r>
      <w:r w:rsidRPr="002737AF">
        <w:rPr>
          <w:color w:val="000000" w:themeColor="text1"/>
        </w:rPr>
        <w:t>Vouchers</w:t>
      </w:r>
      <w:r w:rsidRPr="002737AF">
        <w:rPr>
          <w:color w:val="000000" w:themeColor="text1"/>
          <w:spacing w:val="16"/>
        </w:rPr>
        <w:t xml:space="preserve"> </w:t>
      </w:r>
      <w:r w:rsidRPr="002737AF">
        <w:rPr>
          <w:color w:val="000000" w:themeColor="text1"/>
        </w:rPr>
        <w:t>only</w:t>
      </w:r>
      <w:r w:rsidRPr="002737AF">
        <w:rPr>
          <w:color w:val="000000" w:themeColor="text1"/>
          <w:spacing w:val="3"/>
        </w:rPr>
        <w:t xml:space="preserve"> </w:t>
      </w:r>
      <w:r w:rsidRPr="002737AF">
        <w:rPr>
          <w:color w:val="000000" w:themeColor="text1"/>
        </w:rPr>
        <w:t>to</w:t>
      </w:r>
      <w:r w:rsidRPr="002737AF">
        <w:rPr>
          <w:color w:val="000000" w:themeColor="text1"/>
          <w:spacing w:val="-1"/>
        </w:rPr>
        <w:t xml:space="preserve"> </w:t>
      </w:r>
      <w:r w:rsidRPr="002737AF">
        <w:rPr>
          <w:color w:val="000000" w:themeColor="text1"/>
        </w:rPr>
        <w:t>the</w:t>
      </w:r>
      <w:r w:rsidRPr="002737AF">
        <w:rPr>
          <w:color w:val="000000" w:themeColor="text1"/>
          <w:spacing w:val="1"/>
        </w:rPr>
        <w:t xml:space="preserve"> </w:t>
      </w:r>
      <w:r w:rsidRPr="002737AF">
        <w:rPr>
          <w:color w:val="000000" w:themeColor="text1"/>
        </w:rPr>
        <w:t>extent</w:t>
      </w:r>
      <w:r w:rsidRPr="002737AF">
        <w:rPr>
          <w:color w:val="000000" w:themeColor="text1"/>
          <w:spacing w:val="6"/>
        </w:rPr>
        <w:t xml:space="preserve"> </w:t>
      </w:r>
      <w:r w:rsidRPr="002737AF">
        <w:rPr>
          <w:color w:val="000000" w:themeColor="text1"/>
        </w:rPr>
        <w:t>necessary</w:t>
      </w:r>
      <w:r w:rsidRPr="002737AF">
        <w:rPr>
          <w:color w:val="000000" w:themeColor="text1"/>
          <w:spacing w:val="21"/>
        </w:rPr>
        <w:t xml:space="preserve"> </w:t>
      </w:r>
      <w:r w:rsidRPr="002737AF">
        <w:rPr>
          <w:color w:val="000000" w:themeColor="text1"/>
        </w:rPr>
        <w:t>to</w:t>
      </w:r>
      <w:r w:rsidRPr="002737AF">
        <w:rPr>
          <w:color w:val="000000" w:themeColor="text1"/>
          <w:spacing w:val="-1"/>
        </w:rPr>
        <w:t xml:space="preserve"> </w:t>
      </w:r>
      <w:r w:rsidRPr="002737AF">
        <w:rPr>
          <w:color w:val="000000" w:themeColor="text1"/>
        </w:rPr>
        <w:t>meet</w:t>
      </w:r>
      <w:r w:rsidRPr="002737AF">
        <w:rPr>
          <w:color w:val="000000" w:themeColor="text1"/>
          <w:spacing w:val="8"/>
        </w:rPr>
        <w:t xml:space="preserve"> </w:t>
      </w:r>
      <w:r w:rsidRPr="002737AF">
        <w:rPr>
          <w:color w:val="000000" w:themeColor="text1"/>
        </w:rPr>
        <w:t>leasing</w:t>
      </w:r>
      <w:r w:rsidRPr="002737AF">
        <w:rPr>
          <w:color w:val="000000" w:themeColor="text1"/>
          <w:w w:val="97"/>
        </w:rPr>
        <w:t xml:space="preserve"> </w:t>
      </w:r>
      <w:r w:rsidRPr="002737AF">
        <w:rPr>
          <w:color w:val="000000" w:themeColor="text1"/>
        </w:rPr>
        <w:t>goals.</w:t>
      </w:r>
      <w:r w:rsidRPr="002737AF">
        <w:rPr>
          <w:color w:val="000000" w:themeColor="text1"/>
          <w:spacing w:val="20"/>
        </w:rPr>
        <w:t xml:space="preserve"> </w:t>
      </w:r>
      <w:r w:rsidRPr="002737AF">
        <w:rPr>
          <w:color w:val="000000" w:themeColor="text1"/>
        </w:rPr>
        <w:t>All</w:t>
      </w:r>
      <w:r w:rsidRPr="002737AF">
        <w:rPr>
          <w:color w:val="000000" w:themeColor="text1"/>
          <w:spacing w:val="9"/>
        </w:rPr>
        <w:t xml:space="preserve"> </w:t>
      </w:r>
      <w:r w:rsidRPr="002737AF">
        <w:rPr>
          <w:color w:val="000000" w:themeColor="text1"/>
        </w:rPr>
        <w:t>Vouchers</w:t>
      </w:r>
      <w:r w:rsidRPr="002737AF">
        <w:rPr>
          <w:color w:val="000000" w:themeColor="text1"/>
          <w:spacing w:val="14"/>
        </w:rPr>
        <w:t xml:space="preserve"> </w:t>
      </w:r>
      <w:r w:rsidRPr="002737AF">
        <w:rPr>
          <w:color w:val="000000" w:themeColor="text1"/>
        </w:rPr>
        <w:t>which</w:t>
      </w:r>
      <w:r w:rsidRPr="002737AF">
        <w:rPr>
          <w:color w:val="000000" w:themeColor="text1"/>
          <w:spacing w:val="10"/>
        </w:rPr>
        <w:t xml:space="preserve"> </w:t>
      </w:r>
      <w:r w:rsidRPr="002737AF">
        <w:rPr>
          <w:color w:val="000000" w:themeColor="text1"/>
        </w:rPr>
        <w:t>are</w:t>
      </w:r>
      <w:r w:rsidRPr="002737AF">
        <w:rPr>
          <w:color w:val="000000" w:themeColor="text1"/>
          <w:spacing w:val="-3"/>
        </w:rPr>
        <w:t xml:space="preserve"> </w:t>
      </w:r>
      <w:r w:rsidRPr="002737AF">
        <w:rPr>
          <w:color w:val="000000" w:themeColor="text1"/>
        </w:rPr>
        <w:t>over-issued</w:t>
      </w:r>
      <w:r w:rsidRPr="002737AF">
        <w:rPr>
          <w:color w:val="000000" w:themeColor="text1"/>
          <w:spacing w:val="15"/>
        </w:rPr>
        <w:t xml:space="preserve"> </w:t>
      </w:r>
      <w:r w:rsidRPr="002737AF">
        <w:rPr>
          <w:color w:val="000000" w:themeColor="text1"/>
        </w:rPr>
        <w:t>must</w:t>
      </w:r>
      <w:r w:rsidRPr="002737AF">
        <w:rPr>
          <w:color w:val="000000" w:themeColor="text1"/>
          <w:spacing w:val="4"/>
        </w:rPr>
        <w:t xml:space="preserve"> </w:t>
      </w:r>
      <w:r w:rsidRPr="002737AF">
        <w:rPr>
          <w:color w:val="000000" w:themeColor="text1"/>
        </w:rPr>
        <w:t>be</w:t>
      </w:r>
      <w:r w:rsidRPr="002737AF">
        <w:rPr>
          <w:color w:val="000000" w:themeColor="text1"/>
          <w:spacing w:val="9"/>
        </w:rPr>
        <w:t xml:space="preserve"> </w:t>
      </w:r>
      <w:r w:rsidRPr="002737AF">
        <w:rPr>
          <w:color w:val="000000" w:themeColor="text1"/>
        </w:rPr>
        <w:t>honored.</w:t>
      </w:r>
      <w:r w:rsidRPr="002737AF">
        <w:rPr>
          <w:color w:val="000000" w:themeColor="text1"/>
          <w:spacing w:val="31"/>
        </w:rPr>
        <w:t xml:space="preserve"> </w:t>
      </w:r>
      <w:r w:rsidRPr="002737AF">
        <w:rPr>
          <w:rFonts w:ascii="Arial"/>
          <w:color w:val="000000" w:themeColor="text1"/>
          <w:w w:val="120"/>
          <w:sz w:val="22"/>
        </w:rPr>
        <w:t>If</w:t>
      </w:r>
      <w:r w:rsidRPr="002737AF">
        <w:rPr>
          <w:rFonts w:ascii="Arial"/>
          <w:color w:val="000000" w:themeColor="text1"/>
          <w:spacing w:val="-39"/>
          <w:w w:val="120"/>
          <w:sz w:val="22"/>
        </w:rPr>
        <w:t xml:space="preserve"> </w:t>
      </w:r>
      <w:r w:rsidRPr="002737AF">
        <w:rPr>
          <w:color w:val="000000" w:themeColor="text1"/>
        </w:rPr>
        <w:t>the</w:t>
      </w:r>
      <w:r w:rsidRPr="002737AF">
        <w:rPr>
          <w:color w:val="000000" w:themeColor="text1"/>
          <w:spacing w:val="8"/>
        </w:rPr>
        <w:t xml:space="preserve"> </w:t>
      </w:r>
      <w:r w:rsidRPr="002737AF">
        <w:rPr>
          <w:color w:val="000000" w:themeColor="text1"/>
        </w:rPr>
        <w:t>HA</w:t>
      </w:r>
      <w:r w:rsidRPr="002737AF">
        <w:rPr>
          <w:color w:val="000000" w:themeColor="text1"/>
          <w:spacing w:val="11"/>
        </w:rPr>
        <w:t xml:space="preserve"> </w:t>
      </w:r>
      <w:r w:rsidRPr="002737AF">
        <w:rPr>
          <w:color w:val="000000" w:themeColor="text1"/>
        </w:rPr>
        <w:t>finds</w:t>
      </w:r>
      <w:r w:rsidRPr="002737AF">
        <w:rPr>
          <w:color w:val="000000" w:themeColor="text1"/>
          <w:spacing w:val="14"/>
        </w:rPr>
        <w:t xml:space="preserve"> </w:t>
      </w:r>
      <w:r w:rsidRPr="002737AF">
        <w:rPr>
          <w:color w:val="000000" w:themeColor="text1"/>
        </w:rPr>
        <w:t>it</w:t>
      </w:r>
      <w:r w:rsidRPr="002737AF">
        <w:rPr>
          <w:color w:val="000000" w:themeColor="text1"/>
          <w:w w:val="95"/>
        </w:rPr>
        <w:t xml:space="preserve"> </w:t>
      </w:r>
      <w:r w:rsidRPr="002737AF">
        <w:rPr>
          <w:color w:val="000000" w:themeColor="text1"/>
        </w:rPr>
        <w:t>is</w:t>
      </w:r>
      <w:r w:rsidRPr="002737AF">
        <w:rPr>
          <w:color w:val="000000" w:themeColor="text1"/>
          <w:spacing w:val="2"/>
        </w:rPr>
        <w:t xml:space="preserve"> </w:t>
      </w:r>
      <w:r w:rsidRPr="002737AF">
        <w:rPr>
          <w:color w:val="000000" w:themeColor="text1"/>
        </w:rPr>
        <w:t>over-leased,</w:t>
      </w:r>
      <w:r w:rsidRPr="002737AF">
        <w:rPr>
          <w:color w:val="000000" w:themeColor="text1"/>
          <w:spacing w:val="27"/>
        </w:rPr>
        <w:t xml:space="preserve"> </w:t>
      </w:r>
      <w:r w:rsidRPr="002737AF">
        <w:rPr>
          <w:color w:val="000000" w:themeColor="text1"/>
        </w:rPr>
        <w:t>it</w:t>
      </w:r>
      <w:r w:rsidRPr="002737AF">
        <w:rPr>
          <w:color w:val="000000" w:themeColor="text1"/>
          <w:spacing w:val="-6"/>
        </w:rPr>
        <w:t xml:space="preserve"> </w:t>
      </w:r>
      <w:r w:rsidRPr="002737AF">
        <w:rPr>
          <w:color w:val="000000" w:themeColor="text1"/>
        </w:rPr>
        <w:t>must</w:t>
      </w:r>
      <w:r w:rsidRPr="002737AF">
        <w:rPr>
          <w:color w:val="000000" w:themeColor="text1"/>
          <w:spacing w:val="7"/>
        </w:rPr>
        <w:t xml:space="preserve"> </w:t>
      </w:r>
      <w:r w:rsidRPr="002737AF">
        <w:rPr>
          <w:color w:val="000000" w:themeColor="text1"/>
        </w:rPr>
        <w:t>adjust</w:t>
      </w:r>
      <w:r w:rsidRPr="002737AF">
        <w:rPr>
          <w:color w:val="000000" w:themeColor="text1"/>
          <w:spacing w:val="10"/>
        </w:rPr>
        <w:t xml:space="preserve"> </w:t>
      </w:r>
      <w:r w:rsidRPr="002737AF">
        <w:rPr>
          <w:color w:val="000000" w:themeColor="text1"/>
        </w:rPr>
        <w:t>future</w:t>
      </w:r>
      <w:r w:rsidRPr="002737AF">
        <w:rPr>
          <w:color w:val="000000" w:themeColor="text1"/>
          <w:spacing w:val="7"/>
        </w:rPr>
        <w:t xml:space="preserve"> </w:t>
      </w:r>
      <w:r w:rsidRPr="002737AF">
        <w:rPr>
          <w:color w:val="000000" w:themeColor="text1"/>
        </w:rPr>
        <w:t>issuance</w:t>
      </w:r>
      <w:r w:rsidRPr="002737AF">
        <w:rPr>
          <w:color w:val="000000" w:themeColor="text1"/>
          <w:spacing w:val="11"/>
        </w:rPr>
        <w:t xml:space="preserve"> </w:t>
      </w:r>
      <w:r w:rsidRPr="002737AF">
        <w:rPr>
          <w:color w:val="000000" w:themeColor="text1"/>
        </w:rPr>
        <w:t>of</w:t>
      </w:r>
      <w:r w:rsidRPr="002737AF">
        <w:rPr>
          <w:color w:val="000000" w:themeColor="text1"/>
          <w:spacing w:val="4"/>
        </w:rPr>
        <w:t xml:space="preserve"> </w:t>
      </w:r>
      <w:r w:rsidRPr="002737AF">
        <w:rPr>
          <w:color w:val="000000" w:themeColor="text1"/>
        </w:rPr>
        <w:t>Vouchers</w:t>
      </w:r>
      <w:r w:rsidRPr="002737AF">
        <w:rPr>
          <w:color w:val="000000" w:themeColor="text1"/>
          <w:spacing w:val="21"/>
        </w:rPr>
        <w:t xml:space="preserve"> </w:t>
      </w:r>
      <w:r w:rsidRPr="002737AF">
        <w:rPr>
          <w:color w:val="000000" w:themeColor="text1"/>
        </w:rPr>
        <w:t>in</w:t>
      </w:r>
      <w:r w:rsidRPr="002737AF">
        <w:rPr>
          <w:color w:val="000000" w:themeColor="text1"/>
          <w:spacing w:val="-3"/>
        </w:rPr>
        <w:t xml:space="preserve"> </w:t>
      </w:r>
      <w:r w:rsidRPr="002737AF">
        <w:rPr>
          <w:color w:val="000000" w:themeColor="text1"/>
        </w:rPr>
        <w:t>order</w:t>
      </w:r>
      <w:r w:rsidRPr="002737AF">
        <w:rPr>
          <w:color w:val="000000" w:themeColor="text1"/>
          <w:spacing w:val="5"/>
        </w:rPr>
        <w:t xml:space="preserve"> </w:t>
      </w:r>
      <w:r w:rsidRPr="002737AF">
        <w:rPr>
          <w:color w:val="000000" w:themeColor="text1"/>
        </w:rPr>
        <w:t>not</w:t>
      </w:r>
      <w:r w:rsidRPr="002737AF">
        <w:rPr>
          <w:color w:val="000000" w:themeColor="text1"/>
          <w:spacing w:val="10"/>
        </w:rPr>
        <w:t xml:space="preserve"> </w:t>
      </w:r>
      <w:r w:rsidRPr="002737AF">
        <w:rPr>
          <w:color w:val="000000" w:themeColor="text1"/>
        </w:rPr>
        <w:t>to</w:t>
      </w:r>
      <w:r w:rsidRPr="002737AF">
        <w:rPr>
          <w:color w:val="000000" w:themeColor="text1"/>
          <w:spacing w:val="2"/>
        </w:rPr>
        <w:t xml:space="preserve"> </w:t>
      </w:r>
      <w:r w:rsidRPr="002737AF">
        <w:rPr>
          <w:color w:val="000000" w:themeColor="text1"/>
        </w:rPr>
        <w:t>exceed</w:t>
      </w:r>
      <w:r w:rsidRPr="002737AF">
        <w:rPr>
          <w:color w:val="000000" w:themeColor="text1"/>
          <w:w w:val="97"/>
        </w:rPr>
        <w:t xml:space="preserve"> </w:t>
      </w:r>
      <w:r w:rsidRPr="002737AF">
        <w:rPr>
          <w:color w:val="000000" w:themeColor="text1"/>
        </w:rPr>
        <w:t>the</w:t>
      </w:r>
      <w:r w:rsidRPr="002737AF">
        <w:rPr>
          <w:color w:val="000000" w:themeColor="text1"/>
          <w:spacing w:val="6"/>
        </w:rPr>
        <w:t xml:space="preserve"> </w:t>
      </w:r>
      <w:r w:rsidRPr="002737AF">
        <w:rPr>
          <w:color w:val="000000" w:themeColor="text1"/>
        </w:rPr>
        <w:t>ACC</w:t>
      </w:r>
      <w:r w:rsidRPr="002737AF">
        <w:rPr>
          <w:color w:val="000000" w:themeColor="text1"/>
          <w:spacing w:val="5"/>
        </w:rPr>
        <w:t xml:space="preserve"> </w:t>
      </w:r>
      <w:r w:rsidRPr="002737AF">
        <w:rPr>
          <w:color w:val="000000" w:themeColor="text1"/>
        </w:rPr>
        <w:t>budget</w:t>
      </w:r>
      <w:r w:rsidRPr="002737AF">
        <w:rPr>
          <w:color w:val="000000" w:themeColor="text1"/>
          <w:spacing w:val="11"/>
        </w:rPr>
        <w:t xml:space="preserve"> </w:t>
      </w:r>
      <w:r w:rsidRPr="002737AF">
        <w:rPr>
          <w:color w:val="000000" w:themeColor="text1"/>
        </w:rPr>
        <w:t>limitations</w:t>
      </w:r>
      <w:r w:rsidRPr="002737AF">
        <w:rPr>
          <w:color w:val="000000" w:themeColor="text1"/>
          <w:spacing w:val="10"/>
        </w:rPr>
        <w:t xml:space="preserve"> </w:t>
      </w:r>
      <w:r w:rsidRPr="002737AF">
        <w:rPr>
          <w:color w:val="000000" w:themeColor="text1"/>
        </w:rPr>
        <w:t>over</w:t>
      </w:r>
      <w:r w:rsidRPr="002737AF">
        <w:rPr>
          <w:color w:val="000000" w:themeColor="text1"/>
          <w:spacing w:val="-4"/>
        </w:rPr>
        <w:t xml:space="preserve"> </w:t>
      </w:r>
      <w:r w:rsidRPr="002737AF">
        <w:rPr>
          <w:color w:val="000000" w:themeColor="text1"/>
        </w:rPr>
        <w:t>the</w:t>
      </w:r>
      <w:r w:rsidRPr="002737AF">
        <w:rPr>
          <w:color w:val="000000" w:themeColor="text1"/>
          <w:spacing w:val="-2"/>
        </w:rPr>
        <w:t xml:space="preserve"> </w:t>
      </w:r>
      <w:r w:rsidRPr="002737AF">
        <w:rPr>
          <w:color w:val="000000" w:themeColor="text1"/>
        </w:rPr>
        <w:t>fiscal year.”</w:t>
      </w:r>
    </w:p>
    <w:p w14:paraId="6C59096F" w14:textId="77777777" w:rsidR="001B3DD9" w:rsidRPr="003A3EAD" w:rsidRDefault="001B3DD9" w:rsidP="000D6A42">
      <w:pPr>
        <w:ind w:right="930"/>
        <w:jc w:val="both"/>
      </w:pPr>
    </w:p>
    <w:p w14:paraId="55186F4E" w14:textId="54E2F826" w:rsidR="009A3872" w:rsidRPr="003A3EAD" w:rsidRDefault="009A3872" w:rsidP="000D6A42">
      <w:pPr>
        <w:ind w:left="720" w:right="930"/>
        <w:jc w:val="both"/>
      </w:pPr>
      <w:r w:rsidRPr="003A3EAD">
        <w:t xml:space="preserve">Once all family information has been verified, their eligibility determined, their subsidy calculated, and they have attended the family briefing, the </w:t>
      </w:r>
      <w:r w:rsidR="00C507B1">
        <w:t>WCHA</w:t>
      </w:r>
      <w:r w:rsidRPr="003A3EAD">
        <w:t xml:space="preserve"> will issue the housing choice voucher. </w:t>
      </w:r>
      <w:r w:rsidRPr="005651C7">
        <w:rPr>
          <w:b/>
        </w:rPr>
        <w:t>At this point the family begins their search for a unit</w:t>
      </w:r>
      <w:r w:rsidRPr="003A3EAD">
        <w:t>.</w:t>
      </w:r>
    </w:p>
    <w:p w14:paraId="2572D78F" w14:textId="77777777" w:rsidR="009A3872" w:rsidRPr="003A3EAD" w:rsidRDefault="009A3872" w:rsidP="000D6A42">
      <w:pPr>
        <w:ind w:left="720" w:right="930"/>
        <w:jc w:val="both"/>
      </w:pPr>
    </w:p>
    <w:p w14:paraId="41C442B8" w14:textId="77777777" w:rsidR="009A3872" w:rsidRPr="003A3EAD" w:rsidRDefault="009A3872" w:rsidP="000D6A42">
      <w:pPr>
        <w:ind w:left="720" w:right="930"/>
        <w:jc w:val="both"/>
      </w:pPr>
      <w:r w:rsidRPr="003A3EAD">
        <w:t>When the family finds a unit that the owner is willing to lease under the program, the family and the owner will complete and sign a proposed lease, the HUD required tenancy addendum and the request for approval of the tenancy form. The terms of the HUD tenancy addendum shall prevail over any conflicting provisions of the lease. The family will submit the proposed lease and the request form to the Housing Authority during the term of the housing choice voucher. The Housing Authority will review the request, the lease, and the HUD required tenancy addendum and make an initial determination of approval of tenancy. The Housing Authority may assist the family in negotiating changes that may be required for the tenancy to be approvable. Once it appears the tenancy may be approvable, the Housing Authority will schedule an appointment to inspect the unit within 15 calendar days after the receipt of inspection request from the family and owner. The 15-day period is suspended during any period the unit is unavailable for inspection. The Housing Authority will promptly notify the owner and the family whether the unit and tenancy are approvable.</w:t>
      </w:r>
    </w:p>
    <w:p w14:paraId="21406869" w14:textId="77777777" w:rsidR="009A3872" w:rsidRPr="003A3EAD" w:rsidRDefault="009A3872" w:rsidP="000D6A42">
      <w:pPr>
        <w:ind w:left="720" w:right="930"/>
        <w:jc w:val="both"/>
      </w:pPr>
    </w:p>
    <w:p w14:paraId="3EF23646" w14:textId="77777777" w:rsidR="009A3872" w:rsidRPr="003A3EAD" w:rsidRDefault="009A3872" w:rsidP="000D6A42">
      <w:pPr>
        <w:pStyle w:val="QuickA"/>
        <w:tabs>
          <w:tab w:val="left" w:pos="-1440"/>
          <w:tab w:val="left" w:pos="720"/>
        </w:tabs>
        <w:ind w:left="720" w:right="930" w:firstLine="0"/>
        <w:jc w:val="both"/>
      </w:pPr>
      <w:r w:rsidRPr="003A3EAD">
        <w:t xml:space="preserve">During the initial stage of qualifying the unit, the Housing Authority will provide the prospective owner with information regarding the program. Information will include Housing Authority and owner responsibilities for screening and other essential program elements. The Housing Authority will provide the owner with the family’s current and </w:t>
      </w:r>
      <w:r w:rsidRPr="003A3EAD">
        <w:lastRenderedPageBreak/>
        <w:t>prior address as shown in the Housing Authority records along with the name and address (if known) of the landlords for those addresses.</w:t>
      </w:r>
    </w:p>
    <w:p w14:paraId="6D18E2C2" w14:textId="77777777" w:rsidR="009A3872" w:rsidRPr="003A3EAD" w:rsidRDefault="009A3872" w:rsidP="000D6A42">
      <w:pPr>
        <w:pStyle w:val="QuickA"/>
        <w:tabs>
          <w:tab w:val="left" w:pos="-1440"/>
          <w:tab w:val="left" w:pos="720"/>
        </w:tabs>
        <w:ind w:left="360" w:right="930" w:firstLine="0"/>
        <w:jc w:val="both"/>
      </w:pPr>
    </w:p>
    <w:p w14:paraId="6EC029AE" w14:textId="77777777" w:rsidR="009A3872" w:rsidRPr="003A3EAD" w:rsidRDefault="009A3872" w:rsidP="000D6A42">
      <w:pPr>
        <w:pStyle w:val="QuickA"/>
        <w:tabs>
          <w:tab w:val="left" w:pos="-1440"/>
          <w:tab w:val="left" w:pos="720"/>
        </w:tabs>
        <w:ind w:left="720" w:right="930" w:firstLine="0"/>
        <w:jc w:val="both"/>
      </w:pPr>
      <w:r w:rsidRPr="003A3EAD">
        <w:t xml:space="preserve">Additional screening is the responsibility of the owner. </w:t>
      </w:r>
    </w:p>
    <w:p w14:paraId="5D0BE621" w14:textId="77777777" w:rsidR="009A3872" w:rsidRPr="003A3EAD" w:rsidRDefault="009A3872" w:rsidP="000D6A42">
      <w:pPr>
        <w:ind w:right="930"/>
        <w:jc w:val="both"/>
      </w:pPr>
    </w:p>
    <w:p w14:paraId="2C886BD0" w14:textId="406289E6" w:rsidR="009A3872" w:rsidRPr="00876967" w:rsidRDefault="009A3872" w:rsidP="000D6A42">
      <w:pPr>
        <w:pStyle w:val="Heading2"/>
        <w:ind w:right="930"/>
        <w:jc w:val="both"/>
        <w:rPr>
          <w:b w:val="0"/>
          <w:i w:val="0"/>
          <w:color w:val="000000" w:themeColor="text1"/>
        </w:rPr>
      </w:pPr>
      <w:bookmarkStart w:id="109" w:name="_Toc448727270"/>
      <w:bookmarkStart w:id="110" w:name="_Toc452543926"/>
      <w:bookmarkStart w:id="111" w:name="_Toc494717411"/>
      <w:r w:rsidRPr="003A3EAD">
        <w:t>6.4</w:t>
      </w:r>
      <w:r w:rsidRPr="003A3EAD">
        <w:tab/>
        <w:t>Term of the housing choice Voucher</w:t>
      </w:r>
      <w:bookmarkEnd w:id="109"/>
      <w:bookmarkEnd w:id="110"/>
      <w:bookmarkEnd w:id="111"/>
      <w:r w:rsidR="009F5120">
        <w:rPr>
          <w:b w:val="0"/>
          <w:i w:val="0"/>
          <w:color w:val="FF0000"/>
        </w:rPr>
        <w:t xml:space="preserve"> </w:t>
      </w:r>
      <w:r w:rsidR="00A3550B" w:rsidRPr="00876967">
        <w:rPr>
          <w:b w:val="0"/>
          <w:i w:val="0"/>
          <w:color w:val="000000" w:themeColor="text1"/>
        </w:rPr>
        <w:t>[24 CFR 982.303, 982.54(d</w:t>
      </w:r>
      <w:proofErr w:type="gramStart"/>
      <w:r w:rsidR="00A3550B" w:rsidRPr="00876967">
        <w:rPr>
          <w:b w:val="0"/>
          <w:i w:val="0"/>
          <w:color w:val="000000" w:themeColor="text1"/>
        </w:rPr>
        <w:t>)(</w:t>
      </w:r>
      <w:proofErr w:type="gramEnd"/>
      <w:r w:rsidR="00A3550B" w:rsidRPr="00876967">
        <w:rPr>
          <w:b w:val="0"/>
          <w:i w:val="0"/>
          <w:color w:val="000000" w:themeColor="text1"/>
        </w:rPr>
        <w:t>11)]</w:t>
      </w:r>
    </w:p>
    <w:p w14:paraId="089CCCA7" w14:textId="77777777" w:rsidR="009A3872" w:rsidRPr="003A3EAD" w:rsidRDefault="009A3872" w:rsidP="000D6A42">
      <w:pPr>
        <w:ind w:right="930"/>
        <w:jc w:val="both"/>
      </w:pPr>
    </w:p>
    <w:p w14:paraId="0263DE17" w14:textId="05730B41" w:rsidR="009A3872" w:rsidRPr="003A3EAD" w:rsidRDefault="009A3872" w:rsidP="000D6A42">
      <w:pPr>
        <w:ind w:left="720" w:right="930"/>
        <w:jc w:val="both"/>
      </w:pPr>
      <w:r w:rsidRPr="003A3EAD">
        <w:t xml:space="preserve">The initial term of the voucher will be </w:t>
      </w:r>
      <w:r w:rsidR="00A3550B" w:rsidRPr="00876967">
        <w:rPr>
          <w:color w:val="000000" w:themeColor="text1"/>
        </w:rPr>
        <w:t>sixty (</w:t>
      </w:r>
      <w:r w:rsidRPr="00876967">
        <w:rPr>
          <w:color w:val="000000" w:themeColor="text1"/>
        </w:rPr>
        <w:t>60</w:t>
      </w:r>
      <w:r w:rsidR="00A3550B" w:rsidRPr="00876967">
        <w:rPr>
          <w:color w:val="000000" w:themeColor="text1"/>
        </w:rPr>
        <w:t>)</w:t>
      </w:r>
      <w:r w:rsidRPr="00876967">
        <w:rPr>
          <w:color w:val="000000" w:themeColor="text1"/>
        </w:rPr>
        <w:t xml:space="preserve"> </w:t>
      </w:r>
      <w:r w:rsidRPr="003A3EAD">
        <w:t>calendar days and will be stated on the Housing Choice Voucher.</w:t>
      </w:r>
    </w:p>
    <w:p w14:paraId="4C4BCD67" w14:textId="77777777" w:rsidR="009A3872" w:rsidRDefault="009A3872" w:rsidP="000D6A42">
      <w:pPr>
        <w:ind w:right="930"/>
        <w:jc w:val="both"/>
      </w:pPr>
      <w:r w:rsidRPr="003A3EAD">
        <w:tab/>
      </w:r>
    </w:p>
    <w:p w14:paraId="1313D957" w14:textId="591EC034" w:rsidR="009A3872" w:rsidRDefault="009A3872" w:rsidP="000D6A42">
      <w:pPr>
        <w:ind w:left="720" w:right="930"/>
        <w:jc w:val="both"/>
      </w:pPr>
      <w:r w:rsidRPr="003A3EAD">
        <w:t xml:space="preserve">The Housing Authority may grant one or more extensions of the term, but the initial term plus any extensions will not exceed 120 calendar days from the initial date of issuance without an extraordinary reason. To obtain an extension, the family must make a request in writing prior to the expiration date. A statement of the efforts the family has made to find a unit must accompany the request. A </w:t>
      </w:r>
      <w:r w:rsidRPr="00876967">
        <w:rPr>
          <w:color w:val="000000" w:themeColor="text1"/>
        </w:rPr>
        <w:t xml:space="preserve">sample extension request form and a form for recording their search efforts </w:t>
      </w:r>
      <w:r w:rsidRPr="003A3EAD">
        <w:t xml:space="preserve">will be included in the family's briefing packet. If the family documents their efforts and additional time can reasonably be expected to result in success, the Housing Authority will grant the length of request sought by the family or 60 calendar days, whichever is </w:t>
      </w:r>
      <w:proofErr w:type="gramStart"/>
      <w:r w:rsidRPr="003A3EAD">
        <w:t>less.</w:t>
      </w:r>
      <w:proofErr w:type="gramEnd"/>
    </w:p>
    <w:p w14:paraId="537E3C5D" w14:textId="77777777" w:rsidR="00A3550B" w:rsidRDefault="00A3550B" w:rsidP="000D6A42">
      <w:pPr>
        <w:ind w:left="720" w:right="930"/>
        <w:jc w:val="both"/>
      </w:pPr>
    </w:p>
    <w:p w14:paraId="2CDE909B" w14:textId="0BC067F4" w:rsidR="00A3550B" w:rsidRPr="00876967" w:rsidRDefault="00A3550B" w:rsidP="000D6A42">
      <w:pPr>
        <w:ind w:left="720" w:right="930"/>
        <w:jc w:val="both"/>
        <w:rPr>
          <w:color w:val="000000" w:themeColor="text1"/>
        </w:rPr>
      </w:pPr>
      <w:r w:rsidRPr="00876967">
        <w:rPr>
          <w:color w:val="000000" w:themeColor="text1"/>
        </w:rPr>
        <w:t>Extensions are permissible at the discretion of WCHA up to a maximum of 120 days, primarily for these reasons:</w:t>
      </w:r>
    </w:p>
    <w:p w14:paraId="34D0D39C" w14:textId="77777777" w:rsidR="00A3550B" w:rsidRPr="00876967" w:rsidRDefault="00A3550B" w:rsidP="000D6A42">
      <w:pPr>
        <w:ind w:left="720" w:right="930"/>
        <w:jc w:val="both"/>
        <w:rPr>
          <w:color w:val="000000" w:themeColor="text1"/>
        </w:rPr>
      </w:pPr>
    </w:p>
    <w:p w14:paraId="694A58B2" w14:textId="3793C3F9" w:rsidR="00A3550B" w:rsidRPr="00876967" w:rsidRDefault="00A3550B" w:rsidP="000D6A42">
      <w:pPr>
        <w:ind w:left="720" w:right="930"/>
        <w:jc w:val="both"/>
        <w:rPr>
          <w:color w:val="000000" w:themeColor="text1"/>
        </w:rPr>
      </w:pPr>
      <w:proofErr w:type="gramStart"/>
      <w:r w:rsidRPr="00876967">
        <w:rPr>
          <w:color w:val="000000" w:themeColor="text1"/>
        </w:rPr>
        <w:t>Extenuating circumstances su</w:t>
      </w:r>
      <w:r w:rsidR="00D062FD" w:rsidRPr="00876967">
        <w:rPr>
          <w:color w:val="000000" w:themeColor="text1"/>
        </w:rPr>
        <w:t>c</w:t>
      </w:r>
      <w:r w:rsidRPr="00876967">
        <w:rPr>
          <w:color w:val="000000" w:themeColor="text1"/>
        </w:rPr>
        <w:t>h as hospitalization or a family emergency for an extended period of time which has affected the family’s ability to find a unit within the in</w:t>
      </w:r>
      <w:r w:rsidR="00D062FD" w:rsidRPr="00876967">
        <w:rPr>
          <w:color w:val="000000" w:themeColor="text1"/>
        </w:rPr>
        <w:t>i</w:t>
      </w:r>
      <w:r w:rsidRPr="00876967">
        <w:rPr>
          <w:color w:val="000000" w:themeColor="text1"/>
        </w:rPr>
        <w:t>tial sixty-day period.</w:t>
      </w:r>
      <w:proofErr w:type="gramEnd"/>
      <w:r w:rsidRPr="00876967">
        <w:rPr>
          <w:color w:val="000000" w:themeColor="text1"/>
        </w:rPr>
        <w:t xml:space="preserve">  </w:t>
      </w:r>
      <w:r w:rsidR="00876967" w:rsidRPr="00876967">
        <w:rPr>
          <w:color w:val="000000" w:themeColor="text1"/>
        </w:rPr>
        <w:t>Verification</w:t>
      </w:r>
      <w:r w:rsidRPr="00876967">
        <w:rPr>
          <w:color w:val="000000" w:themeColor="text1"/>
        </w:rPr>
        <w:t xml:space="preserve"> is required.</w:t>
      </w:r>
    </w:p>
    <w:p w14:paraId="75C2D2C1" w14:textId="77777777" w:rsidR="00A3550B" w:rsidRPr="00876967" w:rsidRDefault="00A3550B" w:rsidP="000D6A42">
      <w:pPr>
        <w:ind w:left="720" w:right="930"/>
        <w:jc w:val="both"/>
        <w:rPr>
          <w:color w:val="000000" w:themeColor="text1"/>
        </w:rPr>
      </w:pPr>
    </w:p>
    <w:p w14:paraId="2CC10323" w14:textId="0D889659" w:rsidR="00A3550B" w:rsidRPr="00876967" w:rsidRDefault="00A3550B" w:rsidP="000D6A42">
      <w:pPr>
        <w:ind w:left="720" w:right="930"/>
        <w:jc w:val="both"/>
        <w:rPr>
          <w:color w:val="000000" w:themeColor="text1"/>
        </w:rPr>
      </w:pPr>
      <w:r w:rsidRPr="00876967">
        <w:rPr>
          <w:color w:val="000000" w:themeColor="text1"/>
        </w:rPr>
        <w:t>The WCHA is satisfied that the family has made a reasonable effort to locate a unit, including seeking the assistance of the WCHA, throughout th</w:t>
      </w:r>
      <w:r w:rsidR="00D062FD" w:rsidRPr="00876967">
        <w:rPr>
          <w:color w:val="000000" w:themeColor="text1"/>
        </w:rPr>
        <w:t>e initial 60 day period.  A completed search record is required.</w:t>
      </w:r>
    </w:p>
    <w:p w14:paraId="544B6910" w14:textId="77777777" w:rsidR="00D062FD" w:rsidRPr="00876967" w:rsidRDefault="00D062FD" w:rsidP="000D6A42">
      <w:pPr>
        <w:ind w:left="720" w:right="930"/>
        <w:jc w:val="both"/>
        <w:rPr>
          <w:color w:val="000000" w:themeColor="text1"/>
        </w:rPr>
      </w:pPr>
    </w:p>
    <w:p w14:paraId="65AA4D80" w14:textId="4BFC9332" w:rsidR="00D062FD" w:rsidRPr="00876967" w:rsidRDefault="00D062FD" w:rsidP="000D6A42">
      <w:pPr>
        <w:ind w:left="720" w:right="930"/>
        <w:jc w:val="both"/>
        <w:rPr>
          <w:color w:val="000000" w:themeColor="text1"/>
        </w:rPr>
      </w:pPr>
      <w:r w:rsidRPr="00876967">
        <w:rPr>
          <w:color w:val="000000" w:themeColor="text1"/>
        </w:rPr>
        <w:t>The family was prevented from finding a unit due to disability accessibility requirements or unit size requirement is larger than a 3 bedroom.  The Search Record is part of the required verification.</w:t>
      </w:r>
    </w:p>
    <w:p w14:paraId="4C25C987" w14:textId="77777777" w:rsidR="00D062FD" w:rsidRPr="00876967" w:rsidRDefault="00D062FD" w:rsidP="000D6A42">
      <w:pPr>
        <w:ind w:left="720" w:right="930"/>
        <w:jc w:val="both"/>
        <w:rPr>
          <w:color w:val="000000" w:themeColor="text1"/>
        </w:rPr>
      </w:pPr>
    </w:p>
    <w:p w14:paraId="0873BFA9" w14:textId="33A7CE37" w:rsidR="00D062FD" w:rsidRPr="00876967" w:rsidRDefault="00D062FD" w:rsidP="000D6A42">
      <w:pPr>
        <w:ind w:left="720" w:right="930"/>
        <w:jc w:val="both"/>
        <w:rPr>
          <w:b/>
          <w:color w:val="000000" w:themeColor="text1"/>
          <w:u w:val="single"/>
        </w:rPr>
      </w:pPr>
      <w:r w:rsidRPr="00876967">
        <w:rPr>
          <w:color w:val="000000" w:themeColor="text1"/>
        </w:rPr>
        <w:t>The WCHA shall grant no more than 2 extensions of 30 days each for a total of an additional sixty days.”</w:t>
      </w:r>
    </w:p>
    <w:p w14:paraId="7B859ED1" w14:textId="77777777" w:rsidR="009A3872" w:rsidRPr="003A3EAD" w:rsidRDefault="009A3872" w:rsidP="000D6A42">
      <w:pPr>
        <w:ind w:right="930"/>
        <w:jc w:val="both"/>
      </w:pPr>
    </w:p>
    <w:p w14:paraId="502AAB51" w14:textId="77777777" w:rsidR="009A3872" w:rsidRPr="003A3EAD" w:rsidRDefault="009A3872" w:rsidP="000D6A42">
      <w:pPr>
        <w:ind w:left="720" w:right="930"/>
        <w:jc w:val="both"/>
      </w:pPr>
      <w:r w:rsidRPr="003A3EAD">
        <w:t xml:space="preserve">If the family includes a person with disabilities and the family requires an extension due to the disability, the Housing Authority will grant an extension allowing the family the full 120 calendar days search time. If the Housing Authority determines that additional search time would be a reasonable accommodation, it will grant the additional search time. </w:t>
      </w:r>
    </w:p>
    <w:p w14:paraId="0FFB11C7" w14:textId="77777777" w:rsidR="009A3872" w:rsidRPr="003A3EAD" w:rsidRDefault="009A3872" w:rsidP="000D6A42">
      <w:pPr>
        <w:ind w:right="930"/>
        <w:jc w:val="both"/>
      </w:pPr>
    </w:p>
    <w:p w14:paraId="2DE5C07B" w14:textId="55919056" w:rsidR="009A3872" w:rsidRPr="003A3EAD" w:rsidRDefault="009A3872" w:rsidP="000D6A42">
      <w:pPr>
        <w:ind w:left="720" w:right="930"/>
        <w:jc w:val="both"/>
      </w:pPr>
      <w:r w:rsidRPr="003A3EAD">
        <w:t xml:space="preserve">Upon submittal of a completed request for approval of tenancy form, the </w:t>
      </w:r>
      <w:r w:rsidR="00C507B1">
        <w:t>WCHA</w:t>
      </w:r>
      <w:r w:rsidRPr="003A3EAD">
        <w:t xml:space="preserve"> will suspend the term of the housing choice voucher. The term will be in suspension until the </w:t>
      </w:r>
      <w:r w:rsidRPr="003A3EAD">
        <w:lastRenderedPageBreak/>
        <w:t xml:space="preserve">date the Housing Authority provides </w:t>
      </w:r>
      <w:r w:rsidR="00E63681">
        <w:t xml:space="preserve">written </w:t>
      </w:r>
      <w:r w:rsidRPr="003A3EAD">
        <w:t xml:space="preserve">notice that the request has been approved or denied. This policy allows families the full term (60 calendar days, or more with extensions) to find a unit, not penalizing them for the period during which the Housing Authority is taking action on their request. </w:t>
      </w:r>
    </w:p>
    <w:p w14:paraId="62160992" w14:textId="77777777" w:rsidR="009A3872" w:rsidRDefault="009A3872" w:rsidP="000D6A42">
      <w:pPr>
        <w:ind w:left="720" w:right="930"/>
        <w:jc w:val="both"/>
      </w:pPr>
    </w:p>
    <w:p w14:paraId="027A0C8C" w14:textId="3AD1F54F" w:rsidR="009A3872" w:rsidRPr="003A3EAD" w:rsidRDefault="009A3872" w:rsidP="000D6A42">
      <w:pPr>
        <w:ind w:left="720" w:right="930"/>
        <w:jc w:val="both"/>
      </w:pPr>
      <w:r w:rsidRPr="003A3EAD">
        <w:t>If a family’s voucher expires, the family is no longer eligible for housing assistance</w:t>
      </w:r>
      <w:r w:rsidR="00A3550B">
        <w:t xml:space="preserve"> </w:t>
      </w:r>
      <w:r w:rsidR="00A3550B" w:rsidRPr="00876967">
        <w:rPr>
          <w:color w:val="000000" w:themeColor="text1"/>
        </w:rPr>
        <w:t>and will not be entitled to a review or hearing</w:t>
      </w:r>
      <w:r w:rsidRPr="003A3EAD">
        <w:t xml:space="preserve">. They are free to re-apply to the Housing Choice Voucher program and start over again at the bottom of the waiting list. If the waiting list is closed, they must wait unit the </w:t>
      </w:r>
      <w:r w:rsidR="00C507B1">
        <w:t>WCHA</w:t>
      </w:r>
      <w:r w:rsidRPr="003A3EAD">
        <w:t xml:space="preserve"> is once again accepting applicants for the Section 8 program. They will be treated exactly like all other new applicants for the program. </w:t>
      </w:r>
    </w:p>
    <w:p w14:paraId="3DBB5042" w14:textId="77777777" w:rsidR="002F6E03" w:rsidRDefault="002F6E03" w:rsidP="000D6A42">
      <w:pPr>
        <w:pStyle w:val="Heading2"/>
        <w:ind w:right="930"/>
        <w:jc w:val="both"/>
      </w:pPr>
      <w:bookmarkStart w:id="112" w:name="_Toc448727271"/>
      <w:bookmarkStart w:id="113" w:name="_Toc452543927"/>
      <w:bookmarkStart w:id="114" w:name="_Toc494717412"/>
    </w:p>
    <w:p w14:paraId="73E2790E" w14:textId="77777777" w:rsidR="009A3872" w:rsidRDefault="009A3872" w:rsidP="000D6A42">
      <w:pPr>
        <w:pStyle w:val="Heading2"/>
        <w:ind w:right="930"/>
        <w:jc w:val="both"/>
        <w:rPr>
          <w:b w:val="0"/>
          <w:i w:val="0"/>
        </w:rPr>
      </w:pPr>
      <w:r w:rsidRPr="003A3EAD">
        <w:t>6.5</w:t>
      </w:r>
      <w:r w:rsidRPr="003A3EAD">
        <w:tab/>
      </w:r>
      <w:r w:rsidRPr="004E59C2">
        <w:t>APPROVAL TO LEASE A UNIT</w:t>
      </w:r>
      <w:bookmarkEnd w:id="112"/>
      <w:bookmarkEnd w:id="113"/>
      <w:bookmarkEnd w:id="114"/>
    </w:p>
    <w:p w14:paraId="1595EC83" w14:textId="77777777" w:rsidR="00A46F66" w:rsidRDefault="00A46F66" w:rsidP="000D6A42">
      <w:pPr>
        <w:ind w:right="930"/>
      </w:pPr>
    </w:p>
    <w:p w14:paraId="47E77A47" w14:textId="6F4656B4" w:rsidR="00A46F66" w:rsidRPr="00C14688" w:rsidRDefault="00A46F66" w:rsidP="000D6A42">
      <w:pPr>
        <w:ind w:right="930"/>
      </w:pPr>
      <w:r>
        <w:tab/>
      </w:r>
      <w:r w:rsidRPr="00876967">
        <w:rPr>
          <w:color w:val="000000" w:themeColor="text1"/>
        </w:rPr>
        <w:t>After families are issued a voucher, they may search for a unit anywhere within the jurisdiction of the HA, or outside of the HA’s jurisdiction if they qualify for portability.  The family must find an eligible unit under the program rules, with an owner/landlord who is willing to enter into a Housing Assistance Payments Contract with the HA.  This section defines the types of eligible housing, the HA’s policies which pertain to initial inspections, lease requirements, owner disapproval, and the processing of Requests for Lease Approval (RLA).</w:t>
      </w:r>
      <w:r w:rsidR="00C14688" w:rsidRPr="00876967">
        <w:rPr>
          <w:color w:val="000000" w:themeColor="text1"/>
        </w:rPr>
        <w:t xml:space="preserve"> (</w:t>
      </w:r>
      <w:r w:rsidR="00C14688" w:rsidRPr="00C14688">
        <w:t>24 CFR 982.352, 985.353 &amp; 982.317)</w:t>
      </w:r>
    </w:p>
    <w:p w14:paraId="1B6BD18D" w14:textId="77777777" w:rsidR="00A46F66" w:rsidRDefault="00A46F66" w:rsidP="000D6A42">
      <w:pPr>
        <w:ind w:right="930"/>
        <w:rPr>
          <w:color w:val="FF0000"/>
        </w:rPr>
      </w:pPr>
    </w:p>
    <w:p w14:paraId="10500E7D" w14:textId="78792755" w:rsidR="00A46F66" w:rsidRPr="00A46F66" w:rsidRDefault="00A46F66" w:rsidP="000D6A42">
      <w:pPr>
        <w:ind w:right="930"/>
        <w:rPr>
          <w:color w:val="FF0000"/>
        </w:rPr>
      </w:pPr>
      <w:r w:rsidRPr="00876967">
        <w:rPr>
          <w:color w:val="000000" w:themeColor="text1"/>
        </w:rPr>
        <w:t>The RLA must be submitted by the family during the term of the voucher.  The RLA must be signed by both the owner and Voucher holder.  The lease may be executed up to 60 days prior to contract execution but cannot be executed without approval of the HA.  The HA will not permit the family to submit more than one RLA at a time.  The HA will review the documents to determine whether or not they are approvable.</w:t>
      </w:r>
      <w:r>
        <w:rPr>
          <w:color w:val="FF0000"/>
        </w:rPr>
        <w:t xml:space="preserve"> </w:t>
      </w:r>
    </w:p>
    <w:p w14:paraId="524B0C44" w14:textId="77777777" w:rsidR="009A3872" w:rsidRPr="003A3EAD" w:rsidRDefault="009A3872" w:rsidP="000D6A42">
      <w:pPr>
        <w:pStyle w:val="Footer"/>
        <w:tabs>
          <w:tab w:val="clear" w:pos="4320"/>
          <w:tab w:val="clear" w:pos="8640"/>
        </w:tabs>
        <w:ind w:right="930"/>
        <w:jc w:val="both"/>
      </w:pPr>
    </w:p>
    <w:p w14:paraId="2422620C" w14:textId="331D21CE" w:rsidR="009A3872" w:rsidRPr="003A3EAD" w:rsidRDefault="009A3872" w:rsidP="000D6A42">
      <w:pPr>
        <w:ind w:left="720" w:right="930"/>
        <w:jc w:val="both"/>
      </w:pPr>
      <w:r w:rsidRPr="003A3EAD">
        <w:t xml:space="preserve">The </w:t>
      </w:r>
      <w:r w:rsidR="00C507B1">
        <w:t>WCHA</w:t>
      </w:r>
      <w:r w:rsidRPr="003A3EAD">
        <w:t xml:space="preserve"> will approve a lease if all of the following conditions are met:</w:t>
      </w:r>
    </w:p>
    <w:p w14:paraId="56183BED" w14:textId="77777777" w:rsidR="009A3872" w:rsidRPr="003A3EAD" w:rsidRDefault="009A3872" w:rsidP="000D6A42">
      <w:pPr>
        <w:ind w:right="930"/>
        <w:jc w:val="both"/>
      </w:pPr>
    </w:p>
    <w:p w14:paraId="7ABFDD91" w14:textId="6B41F504" w:rsidR="009A3872" w:rsidRPr="003A3EAD" w:rsidRDefault="009A3872" w:rsidP="000D6A42">
      <w:pPr>
        <w:ind w:left="1440" w:right="930" w:hanging="720"/>
        <w:jc w:val="both"/>
      </w:pPr>
      <w:r w:rsidRPr="003A3EAD">
        <w:t xml:space="preserve">A. </w:t>
      </w:r>
      <w:r w:rsidRPr="003A3EAD">
        <w:tab/>
        <w:t>The unit is eligible</w:t>
      </w:r>
      <w:r w:rsidR="00C14688">
        <w:t xml:space="preserve"> (24 CFR 982.306)</w:t>
      </w:r>
      <w:r w:rsidRPr="003A3EAD">
        <w:t>;</w:t>
      </w:r>
    </w:p>
    <w:p w14:paraId="2DA40827" w14:textId="77777777" w:rsidR="009A3872" w:rsidRPr="003A3EAD" w:rsidRDefault="009A3872" w:rsidP="000D6A42">
      <w:pPr>
        <w:ind w:left="1440" w:right="930" w:hanging="720"/>
        <w:jc w:val="both"/>
      </w:pPr>
      <w:r w:rsidRPr="003A3EAD">
        <w:tab/>
      </w:r>
    </w:p>
    <w:p w14:paraId="08D9790B" w14:textId="77777777" w:rsidR="00002383" w:rsidRDefault="009A3872" w:rsidP="000D6A42">
      <w:pPr>
        <w:ind w:left="1440" w:right="930" w:hanging="720"/>
        <w:jc w:val="both"/>
      </w:pPr>
      <w:r w:rsidRPr="003A3EAD">
        <w:t xml:space="preserve">B. </w:t>
      </w:r>
      <w:r w:rsidRPr="003A3EAD">
        <w:tab/>
        <w:t>The unit is inspected by the Housing Authority and passes HQS</w:t>
      </w:r>
      <w:r w:rsidR="00002383">
        <w:t xml:space="preserve"> or only fails non-life-threatening conditions. Leases failing non-life-threatening items will only be approved for owners who have not had any rent payments abated over the previous 24 months</w:t>
      </w:r>
      <w:r w:rsidRPr="003A3EAD">
        <w:t>;</w:t>
      </w:r>
      <w:r w:rsidR="00002383">
        <w:t xml:space="preserve"> </w:t>
      </w:r>
    </w:p>
    <w:p w14:paraId="1A05494E" w14:textId="77777777" w:rsidR="00002383" w:rsidRDefault="00002383" w:rsidP="000D6A42">
      <w:pPr>
        <w:ind w:left="1440" w:right="930" w:hanging="720"/>
        <w:jc w:val="both"/>
      </w:pPr>
    </w:p>
    <w:p w14:paraId="73BFADF8" w14:textId="77777777" w:rsidR="009A3872" w:rsidRPr="003A3EAD" w:rsidRDefault="009A3872" w:rsidP="000D6A42">
      <w:pPr>
        <w:ind w:left="1440" w:right="930" w:hanging="720"/>
        <w:jc w:val="both"/>
      </w:pPr>
      <w:r w:rsidRPr="003A3EAD">
        <w:t xml:space="preserve">C. </w:t>
      </w:r>
      <w:r w:rsidRPr="003A3EAD">
        <w:tab/>
        <w:t>The lease is approvable and includes the following:</w:t>
      </w:r>
    </w:p>
    <w:p w14:paraId="1B820206" w14:textId="77777777" w:rsidR="009A3872" w:rsidRPr="003A3EAD" w:rsidRDefault="009A3872" w:rsidP="000D6A42">
      <w:pPr>
        <w:ind w:left="1440" w:right="930" w:hanging="720"/>
        <w:jc w:val="both"/>
      </w:pPr>
    </w:p>
    <w:p w14:paraId="65946EA1" w14:textId="77777777" w:rsidR="009A3872" w:rsidRPr="003A3EAD" w:rsidRDefault="009A3872" w:rsidP="000D6A42">
      <w:pPr>
        <w:numPr>
          <w:ilvl w:val="0"/>
          <w:numId w:val="21"/>
        </w:numPr>
        <w:ind w:right="930"/>
        <w:jc w:val="both"/>
      </w:pPr>
      <w:r w:rsidRPr="003A3EAD">
        <w:t>The names of the owner and the resident;</w:t>
      </w:r>
    </w:p>
    <w:p w14:paraId="0A64F726" w14:textId="77777777" w:rsidR="009A3872" w:rsidRPr="003A3EAD" w:rsidRDefault="009A3872" w:rsidP="000D6A42">
      <w:pPr>
        <w:ind w:left="1440" w:right="930"/>
        <w:jc w:val="both"/>
      </w:pPr>
    </w:p>
    <w:p w14:paraId="5E6A2C6B" w14:textId="77777777" w:rsidR="009A3872" w:rsidRPr="003A3EAD" w:rsidRDefault="009A3872" w:rsidP="000D6A42">
      <w:pPr>
        <w:numPr>
          <w:ilvl w:val="0"/>
          <w:numId w:val="21"/>
        </w:numPr>
        <w:ind w:right="930"/>
        <w:jc w:val="both"/>
      </w:pPr>
      <w:r w:rsidRPr="003A3EAD">
        <w:t>The address of the unit rented;</w:t>
      </w:r>
    </w:p>
    <w:p w14:paraId="2A36E6E1" w14:textId="77777777" w:rsidR="009A3872" w:rsidRPr="003A3EAD" w:rsidRDefault="009A3872" w:rsidP="000D6A42">
      <w:pPr>
        <w:ind w:right="930"/>
        <w:jc w:val="both"/>
      </w:pPr>
    </w:p>
    <w:p w14:paraId="17440FB2" w14:textId="77777777" w:rsidR="009A3872" w:rsidRPr="003A3EAD" w:rsidRDefault="009A3872" w:rsidP="000D6A42">
      <w:pPr>
        <w:numPr>
          <w:ilvl w:val="0"/>
          <w:numId w:val="21"/>
        </w:numPr>
        <w:ind w:right="930"/>
        <w:jc w:val="both"/>
      </w:pPr>
      <w:r w:rsidRPr="003A3EAD">
        <w:t>The term of the lease (initial term and any provisions for renewal);</w:t>
      </w:r>
    </w:p>
    <w:p w14:paraId="291ADDDB" w14:textId="77777777" w:rsidR="009A3872" w:rsidRPr="003A3EAD" w:rsidRDefault="009A3872" w:rsidP="000D6A42">
      <w:pPr>
        <w:ind w:right="930"/>
        <w:jc w:val="both"/>
      </w:pPr>
    </w:p>
    <w:p w14:paraId="06BDEB43" w14:textId="77777777" w:rsidR="009A3872" w:rsidRPr="003A3EAD" w:rsidRDefault="009A3872" w:rsidP="000D6A42">
      <w:pPr>
        <w:numPr>
          <w:ilvl w:val="0"/>
          <w:numId w:val="21"/>
        </w:numPr>
        <w:ind w:right="930"/>
        <w:jc w:val="both"/>
      </w:pPr>
      <w:r w:rsidRPr="003A3EAD">
        <w:t xml:space="preserve">The amount of the monthly rent to owner; </w:t>
      </w:r>
    </w:p>
    <w:p w14:paraId="3EF70E81" w14:textId="77777777" w:rsidR="009A3872" w:rsidRPr="003A3EAD" w:rsidRDefault="009A3872" w:rsidP="000D6A42">
      <w:pPr>
        <w:ind w:right="930"/>
        <w:jc w:val="both"/>
      </w:pPr>
    </w:p>
    <w:p w14:paraId="26F4484D" w14:textId="77777777" w:rsidR="009A3872" w:rsidRPr="003A3EAD" w:rsidRDefault="009A3872" w:rsidP="000D6A42">
      <w:pPr>
        <w:numPr>
          <w:ilvl w:val="0"/>
          <w:numId w:val="21"/>
        </w:numPr>
        <w:ind w:right="930"/>
        <w:jc w:val="both"/>
      </w:pPr>
      <w:r w:rsidRPr="003A3EAD">
        <w:t>A specification of what utilities and appliances are to be supplied by the owner, and what utilities and appliances are to be supplied by the family; and</w:t>
      </w:r>
    </w:p>
    <w:p w14:paraId="136B88C7" w14:textId="77777777" w:rsidR="00043694" w:rsidRPr="003A3EAD" w:rsidRDefault="00043694" w:rsidP="000D6A42">
      <w:pPr>
        <w:ind w:right="930"/>
        <w:jc w:val="both"/>
      </w:pPr>
    </w:p>
    <w:p w14:paraId="35D73CF4" w14:textId="77777777" w:rsidR="009A3872" w:rsidRPr="003A3EAD" w:rsidRDefault="009A3872" w:rsidP="000D6A42">
      <w:pPr>
        <w:numPr>
          <w:ilvl w:val="0"/>
          <w:numId w:val="21"/>
        </w:numPr>
        <w:ind w:right="930"/>
        <w:jc w:val="both"/>
      </w:pPr>
      <w:r w:rsidRPr="003A3EAD">
        <w:t>The required HUD tenancy addendum.</w:t>
      </w:r>
    </w:p>
    <w:p w14:paraId="1D4A3CDA" w14:textId="77777777" w:rsidR="009A3872" w:rsidRPr="003A3EAD" w:rsidRDefault="009A3872" w:rsidP="000D6A42">
      <w:pPr>
        <w:ind w:left="1440" w:right="930" w:hanging="720"/>
        <w:jc w:val="both"/>
      </w:pPr>
    </w:p>
    <w:p w14:paraId="000645DD" w14:textId="77777777" w:rsidR="00876967" w:rsidRDefault="009A3872" w:rsidP="000D6A42">
      <w:pPr>
        <w:ind w:left="1440" w:right="930" w:hanging="720"/>
        <w:jc w:val="both"/>
      </w:pPr>
      <w:r w:rsidRPr="003A3EAD">
        <w:t xml:space="preserve">D. </w:t>
      </w:r>
      <w:r w:rsidRPr="003A3EAD">
        <w:tab/>
        <w:t>The rent to owner is reasonable</w:t>
      </w:r>
      <w:r w:rsidR="00D44508">
        <w:t xml:space="preserve"> </w:t>
      </w:r>
      <w:r w:rsidR="00D44508" w:rsidRPr="00876967">
        <w:rPr>
          <w:color w:val="000000" w:themeColor="text1"/>
        </w:rPr>
        <w:t>and Security Deposit is approvable</w:t>
      </w:r>
      <w:r w:rsidRPr="003A3EAD">
        <w:t>;</w:t>
      </w:r>
    </w:p>
    <w:p w14:paraId="69F13628" w14:textId="77777777" w:rsidR="00876967" w:rsidRDefault="00876967" w:rsidP="000D6A42">
      <w:pPr>
        <w:ind w:left="1440" w:right="930" w:hanging="720"/>
        <w:jc w:val="both"/>
      </w:pPr>
    </w:p>
    <w:p w14:paraId="26E8053D" w14:textId="64EB47D5" w:rsidR="009A3872" w:rsidRPr="003A3EAD" w:rsidRDefault="00876967" w:rsidP="000D6A42">
      <w:pPr>
        <w:pStyle w:val="Heading5"/>
        <w:numPr>
          <w:ilvl w:val="0"/>
          <w:numId w:val="0"/>
        </w:numPr>
        <w:ind w:left="720" w:right="930"/>
      </w:pPr>
      <w:r>
        <w:t>E.</w:t>
      </w:r>
      <w:r>
        <w:tab/>
      </w:r>
      <w:r w:rsidR="009A3872" w:rsidRPr="003A3EAD">
        <w:t xml:space="preserve">The family’s share of rent does not exceed 40% of their monthly adjusted income </w:t>
      </w:r>
      <w:r w:rsidR="00043694">
        <w:tab/>
      </w:r>
      <w:r w:rsidR="009A3872" w:rsidRPr="003A3EAD">
        <w:t xml:space="preserve">if the gross rent exceeds the applicable payment standard; </w:t>
      </w:r>
    </w:p>
    <w:p w14:paraId="2E1DC87B" w14:textId="77777777" w:rsidR="009A3872" w:rsidRPr="003A3EAD" w:rsidRDefault="009A3872" w:rsidP="000D6A42">
      <w:pPr>
        <w:ind w:right="930"/>
        <w:jc w:val="both"/>
      </w:pPr>
    </w:p>
    <w:p w14:paraId="47A0EFEC" w14:textId="77777777" w:rsidR="009A3872" w:rsidRPr="003A3EAD" w:rsidRDefault="009A3872" w:rsidP="000D6A42">
      <w:pPr>
        <w:ind w:left="1440" w:right="930" w:hanging="720"/>
        <w:jc w:val="both"/>
      </w:pPr>
      <w:r w:rsidRPr="003A3EAD">
        <w:t>F.</w:t>
      </w:r>
      <w:r w:rsidRPr="003A3EAD">
        <w:tab/>
        <w:t>The owner certifies that he or she is not in a conflict of interest situation with the resident.</w:t>
      </w:r>
    </w:p>
    <w:p w14:paraId="04211764" w14:textId="77777777" w:rsidR="009A3872" w:rsidRPr="003A3EAD" w:rsidRDefault="009A3872" w:rsidP="000D6A42">
      <w:pPr>
        <w:ind w:left="1440" w:right="930" w:hanging="720"/>
        <w:jc w:val="both"/>
      </w:pPr>
    </w:p>
    <w:p w14:paraId="048B04F7" w14:textId="77777777" w:rsidR="009A3872" w:rsidRPr="003A3EAD" w:rsidRDefault="009A3872" w:rsidP="000D6A42">
      <w:pPr>
        <w:ind w:left="1440" w:right="930" w:hanging="720"/>
        <w:jc w:val="both"/>
      </w:pPr>
      <w:r w:rsidRPr="003A3EAD">
        <w:t xml:space="preserve">G. </w:t>
      </w:r>
      <w:r w:rsidRPr="003A3EAD">
        <w:tab/>
        <w:t>The owner has not been found to be debarred, suspended, or subject to a limited denial of participation by HUD or the Housing Authority; and</w:t>
      </w:r>
    </w:p>
    <w:p w14:paraId="644A1C98" w14:textId="77777777" w:rsidR="009A3872" w:rsidRPr="003A3EAD" w:rsidRDefault="009A3872" w:rsidP="000D6A42">
      <w:pPr>
        <w:ind w:left="1440" w:right="930" w:hanging="720"/>
        <w:jc w:val="both"/>
      </w:pPr>
    </w:p>
    <w:p w14:paraId="0A37DB26" w14:textId="77777777" w:rsidR="009A3872" w:rsidRPr="003A3EAD" w:rsidRDefault="009A3872" w:rsidP="000D6A42">
      <w:pPr>
        <w:ind w:left="1440" w:right="930" w:hanging="720"/>
        <w:jc w:val="both"/>
      </w:pPr>
      <w:r w:rsidRPr="003A3EAD">
        <w:t xml:space="preserve">H. </w:t>
      </w:r>
      <w:r w:rsidRPr="003A3EAD">
        <w:tab/>
        <w:t>The family continues to meet all eligibility and screening criteria.</w:t>
      </w:r>
    </w:p>
    <w:p w14:paraId="1BDEF1CF" w14:textId="77777777" w:rsidR="009A3872" w:rsidRPr="003A3EAD" w:rsidRDefault="009A3872" w:rsidP="000D6A42">
      <w:pPr>
        <w:ind w:right="930"/>
        <w:jc w:val="both"/>
      </w:pPr>
    </w:p>
    <w:p w14:paraId="209CFAEE" w14:textId="77777777" w:rsidR="006522AD" w:rsidRDefault="006522AD" w:rsidP="000D6A42">
      <w:pPr>
        <w:ind w:left="720" w:right="930"/>
        <w:jc w:val="both"/>
      </w:pPr>
    </w:p>
    <w:p w14:paraId="48F20CAB" w14:textId="77777777" w:rsidR="00536192" w:rsidRPr="00876967" w:rsidRDefault="00536192" w:rsidP="000D6A42">
      <w:pPr>
        <w:widowControl w:val="0"/>
        <w:tabs>
          <w:tab w:val="left" w:pos="361"/>
          <w:tab w:val="left" w:pos="868"/>
        </w:tabs>
        <w:spacing w:before="47"/>
        <w:ind w:left="720" w:right="930"/>
        <w:rPr>
          <w:color w:val="000000" w:themeColor="text1"/>
          <w:sz w:val="23"/>
          <w:szCs w:val="23"/>
        </w:rPr>
      </w:pPr>
      <w:r w:rsidRPr="00876967">
        <w:rPr>
          <w:color w:val="000000" w:themeColor="text1"/>
          <w:w w:val="105"/>
          <w:sz w:val="23"/>
          <w:u w:val="single" w:color="000000"/>
        </w:rPr>
        <w:t>LEASE</w:t>
      </w:r>
      <w:r w:rsidRPr="00876967">
        <w:rPr>
          <w:color w:val="000000" w:themeColor="text1"/>
          <w:spacing w:val="16"/>
          <w:w w:val="105"/>
          <w:sz w:val="23"/>
          <w:u w:val="single" w:color="000000"/>
        </w:rPr>
        <w:t xml:space="preserve"> </w:t>
      </w:r>
      <w:r w:rsidRPr="00876967">
        <w:rPr>
          <w:color w:val="000000" w:themeColor="text1"/>
          <w:w w:val="105"/>
          <w:sz w:val="23"/>
          <w:u w:val="single" w:color="000000"/>
        </w:rPr>
        <w:t>REVIEW</w:t>
      </w:r>
      <w:r w:rsidRPr="00876967">
        <w:rPr>
          <w:color w:val="000000" w:themeColor="text1"/>
          <w:spacing w:val="45"/>
          <w:w w:val="105"/>
          <w:sz w:val="23"/>
          <w:u w:val="single" w:color="000000"/>
        </w:rPr>
        <w:t xml:space="preserve"> </w:t>
      </w:r>
      <w:r w:rsidRPr="00876967">
        <w:rPr>
          <w:color w:val="000000" w:themeColor="text1"/>
          <w:w w:val="105"/>
          <w:sz w:val="23"/>
        </w:rPr>
        <w:t>[24</w:t>
      </w:r>
      <w:r w:rsidRPr="00876967">
        <w:rPr>
          <w:color w:val="000000" w:themeColor="text1"/>
          <w:spacing w:val="-5"/>
          <w:w w:val="105"/>
          <w:sz w:val="23"/>
        </w:rPr>
        <w:t xml:space="preserve"> </w:t>
      </w:r>
      <w:r w:rsidRPr="00876967">
        <w:rPr>
          <w:color w:val="000000" w:themeColor="text1"/>
          <w:w w:val="105"/>
          <w:sz w:val="23"/>
        </w:rPr>
        <w:t>CFR</w:t>
      </w:r>
      <w:r w:rsidRPr="00876967">
        <w:rPr>
          <w:color w:val="000000" w:themeColor="text1"/>
          <w:spacing w:val="14"/>
          <w:w w:val="105"/>
          <w:sz w:val="23"/>
        </w:rPr>
        <w:t xml:space="preserve"> </w:t>
      </w:r>
      <w:r w:rsidRPr="00876967">
        <w:rPr>
          <w:color w:val="000000" w:themeColor="text1"/>
          <w:w w:val="105"/>
          <w:sz w:val="23"/>
        </w:rPr>
        <w:t>982.308]</w:t>
      </w:r>
    </w:p>
    <w:p w14:paraId="08DCC7BA" w14:textId="77777777" w:rsidR="00536192" w:rsidRPr="00876967" w:rsidRDefault="00536192" w:rsidP="000D6A42">
      <w:pPr>
        <w:spacing w:before="4"/>
        <w:ind w:left="720" w:right="930"/>
        <w:rPr>
          <w:color w:val="000000" w:themeColor="text1"/>
          <w:sz w:val="27"/>
          <w:szCs w:val="27"/>
        </w:rPr>
      </w:pPr>
    </w:p>
    <w:p w14:paraId="18E6E89D" w14:textId="62121A86" w:rsidR="00536192" w:rsidRPr="00876967" w:rsidRDefault="00536192" w:rsidP="000D6A42">
      <w:pPr>
        <w:spacing w:line="271" w:lineRule="auto"/>
        <w:ind w:left="720" w:right="930"/>
        <w:rPr>
          <w:color w:val="000000" w:themeColor="text1"/>
          <w:sz w:val="23"/>
          <w:szCs w:val="23"/>
        </w:rPr>
      </w:pPr>
      <w:r w:rsidRPr="00876967">
        <w:rPr>
          <w:color w:val="000000" w:themeColor="text1"/>
          <w:sz w:val="23"/>
        </w:rPr>
        <w:t>The</w:t>
      </w:r>
      <w:r w:rsidRPr="00876967">
        <w:rPr>
          <w:color w:val="000000" w:themeColor="text1"/>
          <w:spacing w:val="19"/>
          <w:sz w:val="23"/>
        </w:rPr>
        <w:t xml:space="preserve"> </w:t>
      </w:r>
      <w:r w:rsidRPr="00876967">
        <w:rPr>
          <w:color w:val="000000" w:themeColor="text1"/>
          <w:sz w:val="23"/>
        </w:rPr>
        <w:t>HA</w:t>
      </w:r>
      <w:r w:rsidRPr="00876967">
        <w:rPr>
          <w:color w:val="000000" w:themeColor="text1"/>
          <w:spacing w:val="26"/>
          <w:sz w:val="23"/>
        </w:rPr>
        <w:t xml:space="preserve"> </w:t>
      </w:r>
      <w:r w:rsidRPr="00876967">
        <w:rPr>
          <w:color w:val="000000" w:themeColor="text1"/>
          <w:sz w:val="23"/>
        </w:rPr>
        <w:t>will</w:t>
      </w:r>
      <w:r w:rsidRPr="00876967">
        <w:rPr>
          <w:color w:val="000000" w:themeColor="text1"/>
          <w:spacing w:val="23"/>
          <w:sz w:val="23"/>
        </w:rPr>
        <w:t xml:space="preserve"> </w:t>
      </w:r>
      <w:r w:rsidRPr="00876967">
        <w:rPr>
          <w:color w:val="000000" w:themeColor="text1"/>
          <w:sz w:val="23"/>
        </w:rPr>
        <w:t>review</w:t>
      </w:r>
      <w:r w:rsidRPr="00876967">
        <w:rPr>
          <w:color w:val="000000" w:themeColor="text1"/>
          <w:spacing w:val="35"/>
          <w:sz w:val="23"/>
        </w:rPr>
        <w:t xml:space="preserve"> </w:t>
      </w:r>
      <w:r w:rsidRPr="00876967">
        <w:rPr>
          <w:color w:val="000000" w:themeColor="text1"/>
          <w:sz w:val="23"/>
        </w:rPr>
        <w:t>the</w:t>
      </w:r>
      <w:r w:rsidRPr="00876967">
        <w:rPr>
          <w:color w:val="000000" w:themeColor="text1"/>
          <w:spacing w:val="29"/>
          <w:sz w:val="23"/>
        </w:rPr>
        <w:t xml:space="preserve"> </w:t>
      </w:r>
      <w:r w:rsidRPr="00876967">
        <w:rPr>
          <w:color w:val="000000" w:themeColor="text1"/>
          <w:sz w:val="23"/>
        </w:rPr>
        <w:t>lease,</w:t>
      </w:r>
      <w:r w:rsidRPr="00876967">
        <w:rPr>
          <w:color w:val="000000" w:themeColor="text1"/>
          <w:spacing w:val="31"/>
          <w:sz w:val="23"/>
        </w:rPr>
        <w:t xml:space="preserve"> </w:t>
      </w:r>
      <w:r w:rsidRPr="00876967">
        <w:rPr>
          <w:color w:val="000000" w:themeColor="text1"/>
          <w:sz w:val="23"/>
        </w:rPr>
        <w:t>particularly noting</w:t>
      </w:r>
      <w:r w:rsidRPr="00876967">
        <w:rPr>
          <w:color w:val="000000" w:themeColor="text1"/>
          <w:spacing w:val="28"/>
          <w:sz w:val="23"/>
        </w:rPr>
        <w:t xml:space="preserve"> </w:t>
      </w:r>
      <w:r w:rsidRPr="00876967">
        <w:rPr>
          <w:color w:val="000000" w:themeColor="text1"/>
          <w:sz w:val="23"/>
        </w:rPr>
        <w:t>the</w:t>
      </w:r>
      <w:r w:rsidRPr="00876967">
        <w:rPr>
          <w:color w:val="000000" w:themeColor="text1"/>
          <w:spacing w:val="23"/>
          <w:sz w:val="23"/>
        </w:rPr>
        <w:t xml:space="preserve"> </w:t>
      </w:r>
      <w:r w:rsidRPr="00876967">
        <w:rPr>
          <w:color w:val="000000" w:themeColor="text1"/>
          <w:sz w:val="23"/>
        </w:rPr>
        <w:t>approvability</w:t>
      </w:r>
      <w:r w:rsidRPr="00876967">
        <w:rPr>
          <w:color w:val="000000" w:themeColor="text1"/>
          <w:spacing w:val="47"/>
          <w:sz w:val="23"/>
        </w:rPr>
        <w:t xml:space="preserve"> </w:t>
      </w:r>
      <w:r w:rsidRPr="00876967">
        <w:rPr>
          <w:color w:val="000000" w:themeColor="text1"/>
          <w:sz w:val="23"/>
        </w:rPr>
        <w:t>of</w:t>
      </w:r>
      <w:r w:rsidRPr="00876967">
        <w:rPr>
          <w:color w:val="000000" w:themeColor="text1"/>
          <w:spacing w:val="29"/>
          <w:sz w:val="23"/>
        </w:rPr>
        <w:t xml:space="preserve"> </w:t>
      </w:r>
      <w:r w:rsidRPr="00876967">
        <w:rPr>
          <w:color w:val="000000" w:themeColor="text1"/>
          <w:sz w:val="23"/>
        </w:rPr>
        <w:t>optional</w:t>
      </w:r>
      <w:r w:rsidRPr="00876967">
        <w:rPr>
          <w:color w:val="000000" w:themeColor="text1"/>
          <w:spacing w:val="29"/>
          <w:sz w:val="23"/>
        </w:rPr>
        <w:t xml:space="preserve"> </w:t>
      </w:r>
      <w:r w:rsidRPr="00876967">
        <w:rPr>
          <w:color w:val="000000" w:themeColor="text1"/>
          <w:sz w:val="23"/>
        </w:rPr>
        <w:t>charges</w:t>
      </w:r>
      <w:r w:rsidRPr="00876967">
        <w:rPr>
          <w:color w:val="000000" w:themeColor="text1"/>
          <w:spacing w:val="36"/>
          <w:sz w:val="23"/>
        </w:rPr>
        <w:t xml:space="preserve"> </w:t>
      </w:r>
      <w:r w:rsidRPr="00876967">
        <w:rPr>
          <w:color w:val="000000" w:themeColor="text1"/>
          <w:sz w:val="23"/>
        </w:rPr>
        <w:t>and compliance</w:t>
      </w:r>
      <w:r w:rsidRPr="00876967">
        <w:rPr>
          <w:color w:val="000000" w:themeColor="text1"/>
          <w:spacing w:val="31"/>
          <w:sz w:val="23"/>
        </w:rPr>
        <w:t xml:space="preserve"> </w:t>
      </w:r>
      <w:r w:rsidRPr="00876967">
        <w:rPr>
          <w:color w:val="000000" w:themeColor="text1"/>
          <w:sz w:val="23"/>
        </w:rPr>
        <w:t>with</w:t>
      </w:r>
      <w:r w:rsidRPr="00876967">
        <w:rPr>
          <w:color w:val="000000" w:themeColor="text1"/>
          <w:spacing w:val="30"/>
          <w:sz w:val="23"/>
        </w:rPr>
        <w:t xml:space="preserve"> </w:t>
      </w:r>
      <w:r w:rsidRPr="00876967">
        <w:rPr>
          <w:color w:val="000000" w:themeColor="text1"/>
          <w:sz w:val="23"/>
        </w:rPr>
        <w:t>regulations.</w:t>
      </w:r>
      <w:r w:rsidRPr="00876967">
        <w:rPr>
          <w:color w:val="000000" w:themeColor="text1"/>
          <w:spacing w:val="56"/>
          <w:sz w:val="23"/>
        </w:rPr>
        <w:t xml:space="preserve"> </w:t>
      </w:r>
      <w:r w:rsidRPr="00876967">
        <w:rPr>
          <w:color w:val="000000" w:themeColor="text1"/>
          <w:sz w:val="23"/>
        </w:rPr>
        <w:t>Responsibility for</w:t>
      </w:r>
      <w:r w:rsidRPr="00876967">
        <w:rPr>
          <w:color w:val="000000" w:themeColor="text1"/>
          <w:spacing w:val="16"/>
          <w:sz w:val="23"/>
        </w:rPr>
        <w:t xml:space="preserve"> </w:t>
      </w:r>
      <w:r w:rsidRPr="00876967">
        <w:rPr>
          <w:color w:val="000000" w:themeColor="text1"/>
          <w:sz w:val="23"/>
        </w:rPr>
        <w:t>ut</w:t>
      </w:r>
      <w:r w:rsidR="00043694">
        <w:rPr>
          <w:color w:val="000000" w:themeColor="text1"/>
          <w:sz w:val="23"/>
        </w:rPr>
        <w:t>i</w:t>
      </w:r>
      <w:r w:rsidRPr="00876967">
        <w:rPr>
          <w:color w:val="000000" w:themeColor="text1"/>
          <w:sz w:val="23"/>
        </w:rPr>
        <w:t>lities,</w:t>
      </w:r>
      <w:r w:rsidRPr="00876967">
        <w:rPr>
          <w:color w:val="000000" w:themeColor="text1"/>
          <w:spacing w:val="24"/>
          <w:sz w:val="23"/>
        </w:rPr>
        <w:t xml:space="preserve"> </w:t>
      </w:r>
      <w:r w:rsidRPr="00876967">
        <w:rPr>
          <w:color w:val="000000" w:themeColor="text1"/>
          <w:sz w:val="23"/>
        </w:rPr>
        <w:t>appliances</w:t>
      </w:r>
      <w:r w:rsidRPr="00876967">
        <w:rPr>
          <w:color w:val="000000" w:themeColor="text1"/>
          <w:spacing w:val="38"/>
          <w:sz w:val="23"/>
        </w:rPr>
        <w:t xml:space="preserve"> </w:t>
      </w:r>
      <w:r w:rsidRPr="00876967">
        <w:rPr>
          <w:color w:val="000000" w:themeColor="text1"/>
          <w:sz w:val="23"/>
        </w:rPr>
        <w:t>and</w:t>
      </w:r>
      <w:r w:rsidRPr="00876967">
        <w:rPr>
          <w:color w:val="000000" w:themeColor="text1"/>
          <w:spacing w:val="26"/>
          <w:sz w:val="23"/>
        </w:rPr>
        <w:t xml:space="preserve"> </w:t>
      </w:r>
      <w:r w:rsidRPr="00876967">
        <w:rPr>
          <w:color w:val="000000" w:themeColor="text1"/>
          <w:sz w:val="23"/>
        </w:rPr>
        <w:t>optional</w:t>
      </w:r>
      <w:r w:rsidRPr="00876967">
        <w:rPr>
          <w:color w:val="000000" w:themeColor="text1"/>
          <w:spacing w:val="34"/>
          <w:sz w:val="23"/>
        </w:rPr>
        <w:t xml:space="preserve"> </w:t>
      </w:r>
      <w:r w:rsidRPr="00876967">
        <w:rPr>
          <w:color w:val="000000" w:themeColor="text1"/>
          <w:sz w:val="23"/>
        </w:rPr>
        <w:t>services</w:t>
      </w:r>
      <w:r w:rsidRPr="00876967">
        <w:rPr>
          <w:color w:val="000000" w:themeColor="text1"/>
          <w:spacing w:val="25"/>
          <w:sz w:val="23"/>
        </w:rPr>
        <w:t xml:space="preserve"> </w:t>
      </w:r>
      <w:r w:rsidRPr="00876967">
        <w:rPr>
          <w:color w:val="000000" w:themeColor="text1"/>
          <w:sz w:val="23"/>
        </w:rPr>
        <w:t>must</w:t>
      </w:r>
      <w:r w:rsidRPr="00876967">
        <w:rPr>
          <w:color w:val="000000" w:themeColor="text1"/>
          <w:w w:val="101"/>
          <w:sz w:val="23"/>
        </w:rPr>
        <w:t xml:space="preserve"> </w:t>
      </w:r>
      <w:r w:rsidRPr="00876967">
        <w:rPr>
          <w:color w:val="000000" w:themeColor="text1"/>
          <w:sz w:val="23"/>
        </w:rPr>
        <w:t>correspond</w:t>
      </w:r>
      <w:r w:rsidRPr="00876967">
        <w:rPr>
          <w:color w:val="000000" w:themeColor="text1"/>
          <w:spacing w:val="42"/>
          <w:sz w:val="23"/>
        </w:rPr>
        <w:t xml:space="preserve"> </w:t>
      </w:r>
      <w:r w:rsidRPr="00876967">
        <w:rPr>
          <w:color w:val="000000" w:themeColor="text1"/>
          <w:sz w:val="23"/>
        </w:rPr>
        <w:t>to</w:t>
      </w:r>
      <w:r w:rsidRPr="00876967">
        <w:rPr>
          <w:color w:val="000000" w:themeColor="text1"/>
          <w:spacing w:val="26"/>
          <w:sz w:val="23"/>
        </w:rPr>
        <w:t xml:space="preserve"> </w:t>
      </w:r>
      <w:r w:rsidRPr="00876967">
        <w:rPr>
          <w:color w:val="000000" w:themeColor="text1"/>
          <w:sz w:val="23"/>
        </w:rPr>
        <w:t>those</w:t>
      </w:r>
      <w:r w:rsidRPr="00876967">
        <w:rPr>
          <w:color w:val="000000" w:themeColor="text1"/>
          <w:spacing w:val="25"/>
          <w:sz w:val="23"/>
        </w:rPr>
        <w:t xml:space="preserve"> </w:t>
      </w:r>
      <w:r w:rsidRPr="00876967">
        <w:rPr>
          <w:color w:val="000000" w:themeColor="text1"/>
          <w:sz w:val="23"/>
        </w:rPr>
        <w:t>provided</w:t>
      </w:r>
      <w:r w:rsidRPr="00876967">
        <w:rPr>
          <w:color w:val="000000" w:themeColor="text1"/>
          <w:spacing w:val="47"/>
          <w:sz w:val="23"/>
        </w:rPr>
        <w:t xml:space="preserve"> </w:t>
      </w:r>
      <w:r w:rsidRPr="00876967">
        <w:rPr>
          <w:color w:val="000000" w:themeColor="text1"/>
          <w:sz w:val="23"/>
        </w:rPr>
        <w:t>on</w:t>
      </w:r>
      <w:r w:rsidRPr="00876967">
        <w:rPr>
          <w:color w:val="000000" w:themeColor="text1"/>
          <w:spacing w:val="12"/>
          <w:sz w:val="23"/>
        </w:rPr>
        <w:t xml:space="preserve"> </w:t>
      </w:r>
      <w:r w:rsidRPr="00876967">
        <w:rPr>
          <w:color w:val="000000" w:themeColor="text1"/>
          <w:sz w:val="23"/>
        </w:rPr>
        <w:t>the</w:t>
      </w:r>
      <w:r w:rsidRPr="00876967">
        <w:rPr>
          <w:color w:val="000000" w:themeColor="text1"/>
          <w:spacing w:val="25"/>
          <w:sz w:val="23"/>
        </w:rPr>
        <w:t xml:space="preserve"> </w:t>
      </w:r>
      <w:r w:rsidRPr="00876967">
        <w:rPr>
          <w:color w:val="000000" w:themeColor="text1"/>
          <w:sz w:val="23"/>
        </w:rPr>
        <w:t>on</w:t>
      </w:r>
      <w:r w:rsidRPr="00876967">
        <w:rPr>
          <w:color w:val="000000" w:themeColor="text1"/>
          <w:spacing w:val="12"/>
          <w:sz w:val="23"/>
        </w:rPr>
        <w:t xml:space="preserve"> </w:t>
      </w:r>
      <w:r w:rsidRPr="00876967">
        <w:rPr>
          <w:color w:val="000000" w:themeColor="text1"/>
          <w:sz w:val="23"/>
        </w:rPr>
        <w:t>the</w:t>
      </w:r>
      <w:r w:rsidRPr="00876967">
        <w:rPr>
          <w:color w:val="000000" w:themeColor="text1"/>
          <w:spacing w:val="26"/>
          <w:sz w:val="23"/>
        </w:rPr>
        <w:t xml:space="preserve"> </w:t>
      </w:r>
      <w:r w:rsidRPr="00876967">
        <w:rPr>
          <w:color w:val="000000" w:themeColor="text1"/>
          <w:sz w:val="23"/>
        </w:rPr>
        <w:t>Request</w:t>
      </w:r>
      <w:r w:rsidRPr="00876967">
        <w:rPr>
          <w:color w:val="000000" w:themeColor="text1"/>
          <w:spacing w:val="38"/>
          <w:sz w:val="23"/>
        </w:rPr>
        <w:t xml:space="preserve"> </w:t>
      </w:r>
      <w:proofErr w:type="gramStart"/>
      <w:r w:rsidRPr="00876967">
        <w:rPr>
          <w:color w:val="000000" w:themeColor="text1"/>
          <w:sz w:val="23"/>
        </w:rPr>
        <w:t>For</w:t>
      </w:r>
      <w:proofErr w:type="gramEnd"/>
      <w:r w:rsidRPr="00876967">
        <w:rPr>
          <w:color w:val="000000" w:themeColor="text1"/>
          <w:spacing w:val="35"/>
          <w:sz w:val="23"/>
        </w:rPr>
        <w:t xml:space="preserve"> </w:t>
      </w:r>
      <w:r w:rsidRPr="00876967">
        <w:rPr>
          <w:color w:val="000000" w:themeColor="text1"/>
          <w:sz w:val="23"/>
        </w:rPr>
        <w:t>Lease</w:t>
      </w:r>
      <w:r w:rsidRPr="00876967">
        <w:rPr>
          <w:color w:val="000000" w:themeColor="text1"/>
          <w:spacing w:val="33"/>
          <w:sz w:val="23"/>
        </w:rPr>
        <w:t xml:space="preserve"> </w:t>
      </w:r>
      <w:r w:rsidRPr="00876967">
        <w:rPr>
          <w:color w:val="000000" w:themeColor="text1"/>
          <w:sz w:val="23"/>
        </w:rPr>
        <w:t>Approval.</w:t>
      </w:r>
    </w:p>
    <w:p w14:paraId="6D7691CB" w14:textId="77777777" w:rsidR="00536192" w:rsidRDefault="00536192" w:rsidP="000D6A42">
      <w:pPr>
        <w:spacing w:before="7"/>
        <w:ind w:left="720" w:right="930"/>
        <w:rPr>
          <w:color w:val="FF0000"/>
          <w:sz w:val="21"/>
          <w:szCs w:val="21"/>
          <w:highlight w:val="yellow"/>
        </w:rPr>
      </w:pPr>
    </w:p>
    <w:p w14:paraId="78C412E0" w14:textId="77777777" w:rsidR="00536192" w:rsidRPr="00876967" w:rsidRDefault="00536192" w:rsidP="000D6A42">
      <w:pPr>
        <w:pStyle w:val="Heading1"/>
        <w:ind w:left="720" w:right="930"/>
        <w:rPr>
          <w:color w:val="000000" w:themeColor="text1"/>
        </w:rPr>
      </w:pPr>
      <w:r w:rsidRPr="00876967">
        <w:rPr>
          <w:color w:val="000000" w:themeColor="text1"/>
        </w:rPr>
        <w:t>Separate</w:t>
      </w:r>
      <w:r w:rsidRPr="00876967">
        <w:rPr>
          <w:color w:val="000000" w:themeColor="text1"/>
          <w:spacing w:val="7"/>
        </w:rPr>
        <w:t xml:space="preserve"> </w:t>
      </w:r>
      <w:r w:rsidRPr="00876967">
        <w:rPr>
          <w:color w:val="000000" w:themeColor="text1"/>
        </w:rPr>
        <w:t>Agreements</w:t>
      </w:r>
    </w:p>
    <w:p w14:paraId="15151E6D" w14:textId="77777777" w:rsidR="00536192" w:rsidRPr="00876967" w:rsidRDefault="00536192" w:rsidP="000D6A42">
      <w:pPr>
        <w:spacing w:before="9"/>
        <w:ind w:left="720" w:right="930"/>
        <w:rPr>
          <w:color w:val="000000" w:themeColor="text1"/>
          <w:sz w:val="25"/>
          <w:szCs w:val="25"/>
        </w:rPr>
      </w:pPr>
    </w:p>
    <w:p w14:paraId="663D0999" w14:textId="42F3A38F" w:rsidR="00536192" w:rsidRPr="00876967" w:rsidRDefault="00536192" w:rsidP="000D6A42">
      <w:pPr>
        <w:spacing w:line="264" w:lineRule="auto"/>
        <w:ind w:left="720" w:right="930"/>
        <w:rPr>
          <w:color w:val="000000" w:themeColor="text1"/>
          <w:sz w:val="23"/>
          <w:szCs w:val="23"/>
        </w:rPr>
      </w:pPr>
      <w:r w:rsidRPr="00876967">
        <w:rPr>
          <w:color w:val="000000" w:themeColor="text1"/>
          <w:sz w:val="23"/>
        </w:rPr>
        <w:t>Separate</w:t>
      </w:r>
      <w:r w:rsidRPr="00876967">
        <w:rPr>
          <w:color w:val="000000" w:themeColor="text1"/>
          <w:spacing w:val="29"/>
          <w:sz w:val="23"/>
        </w:rPr>
        <w:t xml:space="preserve"> </w:t>
      </w:r>
      <w:r w:rsidRPr="00876967">
        <w:rPr>
          <w:color w:val="000000" w:themeColor="text1"/>
          <w:sz w:val="23"/>
        </w:rPr>
        <w:t>agreements</w:t>
      </w:r>
      <w:r w:rsidRPr="00876967">
        <w:rPr>
          <w:color w:val="000000" w:themeColor="text1"/>
          <w:spacing w:val="40"/>
          <w:sz w:val="23"/>
        </w:rPr>
        <w:t xml:space="preserve"> </w:t>
      </w:r>
      <w:r w:rsidRPr="00876967">
        <w:rPr>
          <w:color w:val="000000" w:themeColor="text1"/>
          <w:sz w:val="23"/>
        </w:rPr>
        <w:t>are</w:t>
      </w:r>
      <w:r w:rsidRPr="00876967">
        <w:rPr>
          <w:color w:val="000000" w:themeColor="text1"/>
          <w:spacing w:val="21"/>
          <w:sz w:val="23"/>
        </w:rPr>
        <w:t xml:space="preserve"> </w:t>
      </w:r>
      <w:r w:rsidRPr="00876967">
        <w:rPr>
          <w:color w:val="000000" w:themeColor="text1"/>
          <w:sz w:val="23"/>
        </w:rPr>
        <w:t>not</w:t>
      </w:r>
      <w:r w:rsidRPr="00876967">
        <w:rPr>
          <w:color w:val="000000" w:themeColor="text1"/>
          <w:spacing w:val="28"/>
          <w:sz w:val="23"/>
        </w:rPr>
        <w:t xml:space="preserve"> </w:t>
      </w:r>
      <w:r w:rsidRPr="00876967">
        <w:rPr>
          <w:color w:val="000000" w:themeColor="text1"/>
          <w:sz w:val="23"/>
        </w:rPr>
        <w:t>necessarily illegal</w:t>
      </w:r>
      <w:r w:rsidRPr="00876967">
        <w:rPr>
          <w:color w:val="000000" w:themeColor="text1"/>
          <w:spacing w:val="31"/>
          <w:sz w:val="23"/>
        </w:rPr>
        <w:t xml:space="preserve"> </w:t>
      </w:r>
      <w:r w:rsidRPr="00876967">
        <w:rPr>
          <w:color w:val="000000" w:themeColor="text1"/>
          <w:sz w:val="23"/>
        </w:rPr>
        <w:t>side</w:t>
      </w:r>
      <w:r w:rsidRPr="00876967">
        <w:rPr>
          <w:color w:val="000000" w:themeColor="text1"/>
          <w:spacing w:val="16"/>
          <w:sz w:val="23"/>
        </w:rPr>
        <w:t xml:space="preserve"> </w:t>
      </w:r>
      <w:r w:rsidRPr="00876967">
        <w:rPr>
          <w:color w:val="000000" w:themeColor="text1"/>
          <w:sz w:val="23"/>
        </w:rPr>
        <w:t>agreements.</w:t>
      </w:r>
      <w:r w:rsidRPr="00876967">
        <w:rPr>
          <w:color w:val="000000" w:themeColor="text1"/>
          <w:spacing w:val="49"/>
          <w:sz w:val="23"/>
        </w:rPr>
        <w:t xml:space="preserve"> </w:t>
      </w:r>
      <w:r w:rsidRPr="00876967">
        <w:rPr>
          <w:color w:val="000000" w:themeColor="text1"/>
          <w:sz w:val="23"/>
        </w:rPr>
        <w:t>Families</w:t>
      </w:r>
      <w:r w:rsidRPr="00876967">
        <w:rPr>
          <w:color w:val="000000" w:themeColor="text1"/>
          <w:spacing w:val="35"/>
          <w:sz w:val="23"/>
        </w:rPr>
        <w:t xml:space="preserve"> </w:t>
      </w:r>
      <w:r w:rsidRPr="00876967">
        <w:rPr>
          <w:color w:val="000000" w:themeColor="text1"/>
          <w:sz w:val="23"/>
        </w:rPr>
        <w:t>and</w:t>
      </w:r>
      <w:r w:rsidRPr="00876967">
        <w:rPr>
          <w:color w:val="000000" w:themeColor="text1"/>
          <w:spacing w:val="26"/>
          <w:sz w:val="23"/>
        </w:rPr>
        <w:t xml:space="preserve"> </w:t>
      </w:r>
      <w:r w:rsidRPr="00876967">
        <w:rPr>
          <w:color w:val="000000" w:themeColor="text1"/>
          <w:sz w:val="23"/>
        </w:rPr>
        <w:t>owners</w:t>
      </w:r>
      <w:r w:rsidRPr="00876967">
        <w:rPr>
          <w:color w:val="000000" w:themeColor="text1"/>
          <w:spacing w:val="31"/>
          <w:sz w:val="23"/>
        </w:rPr>
        <w:t xml:space="preserve"> </w:t>
      </w:r>
      <w:r w:rsidRPr="00876967">
        <w:rPr>
          <w:color w:val="000000" w:themeColor="text1"/>
          <w:sz w:val="23"/>
        </w:rPr>
        <w:t>will</w:t>
      </w:r>
      <w:r w:rsidRPr="00876967">
        <w:rPr>
          <w:color w:val="000000" w:themeColor="text1"/>
          <w:spacing w:val="27"/>
          <w:sz w:val="23"/>
        </w:rPr>
        <w:t xml:space="preserve"> </w:t>
      </w:r>
      <w:r w:rsidRPr="00876967">
        <w:rPr>
          <w:color w:val="000000" w:themeColor="text1"/>
          <w:sz w:val="23"/>
        </w:rPr>
        <w:t>be</w:t>
      </w:r>
      <w:r w:rsidRPr="00876967">
        <w:rPr>
          <w:color w:val="000000" w:themeColor="text1"/>
          <w:w w:val="101"/>
          <w:sz w:val="23"/>
        </w:rPr>
        <w:t xml:space="preserve"> </w:t>
      </w:r>
      <w:r w:rsidRPr="00876967">
        <w:rPr>
          <w:color w:val="000000" w:themeColor="text1"/>
          <w:sz w:val="23"/>
        </w:rPr>
        <w:t>advised</w:t>
      </w:r>
      <w:r w:rsidRPr="00876967">
        <w:rPr>
          <w:color w:val="000000" w:themeColor="text1"/>
          <w:spacing w:val="36"/>
          <w:sz w:val="23"/>
        </w:rPr>
        <w:t xml:space="preserve"> </w:t>
      </w:r>
      <w:r w:rsidRPr="00876967">
        <w:rPr>
          <w:color w:val="000000" w:themeColor="text1"/>
          <w:sz w:val="23"/>
        </w:rPr>
        <w:t>of</w:t>
      </w:r>
      <w:r w:rsidRPr="00876967">
        <w:rPr>
          <w:color w:val="000000" w:themeColor="text1"/>
          <w:spacing w:val="23"/>
          <w:sz w:val="23"/>
        </w:rPr>
        <w:t xml:space="preserve"> </w:t>
      </w:r>
      <w:r w:rsidRPr="00876967">
        <w:rPr>
          <w:color w:val="000000" w:themeColor="text1"/>
          <w:sz w:val="23"/>
        </w:rPr>
        <w:t>the</w:t>
      </w:r>
      <w:r w:rsidRPr="00876967">
        <w:rPr>
          <w:color w:val="000000" w:themeColor="text1"/>
          <w:spacing w:val="15"/>
          <w:sz w:val="23"/>
        </w:rPr>
        <w:t xml:space="preserve"> </w:t>
      </w:r>
      <w:r w:rsidRPr="00876967">
        <w:rPr>
          <w:color w:val="000000" w:themeColor="text1"/>
          <w:sz w:val="23"/>
        </w:rPr>
        <w:t>prohibition</w:t>
      </w:r>
      <w:r w:rsidRPr="00876967">
        <w:rPr>
          <w:color w:val="000000" w:themeColor="text1"/>
          <w:spacing w:val="32"/>
          <w:sz w:val="23"/>
        </w:rPr>
        <w:t xml:space="preserve"> </w:t>
      </w:r>
      <w:r w:rsidRPr="00876967">
        <w:rPr>
          <w:color w:val="000000" w:themeColor="text1"/>
          <w:sz w:val="23"/>
        </w:rPr>
        <w:t>of</w:t>
      </w:r>
      <w:r w:rsidRPr="00876967">
        <w:rPr>
          <w:color w:val="000000" w:themeColor="text1"/>
          <w:spacing w:val="27"/>
          <w:sz w:val="23"/>
        </w:rPr>
        <w:t xml:space="preserve"> </w:t>
      </w:r>
      <w:r w:rsidRPr="00876967">
        <w:rPr>
          <w:color w:val="000000" w:themeColor="text1"/>
          <w:sz w:val="23"/>
        </w:rPr>
        <w:t>illegal</w:t>
      </w:r>
      <w:r w:rsidRPr="00876967">
        <w:rPr>
          <w:color w:val="000000" w:themeColor="text1"/>
          <w:spacing w:val="27"/>
          <w:sz w:val="23"/>
        </w:rPr>
        <w:t xml:space="preserve"> </w:t>
      </w:r>
      <w:r w:rsidRPr="00876967">
        <w:rPr>
          <w:color w:val="000000" w:themeColor="text1"/>
          <w:sz w:val="23"/>
        </w:rPr>
        <w:t>side</w:t>
      </w:r>
      <w:r w:rsidRPr="00876967">
        <w:rPr>
          <w:color w:val="000000" w:themeColor="text1"/>
          <w:spacing w:val="7"/>
          <w:sz w:val="23"/>
        </w:rPr>
        <w:t xml:space="preserve"> </w:t>
      </w:r>
      <w:r w:rsidRPr="00876967">
        <w:rPr>
          <w:color w:val="000000" w:themeColor="text1"/>
          <w:sz w:val="23"/>
        </w:rPr>
        <w:t>payments</w:t>
      </w:r>
      <w:r w:rsidRPr="00876967">
        <w:rPr>
          <w:color w:val="000000" w:themeColor="text1"/>
          <w:spacing w:val="42"/>
          <w:sz w:val="23"/>
        </w:rPr>
        <w:t xml:space="preserve"> </w:t>
      </w:r>
      <w:r w:rsidRPr="00876967">
        <w:rPr>
          <w:color w:val="000000" w:themeColor="text1"/>
          <w:sz w:val="23"/>
        </w:rPr>
        <w:t>for</w:t>
      </w:r>
      <w:r w:rsidRPr="00876967">
        <w:rPr>
          <w:color w:val="000000" w:themeColor="text1"/>
          <w:spacing w:val="21"/>
          <w:sz w:val="23"/>
        </w:rPr>
        <w:t xml:space="preserve"> </w:t>
      </w:r>
      <w:r w:rsidRPr="00876967">
        <w:rPr>
          <w:color w:val="000000" w:themeColor="text1"/>
          <w:sz w:val="23"/>
        </w:rPr>
        <w:t>additional</w:t>
      </w:r>
      <w:r w:rsidRPr="00876967">
        <w:rPr>
          <w:color w:val="000000" w:themeColor="text1"/>
          <w:spacing w:val="41"/>
          <w:sz w:val="23"/>
        </w:rPr>
        <w:t xml:space="preserve"> </w:t>
      </w:r>
      <w:r w:rsidRPr="00876967">
        <w:rPr>
          <w:color w:val="000000" w:themeColor="text1"/>
          <w:sz w:val="23"/>
        </w:rPr>
        <w:t>rent,</w:t>
      </w:r>
      <w:r w:rsidRPr="00876967">
        <w:rPr>
          <w:color w:val="000000" w:themeColor="text1"/>
          <w:spacing w:val="39"/>
          <w:sz w:val="23"/>
        </w:rPr>
        <w:t xml:space="preserve"> </w:t>
      </w:r>
      <w:r w:rsidRPr="00876967">
        <w:rPr>
          <w:color w:val="000000" w:themeColor="text1"/>
          <w:sz w:val="23"/>
        </w:rPr>
        <w:t>or-</w:t>
      </w:r>
      <w:r w:rsidRPr="00876967">
        <w:rPr>
          <w:color w:val="000000" w:themeColor="text1"/>
          <w:spacing w:val="-19"/>
          <w:sz w:val="23"/>
        </w:rPr>
        <w:t xml:space="preserve"> </w:t>
      </w:r>
      <w:r w:rsidRPr="00876967">
        <w:rPr>
          <w:color w:val="000000" w:themeColor="text1"/>
          <w:sz w:val="23"/>
        </w:rPr>
        <w:t>for</w:t>
      </w:r>
      <w:r w:rsidRPr="00876967">
        <w:rPr>
          <w:color w:val="000000" w:themeColor="text1"/>
          <w:spacing w:val="24"/>
          <w:sz w:val="23"/>
        </w:rPr>
        <w:t xml:space="preserve"> </w:t>
      </w:r>
      <w:r w:rsidRPr="00876967">
        <w:rPr>
          <w:color w:val="000000" w:themeColor="text1"/>
          <w:sz w:val="23"/>
        </w:rPr>
        <w:t>items</w:t>
      </w:r>
      <w:r w:rsidRPr="00876967">
        <w:rPr>
          <w:color w:val="000000" w:themeColor="text1"/>
          <w:spacing w:val="28"/>
          <w:sz w:val="23"/>
        </w:rPr>
        <w:t xml:space="preserve"> </w:t>
      </w:r>
      <w:r w:rsidRPr="00876967">
        <w:rPr>
          <w:color w:val="000000" w:themeColor="text1"/>
          <w:sz w:val="23"/>
        </w:rPr>
        <w:t>normally</w:t>
      </w:r>
      <w:r w:rsidRPr="00876967">
        <w:rPr>
          <w:color w:val="000000" w:themeColor="text1"/>
          <w:w w:val="102"/>
          <w:sz w:val="23"/>
        </w:rPr>
        <w:t xml:space="preserve"> </w:t>
      </w:r>
      <w:r w:rsidRPr="00876967">
        <w:rPr>
          <w:color w:val="000000" w:themeColor="text1"/>
          <w:sz w:val="23"/>
        </w:rPr>
        <w:t>included</w:t>
      </w:r>
      <w:r w:rsidRPr="00876967">
        <w:rPr>
          <w:color w:val="000000" w:themeColor="text1"/>
          <w:spacing w:val="44"/>
          <w:sz w:val="23"/>
        </w:rPr>
        <w:t xml:space="preserve"> </w:t>
      </w:r>
      <w:r w:rsidRPr="00876967">
        <w:rPr>
          <w:color w:val="000000" w:themeColor="text1"/>
          <w:sz w:val="23"/>
        </w:rPr>
        <w:t>in</w:t>
      </w:r>
      <w:r w:rsidRPr="00876967">
        <w:rPr>
          <w:color w:val="000000" w:themeColor="text1"/>
          <w:spacing w:val="11"/>
          <w:sz w:val="23"/>
        </w:rPr>
        <w:t xml:space="preserve"> </w:t>
      </w:r>
      <w:r w:rsidRPr="00876967">
        <w:rPr>
          <w:color w:val="000000" w:themeColor="text1"/>
          <w:sz w:val="23"/>
        </w:rPr>
        <w:t>the</w:t>
      </w:r>
      <w:r w:rsidRPr="00876967">
        <w:rPr>
          <w:color w:val="000000" w:themeColor="text1"/>
          <w:spacing w:val="17"/>
          <w:sz w:val="23"/>
        </w:rPr>
        <w:t xml:space="preserve"> </w:t>
      </w:r>
      <w:r w:rsidRPr="00876967">
        <w:rPr>
          <w:color w:val="000000" w:themeColor="text1"/>
          <w:sz w:val="23"/>
        </w:rPr>
        <w:t>rent</w:t>
      </w:r>
      <w:r w:rsidRPr="00876967">
        <w:rPr>
          <w:color w:val="000000" w:themeColor="text1"/>
          <w:spacing w:val="32"/>
          <w:sz w:val="23"/>
        </w:rPr>
        <w:t xml:space="preserve"> </w:t>
      </w:r>
      <w:r w:rsidRPr="00876967">
        <w:rPr>
          <w:color w:val="000000" w:themeColor="text1"/>
          <w:sz w:val="23"/>
        </w:rPr>
        <w:t>of</w:t>
      </w:r>
      <w:r w:rsidRPr="00876967">
        <w:rPr>
          <w:color w:val="000000" w:themeColor="text1"/>
          <w:spacing w:val="16"/>
          <w:sz w:val="23"/>
        </w:rPr>
        <w:t xml:space="preserve"> </w:t>
      </w:r>
      <w:r w:rsidRPr="00876967">
        <w:rPr>
          <w:color w:val="000000" w:themeColor="text1"/>
          <w:sz w:val="23"/>
        </w:rPr>
        <w:t>unassisted</w:t>
      </w:r>
      <w:r w:rsidRPr="00876967">
        <w:rPr>
          <w:color w:val="000000" w:themeColor="text1"/>
          <w:spacing w:val="42"/>
          <w:sz w:val="23"/>
        </w:rPr>
        <w:t xml:space="preserve"> </w:t>
      </w:r>
      <w:r w:rsidRPr="00876967">
        <w:rPr>
          <w:color w:val="000000" w:themeColor="text1"/>
          <w:sz w:val="23"/>
        </w:rPr>
        <w:t>families,</w:t>
      </w:r>
      <w:r w:rsidRPr="00876967">
        <w:rPr>
          <w:color w:val="000000" w:themeColor="text1"/>
          <w:spacing w:val="48"/>
          <w:sz w:val="23"/>
        </w:rPr>
        <w:t xml:space="preserve"> </w:t>
      </w:r>
      <w:r w:rsidRPr="00876967">
        <w:rPr>
          <w:color w:val="000000" w:themeColor="text1"/>
          <w:sz w:val="23"/>
        </w:rPr>
        <w:t>or</w:t>
      </w:r>
      <w:r w:rsidRPr="00876967">
        <w:rPr>
          <w:color w:val="000000" w:themeColor="text1"/>
          <w:spacing w:val="24"/>
          <w:sz w:val="23"/>
        </w:rPr>
        <w:t xml:space="preserve"> </w:t>
      </w:r>
      <w:r w:rsidRPr="00876967">
        <w:rPr>
          <w:color w:val="000000" w:themeColor="text1"/>
          <w:sz w:val="23"/>
        </w:rPr>
        <w:t>for</w:t>
      </w:r>
      <w:r w:rsidRPr="00876967">
        <w:rPr>
          <w:color w:val="000000" w:themeColor="text1"/>
          <w:spacing w:val="24"/>
          <w:sz w:val="23"/>
        </w:rPr>
        <w:t xml:space="preserve"> </w:t>
      </w:r>
      <w:r w:rsidRPr="00876967">
        <w:rPr>
          <w:color w:val="000000" w:themeColor="text1"/>
          <w:sz w:val="23"/>
        </w:rPr>
        <w:t>items</w:t>
      </w:r>
      <w:r w:rsidRPr="00876967">
        <w:rPr>
          <w:color w:val="000000" w:themeColor="text1"/>
          <w:spacing w:val="31"/>
          <w:sz w:val="23"/>
        </w:rPr>
        <w:t xml:space="preserve"> </w:t>
      </w:r>
      <w:r w:rsidRPr="00876967">
        <w:rPr>
          <w:color w:val="000000" w:themeColor="text1"/>
          <w:sz w:val="23"/>
        </w:rPr>
        <w:t>not</w:t>
      </w:r>
      <w:r w:rsidRPr="00876967">
        <w:rPr>
          <w:color w:val="000000" w:themeColor="text1"/>
          <w:spacing w:val="31"/>
          <w:sz w:val="23"/>
        </w:rPr>
        <w:t xml:space="preserve"> </w:t>
      </w:r>
      <w:r w:rsidRPr="00876967">
        <w:rPr>
          <w:color w:val="000000" w:themeColor="text1"/>
          <w:sz w:val="23"/>
        </w:rPr>
        <w:t>shown</w:t>
      </w:r>
      <w:r w:rsidRPr="00876967">
        <w:rPr>
          <w:color w:val="000000" w:themeColor="text1"/>
          <w:spacing w:val="21"/>
          <w:sz w:val="23"/>
        </w:rPr>
        <w:t xml:space="preserve"> </w:t>
      </w:r>
      <w:r w:rsidRPr="00876967">
        <w:rPr>
          <w:color w:val="000000" w:themeColor="text1"/>
          <w:sz w:val="23"/>
        </w:rPr>
        <w:t>on</w:t>
      </w:r>
      <w:r w:rsidRPr="00876967">
        <w:rPr>
          <w:color w:val="000000" w:themeColor="text1"/>
          <w:spacing w:val="16"/>
          <w:sz w:val="23"/>
        </w:rPr>
        <w:t xml:space="preserve"> </w:t>
      </w:r>
      <w:r w:rsidRPr="00876967">
        <w:rPr>
          <w:color w:val="000000" w:themeColor="text1"/>
          <w:sz w:val="23"/>
        </w:rPr>
        <w:t>the</w:t>
      </w:r>
      <w:r w:rsidRPr="00876967">
        <w:rPr>
          <w:color w:val="000000" w:themeColor="text1"/>
          <w:spacing w:val="33"/>
          <w:sz w:val="23"/>
        </w:rPr>
        <w:t xml:space="preserve"> </w:t>
      </w:r>
      <w:r w:rsidRPr="00876967">
        <w:rPr>
          <w:color w:val="000000" w:themeColor="text1"/>
          <w:sz w:val="23"/>
        </w:rPr>
        <w:t>approved</w:t>
      </w:r>
      <w:r w:rsidRPr="00876967">
        <w:rPr>
          <w:color w:val="000000" w:themeColor="text1"/>
          <w:spacing w:val="38"/>
          <w:sz w:val="23"/>
        </w:rPr>
        <w:t xml:space="preserve"> </w:t>
      </w:r>
      <w:r w:rsidRPr="00876967">
        <w:rPr>
          <w:color w:val="000000" w:themeColor="text1"/>
          <w:sz w:val="23"/>
        </w:rPr>
        <w:t>lease.</w:t>
      </w:r>
    </w:p>
    <w:p w14:paraId="4EA60FCB" w14:textId="77777777" w:rsidR="00536192" w:rsidRPr="00876967" w:rsidRDefault="00536192" w:rsidP="000D6A42">
      <w:pPr>
        <w:spacing w:before="10"/>
        <w:ind w:left="720" w:right="930"/>
        <w:rPr>
          <w:color w:val="000000" w:themeColor="text1"/>
          <w:sz w:val="25"/>
          <w:szCs w:val="25"/>
        </w:rPr>
      </w:pPr>
    </w:p>
    <w:p w14:paraId="53B8B716" w14:textId="77777777" w:rsidR="00536192" w:rsidRDefault="00536192" w:rsidP="000D6A42">
      <w:pPr>
        <w:spacing w:line="264" w:lineRule="auto"/>
        <w:ind w:left="720" w:right="930"/>
        <w:rPr>
          <w:color w:val="000000" w:themeColor="text1"/>
          <w:sz w:val="23"/>
        </w:rPr>
      </w:pPr>
      <w:r w:rsidRPr="00876967">
        <w:rPr>
          <w:color w:val="000000" w:themeColor="text1"/>
          <w:sz w:val="23"/>
        </w:rPr>
        <w:t>Owners</w:t>
      </w:r>
      <w:r w:rsidRPr="00876967">
        <w:rPr>
          <w:color w:val="000000" w:themeColor="text1"/>
          <w:spacing w:val="33"/>
          <w:sz w:val="23"/>
        </w:rPr>
        <w:t xml:space="preserve"> </w:t>
      </w:r>
      <w:r w:rsidRPr="00876967">
        <w:rPr>
          <w:color w:val="000000" w:themeColor="text1"/>
          <w:sz w:val="23"/>
        </w:rPr>
        <w:t>and</w:t>
      </w:r>
      <w:r w:rsidRPr="00876967">
        <w:rPr>
          <w:color w:val="000000" w:themeColor="text1"/>
          <w:spacing w:val="29"/>
          <w:sz w:val="23"/>
        </w:rPr>
        <w:t xml:space="preserve"> </w:t>
      </w:r>
      <w:r w:rsidRPr="00876967">
        <w:rPr>
          <w:color w:val="000000" w:themeColor="text1"/>
          <w:sz w:val="23"/>
        </w:rPr>
        <w:t>families</w:t>
      </w:r>
      <w:r w:rsidRPr="00876967">
        <w:rPr>
          <w:color w:val="000000" w:themeColor="text1"/>
          <w:spacing w:val="32"/>
          <w:sz w:val="23"/>
        </w:rPr>
        <w:t xml:space="preserve"> </w:t>
      </w:r>
      <w:r w:rsidRPr="00876967">
        <w:rPr>
          <w:color w:val="000000" w:themeColor="text1"/>
          <w:sz w:val="23"/>
        </w:rPr>
        <w:t>may</w:t>
      </w:r>
      <w:r w:rsidRPr="00876967">
        <w:rPr>
          <w:color w:val="000000" w:themeColor="text1"/>
          <w:spacing w:val="35"/>
          <w:sz w:val="23"/>
        </w:rPr>
        <w:t xml:space="preserve"> </w:t>
      </w:r>
      <w:r w:rsidRPr="00876967">
        <w:rPr>
          <w:color w:val="000000" w:themeColor="text1"/>
          <w:sz w:val="23"/>
        </w:rPr>
        <w:t>execute</w:t>
      </w:r>
      <w:r w:rsidRPr="00876967">
        <w:rPr>
          <w:color w:val="000000" w:themeColor="text1"/>
          <w:spacing w:val="34"/>
          <w:sz w:val="23"/>
        </w:rPr>
        <w:t xml:space="preserve"> </w:t>
      </w:r>
      <w:r w:rsidRPr="00876967">
        <w:rPr>
          <w:color w:val="000000" w:themeColor="text1"/>
          <w:sz w:val="23"/>
        </w:rPr>
        <w:t>separate</w:t>
      </w:r>
      <w:r w:rsidRPr="00876967">
        <w:rPr>
          <w:color w:val="000000" w:themeColor="text1"/>
          <w:spacing w:val="29"/>
          <w:sz w:val="23"/>
        </w:rPr>
        <w:t xml:space="preserve"> </w:t>
      </w:r>
      <w:r w:rsidRPr="00876967">
        <w:rPr>
          <w:color w:val="000000" w:themeColor="text1"/>
          <w:sz w:val="23"/>
        </w:rPr>
        <w:t>agreements</w:t>
      </w:r>
      <w:r w:rsidRPr="00876967">
        <w:rPr>
          <w:color w:val="000000" w:themeColor="text1"/>
          <w:spacing w:val="38"/>
          <w:sz w:val="23"/>
        </w:rPr>
        <w:t xml:space="preserve"> </w:t>
      </w:r>
      <w:r w:rsidRPr="00876967">
        <w:rPr>
          <w:color w:val="000000" w:themeColor="text1"/>
          <w:sz w:val="23"/>
        </w:rPr>
        <w:t>for</w:t>
      </w:r>
      <w:r w:rsidRPr="00876967">
        <w:rPr>
          <w:color w:val="000000" w:themeColor="text1"/>
          <w:spacing w:val="32"/>
          <w:sz w:val="23"/>
        </w:rPr>
        <w:t xml:space="preserve"> </w:t>
      </w:r>
      <w:r w:rsidRPr="00876967">
        <w:rPr>
          <w:color w:val="000000" w:themeColor="text1"/>
          <w:sz w:val="23"/>
        </w:rPr>
        <w:t>services,</w:t>
      </w:r>
      <w:r w:rsidRPr="00876967">
        <w:rPr>
          <w:color w:val="000000" w:themeColor="text1"/>
          <w:spacing w:val="34"/>
          <w:sz w:val="23"/>
        </w:rPr>
        <w:t xml:space="preserve"> </w:t>
      </w:r>
      <w:r w:rsidRPr="00876967">
        <w:rPr>
          <w:color w:val="000000" w:themeColor="text1"/>
          <w:sz w:val="23"/>
        </w:rPr>
        <w:t>appliances</w:t>
      </w:r>
      <w:r w:rsidRPr="00876967">
        <w:rPr>
          <w:color w:val="000000" w:themeColor="text1"/>
          <w:spacing w:val="44"/>
          <w:sz w:val="23"/>
        </w:rPr>
        <w:t xml:space="preserve"> </w:t>
      </w:r>
      <w:r w:rsidRPr="00876967">
        <w:rPr>
          <w:color w:val="000000" w:themeColor="text1"/>
          <w:sz w:val="23"/>
        </w:rPr>
        <w:t>(other</w:t>
      </w:r>
      <w:r w:rsidRPr="00876967">
        <w:rPr>
          <w:color w:val="000000" w:themeColor="text1"/>
          <w:spacing w:val="27"/>
          <w:sz w:val="23"/>
        </w:rPr>
        <w:t xml:space="preserve"> </w:t>
      </w:r>
      <w:r w:rsidRPr="00876967">
        <w:rPr>
          <w:color w:val="000000" w:themeColor="text1"/>
          <w:sz w:val="23"/>
        </w:rPr>
        <w:t>than</w:t>
      </w:r>
      <w:r w:rsidRPr="00876967">
        <w:rPr>
          <w:color w:val="000000" w:themeColor="text1"/>
          <w:w w:val="103"/>
          <w:sz w:val="23"/>
        </w:rPr>
        <w:t xml:space="preserve"> </w:t>
      </w:r>
      <w:r w:rsidRPr="00876967">
        <w:rPr>
          <w:color w:val="000000" w:themeColor="text1"/>
          <w:sz w:val="23"/>
        </w:rPr>
        <w:t>range</w:t>
      </w:r>
      <w:r w:rsidRPr="00876967">
        <w:rPr>
          <w:color w:val="000000" w:themeColor="text1"/>
          <w:spacing w:val="26"/>
          <w:sz w:val="23"/>
        </w:rPr>
        <w:t xml:space="preserve"> </w:t>
      </w:r>
      <w:r w:rsidRPr="00876967">
        <w:rPr>
          <w:color w:val="000000" w:themeColor="text1"/>
          <w:sz w:val="23"/>
        </w:rPr>
        <w:t>and</w:t>
      </w:r>
      <w:r w:rsidRPr="00876967">
        <w:rPr>
          <w:color w:val="000000" w:themeColor="text1"/>
          <w:spacing w:val="27"/>
          <w:sz w:val="23"/>
        </w:rPr>
        <w:t xml:space="preserve"> </w:t>
      </w:r>
      <w:r w:rsidRPr="00876967">
        <w:rPr>
          <w:color w:val="000000" w:themeColor="text1"/>
          <w:sz w:val="23"/>
        </w:rPr>
        <w:t>refrigerator)</w:t>
      </w:r>
      <w:r w:rsidRPr="00876967">
        <w:rPr>
          <w:color w:val="000000" w:themeColor="text1"/>
          <w:spacing w:val="48"/>
          <w:sz w:val="23"/>
        </w:rPr>
        <w:t xml:space="preserve"> </w:t>
      </w:r>
      <w:r w:rsidRPr="00876967">
        <w:rPr>
          <w:color w:val="000000" w:themeColor="text1"/>
          <w:sz w:val="23"/>
        </w:rPr>
        <w:t>and</w:t>
      </w:r>
      <w:r w:rsidRPr="00876967">
        <w:rPr>
          <w:color w:val="000000" w:themeColor="text1"/>
          <w:spacing w:val="24"/>
          <w:sz w:val="23"/>
        </w:rPr>
        <w:t xml:space="preserve"> </w:t>
      </w:r>
      <w:r w:rsidRPr="00876967">
        <w:rPr>
          <w:color w:val="000000" w:themeColor="text1"/>
          <w:sz w:val="23"/>
        </w:rPr>
        <w:t>other</w:t>
      </w:r>
      <w:r w:rsidRPr="00876967">
        <w:rPr>
          <w:color w:val="000000" w:themeColor="text1"/>
          <w:spacing w:val="27"/>
          <w:sz w:val="23"/>
        </w:rPr>
        <w:t xml:space="preserve"> </w:t>
      </w:r>
      <w:r w:rsidRPr="00876967">
        <w:rPr>
          <w:color w:val="000000" w:themeColor="text1"/>
          <w:sz w:val="23"/>
        </w:rPr>
        <w:t>items</w:t>
      </w:r>
      <w:r w:rsidRPr="00876967">
        <w:rPr>
          <w:color w:val="000000" w:themeColor="text1"/>
          <w:spacing w:val="21"/>
          <w:sz w:val="23"/>
        </w:rPr>
        <w:t xml:space="preserve"> </w:t>
      </w:r>
      <w:r w:rsidRPr="00876967">
        <w:rPr>
          <w:color w:val="000000" w:themeColor="text1"/>
          <w:sz w:val="23"/>
        </w:rPr>
        <w:t>that</w:t>
      </w:r>
      <w:r w:rsidRPr="00876967">
        <w:rPr>
          <w:color w:val="000000" w:themeColor="text1"/>
          <w:spacing w:val="27"/>
          <w:sz w:val="23"/>
        </w:rPr>
        <w:t xml:space="preserve"> </w:t>
      </w:r>
      <w:r w:rsidRPr="00876967">
        <w:rPr>
          <w:color w:val="000000" w:themeColor="text1"/>
          <w:sz w:val="23"/>
        </w:rPr>
        <w:t>are</w:t>
      </w:r>
      <w:r w:rsidRPr="00876967">
        <w:rPr>
          <w:color w:val="000000" w:themeColor="text1"/>
          <w:spacing w:val="16"/>
          <w:sz w:val="23"/>
        </w:rPr>
        <w:t xml:space="preserve"> </w:t>
      </w:r>
      <w:r w:rsidRPr="00876967">
        <w:rPr>
          <w:color w:val="000000" w:themeColor="text1"/>
          <w:sz w:val="23"/>
        </w:rPr>
        <w:t>not</w:t>
      </w:r>
      <w:r w:rsidRPr="00876967">
        <w:rPr>
          <w:color w:val="000000" w:themeColor="text1"/>
          <w:spacing w:val="31"/>
          <w:sz w:val="23"/>
        </w:rPr>
        <w:t xml:space="preserve"> </w:t>
      </w:r>
      <w:r w:rsidRPr="00876967">
        <w:rPr>
          <w:color w:val="000000" w:themeColor="text1"/>
          <w:sz w:val="23"/>
        </w:rPr>
        <w:t>included</w:t>
      </w:r>
      <w:r w:rsidRPr="00876967">
        <w:rPr>
          <w:color w:val="000000" w:themeColor="text1"/>
          <w:spacing w:val="38"/>
          <w:sz w:val="23"/>
        </w:rPr>
        <w:t xml:space="preserve"> </w:t>
      </w:r>
      <w:r w:rsidRPr="00876967">
        <w:rPr>
          <w:color w:val="000000" w:themeColor="text1"/>
          <w:sz w:val="23"/>
        </w:rPr>
        <w:t>in</w:t>
      </w:r>
      <w:r w:rsidRPr="00876967">
        <w:rPr>
          <w:color w:val="000000" w:themeColor="text1"/>
          <w:spacing w:val="16"/>
          <w:sz w:val="23"/>
        </w:rPr>
        <w:t xml:space="preserve"> </w:t>
      </w:r>
      <w:r w:rsidRPr="00876967">
        <w:rPr>
          <w:color w:val="000000" w:themeColor="text1"/>
          <w:sz w:val="23"/>
        </w:rPr>
        <w:t>the</w:t>
      </w:r>
      <w:r w:rsidRPr="00876967">
        <w:rPr>
          <w:color w:val="000000" w:themeColor="text1"/>
          <w:spacing w:val="23"/>
          <w:sz w:val="23"/>
        </w:rPr>
        <w:t xml:space="preserve"> </w:t>
      </w:r>
      <w:r w:rsidRPr="00876967">
        <w:rPr>
          <w:color w:val="000000" w:themeColor="text1"/>
          <w:sz w:val="23"/>
        </w:rPr>
        <w:t>lease</w:t>
      </w:r>
      <w:r w:rsidRPr="00876967">
        <w:rPr>
          <w:color w:val="000000" w:themeColor="text1"/>
          <w:spacing w:val="26"/>
          <w:sz w:val="23"/>
        </w:rPr>
        <w:t xml:space="preserve"> </w:t>
      </w:r>
      <w:r w:rsidRPr="00876967">
        <w:rPr>
          <w:color w:val="000000" w:themeColor="text1"/>
          <w:sz w:val="23"/>
        </w:rPr>
        <w:t>if</w:t>
      </w:r>
      <w:r w:rsidRPr="00876967">
        <w:rPr>
          <w:color w:val="000000" w:themeColor="text1"/>
          <w:spacing w:val="26"/>
          <w:sz w:val="23"/>
        </w:rPr>
        <w:t xml:space="preserve"> </w:t>
      </w:r>
      <w:r w:rsidRPr="00876967">
        <w:rPr>
          <w:color w:val="000000" w:themeColor="text1"/>
          <w:sz w:val="23"/>
        </w:rPr>
        <w:t>the</w:t>
      </w:r>
      <w:r w:rsidRPr="00876967">
        <w:rPr>
          <w:color w:val="000000" w:themeColor="text1"/>
          <w:spacing w:val="27"/>
          <w:sz w:val="23"/>
        </w:rPr>
        <w:t xml:space="preserve"> </w:t>
      </w:r>
      <w:r w:rsidRPr="00876967">
        <w:rPr>
          <w:color w:val="000000" w:themeColor="text1"/>
          <w:sz w:val="23"/>
        </w:rPr>
        <w:t>agreement</w:t>
      </w:r>
      <w:r w:rsidRPr="00876967">
        <w:rPr>
          <w:color w:val="000000" w:themeColor="text1"/>
          <w:spacing w:val="35"/>
          <w:sz w:val="23"/>
        </w:rPr>
        <w:t xml:space="preserve"> </w:t>
      </w:r>
      <w:r w:rsidRPr="00876967">
        <w:rPr>
          <w:color w:val="000000" w:themeColor="text1"/>
          <w:sz w:val="23"/>
        </w:rPr>
        <w:t>is</w:t>
      </w:r>
      <w:r w:rsidRPr="00876967">
        <w:rPr>
          <w:color w:val="000000" w:themeColor="text1"/>
          <w:spacing w:val="29"/>
          <w:sz w:val="23"/>
        </w:rPr>
        <w:t xml:space="preserve"> </w:t>
      </w:r>
      <w:r w:rsidRPr="00876967">
        <w:rPr>
          <w:color w:val="000000" w:themeColor="text1"/>
          <w:sz w:val="23"/>
        </w:rPr>
        <w:t>in</w:t>
      </w:r>
      <w:r w:rsidRPr="00876967">
        <w:rPr>
          <w:color w:val="000000" w:themeColor="text1"/>
          <w:w w:val="103"/>
          <w:sz w:val="23"/>
        </w:rPr>
        <w:t xml:space="preserve"> </w:t>
      </w:r>
      <w:r w:rsidRPr="00876967">
        <w:rPr>
          <w:color w:val="000000" w:themeColor="text1"/>
          <w:sz w:val="23"/>
        </w:rPr>
        <w:t>writing</w:t>
      </w:r>
      <w:r w:rsidRPr="00876967">
        <w:rPr>
          <w:color w:val="000000" w:themeColor="text1"/>
          <w:spacing w:val="41"/>
          <w:sz w:val="23"/>
        </w:rPr>
        <w:t xml:space="preserve"> </w:t>
      </w:r>
      <w:r w:rsidRPr="00876967">
        <w:rPr>
          <w:color w:val="000000" w:themeColor="text1"/>
          <w:sz w:val="23"/>
        </w:rPr>
        <w:t>and</w:t>
      </w:r>
      <w:r w:rsidRPr="00876967">
        <w:rPr>
          <w:color w:val="000000" w:themeColor="text1"/>
          <w:spacing w:val="34"/>
          <w:sz w:val="23"/>
        </w:rPr>
        <w:t xml:space="preserve"> </w:t>
      </w:r>
      <w:r w:rsidRPr="00876967">
        <w:rPr>
          <w:color w:val="000000" w:themeColor="text1"/>
          <w:sz w:val="23"/>
        </w:rPr>
        <w:t>approved</w:t>
      </w:r>
      <w:r w:rsidRPr="00876967">
        <w:rPr>
          <w:color w:val="000000" w:themeColor="text1"/>
          <w:spacing w:val="34"/>
          <w:sz w:val="23"/>
        </w:rPr>
        <w:t xml:space="preserve"> </w:t>
      </w:r>
      <w:r w:rsidRPr="00876967">
        <w:rPr>
          <w:color w:val="000000" w:themeColor="text1"/>
          <w:sz w:val="23"/>
        </w:rPr>
        <w:t>by</w:t>
      </w:r>
      <w:r w:rsidRPr="00876967">
        <w:rPr>
          <w:color w:val="000000" w:themeColor="text1"/>
          <w:spacing w:val="32"/>
          <w:sz w:val="23"/>
        </w:rPr>
        <w:t xml:space="preserve"> </w:t>
      </w:r>
      <w:r w:rsidRPr="00876967">
        <w:rPr>
          <w:color w:val="000000" w:themeColor="text1"/>
          <w:sz w:val="23"/>
        </w:rPr>
        <w:t>the</w:t>
      </w:r>
      <w:r w:rsidRPr="00876967">
        <w:rPr>
          <w:color w:val="000000" w:themeColor="text1"/>
          <w:spacing w:val="27"/>
          <w:sz w:val="23"/>
        </w:rPr>
        <w:t xml:space="preserve"> </w:t>
      </w:r>
      <w:r w:rsidRPr="00876967">
        <w:rPr>
          <w:color w:val="000000" w:themeColor="text1"/>
          <w:sz w:val="23"/>
        </w:rPr>
        <w:t>HA.</w:t>
      </w:r>
    </w:p>
    <w:p w14:paraId="1BD612FD" w14:textId="77777777" w:rsidR="00876967" w:rsidRDefault="00876967" w:rsidP="000D6A42">
      <w:pPr>
        <w:spacing w:line="264" w:lineRule="auto"/>
        <w:ind w:left="720" w:right="930"/>
        <w:rPr>
          <w:color w:val="000000" w:themeColor="text1"/>
          <w:sz w:val="23"/>
        </w:rPr>
      </w:pPr>
    </w:p>
    <w:p w14:paraId="7A8DF2D5" w14:textId="77777777" w:rsidR="00536192" w:rsidRPr="00876967" w:rsidRDefault="00536192" w:rsidP="000D6A42">
      <w:pPr>
        <w:spacing w:line="261" w:lineRule="auto"/>
        <w:ind w:left="720" w:right="930" w:firstLine="4"/>
        <w:rPr>
          <w:color w:val="000000" w:themeColor="text1"/>
          <w:sz w:val="23"/>
          <w:szCs w:val="23"/>
        </w:rPr>
      </w:pPr>
      <w:r w:rsidRPr="00876967">
        <w:rPr>
          <w:color w:val="000000" w:themeColor="text1"/>
          <w:sz w:val="23"/>
        </w:rPr>
        <w:t>Any</w:t>
      </w:r>
      <w:r w:rsidRPr="00876967">
        <w:rPr>
          <w:color w:val="000000" w:themeColor="text1"/>
          <w:spacing w:val="36"/>
          <w:sz w:val="23"/>
        </w:rPr>
        <w:t xml:space="preserve"> </w:t>
      </w:r>
      <w:r w:rsidRPr="00876967">
        <w:rPr>
          <w:color w:val="000000" w:themeColor="text1"/>
          <w:sz w:val="23"/>
        </w:rPr>
        <w:t xml:space="preserve">appliances, </w:t>
      </w:r>
      <w:r w:rsidRPr="00876967">
        <w:rPr>
          <w:color w:val="000000" w:themeColor="text1"/>
          <w:spacing w:val="1"/>
          <w:sz w:val="23"/>
        </w:rPr>
        <w:t xml:space="preserve"> </w:t>
      </w:r>
      <w:r w:rsidRPr="00876967">
        <w:rPr>
          <w:color w:val="000000" w:themeColor="text1"/>
          <w:sz w:val="23"/>
        </w:rPr>
        <w:t>services</w:t>
      </w:r>
      <w:r w:rsidRPr="00876967">
        <w:rPr>
          <w:color w:val="000000" w:themeColor="text1"/>
          <w:spacing w:val="22"/>
          <w:sz w:val="23"/>
        </w:rPr>
        <w:t xml:space="preserve"> </w:t>
      </w:r>
      <w:r w:rsidRPr="00876967">
        <w:rPr>
          <w:color w:val="000000" w:themeColor="text1"/>
          <w:sz w:val="23"/>
        </w:rPr>
        <w:t>or</w:t>
      </w:r>
      <w:r w:rsidRPr="00876967">
        <w:rPr>
          <w:color w:val="000000" w:themeColor="text1"/>
          <w:spacing w:val="22"/>
          <w:sz w:val="23"/>
        </w:rPr>
        <w:t xml:space="preserve"> </w:t>
      </w:r>
      <w:r w:rsidRPr="00876967">
        <w:rPr>
          <w:color w:val="000000" w:themeColor="text1"/>
          <w:sz w:val="23"/>
        </w:rPr>
        <w:t>other</w:t>
      </w:r>
      <w:r w:rsidRPr="00876967">
        <w:rPr>
          <w:color w:val="000000" w:themeColor="text1"/>
          <w:spacing w:val="31"/>
          <w:sz w:val="23"/>
        </w:rPr>
        <w:t xml:space="preserve"> </w:t>
      </w:r>
      <w:r w:rsidRPr="00876967">
        <w:rPr>
          <w:color w:val="000000" w:themeColor="text1"/>
          <w:sz w:val="23"/>
        </w:rPr>
        <w:t>items</w:t>
      </w:r>
      <w:r w:rsidRPr="00876967">
        <w:rPr>
          <w:color w:val="000000" w:themeColor="text1"/>
          <w:spacing w:val="30"/>
          <w:sz w:val="23"/>
        </w:rPr>
        <w:t xml:space="preserve"> </w:t>
      </w:r>
      <w:r w:rsidRPr="00876967">
        <w:rPr>
          <w:color w:val="000000" w:themeColor="text1"/>
          <w:sz w:val="23"/>
        </w:rPr>
        <w:t>which</w:t>
      </w:r>
      <w:r w:rsidRPr="00876967">
        <w:rPr>
          <w:color w:val="000000" w:themeColor="text1"/>
          <w:spacing w:val="31"/>
          <w:sz w:val="23"/>
        </w:rPr>
        <w:t xml:space="preserve"> </w:t>
      </w:r>
      <w:r w:rsidRPr="00876967">
        <w:rPr>
          <w:color w:val="000000" w:themeColor="text1"/>
          <w:sz w:val="23"/>
        </w:rPr>
        <w:t>are</w:t>
      </w:r>
      <w:r w:rsidRPr="00876967">
        <w:rPr>
          <w:color w:val="000000" w:themeColor="text1"/>
          <w:spacing w:val="19"/>
          <w:sz w:val="23"/>
        </w:rPr>
        <w:t xml:space="preserve"> </w:t>
      </w:r>
      <w:r w:rsidRPr="00876967">
        <w:rPr>
          <w:color w:val="000000" w:themeColor="text1"/>
          <w:sz w:val="23"/>
        </w:rPr>
        <w:t>routinely</w:t>
      </w:r>
      <w:r w:rsidRPr="00876967">
        <w:rPr>
          <w:color w:val="000000" w:themeColor="text1"/>
          <w:spacing w:val="38"/>
          <w:sz w:val="23"/>
        </w:rPr>
        <w:t xml:space="preserve"> </w:t>
      </w:r>
      <w:r w:rsidRPr="00876967">
        <w:rPr>
          <w:color w:val="000000" w:themeColor="text1"/>
          <w:sz w:val="23"/>
        </w:rPr>
        <w:t>provided</w:t>
      </w:r>
      <w:r w:rsidRPr="00876967">
        <w:rPr>
          <w:color w:val="000000" w:themeColor="text1"/>
          <w:spacing w:val="42"/>
          <w:sz w:val="23"/>
        </w:rPr>
        <w:t xml:space="preserve"> </w:t>
      </w:r>
      <w:r w:rsidRPr="00876967">
        <w:rPr>
          <w:color w:val="000000" w:themeColor="text1"/>
          <w:sz w:val="23"/>
        </w:rPr>
        <w:t>to</w:t>
      </w:r>
      <w:r w:rsidRPr="00876967">
        <w:rPr>
          <w:color w:val="000000" w:themeColor="text1"/>
          <w:spacing w:val="17"/>
          <w:sz w:val="23"/>
        </w:rPr>
        <w:t xml:space="preserve"> </w:t>
      </w:r>
      <w:r w:rsidRPr="00876967">
        <w:rPr>
          <w:color w:val="000000" w:themeColor="text1"/>
          <w:sz w:val="23"/>
        </w:rPr>
        <w:t>unassisted</w:t>
      </w:r>
      <w:r w:rsidRPr="00876967">
        <w:rPr>
          <w:color w:val="000000" w:themeColor="text1"/>
          <w:spacing w:val="47"/>
          <w:sz w:val="23"/>
        </w:rPr>
        <w:t xml:space="preserve"> </w:t>
      </w:r>
      <w:r w:rsidRPr="00876967">
        <w:rPr>
          <w:color w:val="000000" w:themeColor="text1"/>
          <w:sz w:val="23"/>
        </w:rPr>
        <w:t>families</w:t>
      </w:r>
      <w:r w:rsidRPr="00876967">
        <w:rPr>
          <w:color w:val="000000" w:themeColor="text1"/>
          <w:spacing w:val="38"/>
          <w:sz w:val="23"/>
        </w:rPr>
        <w:t xml:space="preserve"> </w:t>
      </w:r>
      <w:r w:rsidRPr="00876967">
        <w:rPr>
          <w:color w:val="000000" w:themeColor="text1"/>
          <w:sz w:val="23"/>
        </w:rPr>
        <w:t>as</w:t>
      </w:r>
      <w:r w:rsidRPr="00876967">
        <w:rPr>
          <w:color w:val="000000" w:themeColor="text1"/>
          <w:w w:val="101"/>
          <w:sz w:val="23"/>
        </w:rPr>
        <w:t xml:space="preserve"> </w:t>
      </w:r>
      <w:r w:rsidRPr="00876967">
        <w:rPr>
          <w:color w:val="000000" w:themeColor="text1"/>
          <w:sz w:val="23"/>
        </w:rPr>
        <w:t>part</w:t>
      </w:r>
      <w:r w:rsidRPr="00876967">
        <w:rPr>
          <w:color w:val="000000" w:themeColor="text1"/>
          <w:spacing w:val="38"/>
          <w:sz w:val="23"/>
        </w:rPr>
        <w:t xml:space="preserve"> </w:t>
      </w:r>
      <w:r w:rsidRPr="00876967">
        <w:rPr>
          <w:color w:val="000000" w:themeColor="text1"/>
          <w:sz w:val="23"/>
        </w:rPr>
        <w:t>of</w:t>
      </w:r>
      <w:r w:rsidRPr="00876967">
        <w:rPr>
          <w:color w:val="000000" w:themeColor="text1"/>
          <w:spacing w:val="27"/>
          <w:sz w:val="23"/>
        </w:rPr>
        <w:t xml:space="preserve"> </w:t>
      </w:r>
      <w:r w:rsidRPr="00876967">
        <w:rPr>
          <w:color w:val="000000" w:themeColor="text1"/>
          <w:sz w:val="23"/>
        </w:rPr>
        <w:t>the</w:t>
      </w:r>
      <w:r w:rsidRPr="00876967">
        <w:rPr>
          <w:color w:val="000000" w:themeColor="text1"/>
          <w:spacing w:val="29"/>
          <w:sz w:val="23"/>
        </w:rPr>
        <w:t xml:space="preserve"> </w:t>
      </w:r>
      <w:r w:rsidRPr="00876967">
        <w:rPr>
          <w:color w:val="000000" w:themeColor="text1"/>
          <w:sz w:val="23"/>
        </w:rPr>
        <w:t>lease</w:t>
      </w:r>
      <w:r w:rsidRPr="00876967">
        <w:rPr>
          <w:color w:val="000000" w:themeColor="text1"/>
          <w:spacing w:val="33"/>
          <w:sz w:val="23"/>
        </w:rPr>
        <w:t xml:space="preserve"> </w:t>
      </w:r>
      <w:r w:rsidRPr="00876967">
        <w:rPr>
          <w:color w:val="000000" w:themeColor="text1"/>
          <w:sz w:val="23"/>
        </w:rPr>
        <w:t>(such</w:t>
      </w:r>
      <w:r w:rsidRPr="00876967">
        <w:rPr>
          <w:color w:val="000000" w:themeColor="text1"/>
          <w:spacing w:val="26"/>
          <w:sz w:val="23"/>
        </w:rPr>
        <w:t xml:space="preserve"> </w:t>
      </w:r>
      <w:r w:rsidRPr="00876967">
        <w:rPr>
          <w:color w:val="000000" w:themeColor="text1"/>
          <w:sz w:val="23"/>
        </w:rPr>
        <w:t>as</w:t>
      </w:r>
      <w:r w:rsidRPr="00876967">
        <w:rPr>
          <w:color w:val="000000" w:themeColor="text1"/>
          <w:spacing w:val="18"/>
          <w:sz w:val="23"/>
        </w:rPr>
        <w:t xml:space="preserve"> </w:t>
      </w:r>
      <w:r w:rsidRPr="00876967">
        <w:rPr>
          <w:color w:val="000000" w:themeColor="text1"/>
          <w:sz w:val="23"/>
        </w:rPr>
        <w:t>air</w:t>
      </w:r>
      <w:r w:rsidRPr="00876967">
        <w:rPr>
          <w:color w:val="000000" w:themeColor="text1"/>
          <w:spacing w:val="26"/>
          <w:sz w:val="23"/>
        </w:rPr>
        <w:t xml:space="preserve"> </w:t>
      </w:r>
      <w:r w:rsidRPr="00876967">
        <w:rPr>
          <w:color w:val="000000" w:themeColor="text1"/>
          <w:sz w:val="23"/>
        </w:rPr>
        <w:t>conditioning,</w:t>
      </w:r>
      <w:r w:rsidRPr="00876967">
        <w:rPr>
          <w:color w:val="000000" w:themeColor="text1"/>
          <w:spacing w:val="52"/>
          <w:sz w:val="23"/>
        </w:rPr>
        <w:t xml:space="preserve"> </w:t>
      </w:r>
      <w:r w:rsidRPr="00876967">
        <w:rPr>
          <w:color w:val="000000" w:themeColor="text1"/>
          <w:sz w:val="23"/>
        </w:rPr>
        <w:t>dishwasher</w:t>
      </w:r>
      <w:r w:rsidRPr="00876967">
        <w:rPr>
          <w:color w:val="000000" w:themeColor="text1"/>
          <w:spacing w:val="44"/>
          <w:sz w:val="23"/>
        </w:rPr>
        <w:t xml:space="preserve"> </w:t>
      </w:r>
      <w:r w:rsidRPr="00876967">
        <w:rPr>
          <w:color w:val="000000" w:themeColor="text1"/>
          <w:sz w:val="23"/>
        </w:rPr>
        <w:t>or</w:t>
      </w:r>
      <w:r w:rsidRPr="00876967">
        <w:rPr>
          <w:color w:val="000000" w:themeColor="text1"/>
          <w:spacing w:val="25"/>
          <w:sz w:val="23"/>
        </w:rPr>
        <w:t xml:space="preserve"> </w:t>
      </w:r>
      <w:r w:rsidRPr="00876967">
        <w:rPr>
          <w:color w:val="000000" w:themeColor="text1"/>
          <w:sz w:val="23"/>
        </w:rPr>
        <w:t>garage)</w:t>
      </w:r>
      <w:r w:rsidRPr="00876967">
        <w:rPr>
          <w:color w:val="000000" w:themeColor="text1"/>
          <w:spacing w:val="32"/>
          <w:sz w:val="23"/>
        </w:rPr>
        <w:t xml:space="preserve"> </w:t>
      </w:r>
      <w:r w:rsidRPr="00876967">
        <w:rPr>
          <w:color w:val="000000" w:themeColor="text1"/>
          <w:sz w:val="23"/>
        </w:rPr>
        <w:t>or</w:t>
      </w:r>
      <w:r w:rsidRPr="00876967">
        <w:rPr>
          <w:color w:val="000000" w:themeColor="text1"/>
          <w:spacing w:val="24"/>
          <w:sz w:val="23"/>
        </w:rPr>
        <w:t xml:space="preserve"> </w:t>
      </w:r>
      <w:r w:rsidRPr="00876967">
        <w:rPr>
          <w:color w:val="000000" w:themeColor="text1"/>
          <w:sz w:val="23"/>
        </w:rPr>
        <w:t>are</w:t>
      </w:r>
      <w:r w:rsidRPr="00876967">
        <w:rPr>
          <w:color w:val="000000" w:themeColor="text1"/>
          <w:spacing w:val="16"/>
          <w:sz w:val="23"/>
        </w:rPr>
        <w:t xml:space="preserve"> </w:t>
      </w:r>
      <w:r w:rsidRPr="00876967">
        <w:rPr>
          <w:color w:val="000000" w:themeColor="text1"/>
          <w:sz w:val="23"/>
        </w:rPr>
        <w:t xml:space="preserve">permanently </w:t>
      </w:r>
      <w:r w:rsidRPr="00876967">
        <w:rPr>
          <w:color w:val="000000" w:themeColor="text1"/>
          <w:spacing w:val="6"/>
          <w:sz w:val="23"/>
        </w:rPr>
        <w:t xml:space="preserve"> </w:t>
      </w:r>
      <w:r w:rsidRPr="00876967">
        <w:rPr>
          <w:color w:val="000000" w:themeColor="text1"/>
          <w:sz w:val="23"/>
        </w:rPr>
        <w:t>installed</w:t>
      </w:r>
      <w:r w:rsidRPr="00876967">
        <w:rPr>
          <w:color w:val="000000" w:themeColor="text1"/>
          <w:w w:val="102"/>
          <w:sz w:val="23"/>
        </w:rPr>
        <w:t xml:space="preserve"> </w:t>
      </w:r>
      <w:r w:rsidRPr="00876967">
        <w:rPr>
          <w:color w:val="000000" w:themeColor="text1"/>
          <w:sz w:val="23"/>
        </w:rPr>
        <w:t>in</w:t>
      </w:r>
      <w:r w:rsidRPr="00876967">
        <w:rPr>
          <w:color w:val="000000" w:themeColor="text1"/>
          <w:spacing w:val="8"/>
          <w:sz w:val="23"/>
        </w:rPr>
        <w:t xml:space="preserve"> </w:t>
      </w:r>
      <w:r w:rsidRPr="00876967">
        <w:rPr>
          <w:color w:val="000000" w:themeColor="text1"/>
          <w:sz w:val="23"/>
        </w:rPr>
        <w:t>the</w:t>
      </w:r>
      <w:r w:rsidRPr="00876967">
        <w:rPr>
          <w:color w:val="000000" w:themeColor="text1"/>
          <w:spacing w:val="16"/>
          <w:sz w:val="23"/>
        </w:rPr>
        <w:t xml:space="preserve"> </w:t>
      </w:r>
      <w:r w:rsidRPr="00876967">
        <w:rPr>
          <w:color w:val="000000" w:themeColor="text1"/>
          <w:sz w:val="23"/>
        </w:rPr>
        <w:t>unit,</w:t>
      </w:r>
      <w:r w:rsidRPr="00876967">
        <w:rPr>
          <w:color w:val="000000" w:themeColor="text1"/>
          <w:spacing w:val="44"/>
          <w:sz w:val="23"/>
        </w:rPr>
        <w:t xml:space="preserve"> </w:t>
      </w:r>
      <w:r w:rsidRPr="00876967">
        <w:rPr>
          <w:color w:val="000000" w:themeColor="text1"/>
          <w:sz w:val="23"/>
        </w:rPr>
        <w:t>cannot</w:t>
      </w:r>
      <w:r w:rsidRPr="00876967">
        <w:rPr>
          <w:color w:val="000000" w:themeColor="text1"/>
          <w:spacing w:val="27"/>
          <w:sz w:val="23"/>
        </w:rPr>
        <w:t xml:space="preserve"> </w:t>
      </w:r>
      <w:r w:rsidRPr="00876967">
        <w:rPr>
          <w:color w:val="000000" w:themeColor="text1"/>
          <w:sz w:val="23"/>
        </w:rPr>
        <w:t>be</w:t>
      </w:r>
      <w:r w:rsidRPr="00876967">
        <w:rPr>
          <w:color w:val="000000" w:themeColor="text1"/>
          <w:spacing w:val="17"/>
          <w:sz w:val="23"/>
        </w:rPr>
        <w:t xml:space="preserve"> </w:t>
      </w:r>
      <w:r w:rsidRPr="00876967">
        <w:rPr>
          <w:color w:val="000000" w:themeColor="text1"/>
          <w:sz w:val="23"/>
        </w:rPr>
        <w:t>put</w:t>
      </w:r>
      <w:r w:rsidRPr="00876967">
        <w:rPr>
          <w:color w:val="000000" w:themeColor="text1"/>
          <w:spacing w:val="17"/>
          <w:sz w:val="23"/>
        </w:rPr>
        <w:t xml:space="preserve"> </w:t>
      </w:r>
      <w:r w:rsidRPr="00876967">
        <w:rPr>
          <w:color w:val="000000" w:themeColor="text1"/>
          <w:sz w:val="23"/>
        </w:rPr>
        <w:t>under</w:t>
      </w:r>
      <w:r w:rsidRPr="00876967">
        <w:rPr>
          <w:color w:val="000000" w:themeColor="text1"/>
          <w:spacing w:val="39"/>
          <w:sz w:val="23"/>
        </w:rPr>
        <w:t xml:space="preserve"> </w:t>
      </w:r>
      <w:r w:rsidRPr="00876967">
        <w:rPr>
          <w:color w:val="000000" w:themeColor="text1"/>
          <w:sz w:val="23"/>
        </w:rPr>
        <w:t>separate</w:t>
      </w:r>
      <w:r w:rsidRPr="00876967">
        <w:rPr>
          <w:color w:val="000000" w:themeColor="text1"/>
          <w:spacing w:val="34"/>
          <w:sz w:val="23"/>
        </w:rPr>
        <w:t xml:space="preserve"> </w:t>
      </w:r>
      <w:r w:rsidRPr="00876967">
        <w:rPr>
          <w:color w:val="000000" w:themeColor="text1"/>
          <w:sz w:val="23"/>
        </w:rPr>
        <w:t>agreement</w:t>
      </w:r>
      <w:r w:rsidRPr="00876967">
        <w:rPr>
          <w:color w:val="000000" w:themeColor="text1"/>
          <w:spacing w:val="38"/>
          <w:sz w:val="23"/>
        </w:rPr>
        <w:t xml:space="preserve"> </w:t>
      </w:r>
      <w:r w:rsidRPr="00876967">
        <w:rPr>
          <w:color w:val="000000" w:themeColor="text1"/>
          <w:sz w:val="23"/>
        </w:rPr>
        <w:t>and</w:t>
      </w:r>
      <w:r w:rsidRPr="00876967">
        <w:rPr>
          <w:color w:val="000000" w:themeColor="text1"/>
          <w:spacing w:val="26"/>
          <w:sz w:val="23"/>
        </w:rPr>
        <w:t xml:space="preserve"> </w:t>
      </w:r>
      <w:r w:rsidRPr="00876967">
        <w:rPr>
          <w:color w:val="000000" w:themeColor="text1"/>
          <w:sz w:val="23"/>
        </w:rPr>
        <w:t>must</w:t>
      </w:r>
      <w:r w:rsidRPr="00876967">
        <w:rPr>
          <w:color w:val="000000" w:themeColor="text1"/>
          <w:spacing w:val="26"/>
          <w:sz w:val="23"/>
        </w:rPr>
        <w:t xml:space="preserve"> </w:t>
      </w:r>
      <w:r w:rsidRPr="00876967">
        <w:rPr>
          <w:color w:val="000000" w:themeColor="text1"/>
          <w:sz w:val="23"/>
        </w:rPr>
        <w:t>be</w:t>
      </w:r>
      <w:r w:rsidRPr="00876967">
        <w:rPr>
          <w:color w:val="000000" w:themeColor="text1"/>
          <w:spacing w:val="32"/>
          <w:sz w:val="23"/>
        </w:rPr>
        <w:t xml:space="preserve"> </w:t>
      </w:r>
      <w:r w:rsidRPr="00876967">
        <w:rPr>
          <w:color w:val="000000" w:themeColor="text1"/>
          <w:sz w:val="23"/>
        </w:rPr>
        <w:t>included</w:t>
      </w:r>
      <w:r w:rsidRPr="00876967">
        <w:rPr>
          <w:color w:val="000000" w:themeColor="text1"/>
          <w:spacing w:val="41"/>
          <w:sz w:val="23"/>
        </w:rPr>
        <w:t xml:space="preserve"> </w:t>
      </w:r>
      <w:r w:rsidRPr="00876967">
        <w:rPr>
          <w:color w:val="000000" w:themeColor="text1"/>
          <w:sz w:val="23"/>
        </w:rPr>
        <w:t>in</w:t>
      </w:r>
      <w:r w:rsidRPr="00876967">
        <w:rPr>
          <w:color w:val="000000" w:themeColor="text1"/>
          <w:spacing w:val="13"/>
          <w:sz w:val="23"/>
        </w:rPr>
        <w:t xml:space="preserve"> </w:t>
      </w:r>
      <w:r w:rsidRPr="00876967">
        <w:rPr>
          <w:color w:val="000000" w:themeColor="text1"/>
          <w:sz w:val="23"/>
        </w:rPr>
        <w:t>the</w:t>
      </w:r>
      <w:r w:rsidRPr="00876967">
        <w:rPr>
          <w:color w:val="000000" w:themeColor="text1"/>
          <w:spacing w:val="30"/>
          <w:sz w:val="23"/>
        </w:rPr>
        <w:t xml:space="preserve"> </w:t>
      </w:r>
      <w:r w:rsidRPr="00876967">
        <w:rPr>
          <w:color w:val="000000" w:themeColor="text1"/>
          <w:sz w:val="23"/>
        </w:rPr>
        <w:t>lease.</w:t>
      </w:r>
      <w:r w:rsidRPr="00876967">
        <w:rPr>
          <w:color w:val="000000" w:themeColor="text1"/>
          <w:spacing w:val="31"/>
          <w:sz w:val="23"/>
        </w:rPr>
        <w:t xml:space="preserve"> </w:t>
      </w:r>
      <w:r w:rsidRPr="00876967">
        <w:rPr>
          <w:color w:val="000000" w:themeColor="text1"/>
          <w:sz w:val="23"/>
        </w:rPr>
        <w:t>For</w:t>
      </w:r>
      <w:r w:rsidRPr="00876967">
        <w:rPr>
          <w:color w:val="000000" w:themeColor="text1"/>
          <w:w w:val="108"/>
          <w:sz w:val="23"/>
        </w:rPr>
        <w:t xml:space="preserve"> </w:t>
      </w:r>
      <w:r w:rsidRPr="00876967">
        <w:rPr>
          <w:color w:val="000000" w:themeColor="text1"/>
          <w:sz w:val="23"/>
        </w:rPr>
        <w:t>there</w:t>
      </w:r>
      <w:r w:rsidRPr="00876967">
        <w:rPr>
          <w:color w:val="000000" w:themeColor="text1"/>
          <w:spacing w:val="29"/>
          <w:sz w:val="23"/>
        </w:rPr>
        <w:t xml:space="preserve"> </w:t>
      </w:r>
      <w:r w:rsidRPr="00876967">
        <w:rPr>
          <w:color w:val="000000" w:themeColor="text1"/>
          <w:sz w:val="23"/>
        </w:rPr>
        <w:t>to</w:t>
      </w:r>
      <w:r w:rsidRPr="00876967">
        <w:rPr>
          <w:color w:val="000000" w:themeColor="text1"/>
          <w:spacing w:val="18"/>
          <w:sz w:val="23"/>
        </w:rPr>
        <w:t xml:space="preserve"> </w:t>
      </w:r>
      <w:r w:rsidRPr="00876967">
        <w:rPr>
          <w:color w:val="000000" w:themeColor="text1"/>
          <w:sz w:val="23"/>
        </w:rPr>
        <w:t>be</w:t>
      </w:r>
      <w:r w:rsidRPr="00876967">
        <w:rPr>
          <w:color w:val="000000" w:themeColor="text1"/>
          <w:spacing w:val="34"/>
          <w:sz w:val="23"/>
        </w:rPr>
        <w:t xml:space="preserve"> </w:t>
      </w:r>
      <w:r w:rsidRPr="00876967">
        <w:rPr>
          <w:color w:val="000000" w:themeColor="text1"/>
          <w:sz w:val="23"/>
        </w:rPr>
        <w:t>a</w:t>
      </w:r>
      <w:r w:rsidRPr="00876967">
        <w:rPr>
          <w:color w:val="000000" w:themeColor="text1"/>
          <w:spacing w:val="23"/>
          <w:sz w:val="23"/>
        </w:rPr>
        <w:t xml:space="preserve"> </w:t>
      </w:r>
      <w:r w:rsidRPr="00876967">
        <w:rPr>
          <w:color w:val="000000" w:themeColor="text1"/>
          <w:sz w:val="23"/>
        </w:rPr>
        <w:t>separate</w:t>
      </w:r>
      <w:r w:rsidRPr="00876967">
        <w:rPr>
          <w:color w:val="000000" w:themeColor="text1"/>
          <w:spacing w:val="24"/>
          <w:sz w:val="23"/>
        </w:rPr>
        <w:t xml:space="preserve"> </w:t>
      </w:r>
      <w:r w:rsidRPr="00876967">
        <w:rPr>
          <w:color w:val="000000" w:themeColor="text1"/>
          <w:sz w:val="23"/>
        </w:rPr>
        <w:t>agreement,</w:t>
      </w:r>
      <w:r w:rsidRPr="00876967">
        <w:rPr>
          <w:color w:val="000000" w:themeColor="text1"/>
          <w:spacing w:val="46"/>
          <w:sz w:val="23"/>
        </w:rPr>
        <w:t xml:space="preserve"> </w:t>
      </w:r>
      <w:r w:rsidRPr="00876967">
        <w:rPr>
          <w:color w:val="000000" w:themeColor="text1"/>
          <w:sz w:val="23"/>
        </w:rPr>
        <w:t>the</w:t>
      </w:r>
      <w:r w:rsidRPr="00876967">
        <w:rPr>
          <w:color w:val="000000" w:themeColor="text1"/>
          <w:spacing w:val="21"/>
          <w:sz w:val="23"/>
        </w:rPr>
        <w:t xml:space="preserve"> </w:t>
      </w:r>
      <w:r w:rsidRPr="00876967">
        <w:rPr>
          <w:color w:val="000000" w:themeColor="text1"/>
          <w:sz w:val="23"/>
        </w:rPr>
        <w:t>family</w:t>
      </w:r>
      <w:r w:rsidRPr="00876967">
        <w:rPr>
          <w:color w:val="000000" w:themeColor="text1"/>
          <w:spacing w:val="32"/>
          <w:sz w:val="23"/>
        </w:rPr>
        <w:t xml:space="preserve"> </w:t>
      </w:r>
      <w:r w:rsidRPr="00876967">
        <w:rPr>
          <w:color w:val="000000" w:themeColor="text1"/>
          <w:sz w:val="23"/>
        </w:rPr>
        <w:t>must</w:t>
      </w:r>
      <w:r w:rsidRPr="00876967">
        <w:rPr>
          <w:color w:val="000000" w:themeColor="text1"/>
          <w:spacing w:val="28"/>
          <w:sz w:val="23"/>
        </w:rPr>
        <w:t xml:space="preserve"> </w:t>
      </w:r>
      <w:r w:rsidRPr="00876967">
        <w:rPr>
          <w:color w:val="000000" w:themeColor="text1"/>
          <w:sz w:val="23"/>
        </w:rPr>
        <w:t>have</w:t>
      </w:r>
      <w:r w:rsidRPr="00876967">
        <w:rPr>
          <w:color w:val="000000" w:themeColor="text1"/>
          <w:spacing w:val="26"/>
          <w:sz w:val="23"/>
        </w:rPr>
        <w:t xml:space="preserve"> </w:t>
      </w:r>
      <w:r w:rsidRPr="00876967">
        <w:rPr>
          <w:color w:val="000000" w:themeColor="text1"/>
          <w:sz w:val="23"/>
        </w:rPr>
        <w:t>the</w:t>
      </w:r>
      <w:r w:rsidRPr="00876967">
        <w:rPr>
          <w:color w:val="000000" w:themeColor="text1"/>
          <w:spacing w:val="26"/>
          <w:sz w:val="23"/>
        </w:rPr>
        <w:t xml:space="preserve"> </w:t>
      </w:r>
      <w:r w:rsidRPr="00876967">
        <w:rPr>
          <w:color w:val="000000" w:themeColor="text1"/>
          <w:sz w:val="23"/>
        </w:rPr>
        <w:t>option</w:t>
      </w:r>
      <w:r w:rsidRPr="00876967">
        <w:rPr>
          <w:color w:val="000000" w:themeColor="text1"/>
          <w:spacing w:val="22"/>
          <w:sz w:val="23"/>
        </w:rPr>
        <w:t xml:space="preserve"> </w:t>
      </w:r>
      <w:r w:rsidRPr="00876967">
        <w:rPr>
          <w:color w:val="000000" w:themeColor="text1"/>
          <w:sz w:val="23"/>
        </w:rPr>
        <w:t>of</w:t>
      </w:r>
      <w:r w:rsidRPr="00876967">
        <w:rPr>
          <w:color w:val="000000" w:themeColor="text1"/>
          <w:spacing w:val="25"/>
          <w:sz w:val="23"/>
        </w:rPr>
        <w:t xml:space="preserve"> </w:t>
      </w:r>
      <w:r w:rsidRPr="00876967">
        <w:rPr>
          <w:color w:val="000000" w:themeColor="text1"/>
          <w:sz w:val="23"/>
        </w:rPr>
        <w:t>not</w:t>
      </w:r>
      <w:r w:rsidRPr="00876967">
        <w:rPr>
          <w:color w:val="000000" w:themeColor="text1"/>
          <w:spacing w:val="19"/>
          <w:sz w:val="23"/>
        </w:rPr>
        <w:t xml:space="preserve"> </w:t>
      </w:r>
      <w:r w:rsidRPr="00876967">
        <w:rPr>
          <w:color w:val="000000" w:themeColor="text1"/>
          <w:sz w:val="23"/>
        </w:rPr>
        <w:t>utilizing</w:t>
      </w:r>
      <w:r w:rsidRPr="00876967">
        <w:rPr>
          <w:color w:val="000000" w:themeColor="text1"/>
          <w:spacing w:val="44"/>
          <w:sz w:val="23"/>
        </w:rPr>
        <w:t xml:space="preserve"> </w:t>
      </w:r>
      <w:r w:rsidRPr="00876967">
        <w:rPr>
          <w:color w:val="000000" w:themeColor="text1"/>
          <w:sz w:val="23"/>
        </w:rPr>
        <w:t>the</w:t>
      </w:r>
      <w:r w:rsidRPr="00876967">
        <w:rPr>
          <w:color w:val="000000" w:themeColor="text1"/>
          <w:spacing w:val="26"/>
          <w:sz w:val="23"/>
        </w:rPr>
        <w:t xml:space="preserve"> </w:t>
      </w:r>
      <w:r w:rsidRPr="00876967">
        <w:rPr>
          <w:color w:val="000000" w:themeColor="text1"/>
          <w:sz w:val="23"/>
        </w:rPr>
        <w:t>service,</w:t>
      </w:r>
      <w:r w:rsidRPr="00876967">
        <w:rPr>
          <w:color w:val="000000" w:themeColor="text1"/>
          <w:w w:val="105"/>
          <w:sz w:val="23"/>
        </w:rPr>
        <w:t xml:space="preserve"> </w:t>
      </w:r>
      <w:r w:rsidRPr="00876967">
        <w:rPr>
          <w:color w:val="000000" w:themeColor="text1"/>
          <w:sz w:val="23"/>
        </w:rPr>
        <w:t>appliance</w:t>
      </w:r>
      <w:r w:rsidRPr="00876967">
        <w:rPr>
          <w:color w:val="000000" w:themeColor="text1"/>
          <w:spacing w:val="38"/>
          <w:sz w:val="23"/>
        </w:rPr>
        <w:t xml:space="preserve"> </w:t>
      </w:r>
      <w:r w:rsidRPr="00876967">
        <w:rPr>
          <w:color w:val="000000" w:themeColor="text1"/>
          <w:sz w:val="23"/>
        </w:rPr>
        <w:t>or</w:t>
      </w:r>
      <w:r w:rsidRPr="00876967">
        <w:rPr>
          <w:color w:val="000000" w:themeColor="text1"/>
          <w:spacing w:val="35"/>
          <w:sz w:val="23"/>
        </w:rPr>
        <w:t xml:space="preserve"> </w:t>
      </w:r>
      <w:r w:rsidRPr="00876967">
        <w:rPr>
          <w:color w:val="000000" w:themeColor="text1"/>
          <w:sz w:val="23"/>
        </w:rPr>
        <w:t>other</w:t>
      </w:r>
      <w:r w:rsidRPr="00876967">
        <w:rPr>
          <w:color w:val="000000" w:themeColor="text1"/>
          <w:spacing w:val="43"/>
          <w:sz w:val="23"/>
        </w:rPr>
        <w:t xml:space="preserve"> </w:t>
      </w:r>
      <w:r w:rsidRPr="00876967">
        <w:rPr>
          <w:color w:val="000000" w:themeColor="text1"/>
          <w:sz w:val="23"/>
        </w:rPr>
        <w:t>item.</w:t>
      </w:r>
    </w:p>
    <w:p w14:paraId="32A9C28D" w14:textId="77777777" w:rsidR="00536192" w:rsidRPr="00876967" w:rsidRDefault="00536192" w:rsidP="000D6A42">
      <w:pPr>
        <w:spacing w:before="4"/>
        <w:ind w:left="720" w:right="930"/>
        <w:rPr>
          <w:color w:val="000000" w:themeColor="text1"/>
          <w:sz w:val="25"/>
          <w:szCs w:val="25"/>
        </w:rPr>
      </w:pPr>
    </w:p>
    <w:p w14:paraId="359967BA" w14:textId="77777777" w:rsidR="00536192" w:rsidRPr="00876967" w:rsidRDefault="00536192" w:rsidP="000D6A42">
      <w:pPr>
        <w:spacing w:line="264" w:lineRule="auto"/>
        <w:ind w:left="720" w:right="930"/>
        <w:rPr>
          <w:color w:val="000000" w:themeColor="text1"/>
          <w:sz w:val="23"/>
          <w:szCs w:val="23"/>
        </w:rPr>
      </w:pPr>
      <w:r w:rsidRPr="00876967">
        <w:rPr>
          <w:color w:val="000000" w:themeColor="text1"/>
          <w:sz w:val="23"/>
        </w:rPr>
        <w:lastRenderedPageBreak/>
        <w:t>The</w:t>
      </w:r>
      <w:r w:rsidRPr="00876967">
        <w:rPr>
          <w:color w:val="000000" w:themeColor="text1"/>
          <w:spacing w:val="15"/>
          <w:sz w:val="23"/>
        </w:rPr>
        <w:t xml:space="preserve"> </w:t>
      </w:r>
      <w:r w:rsidRPr="00876967">
        <w:rPr>
          <w:color w:val="000000" w:themeColor="text1"/>
          <w:sz w:val="23"/>
        </w:rPr>
        <w:t>HA</w:t>
      </w:r>
      <w:r w:rsidRPr="00876967">
        <w:rPr>
          <w:color w:val="000000" w:themeColor="text1"/>
          <w:spacing w:val="28"/>
          <w:sz w:val="23"/>
        </w:rPr>
        <w:t xml:space="preserve"> </w:t>
      </w:r>
      <w:r w:rsidRPr="00876967">
        <w:rPr>
          <w:color w:val="000000" w:themeColor="text1"/>
          <w:sz w:val="23"/>
        </w:rPr>
        <w:t>is</w:t>
      </w:r>
      <w:r w:rsidRPr="00876967">
        <w:rPr>
          <w:color w:val="000000" w:themeColor="text1"/>
          <w:spacing w:val="19"/>
          <w:sz w:val="23"/>
        </w:rPr>
        <w:t xml:space="preserve"> </w:t>
      </w:r>
      <w:r w:rsidRPr="00876967">
        <w:rPr>
          <w:color w:val="000000" w:themeColor="text1"/>
          <w:sz w:val="23"/>
        </w:rPr>
        <w:t>not</w:t>
      </w:r>
      <w:r w:rsidRPr="00876967">
        <w:rPr>
          <w:color w:val="000000" w:themeColor="text1"/>
          <w:spacing w:val="22"/>
          <w:sz w:val="23"/>
        </w:rPr>
        <w:t xml:space="preserve"> </w:t>
      </w:r>
      <w:r w:rsidRPr="00876967">
        <w:rPr>
          <w:color w:val="000000" w:themeColor="text1"/>
          <w:sz w:val="23"/>
        </w:rPr>
        <w:t>liable</w:t>
      </w:r>
      <w:r w:rsidRPr="00876967">
        <w:rPr>
          <w:color w:val="000000" w:themeColor="text1"/>
          <w:spacing w:val="14"/>
          <w:sz w:val="23"/>
        </w:rPr>
        <w:t xml:space="preserve"> </w:t>
      </w:r>
      <w:r w:rsidRPr="00876967">
        <w:rPr>
          <w:color w:val="000000" w:themeColor="text1"/>
          <w:sz w:val="23"/>
        </w:rPr>
        <w:t>for</w:t>
      </w:r>
      <w:r w:rsidRPr="00876967">
        <w:rPr>
          <w:color w:val="000000" w:themeColor="text1"/>
          <w:spacing w:val="15"/>
          <w:sz w:val="23"/>
        </w:rPr>
        <w:t xml:space="preserve"> </w:t>
      </w:r>
      <w:r w:rsidRPr="00876967">
        <w:rPr>
          <w:color w:val="000000" w:themeColor="text1"/>
          <w:sz w:val="23"/>
        </w:rPr>
        <w:t>unpaid</w:t>
      </w:r>
      <w:r w:rsidRPr="00876967">
        <w:rPr>
          <w:color w:val="000000" w:themeColor="text1"/>
          <w:spacing w:val="34"/>
          <w:sz w:val="23"/>
        </w:rPr>
        <w:t xml:space="preserve"> </w:t>
      </w:r>
      <w:r w:rsidRPr="00876967">
        <w:rPr>
          <w:color w:val="000000" w:themeColor="text1"/>
          <w:sz w:val="23"/>
        </w:rPr>
        <w:t>charges</w:t>
      </w:r>
      <w:r w:rsidRPr="00876967">
        <w:rPr>
          <w:color w:val="000000" w:themeColor="text1"/>
          <w:spacing w:val="31"/>
          <w:sz w:val="23"/>
        </w:rPr>
        <w:t xml:space="preserve"> </w:t>
      </w:r>
      <w:r w:rsidRPr="00876967">
        <w:rPr>
          <w:color w:val="000000" w:themeColor="text1"/>
          <w:sz w:val="23"/>
        </w:rPr>
        <w:t>for</w:t>
      </w:r>
      <w:r w:rsidRPr="00876967">
        <w:rPr>
          <w:color w:val="000000" w:themeColor="text1"/>
          <w:spacing w:val="26"/>
          <w:sz w:val="23"/>
        </w:rPr>
        <w:t xml:space="preserve"> </w:t>
      </w:r>
      <w:r w:rsidRPr="00876967">
        <w:rPr>
          <w:color w:val="000000" w:themeColor="text1"/>
          <w:sz w:val="23"/>
        </w:rPr>
        <w:t>items</w:t>
      </w:r>
      <w:r w:rsidRPr="00876967">
        <w:rPr>
          <w:color w:val="000000" w:themeColor="text1"/>
          <w:spacing w:val="27"/>
          <w:sz w:val="23"/>
        </w:rPr>
        <w:t xml:space="preserve"> </w:t>
      </w:r>
      <w:r w:rsidRPr="00876967">
        <w:rPr>
          <w:color w:val="000000" w:themeColor="text1"/>
          <w:sz w:val="23"/>
        </w:rPr>
        <w:t>covered</w:t>
      </w:r>
      <w:r w:rsidRPr="00876967">
        <w:rPr>
          <w:color w:val="000000" w:themeColor="text1"/>
          <w:spacing w:val="34"/>
          <w:sz w:val="23"/>
        </w:rPr>
        <w:t xml:space="preserve"> </w:t>
      </w:r>
      <w:r w:rsidRPr="00876967">
        <w:rPr>
          <w:color w:val="000000" w:themeColor="text1"/>
          <w:sz w:val="23"/>
        </w:rPr>
        <w:t>by</w:t>
      </w:r>
      <w:r w:rsidRPr="00876967">
        <w:rPr>
          <w:color w:val="000000" w:themeColor="text1"/>
          <w:spacing w:val="37"/>
          <w:sz w:val="23"/>
        </w:rPr>
        <w:t xml:space="preserve"> </w:t>
      </w:r>
      <w:r w:rsidRPr="00876967">
        <w:rPr>
          <w:color w:val="000000" w:themeColor="text1"/>
          <w:sz w:val="23"/>
        </w:rPr>
        <w:t>separate</w:t>
      </w:r>
      <w:r w:rsidRPr="00876967">
        <w:rPr>
          <w:color w:val="000000" w:themeColor="text1"/>
          <w:spacing w:val="32"/>
          <w:sz w:val="23"/>
        </w:rPr>
        <w:t xml:space="preserve"> </w:t>
      </w:r>
      <w:r w:rsidRPr="00876967">
        <w:rPr>
          <w:color w:val="000000" w:themeColor="text1"/>
          <w:sz w:val="23"/>
        </w:rPr>
        <w:t>agreements</w:t>
      </w:r>
      <w:r w:rsidRPr="00876967">
        <w:rPr>
          <w:color w:val="000000" w:themeColor="text1"/>
          <w:spacing w:val="51"/>
          <w:sz w:val="23"/>
        </w:rPr>
        <w:t xml:space="preserve"> </w:t>
      </w:r>
      <w:r w:rsidRPr="00876967">
        <w:rPr>
          <w:color w:val="000000" w:themeColor="text1"/>
          <w:sz w:val="23"/>
        </w:rPr>
        <w:t>and</w:t>
      </w:r>
      <w:r w:rsidRPr="00876967">
        <w:rPr>
          <w:color w:val="000000" w:themeColor="text1"/>
          <w:w w:val="99"/>
          <w:sz w:val="23"/>
        </w:rPr>
        <w:t xml:space="preserve"> </w:t>
      </w:r>
      <w:r w:rsidRPr="00876967">
        <w:rPr>
          <w:color w:val="000000" w:themeColor="text1"/>
          <w:sz w:val="23"/>
        </w:rPr>
        <w:t>nonpayment</w:t>
      </w:r>
      <w:r w:rsidRPr="00876967">
        <w:rPr>
          <w:color w:val="000000" w:themeColor="text1"/>
          <w:spacing w:val="44"/>
          <w:sz w:val="23"/>
        </w:rPr>
        <w:t xml:space="preserve"> </w:t>
      </w:r>
      <w:r w:rsidRPr="00876967">
        <w:rPr>
          <w:color w:val="000000" w:themeColor="text1"/>
          <w:sz w:val="23"/>
        </w:rPr>
        <w:t>of</w:t>
      </w:r>
      <w:r w:rsidRPr="00876967">
        <w:rPr>
          <w:color w:val="000000" w:themeColor="text1"/>
          <w:spacing w:val="27"/>
          <w:sz w:val="23"/>
        </w:rPr>
        <w:t xml:space="preserve"> </w:t>
      </w:r>
      <w:r w:rsidRPr="00876967">
        <w:rPr>
          <w:color w:val="000000" w:themeColor="text1"/>
          <w:sz w:val="23"/>
        </w:rPr>
        <w:t>these</w:t>
      </w:r>
      <w:r w:rsidRPr="00876967">
        <w:rPr>
          <w:color w:val="000000" w:themeColor="text1"/>
          <w:spacing w:val="28"/>
          <w:sz w:val="23"/>
        </w:rPr>
        <w:t xml:space="preserve"> </w:t>
      </w:r>
      <w:r w:rsidRPr="00876967">
        <w:rPr>
          <w:color w:val="000000" w:themeColor="text1"/>
          <w:sz w:val="23"/>
        </w:rPr>
        <w:t>agreements</w:t>
      </w:r>
      <w:r w:rsidRPr="00876967">
        <w:rPr>
          <w:color w:val="000000" w:themeColor="text1"/>
          <w:spacing w:val="35"/>
          <w:sz w:val="23"/>
        </w:rPr>
        <w:t xml:space="preserve"> </w:t>
      </w:r>
      <w:r w:rsidRPr="00876967">
        <w:rPr>
          <w:color w:val="000000" w:themeColor="text1"/>
          <w:sz w:val="23"/>
        </w:rPr>
        <w:t>cannot</w:t>
      </w:r>
      <w:r w:rsidRPr="00876967">
        <w:rPr>
          <w:color w:val="000000" w:themeColor="text1"/>
          <w:spacing w:val="15"/>
          <w:sz w:val="23"/>
        </w:rPr>
        <w:t xml:space="preserve"> </w:t>
      </w:r>
      <w:r w:rsidRPr="00876967">
        <w:rPr>
          <w:color w:val="000000" w:themeColor="text1"/>
          <w:sz w:val="23"/>
        </w:rPr>
        <w:t>be</w:t>
      </w:r>
      <w:r w:rsidRPr="00876967">
        <w:rPr>
          <w:color w:val="000000" w:themeColor="text1"/>
          <w:spacing w:val="30"/>
          <w:sz w:val="23"/>
        </w:rPr>
        <w:t xml:space="preserve"> </w:t>
      </w:r>
      <w:r w:rsidRPr="00876967">
        <w:rPr>
          <w:color w:val="000000" w:themeColor="text1"/>
          <w:sz w:val="23"/>
        </w:rPr>
        <w:t>cause</w:t>
      </w:r>
      <w:r w:rsidRPr="00876967">
        <w:rPr>
          <w:color w:val="000000" w:themeColor="text1"/>
          <w:spacing w:val="23"/>
          <w:sz w:val="23"/>
        </w:rPr>
        <w:t xml:space="preserve"> </w:t>
      </w:r>
      <w:r w:rsidRPr="00876967">
        <w:rPr>
          <w:color w:val="000000" w:themeColor="text1"/>
          <w:sz w:val="23"/>
        </w:rPr>
        <w:t>for</w:t>
      </w:r>
      <w:r w:rsidRPr="00876967">
        <w:rPr>
          <w:color w:val="000000" w:themeColor="text1"/>
          <w:spacing w:val="20"/>
          <w:sz w:val="23"/>
        </w:rPr>
        <w:t xml:space="preserve"> </w:t>
      </w:r>
      <w:r w:rsidRPr="00876967">
        <w:rPr>
          <w:color w:val="000000" w:themeColor="text1"/>
          <w:sz w:val="23"/>
        </w:rPr>
        <w:t>eviction.</w:t>
      </w:r>
    </w:p>
    <w:p w14:paraId="36A157C3" w14:textId="77777777" w:rsidR="00043694" w:rsidRPr="00876967" w:rsidRDefault="00043694" w:rsidP="000D6A42">
      <w:pPr>
        <w:spacing w:before="3"/>
        <w:ind w:left="720" w:right="930"/>
        <w:rPr>
          <w:color w:val="000000" w:themeColor="text1"/>
          <w:szCs w:val="24"/>
        </w:rPr>
      </w:pPr>
    </w:p>
    <w:p w14:paraId="30B8A5E6" w14:textId="77777777" w:rsidR="00536192" w:rsidRPr="00876967" w:rsidRDefault="00536192" w:rsidP="000D6A42">
      <w:pPr>
        <w:spacing w:line="264" w:lineRule="auto"/>
        <w:ind w:left="720" w:right="930"/>
        <w:rPr>
          <w:color w:val="000000" w:themeColor="text1"/>
          <w:sz w:val="23"/>
          <w:szCs w:val="23"/>
        </w:rPr>
      </w:pPr>
      <w:r w:rsidRPr="00043694">
        <w:rPr>
          <w:color w:val="000000" w:themeColor="text1"/>
          <w:w w:val="125"/>
          <w:szCs w:val="24"/>
        </w:rPr>
        <w:t>If</w:t>
      </w:r>
      <w:r w:rsidRPr="00876967">
        <w:rPr>
          <w:rFonts w:ascii="Arial"/>
          <w:color w:val="000000" w:themeColor="text1"/>
          <w:spacing w:val="-35"/>
          <w:w w:val="125"/>
          <w:sz w:val="22"/>
        </w:rPr>
        <w:t xml:space="preserve"> </w:t>
      </w:r>
      <w:r w:rsidRPr="00876967">
        <w:rPr>
          <w:color w:val="000000" w:themeColor="text1"/>
          <w:sz w:val="23"/>
        </w:rPr>
        <w:t>the</w:t>
      </w:r>
      <w:r w:rsidRPr="00876967">
        <w:rPr>
          <w:color w:val="000000" w:themeColor="text1"/>
          <w:spacing w:val="24"/>
          <w:sz w:val="23"/>
        </w:rPr>
        <w:t xml:space="preserve"> </w:t>
      </w:r>
      <w:r w:rsidRPr="00876967">
        <w:rPr>
          <w:color w:val="000000" w:themeColor="text1"/>
          <w:sz w:val="23"/>
        </w:rPr>
        <w:t>family</w:t>
      </w:r>
      <w:r w:rsidRPr="00876967">
        <w:rPr>
          <w:color w:val="000000" w:themeColor="text1"/>
          <w:spacing w:val="34"/>
          <w:sz w:val="23"/>
        </w:rPr>
        <w:t xml:space="preserve"> </w:t>
      </w:r>
      <w:r w:rsidRPr="00876967">
        <w:rPr>
          <w:color w:val="000000" w:themeColor="text1"/>
          <w:sz w:val="23"/>
        </w:rPr>
        <w:t>and</w:t>
      </w:r>
      <w:r w:rsidRPr="00876967">
        <w:rPr>
          <w:color w:val="000000" w:themeColor="text1"/>
          <w:spacing w:val="30"/>
          <w:sz w:val="23"/>
        </w:rPr>
        <w:t xml:space="preserve"> </w:t>
      </w:r>
      <w:r w:rsidRPr="00876967">
        <w:rPr>
          <w:color w:val="000000" w:themeColor="text1"/>
          <w:sz w:val="23"/>
        </w:rPr>
        <w:t>owner</w:t>
      </w:r>
      <w:r w:rsidRPr="00876967">
        <w:rPr>
          <w:color w:val="000000" w:themeColor="text1"/>
          <w:spacing w:val="28"/>
          <w:sz w:val="23"/>
        </w:rPr>
        <w:t xml:space="preserve"> </w:t>
      </w:r>
      <w:r w:rsidRPr="00876967">
        <w:rPr>
          <w:color w:val="000000" w:themeColor="text1"/>
          <w:sz w:val="23"/>
        </w:rPr>
        <w:t>have</w:t>
      </w:r>
      <w:r w:rsidRPr="00876967">
        <w:rPr>
          <w:color w:val="000000" w:themeColor="text1"/>
          <w:spacing w:val="33"/>
          <w:sz w:val="23"/>
        </w:rPr>
        <w:t xml:space="preserve"> </w:t>
      </w:r>
      <w:r w:rsidRPr="00876967">
        <w:rPr>
          <w:color w:val="000000" w:themeColor="text1"/>
          <w:sz w:val="23"/>
        </w:rPr>
        <w:t>come</w:t>
      </w:r>
      <w:r w:rsidRPr="00876967">
        <w:rPr>
          <w:color w:val="000000" w:themeColor="text1"/>
          <w:spacing w:val="19"/>
          <w:sz w:val="23"/>
        </w:rPr>
        <w:t xml:space="preserve"> </w:t>
      </w:r>
      <w:r w:rsidRPr="00876967">
        <w:rPr>
          <w:color w:val="000000" w:themeColor="text1"/>
          <w:sz w:val="23"/>
        </w:rPr>
        <w:t>to</w:t>
      </w:r>
      <w:r w:rsidRPr="00876967">
        <w:rPr>
          <w:color w:val="000000" w:themeColor="text1"/>
          <w:spacing w:val="24"/>
          <w:sz w:val="23"/>
        </w:rPr>
        <w:t xml:space="preserve"> </w:t>
      </w:r>
      <w:r w:rsidRPr="00876967">
        <w:rPr>
          <w:color w:val="000000" w:themeColor="text1"/>
          <w:sz w:val="23"/>
        </w:rPr>
        <w:t>a</w:t>
      </w:r>
      <w:r w:rsidRPr="00876967">
        <w:rPr>
          <w:color w:val="000000" w:themeColor="text1"/>
          <w:spacing w:val="19"/>
          <w:sz w:val="23"/>
        </w:rPr>
        <w:t xml:space="preserve"> </w:t>
      </w:r>
      <w:r w:rsidRPr="00876967">
        <w:rPr>
          <w:color w:val="000000" w:themeColor="text1"/>
          <w:sz w:val="23"/>
        </w:rPr>
        <w:t>written</w:t>
      </w:r>
      <w:r w:rsidRPr="00876967">
        <w:rPr>
          <w:color w:val="000000" w:themeColor="text1"/>
          <w:spacing w:val="35"/>
          <w:sz w:val="23"/>
        </w:rPr>
        <w:t xml:space="preserve"> </w:t>
      </w:r>
      <w:r w:rsidRPr="00876967">
        <w:rPr>
          <w:color w:val="000000" w:themeColor="text1"/>
          <w:sz w:val="23"/>
        </w:rPr>
        <w:t>agreement</w:t>
      </w:r>
      <w:r w:rsidRPr="00876967">
        <w:rPr>
          <w:color w:val="000000" w:themeColor="text1"/>
          <w:spacing w:val="34"/>
          <w:sz w:val="23"/>
        </w:rPr>
        <w:t xml:space="preserve"> </w:t>
      </w:r>
      <w:r w:rsidRPr="00876967">
        <w:rPr>
          <w:color w:val="000000" w:themeColor="text1"/>
          <w:sz w:val="23"/>
        </w:rPr>
        <w:t>on</w:t>
      </w:r>
      <w:r w:rsidRPr="00876967">
        <w:rPr>
          <w:color w:val="000000" w:themeColor="text1"/>
          <w:spacing w:val="11"/>
          <w:sz w:val="23"/>
        </w:rPr>
        <w:t xml:space="preserve"> </w:t>
      </w:r>
      <w:r w:rsidRPr="00876967">
        <w:rPr>
          <w:color w:val="000000" w:themeColor="text1"/>
          <w:sz w:val="23"/>
        </w:rPr>
        <w:t>the</w:t>
      </w:r>
      <w:r w:rsidRPr="00876967">
        <w:rPr>
          <w:color w:val="000000" w:themeColor="text1"/>
          <w:spacing w:val="27"/>
          <w:sz w:val="23"/>
        </w:rPr>
        <w:t xml:space="preserve"> </w:t>
      </w:r>
      <w:r w:rsidRPr="00876967">
        <w:rPr>
          <w:color w:val="000000" w:themeColor="text1"/>
          <w:sz w:val="23"/>
        </w:rPr>
        <w:t>amount</w:t>
      </w:r>
      <w:r w:rsidRPr="00876967">
        <w:rPr>
          <w:color w:val="000000" w:themeColor="text1"/>
          <w:spacing w:val="32"/>
          <w:sz w:val="23"/>
        </w:rPr>
        <w:t xml:space="preserve"> </w:t>
      </w:r>
      <w:r w:rsidRPr="00876967">
        <w:rPr>
          <w:color w:val="000000" w:themeColor="text1"/>
          <w:sz w:val="23"/>
        </w:rPr>
        <w:t>of</w:t>
      </w:r>
      <w:r w:rsidRPr="00876967">
        <w:rPr>
          <w:color w:val="000000" w:themeColor="text1"/>
          <w:spacing w:val="32"/>
          <w:sz w:val="23"/>
        </w:rPr>
        <w:t xml:space="preserve"> </w:t>
      </w:r>
      <w:r w:rsidRPr="00876967">
        <w:rPr>
          <w:color w:val="000000" w:themeColor="text1"/>
          <w:sz w:val="23"/>
        </w:rPr>
        <w:t>allowable</w:t>
      </w:r>
      <w:r w:rsidRPr="00876967">
        <w:rPr>
          <w:color w:val="000000" w:themeColor="text1"/>
          <w:spacing w:val="39"/>
          <w:sz w:val="23"/>
        </w:rPr>
        <w:t xml:space="preserve"> </w:t>
      </w:r>
      <w:r w:rsidRPr="00876967">
        <w:rPr>
          <w:color w:val="000000" w:themeColor="text1"/>
          <w:sz w:val="23"/>
        </w:rPr>
        <w:t>charges</w:t>
      </w:r>
      <w:r w:rsidRPr="00876967">
        <w:rPr>
          <w:color w:val="000000" w:themeColor="text1"/>
          <w:w w:val="104"/>
          <w:sz w:val="23"/>
        </w:rPr>
        <w:t xml:space="preserve"> </w:t>
      </w:r>
      <w:r w:rsidRPr="00876967">
        <w:rPr>
          <w:color w:val="000000" w:themeColor="text1"/>
          <w:sz w:val="23"/>
        </w:rPr>
        <w:t>for</w:t>
      </w:r>
      <w:r w:rsidRPr="00876967">
        <w:rPr>
          <w:color w:val="000000" w:themeColor="text1"/>
          <w:spacing w:val="28"/>
          <w:sz w:val="23"/>
        </w:rPr>
        <w:t xml:space="preserve"> </w:t>
      </w:r>
      <w:r w:rsidRPr="00876967">
        <w:rPr>
          <w:color w:val="000000" w:themeColor="text1"/>
          <w:sz w:val="23"/>
        </w:rPr>
        <w:t>a</w:t>
      </w:r>
      <w:r w:rsidRPr="00876967">
        <w:rPr>
          <w:color w:val="000000" w:themeColor="text1"/>
          <w:spacing w:val="25"/>
          <w:sz w:val="23"/>
        </w:rPr>
        <w:t xml:space="preserve"> </w:t>
      </w:r>
      <w:r w:rsidRPr="00876967">
        <w:rPr>
          <w:color w:val="000000" w:themeColor="text1"/>
          <w:sz w:val="23"/>
        </w:rPr>
        <w:t>specific</w:t>
      </w:r>
      <w:r w:rsidRPr="00876967">
        <w:rPr>
          <w:color w:val="000000" w:themeColor="text1"/>
          <w:spacing w:val="23"/>
          <w:sz w:val="23"/>
        </w:rPr>
        <w:t xml:space="preserve"> </w:t>
      </w:r>
      <w:r w:rsidRPr="00876967">
        <w:rPr>
          <w:color w:val="000000" w:themeColor="text1"/>
          <w:sz w:val="23"/>
        </w:rPr>
        <w:t>item,</w:t>
      </w:r>
      <w:r w:rsidRPr="00876967">
        <w:rPr>
          <w:color w:val="000000" w:themeColor="text1"/>
          <w:spacing w:val="40"/>
          <w:sz w:val="23"/>
        </w:rPr>
        <w:t xml:space="preserve"> </w:t>
      </w:r>
      <w:r w:rsidRPr="00876967">
        <w:rPr>
          <w:color w:val="000000" w:themeColor="text1"/>
          <w:sz w:val="23"/>
        </w:rPr>
        <w:t>so</w:t>
      </w:r>
      <w:r w:rsidRPr="00876967">
        <w:rPr>
          <w:color w:val="000000" w:themeColor="text1"/>
          <w:spacing w:val="20"/>
          <w:sz w:val="23"/>
        </w:rPr>
        <w:t xml:space="preserve"> </w:t>
      </w:r>
      <w:r w:rsidRPr="00876967">
        <w:rPr>
          <w:color w:val="000000" w:themeColor="text1"/>
          <w:sz w:val="23"/>
        </w:rPr>
        <w:t>long</w:t>
      </w:r>
      <w:r w:rsidRPr="00876967">
        <w:rPr>
          <w:color w:val="000000" w:themeColor="text1"/>
          <w:spacing w:val="29"/>
          <w:sz w:val="23"/>
        </w:rPr>
        <w:t xml:space="preserve"> </w:t>
      </w:r>
      <w:r w:rsidRPr="00876967">
        <w:rPr>
          <w:color w:val="000000" w:themeColor="text1"/>
          <w:sz w:val="23"/>
        </w:rPr>
        <w:t>as</w:t>
      </w:r>
      <w:r w:rsidRPr="00876967">
        <w:rPr>
          <w:color w:val="000000" w:themeColor="text1"/>
          <w:spacing w:val="17"/>
          <w:sz w:val="23"/>
        </w:rPr>
        <w:t xml:space="preserve"> </w:t>
      </w:r>
      <w:r w:rsidRPr="00876967">
        <w:rPr>
          <w:color w:val="000000" w:themeColor="text1"/>
          <w:sz w:val="23"/>
        </w:rPr>
        <w:t>those</w:t>
      </w:r>
      <w:r w:rsidRPr="00876967">
        <w:rPr>
          <w:color w:val="000000" w:themeColor="text1"/>
          <w:spacing w:val="27"/>
          <w:sz w:val="23"/>
        </w:rPr>
        <w:t xml:space="preserve"> </w:t>
      </w:r>
      <w:r w:rsidRPr="00876967">
        <w:rPr>
          <w:color w:val="000000" w:themeColor="text1"/>
          <w:sz w:val="23"/>
        </w:rPr>
        <w:t>charges</w:t>
      </w:r>
      <w:r w:rsidRPr="00876967">
        <w:rPr>
          <w:color w:val="000000" w:themeColor="text1"/>
          <w:spacing w:val="35"/>
          <w:sz w:val="23"/>
        </w:rPr>
        <w:t xml:space="preserve"> </w:t>
      </w:r>
      <w:r w:rsidRPr="00876967">
        <w:rPr>
          <w:color w:val="000000" w:themeColor="text1"/>
          <w:sz w:val="23"/>
        </w:rPr>
        <w:t>are</w:t>
      </w:r>
      <w:r w:rsidRPr="00876967">
        <w:rPr>
          <w:color w:val="000000" w:themeColor="text1"/>
          <w:spacing w:val="20"/>
          <w:sz w:val="23"/>
        </w:rPr>
        <w:t xml:space="preserve"> </w:t>
      </w:r>
      <w:r w:rsidRPr="00876967">
        <w:rPr>
          <w:color w:val="000000" w:themeColor="text1"/>
          <w:sz w:val="23"/>
        </w:rPr>
        <w:t>reasonable</w:t>
      </w:r>
      <w:r w:rsidRPr="00876967">
        <w:rPr>
          <w:color w:val="000000" w:themeColor="text1"/>
          <w:spacing w:val="48"/>
          <w:sz w:val="23"/>
        </w:rPr>
        <w:t xml:space="preserve"> </w:t>
      </w:r>
      <w:r w:rsidRPr="00876967">
        <w:rPr>
          <w:color w:val="000000" w:themeColor="text1"/>
          <w:sz w:val="23"/>
        </w:rPr>
        <w:t>and</w:t>
      </w:r>
      <w:r w:rsidRPr="00876967">
        <w:rPr>
          <w:color w:val="000000" w:themeColor="text1"/>
          <w:spacing w:val="29"/>
          <w:sz w:val="23"/>
        </w:rPr>
        <w:t xml:space="preserve"> </w:t>
      </w:r>
      <w:r w:rsidRPr="00876967">
        <w:rPr>
          <w:color w:val="000000" w:themeColor="text1"/>
          <w:sz w:val="23"/>
        </w:rPr>
        <w:t>not</w:t>
      </w:r>
      <w:r w:rsidRPr="00876967">
        <w:rPr>
          <w:color w:val="000000" w:themeColor="text1"/>
          <w:spacing w:val="27"/>
          <w:sz w:val="23"/>
        </w:rPr>
        <w:t xml:space="preserve"> </w:t>
      </w:r>
      <w:r w:rsidRPr="00876967">
        <w:rPr>
          <w:color w:val="000000" w:themeColor="text1"/>
          <w:sz w:val="23"/>
        </w:rPr>
        <w:t>a</w:t>
      </w:r>
      <w:r w:rsidRPr="00876967">
        <w:rPr>
          <w:color w:val="000000" w:themeColor="text1"/>
          <w:spacing w:val="30"/>
          <w:sz w:val="23"/>
        </w:rPr>
        <w:t xml:space="preserve"> </w:t>
      </w:r>
      <w:r w:rsidRPr="00876967">
        <w:rPr>
          <w:color w:val="000000" w:themeColor="text1"/>
          <w:sz w:val="23"/>
        </w:rPr>
        <w:t>substitute</w:t>
      </w:r>
      <w:r w:rsidRPr="00876967">
        <w:rPr>
          <w:color w:val="000000" w:themeColor="text1"/>
          <w:spacing w:val="26"/>
          <w:sz w:val="23"/>
        </w:rPr>
        <w:t xml:space="preserve"> </w:t>
      </w:r>
      <w:r w:rsidRPr="00876967">
        <w:rPr>
          <w:color w:val="000000" w:themeColor="text1"/>
          <w:sz w:val="23"/>
        </w:rPr>
        <w:t>for</w:t>
      </w:r>
      <w:r w:rsidRPr="00876967">
        <w:rPr>
          <w:color w:val="000000" w:themeColor="text1"/>
          <w:spacing w:val="24"/>
          <w:sz w:val="23"/>
        </w:rPr>
        <w:t xml:space="preserve"> </w:t>
      </w:r>
      <w:r w:rsidRPr="00876967">
        <w:rPr>
          <w:color w:val="000000" w:themeColor="text1"/>
          <w:sz w:val="23"/>
        </w:rPr>
        <w:t>higher</w:t>
      </w:r>
      <w:r w:rsidRPr="00876967">
        <w:rPr>
          <w:color w:val="000000" w:themeColor="text1"/>
          <w:spacing w:val="44"/>
          <w:sz w:val="23"/>
        </w:rPr>
        <w:t xml:space="preserve"> </w:t>
      </w:r>
      <w:r w:rsidRPr="00876967">
        <w:rPr>
          <w:color w:val="000000" w:themeColor="text1"/>
          <w:sz w:val="23"/>
        </w:rPr>
        <w:t>rent,</w:t>
      </w:r>
      <w:r w:rsidRPr="00876967">
        <w:rPr>
          <w:color w:val="000000" w:themeColor="text1"/>
          <w:w w:val="108"/>
          <w:sz w:val="23"/>
        </w:rPr>
        <w:t xml:space="preserve"> </w:t>
      </w:r>
      <w:r w:rsidRPr="00876967">
        <w:rPr>
          <w:color w:val="000000" w:themeColor="text1"/>
          <w:sz w:val="23"/>
        </w:rPr>
        <w:t>they</w:t>
      </w:r>
      <w:r w:rsidRPr="00876967">
        <w:rPr>
          <w:color w:val="000000" w:themeColor="text1"/>
          <w:spacing w:val="43"/>
          <w:sz w:val="23"/>
        </w:rPr>
        <w:t xml:space="preserve"> </w:t>
      </w:r>
      <w:r w:rsidRPr="00876967">
        <w:rPr>
          <w:color w:val="000000" w:themeColor="text1"/>
          <w:sz w:val="23"/>
        </w:rPr>
        <w:t>will</w:t>
      </w:r>
      <w:r w:rsidRPr="00876967">
        <w:rPr>
          <w:color w:val="000000" w:themeColor="text1"/>
          <w:spacing w:val="26"/>
          <w:sz w:val="23"/>
        </w:rPr>
        <w:t xml:space="preserve"> </w:t>
      </w:r>
      <w:r w:rsidRPr="00876967">
        <w:rPr>
          <w:color w:val="000000" w:themeColor="text1"/>
          <w:sz w:val="23"/>
        </w:rPr>
        <w:t>be</w:t>
      </w:r>
      <w:r w:rsidRPr="00876967">
        <w:rPr>
          <w:color w:val="000000" w:themeColor="text1"/>
          <w:spacing w:val="24"/>
          <w:sz w:val="23"/>
        </w:rPr>
        <w:t xml:space="preserve"> </w:t>
      </w:r>
      <w:r w:rsidRPr="00876967">
        <w:rPr>
          <w:color w:val="000000" w:themeColor="text1"/>
          <w:sz w:val="23"/>
        </w:rPr>
        <w:t>allowed.</w:t>
      </w:r>
    </w:p>
    <w:p w14:paraId="36C140D2" w14:textId="77777777" w:rsidR="00536192" w:rsidRPr="00876967" w:rsidRDefault="00536192" w:rsidP="000D6A42">
      <w:pPr>
        <w:spacing w:before="9"/>
        <w:ind w:left="720" w:right="930"/>
        <w:rPr>
          <w:color w:val="000000" w:themeColor="text1"/>
          <w:sz w:val="23"/>
          <w:szCs w:val="23"/>
        </w:rPr>
      </w:pPr>
    </w:p>
    <w:p w14:paraId="2EE09115" w14:textId="77777777" w:rsidR="00536192" w:rsidRDefault="00536192" w:rsidP="000D6A42">
      <w:pPr>
        <w:spacing w:line="264" w:lineRule="auto"/>
        <w:ind w:left="720" w:right="930"/>
        <w:jc w:val="both"/>
        <w:rPr>
          <w:color w:val="000000" w:themeColor="text1"/>
          <w:sz w:val="23"/>
        </w:rPr>
      </w:pPr>
      <w:r w:rsidRPr="00876967">
        <w:rPr>
          <w:color w:val="000000" w:themeColor="text1"/>
          <w:sz w:val="23"/>
        </w:rPr>
        <w:t>All</w:t>
      </w:r>
      <w:r w:rsidRPr="00876967">
        <w:rPr>
          <w:color w:val="000000" w:themeColor="text1"/>
          <w:spacing w:val="28"/>
          <w:sz w:val="23"/>
        </w:rPr>
        <w:t xml:space="preserve"> </w:t>
      </w:r>
      <w:r w:rsidRPr="00876967">
        <w:rPr>
          <w:color w:val="000000" w:themeColor="text1"/>
          <w:sz w:val="23"/>
        </w:rPr>
        <w:t>agreements</w:t>
      </w:r>
      <w:r w:rsidRPr="00876967">
        <w:rPr>
          <w:color w:val="000000" w:themeColor="text1"/>
          <w:spacing w:val="43"/>
          <w:sz w:val="23"/>
        </w:rPr>
        <w:t xml:space="preserve"> </w:t>
      </w:r>
      <w:r w:rsidRPr="00876967">
        <w:rPr>
          <w:color w:val="000000" w:themeColor="text1"/>
          <w:sz w:val="23"/>
        </w:rPr>
        <w:t>for</w:t>
      </w:r>
      <w:r w:rsidRPr="00876967">
        <w:rPr>
          <w:color w:val="000000" w:themeColor="text1"/>
          <w:spacing w:val="27"/>
          <w:sz w:val="23"/>
        </w:rPr>
        <w:t xml:space="preserve"> </w:t>
      </w:r>
      <w:r w:rsidRPr="00876967">
        <w:rPr>
          <w:color w:val="000000" w:themeColor="text1"/>
          <w:sz w:val="23"/>
        </w:rPr>
        <w:t>special</w:t>
      </w:r>
      <w:r w:rsidRPr="00876967">
        <w:rPr>
          <w:color w:val="000000" w:themeColor="text1"/>
          <w:spacing w:val="27"/>
          <w:sz w:val="23"/>
        </w:rPr>
        <w:t xml:space="preserve"> </w:t>
      </w:r>
      <w:r w:rsidRPr="00876967">
        <w:rPr>
          <w:color w:val="000000" w:themeColor="text1"/>
          <w:sz w:val="23"/>
        </w:rPr>
        <w:t>items</w:t>
      </w:r>
      <w:r w:rsidRPr="00876967">
        <w:rPr>
          <w:color w:val="000000" w:themeColor="text1"/>
          <w:spacing w:val="28"/>
          <w:sz w:val="23"/>
        </w:rPr>
        <w:t xml:space="preserve"> </w:t>
      </w:r>
      <w:r w:rsidRPr="00876967">
        <w:rPr>
          <w:color w:val="000000" w:themeColor="text1"/>
          <w:sz w:val="23"/>
        </w:rPr>
        <w:t>or</w:t>
      </w:r>
      <w:r w:rsidRPr="00876967">
        <w:rPr>
          <w:color w:val="000000" w:themeColor="text1"/>
          <w:spacing w:val="27"/>
          <w:sz w:val="23"/>
        </w:rPr>
        <w:t xml:space="preserve"> </w:t>
      </w:r>
      <w:r w:rsidRPr="00876967">
        <w:rPr>
          <w:color w:val="000000" w:themeColor="text1"/>
          <w:sz w:val="23"/>
        </w:rPr>
        <w:t>services</w:t>
      </w:r>
      <w:r w:rsidRPr="00876967">
        <w:rPr>
          <w:color w:val="000000" w:themeColor="text1"/>
          <w:spacing w:val="21"/>
          <w:sz w:val="23"/>
        </w:rPr>
        <w:t xml:space="preserve"> </w:t>
      </w:r>
      <w:r w:rsidRPr="00876967">
        <w:rPr>
          <w:color w:val="000000" w:themeColor="text1"/>
          <w:sz w:val="23"/>
        </w:rPr>
        <w:t>must</w:t>
      </w:r>
      <w:r w:rsidRPr="00876967">
        <w:rPr>
          <w:color w:val="000000" w:themeColor="text1"/>
          <w:spacing w:val="27"/>
          <w:sz w:val="23"/>
        </w:rPr>
        <w:t xml:space="preserve"> </w:t>
      </w:r>
      <w:r w:rsidRPr="00876967">
        <w:rPr>
          <w:color w:val="000000" w:themeColor="text1"/>
          <w:sz w:val="23"/>
        </w:rPr>
        <w:t>be</w:t>
      </w:r>
      <w:r w:rsidRPr="00876967">
        <w:rPr>
          <w:color w:val="000000" w:themeColor="text1"/>
          <w:spacing w:val="32"/>
          <w:sz w:val="23"/>
        </w:rPr>
        <w:t xml:space="preserve"> </w:t>
      </w:r>
      <w:r w:rsidRPr="00876967">
        <w:rPr>
          <w:color w:val="000000" w:themeColor="text1"/>
          <w:sz w:val="23"/>
        </w:rPr>
        <w:t>attached</w:t>
      </w:r>
      <w:r w:rsidRPr="00876967">
        <w:rPr>
          <w:color w:val="000000" w:themeColor="text1"/>
          <w:spacing w:val="34"/>
          <w:sz w:val="23"/>
        </w:rPr>
        <w:t xml:space="preserve"> </w:t>
      </w:r>
      <w:r w:rsidRPr="00876967">
        <w:rPr>
          <w:color w:val="000000" w:themeColor="text1"/>
          <w:sz w:val="23"/>
        </w:rPr>
        <w:t>to</w:t>
      </w:r>
      <w:r w:rsidRPr="00876967">
        <w:rPr>
          <w:color w:val="000000" w:themeColor="text1"/>
          <w:spacing w:val="16"/>
          <w:sz w:val="23"/>
        </w:rPr>
        <w:t xml:space="preserve"> </w:t>
      </w:r>
      <w:r w:rsidRPr="00876967">
        <w:rPr>
          <w:color w:val="000000" w:themeColor="text1"/>
          <w:sz w:val="23"/>
        </w:rPr>
        <w:t>the</w:t>
      </w:r>
      <w:r w:rsidRPr="00876967">
        <w:rPr>
          <w:color w:val="000000" w:themeColor="text1"/>
          <w:spacing w:val="19"/>
          <w:sz w:val="23"/>
        </w:rPr>
        <w:t xml:space="preserve"> </w:t>
      </w:r>
      <w:r w:rsidRPr="00876967">
        <w:rPr>
          <w:color w:val="000000" w:themeColor="text1"/>
          <w:sz w:val="23"/>
        </w:rPr>
        <w:t>lease</w:t>
      </w:r>
      <w:r w:rsidRPr="00876967">
        <w:rPr>
          <w:color w:val="000000" w:themeColor="text1"/>
          <w:spacing w:val="23"/>
          <w:sz w:val="23"/>
        </w:rPr>
        <w:t xml:space="preserve"> </w:t>
      </w:r>
      <w:r w:rsidRPr="00876967">
        <w:rPr>
          <w:color w:val="000000" w:themeColor="text1"/>
          <w:sz w:val="23"/>
        </w:rPr>
        <w:t>approved</w:t>
      </w:r>
      <w:r w:rsidRPr="00876967">
        <w:rPr>
          <w:color w:val="000000" w:themeColor="text1"/>
          <w:spacing w:val="33"/>
          <w:sz w:val="23"/>
        </w:rPr>
        <w:t xml:space="preserve"> </w:t>
      </w:r>
      <w:r w:rsidRPr="00876967">
        <w:rPr>
          <w:color w:val="000000" w:themeColor="text1"/>
          <w:sz w:val="23"/>
        </w:rPr>
        <w:t>by</w:t>
      </w:r>
      <w:r w:rsidRPr="00876967">
        <w:rPr>
          <w:color w:val="000000" w:themeColor="text1"/>
          <w:spacing w:val="33"/>
          <w:sz w:val="23"/>
        </w:rPr>
        <w:t xml:space="preserve"> </w:t>
      </w:r>
      <w:r w:rsidRPr="00876967">
        <w:rPr>
          <w:color w:val="000000" w:themeColor="text1"/>
          <w:sz w:val="23"/>
        </w:rPr>
        <w:t>the</w:t>
      </w:r>
      <w:r w:rsidRPr="00876967">
        <w:rPr>
          <w:color w:val="000000" w:themeColor="text1"/>
          <w:spacing w:val="20"/>
          <w:sz w:val="23"/>
        </w:rPr>
        <w:t xml:space="preserve"> </w:t>
      </w:r>
      <w:r w:rsidRPr="00876967">
        <w:rPr>
          <w:color w:val="000000" w:themeColor="text1"/>
          <w:sz w:val="23"/>
        </w:rPr>
        <w:t>HA.</w:t>
      </w:r>
      <w:r w:rsidRPr="00876967">
        <w:rPr>
          <w:color w:val="000000" w:themeColor="text1"/>
          <w:w w:val="108"/>
          <w:sz w:val="23"/>
        </w:rPr>
        <w:t xml:space="preserve"> </w:t>
      </w:r>
      <w:r w:rsidRPr="00876967">
        <w:rPr>
          <w:rFonts w:ascii="Arial"/>
          <w:color w:val="000000" w:themeColor="text1"/>
          <w:w w:val="125"/>
          <w:sz w:val="22"/>
        </w:rPr>
        <w:t>If</w:t>
      </w:r>
      <w:r w:rsidRPr="00876967">
        <w:rPr>
          <w:rFonts w:ascii="Arial"/>
          <w:color w:val="000000" w:themeColor="text1"/>
          <w:spacing w:val="-30"/>
          <w:w w:val="125"/>
          <w:sz w:val="22"/>
        </w:rPr>
        <w:t xml:space="preserve"> </w:t>
      </w:r>
      <w:r w:rsidRPr="00876967">
        <w:rPr>
          <w:color w:val="000000" w:themeColor="text1"/>
          <w:sz w:val="23"/>
        </w:rPr>
        <w:t>agreements</w:t>
      </w:r>
      <w:r w:rsidRPr="00876967">
        <w:rPr>
          <w:color w:val="000000" w:themeColor="text1"/>
          <w:spacing w:val="42"/>
          <w:sz w:val="23"/>
        </w:rPr>
        <w:t xml:space="preserve"> </w:t>
      </w:r>
      <w:r w:rsidRPr="00876967">
        <w:rPr>
          <w:color w:val="000000" w:themeColor="text1"/>
          <w:sz w:val="23"/>
        </w:rPr>
        <w:t>are</w:t>
      </w:r>
      <w:r w:rsidRPr="00876967">
        <w:rPr>
          <w:color w:val="000000" w:themeColor="text1"/>
          <w:spacing w:val="19"/>
          <w:sz w:val="23"/>
        </w:rPr>
        <w:t xml:space="preserve"> </w:t>
      </w:r>
      <w:r w:rsidRPr="00876967">
        <w:rPr>
          <w:color w:val="000000" w:themeColor="text1"/>
          <w:sz w:val="23"/>
        </w:rPr>
        <w:t>entered</w:t>
      </w:r>
      <w:r w:rsidRPr="00876967">
        <w:rPr>
          <w:color w:val="000000" w:themeColor="text1"/>
          <w:spacing w:val="37"/>
          <w:sz w:val="23"/>
        </w:rPr>
        <w:t xml:space="preserve"> </w:t>
      </w:r>
      <w:r w:rsidRPr="00876967">
        <w:rPr>
          <w:color w:val="000000" w:themeColor="text1"/>
          <w:sz w:val="23"/>
        </w:rPr>
        <w:t>into</w:t>
      </w:r>
      <w:r w:rsidRPr="00876967">
        <w:rPr>
          <w:color w:val="000000" w:themeColor="text1"/>
          <w:spacing w:val="28"/>
          <w:sz w:val="23"/>
        </w:rPr>
        <w:t xml:space="preserve"> </w:t>
      </w:r>
      <w:r w:rsidRPr="00876967">
        <w:rPr>
          <w:color w:val="000000" w:themeColor="text1"/>
          <w:sz w:val="23"/>
        </w:rPr>
        <w:t>at</w:t>
      </w:r>
      <w:r w:rsidRPr="00876967">
        <w:rPr>
          <w:color w:val="000000" w:themeColor="text1"/>
          <w:spacing w:val="24"/>
          <w:sz w:val="23"/>
        </w:rPr>
        <w:t xml:space="preserve"> </w:t>
      </w:r>
      <w:r w:rsidRPr="00876967">
        <w:rPr>
          <w:color w:val="000000" w:themeColor="text1"/>
          <w:sz w:val="23"/>
        </w:rPr>
        <w:t>a</w:t>
      </w:r>
      <w:r w:rsidRPr="00876967">
        <w:rPr>
          <w:color w:val="000000" w:themeColor="text1"/>
          <w:spacing w:val="18"/>
          <w:sz w:val="23"/>
        </w:rPr>
        <w:t xml:space="preserve"> </w:t>
      </w:r>
      <w:r w:rsidRPr="00876967">
        <w:rPr>
          <w:color w:val="000000" w:themeColor="text1"/>
          <w:sz w:val="23"/>
        </w:rPr>
        <w:t>later</w:t>
      </w:r>
      <w:r w:rsidRPr="00876967">
        <w:rPr>
          <w:color w:val="000000" w:themeColor="text1"/>
          <w:spacing w:val="27"/>
          <w:sz w:val="23"/>
        </w:rPr>
        <w:t xml:space="preserve"> </w:t>
      </w:r>
      <w:r w:rsidRPr="00876967">
        <w:rPr>
          <w:color w:val="000000" w:themeColor="text1"/>
          <w:sz w:val="23"/>
        </w:rPr>
        <w:t>date,</w:t>
      </w:r>
      <w:r w:rsidRPr="00876967">
        <w:rPr>
          <w:color w:val="000000" w:themeColor="text1"/>
          <w:spacing w:val="30"/>
          <w:sz w:val="23"/>
        </w:rPr>
        <w:t xml:space="preserve"> </w:t>
      </w:r>
      <w:r w:rsidRPr="00876967">
        <w:rPr>
          <w:color w:val="000000" w:themeColor="text1"/>
          <w:sz w:val="23"/>
        </w:rPr>
        <w:t>they</w:t>
      </w:r>
      <w:r w:rsidRPr="00876967">
        <w:rPr>
          <w:color w:val="000000" w:themeColor="text1"/>
          <w:spacing w:val="35"/>
          <w:sz w:val="23"/>
        </w:rPr>
        <w:t xml:space="preserve"> </w:t>
      </w:r>
      <w:r w:rsidRPr="00876967">
        <w:rPr>
          <w:color w:val="000000" w:themeColor="text1"/>
          <w:sz w:val="23"/>
        </w:rPr>
        <w:t>must</w:t>
      </w:r>
      <w:r w:rsidRPr="00876967">
        <w:rPr>
          <w:color w:val="000000" w:themeColor="text1"/>
          <w:spacing w:val="21"/>
          <w:sz w:val="23"/>
        </w:rPr>
        <w:t xml:space="preserve"> </w:t>
      </w:r>
      <w:r w:rsidRPr="00876967">
        <w:rPr>
          <w:color w:val="000000" w:themeColor="text1"/>
          <w:sz w:val="23"/>
        </w:rPr>
        <w:t>be</w:t>
      </w:r>
      <w:r w:rsidRPr="00876967">
        <w:rPr>
          <w:color w:val="000000" w:themeColor="text1"/>
          <w:spacing w:val="23"/>
          <w:sz w:val="23"/>
        </w:rPr>
        <w:t xml:space="preserve"> </w:t>
      </w:r>
      <w:r w:rsidRPr="00876967">
        <w:rPr>
          <w:color w:val="000000" w:themeColor="text1"/>
          <w:sz w:val="23"/>
        </w:rPr>
        <w:t>approved</w:t>
      </w:r>
      <w:r w:rsidRPr="00876967">
        <w:rPr>
          <w:color w:val="000000" w:themeColor="text1"/>
          <w:spacing w:val="30"/>
          <w:sz w:val="23"/>
        </w:rPr>
        <w:t xml:space="preserve"> </w:t>
      </w:r>
      <w:r w:rsidRPr="00876967">
        <w:rPr>
          <w:color w:val="000000" w:themeColor="text1"/>
          <w:sz w:val="23"/>
        </w:rPr>
        <w:t>by</w:t>
      </w:r>
      <w:r w:rsidRPr="00876967">
        <w:rPr>
          <w:color w:val="000000" w:themeColor="text1"/>
          <w:spacing w:val="34"/>
          <w:sz w:val="23"/>
        </w:rPr>
        <w:t xml:space="preserve"> </w:t>
      </w:r>
      <w:r w:rsidRPr="00876967">
        <w:rPr>
          <w:color w:val="000000" w:themeColor="text1"/>
          <w:sz w:val="23"/>
        </w:rPr>
        <w:t>the</w:t>
      </w:r>
      <w:r w:rsidRPr="00876967">
        <w:rPr>
          <w:color w:val="000000" w:themeColor="text1"/>
          <w:spacing w:val="25"/>
          <w:sz w:val="23"/>
        </w:rPr>
        <w:t xml:space="preserve"> </w:t>
      </w:r>
      <w:r w:rsidRPr="00876967">
        <w:rPr>
          <w:color w:val="000000" w:themeColor="text1"/>
          <w:sz w:val="23"/>
        </w:rPr>
        <w:t>HA</w:t>
      </w:r>
      <w:r w:rsidRPr="00876967">
        <w:rPr>
          <w:color w:val="000000" w:themeColor="text1"/>
          <w:spacing w:val="28"/>
          <w:sz w:val="23"/>
        </w:rPr>
        <w:t xml:space="preserve"> </w:t>
      </w:r>
      <w:r w:rsidRPr="00876967">
        <w:rPr>
          <w:color w:val="000000" w:themeColor="text1"/>
          <w:sz w:val="23"/>
        </w:rPr>
        <w:t>and</w:t>
      </w:r>
      <w:r w:rsidRPr="00876967">
        <w:rPr>
          <w:color w:val="000000" w:themeColor="text1"/>
          <w:spacing w:val="28"/>
          <w:sz w:val="23"/>
        </w:rPr>
        <w:t xml:space="preserve"> </w:t>
      </w:r>
      <w:r w:rsidRPr="00876967">
        <w:rPr>
          <w:color w:val="000000" w:themeColor="text1"/>
          <w:sz w:val="23"/>
        </w:rPr>
        <w:t>attached</w:t>
      </w:r>
      <w:r w:rsidRPr="00876967">
        <w:rPr>
          <w:color w:val="000000" w:themeColor="text1"/>
          <w:spacing w:val="35"/>
          <w:sz w:val="23"/>
        </w:rPr>
        <w:t xml:space="preserve"> </w:t>
      </w:r>
      <w:r w:rsidRPr="00876967">
        <w:rPr>
          <w:color w:val="000000" w:themeColor="text1"/>
          <w:sz w:val="23"/>
        </w:rPr>
        <w:t>to</w:t>
      </w:r>
      <w:r w:rsidRPr="00876967">
        <w:rPr>
          <w:color w:val="000000" w:themeColor="text1"/>
          <w:w w:val="102"/>
          <w:sz w:val="23"/>
        </w:rPr>
        <w:t xml:space="preserve"> </w:t>
      </w:r>
      <w:r w:rsidRPr="00876967">
        <w:rPr>
          <w:color w:val="000000" w:themeColor="text1"/>
          <w:sz w:val="23"/>
        </w:rPr>
        <w:t>the</w:t>
      </w:r>
      <w:r w:rsidRPr="00876967">
        <w:rPr>
          <w:color w:val="000000" w:themeColor="text1"/>
          <w:spacing w:val="47"/>
          <w:sz w:val="23"/>
        </w:rPr>
        <w:t xml:space="preserve"> </w:t>
      </w:r>
      <w:r w:rsidRPr="00876967">
        <w:rPr>
          <w:color w:val="000000" w:themeColor="text1"/>
          <w:sz w:val="23"/>
        </w:rPr>
        <w:t>lease.</w:t>
      </w:r>
    </w:p>
    <w:p w14:paraId="782A8F78" w14:textId="77777777" w:rsidR="00536192" w:rsidRPr="00536192" w:rsidRDefault="00536192" w:rsidP="000D6A42">
      <w:pPr>
        <w:ind w:left="720" w:right="930"/>
        <w:rPr>
          <w:color w:val="FF0000"/>
          <w:highlight w:val="yellow"/>
        </w:rPr>
      </w:pPr>
    </w:p>
    <w:p w14:paraId="01C07B7C" w14:textId="66B0B04D" w:rsidR="00536192" w:rsidRDefault="00536192" w:rsidP="000D6A42">
      <w:pPr>
        <w:widowControl w:val="0"/>
        <w:tabs>
          <w:tab w:val="left" w:pos="879"/>
        </w:tabs>
        <w:spacing w:line="360" w:lineRule="auto"/>
        <w:ind w:left="720" w:right="930"/>
        <w:rPr>
          <w:color w:val="000000" w:themeColor="text1"/>
          <w:sz w:val="23"/>
          <w:szCs w:val="23"/>
        </w:rPr>
      </w:pPr>
      <w:proofErr w:type="gramStart"/>
      <w:r w:rsidRPr="00876967">
        <w:rPr>
          <w:color w:val="000000" w:themeColor="text1"/>
          <w:sz w:val="23"/>
          <w:u w:val="single"/>
        </w:rPr>
        <w:t>INITIAL</w:t>
      </w:r>
      <w:r w:rsidRPr="00876967">
        <w:rPr>
          <w:color w:val="000000" w:themeColor="text1"/>
          <w:spacing w:val="56"/>
          <w:sz w:val="23"/>
          <w:u w:val="single"/>
        </w:rPr>
        <w:t xml:space="preserve"> </w:t>
      </w:r>
      <w:r w:rsidRPr="00876967">
        <w:rPr>
          <w:color w:val="000000" w:themeColor="text1"/>
          <w:sz w:val="23"/>
          <w:u w:val="single"/>
        </w:rPr>
        <w:t>INSPECTIONS</w:t>
      </w:r>
      <w:r w:rsidRPr="00876967">
        <w:rPr>
          <w:color w:val="000000" w:themeColor="text1"/>
          <w:sz w:val="23"/>
        </w:rPr>
        <w:t xml:space="preserve"> [24</w:t>
      </w:r>
      <w:r w:rsidRPr="00876967">
        <w:rPr>
          <w:color w:val="000000" w:themeColor="text1"/>
          <w:spacing w:val="25"/>
          <w:sz w:val="23"/>
        </w:rPr>
        <w:t xml:space="preserve"> </w:t>
      </w:r>
      <w:r w:rsidRPr="00876967">
        <w:rPr>
          <w:color w:val="000000" w:themeColor="text1"/>
          <w:sz w:val="23"/>
        </w:rPr>
        <w:t>CFR</w:t>
      </w:r>
      <w:r w:rsidRPr="00876967">
        <w:rPr>
          <w:color w:val="000000" w:themeColor="text1"/>
          <w:spacing w:val="49"/>
          <w:sz w:val="23"/>
        </w:rPr>
        <w:t xml:space="preserve"> </w:t>
      </w:r>
      <w:r w:rsidRPr="00876967">
        <w:rPr>
          <w:color w:val="000000" w:themeColor="text1"/>
          <w:sz w:val="23"/>
        </w:rPr>
        <w:t>982.305</w:t>
      </w:r>
      <w:r w:rsidRPr="00876967">
        <w:rPr>
          <w:color w:val="000000" w:themeColor="text1"/>
          <w:spacing w:val="54"/>
          <w:sz w:val="23"/>
        </w:rPr>
        <w:t xml:space="preserve"> </w:t>
      </w:r>
      <w:r w:rsidRPr="00876967">
        <w:rPr>
          <w:color w:val="000000" w:themeColor="text1"/>
          <w:sz w:val="23"/>
        </w:rPr>
        <w:t>(a)</w:t>
      </w:r>
      <w:r w:rsidRPr="00876967">
        <w:rPr>
          <w:color w:val="000000" w:themeColor="text1"/>
          <w:spacing w:val="47"/>
          <w:sz w:val="23"/>
        </w:rPr>
        <w:t xml:space="preserve"> </w:t>
      </w:r>
      <w:r w:rsidRPr="00876967">
        <w:rPr>
          <w:color w:val="000000" w:themeColor="text1"/>
          <w:sz w:val="23"/>
        </w:rPr>
        <w:t>&amp;</w:t>
      </w:r>
      <w:r w:rsidRPr="00876967">
        <w:rPr>
          <w:color w:val="000000" w:themeColor="text1"/>
          <w:spacing w:val="43"/>
          <w:sz w:val="23"/>
        </w:rPr>
        <w:t xml:space="preserve"> </w:t>
      </w:r>
      <w:r w:rsidRPr="00876967">
        <w:rPr>
          <w:color w:val="000000" w:themeColor="text1"/>
          <w:sz w:val="23"/>
        </w:rPr>
        <w:t>(b)],</w:t>
      </w:r>
      <w:r w:rsidRPr="00876967">
        <w:rPr>
          <w:color w:val="000000" w:themeColor="text1"/>
          <w:spacing w:val="36"/>
          <w:sz w:val="23"/>
        </w:rPr>
        <w:t xml:space="preserve"> </w:t>
      </w:r>
      <w:r w:rsidR="00876967" w:rsidRPr="00876967">
        <w:rPr>
          <w:color w:val="000000" w:themeColor="text1"/>
          <w:sz w:val="23"/>
        </w:rPr>
        <w:t>See</w:t>
      </w:r>
      <w:r w:rsidR="00876967" w:rsidRPr="00876967">
        <w:rPr>
          <w:color w:val="000000" w:themeColor="text1"/>
          <w:spacing w:val="11"/>
          <w:sz w:val="23"/>
        </w:rPr>
        <w:t xml:space="preserve"> </w:t>
      </w:r>
      <w:r w:rsidR="00876967" w:rsidRPr="00876967">
        <w:rPr>
          <w:color w:val="000000" w:themeColor="text1"/>
          <w:sz w:val="23"/>
        </w:rPr>
        <w:t>Chapter</w:t>
      </w:r>
      <w:r w:rsidR="00876967" w:rsidRPr="00876967">
        <w:rPr>
          <w:color w:val="000000" w:themeColor="text1"/>
          <w:spacing w:val="52"/>
          <w:sz w:val="23"/>
        </w:rPr>
        <w:t xml:space="preserve"> </w:t>
      </w:r>
      <w:r w:rsidR="00876967" w:rsidRPr="00876967">
        <w:rPr>
          <w:color w:val="000000" w:themeColor="text1"/>
          <w:sz w:val="23"/>
        </w:rPr>
        <w:t>12</w:t>
      </w:r>
      <w:r w:rsidR="00876967">
        <w:rPr>
          <w:color w:val="000000" w:themeColor="text1"/>
          <w:sz w:val="23"/>
        </w:rPr>
        <w:t xml:space="preserve"> </w:t>
      </w:r>
      <w:r w:rsidRPr="00876967">
        <w:rPr>
          <w:noProof/>
          <w:color w:val="000000" w:themeColor="text1"/>
          <w:sz w:val="23"/>
          <w:szCs w:val="23"/>
        </w:rPr>
        <w:t xml:space="preserve">Inspection Policies and Housing Quality </w:t>
      </w:r>
      <w:r w:rsidR="00876967" w:rsidRPr="00876967">
        <w:rPr>
          <w:noProof/>
          <w:color w:val="000000" w:themeColor="text1"/>
          <w:sz w:val="23"/>
          <w:szCs w:val="23"/>
        </w:rPr>
        <w:t>S</w:t>
      </w:r>
      <w:r w:rsidRPr="00876967">
        <w:rPr>
          <w:noProof/>
          <w:color w:val="000000" w:themeColor="text1"/>
          <w:sz w:val="23"/>
          <w:szCs w:val="23"/>
        </w:rPr>
        <w:t>tandards</w:t>
      </w:r>
      <w:r w:rsidRPr="00876967">
        <w:rPr>
          <w:color w:val="000000" w:themeColor="text1"/>
          <w:sz w:val="23"/>
          <w:szCs w:val="23"/>
        </w:rPr>
        <w:t>.</w:t>
      </w:r>
      <w:proofErr w:type="gramEnd"/>
    </w:p>
    <w:p w14:paraId="2368595C" w14:textId="77777777" w:rsidR="00043694" w:rsidRDefault="00043694" w:rsidP="00876967">
      <w:pPr>
        <w:pStyle w:val="BodyText"/>
        <w:tabs>
          <w:tab w:val="left" w:pos="386"/>
          <w:tab w:val="left" w:pos="897"/>
        </w:tabs>
        <w:spacing w:before="42"/>
        <w:ind w:left="720" w:right="1350"/>
        <w:rPr>
          <w:color w:val="000000" w:themeColor="text1"/>
          <w:u w:val="single" w:color="000000"/>
        </w:rPr>
      </w:pPr>
    </w:p>
    <w:p w14:paraId="5AB03AC2" w14:textId="69FFF7E6" w:rsidR="00536192" w:rsidRPr="00876967" w:rsidRDefault="00876967" w:rsidP="00876967">
      <w:pPr>
        <w:pStyle w:val="BodyText"/>
        <w:tabs>
          <w:tab w:val="left" w:pos="386"/>
          <w:tab w:val="left" w:pos="897"/>
        </w:tabs>
        <w:spacing w:before="42"/>
        <w:ind w:left="720" w:right="1350"/>
        <w:rPr>
          <w:color w:val="000000" w:themeColor="text1"/>
        </w:rPr>
      </w:pPr>
      <w:r w:rsidRPr="00876967">
        <w:rPr>
          <w:color w:val="000000" w:themeColor="text1"/>
          <w:u w:val="single" w:color="000000"/>
        </w:rPr>
        <w:t>R</w:t>
      </w:r>
      <w:r w:rsidR="00536192" w:rsidRPr="00876967">
        <w:rPr>
          <w:color w:val="000000" w:themeColor="text1"/>
          <w:u w:val="single" w:color="000000"/>
        </w:rPr>
        <w:t>ENT</w:t>
      </w:r>
      <w:r w:rsidR="00536192" w:rsidRPr="00876967">
        <w:rPr>
          <w:color w:val="000000" w:themeColor="text1"/>
          <w:spacing w:val="14"/>
          <w:u w:val="single" w:color="000000"/>
        </w:rPr>
        <w:t xml:space="preserve"> </w:t>
      </w:r>
      <w:r w:rsidR="00536192" w:rsidRPr="00876967">
        <w:rPr>
          <w:color w:val="000000" w:themeColor="text1"/>
          <w:u w:val="single" w:color="000000"/>
        </w:rPr>
        <w:t>LIMITATIONS</w:t>
      </w:r>
      <w:r w:rsidR="00536192" w:rsidRPr="00876967">
        <w:rPr>
          <w:color w:val="000000" w:themeColor="text1"/>
          <w:spacing w:val="49"/>
          <w:u w:val="single" w:color="000000"/>
        </w:rPr>
        <w:t xml:space="preserve"> </w:t>
      </w:r>
      <w:r w:rsidR="00536192" w:rsidRPr="00876967">
        <w:rPr>
          <w:color w:val="000000" w:themeColor="text1"/>
        </w:rPr>
        <w:t>[24</w:t>
      </w:r>
      <w:r w:rsidR="00536192" w:rsidRPr="00876967">
        <w:rPr>
          <w:color w:val="000000" w:themeColor="text1"/>
          <w:spacing w:val="-4"/>
        </w:rPr>
        <w:t xml:space="preserve"> </w:t>
      </w:r>
      <w:r w:rsidR="00536192" w:rsidRPr="00876967">
        <w:rPr>
          <w:color w:val="000000" w:themeColor="text1"/>
        </w:rPr>
        <w:t>CFR</w:t>
      </w:r>
      <w:r w:rsidR="00536192" w:rsidRPr="00876967">
        <w:rPr>
          <w:color w:val="000000" w:themeColor="text1"/>
          <w:spacing w:val="13"/>
        </w:rPr>
        <w:t xml:space="preserve"> </w:t>
      </w:r>
      <w:r w:rsidR="00536192" w:rsidRPr="00876967">
        <w:rPr>
          <w:color w:val="000000" w:themeColor="text1"/>
        </w:rPr>
        <w:t>882.106</w:t>
      </w:r>
      <w:r w:rsidR="00536192" w:rsidRPr="00876967">
        <w:rPr>
          <w:color w:val="000000" w:themeColor="text1"/>
          <w:spacing w:val="20"/>
        </w:rPr>
        <w:t xml:space="preserve"> </w:t>
      </w:r>
      <w:r w:rsidR="00536192" w:rsidRPr="00876967">
        <w:rPr>
          <w:color w:val="000000" w:themeColor="text1"/>
        </w:rPr>
        <w:t>(a)]</w:t>
      </w:r>
    </w:p>
    <w:p w14:paraId="35CB0283" w14:textId="77777777" w:rsidR="00536192" w:rsidRPr="00876967" w:rsidRDefault="00536192" w:rsidP="00A823CA">
      <w:pPr>
        <w:spacing w:before="2"/>
        <w:ind w:left="720" w:right="1350"/>
        <w:rPr>
          <w:color w:val="000000" w:themeColor="text1"/>
          <w:sz w:val="26"/>
          <w:szCs w:val="26"/>
        </w:rPr>
      </w:pPr>
    </w:p>
    <w:p w14:paraId="1B48068A" w14:textId="77777777" w:rsidR="00536192" w:rsidRPr="00876967" w:rsidRDefault="00536192" w:rsidP="00A823CA">
      <w:pPr>
        <w:pStyle w:val="BodyText"/>
        <w:ind w:left="720" w:right="1350"/>
        <w:rPr>
          <w:color w:val="000000" w:themeColor="text1"/>
        </w:rPr>
      </w:pPr>
      <w:r w:rsidRPr="00876967">
        <w:rPr>
          <w:color w:val="000000" w:themeColor="text1"/>
        </w:rPr>
        <w:t>Exception</w:t>
      </w:r>
      <w:r w:rsidRPr="00876967">
        <w:rPr>
          <w:color w:val="000000" w:themeColor="text1"/>
          <w:spacing w:val="-7"/>
        </w:rPr>
        <w:t xml:space="preserve"> </w:t>
      </w:r>
      <w:r w:rsidRPr="00876967">
        <w:rPr>
          <w:color w:val="000000" w:themeColor="text1"/>
        </w:rPr>
        <w:t>Rents</w:t>
      </w:r>
      <w:r w:rsidRPr="00876967">
        <w:rPr>
          <w:color w:val="000000" w:themeColor="text1"/>
          <w:spacing w:val="-6"/>
        </w:rPr>
        <w:t xml:space="preserve"> </w:t>
      </w:r>
      <w:r w:rsidRPr="00876967">
        <w:rPr>
          <w:color w:val="000000" w:themeColor="text1"/>
        </w:rPr>
        <w:t>will</w:t>
      </w:r>
      <w:r w:rsidRPr="00876967">
        <w:rPr>
          <w:color w:val="000000" w:themeColor="text1"/>
          <w:spacing w:val="-10"/>
        </w:rPr>
        <w:t xml:space="preserve"> </w:t>
      </w:r>
      <w:r w:rsidRPr="00876967">
        <w:rPr>
          <w:color w:val="000000" w:themeColor="text1"/>
        </w:rPr>
        <w:t>be</w:t>
      </w:r>
      <w:r w:rsidRPr="00876967">
        <w:rPr>
          <w:color w:val="000000" w:themeColor="text1"/>
          <w:spacing w:val="-13"/>
        </w:rPr>
        <w:t xml:space="preserve"> </w:t>
      </w:r>
      <w:r w:rsidRPr="00876967">
        <w:rPr>
          <w:color w:val="000000" w:themeColor="text1"/>
        </w:rPr>
        <w:t>utilized</w:t>
      </w:r>
      <w:r w:rsidRPr="00876967">
        <w:rPr>
          <w:color w:val="000000" w:themeColor="text1"/>
          <w:spacing w:val="-3"/>
        </w:rPr>
        <w:t xml:space="preserve"> </w:t>
      </w:r>
      <w:r w:rsidRPr="00876967">
        <w:rPr>
          <w:color w:val="000000" w:themeColor="text1"/>
        </w:rPr>
        <w:t>to:</w:t>
      </w:r>
    </w:p>
    <w:p w14:paraId="352FA27E" w14:textId="77777777" w:rsidR="00536192" w:rsidRPr="00876967" w:rsidRDefault="00536192" w:rsidP="00A823CA">
      <w:pPr>
        <w:spacing w:before="11"/>
        <w:ind w:left="720" w:right="1350"/>
        <w:rPr>
          <w:color w:val="000000" w:themeColor="text1"/>
          <w:sz w:val="26"/>
          <w:szCs w:val="26"/>
        </w:rPr>
      </w:pPr>
    </w:p>
    <w:p w14:paraId="7F7984C0" w14:textId="77777777" w:rsidR="00536192" w:rsidRPr="00876967" w:rsidRDefault="00536192" w:rsidP="00A823CA">
      <w:pPr>
        <w:pStyle w:val="BodyText"/>
        <w:spacing w:line="244" w:lineRule="auto"/>
        <w:ind w:left="720" w:right="1350"/>
        <w:rPr>
          <w:color w:val="000000" w:themeColor="text1"/>
        </w:rPr>
      </w:pPr>
      <w:r w:rsidRPr="00876967">
        <w:rPr>
          <w:color w:val="000000" w:themeColor="text1"/>
        </w:rPr>
        <w:t>Expand</w:t>
      </w:r>
      <w:r w:rsidRPr="00876967">
        <w:rPr>
          <w:color w:val="000000" w:themeColor="text1"/>
          <w:spacing w:val="-11"/>
        </w:rPr>
        <w:t xml:space="preserve"> </w:t>
      </w:r>
      <w:r w:rsidRPr="00876967">
        <w:rPr>
          <w:color w:val="000000" w:themeColor="text1"/>
        </w:rPr>
        <w:t>housing</w:t>
      </w:r>
      <w:r w:rsidRPr="00876967">
        <w:rPr>
          <w:color w:val="000000" w:themeColor="text1"/>
          <w:spacing w:val="-6"/>
        </w:rPr>
        <w:t xml:space="preserve"> </w:t>
      </w:r>
      <w:r w:rsidRPr="00876967">
        <w:rPr>
          <w:color w:val="000000" w:themeColor="text1"/>
        </w:rPr>
        <w:t>opportunities</w:t>
      </w:r>
      <w:r w:rsidRPr="00876967">
        <w:rPr>
          <w:color w:val="000000" w:themeColor="text1"/>
          <w:spacing w:val="-6"/>
        </w:rPr>
        <w:t xml:space="preserve"> </w:t>
      </w:r>
      <w:r w:rsidRPr="00876967">
        <w:rPr>
          <w:color w:val="000000" w:themeColor="text1"/>
        </w:rPr>
        <w:t>for</w:t>
      </w:r>
      <w:r w:rsidRPr="00876967">
        <w:rPr>
          <w:color w:val="000000" w:themeColor="text1"/>
          <w:spacing w:val="-14"/>
        </w:rPr>
        <w:t xml:space="preserve"> </w:t>
      </w:r>
      <w:r w:rsidRPr="00876967">
        <w:rPr>
          <w:color w:val="000000" w:themeColor="text1"/>
        </w:rPr>
        <w:t>families</w:t>
      </w:r>
      <w:r w:rsidRPr="00876967">
        <w:rPr>
          <w:color w:val="000000" w:themeColor="text1"/>
          <w:spacing w:val="-11"/>
        </w:rPr>
        <w:t xml:space="preserve"> </w:t>
      </w:r>
      <w:r w:rsidRPr="00876967">
        <w:rPr>
          <w:color w:val="000000" w:themeColor="text1"/>
        </w:rPr>
        <w:t>to</w:t>
      </w:r>
      <w:r w:rsidRPr="00876967">
        <w:rPr>
          <w:color w:val="000000" w:themeColor="text1"/>
          <w:spacing w:val="-16"/>
        </w:rPr>
        <w:t xml:space="preserve"> </w:t>
      </w:r>
      <w:r w:rsidRPr="00876967">
        <w:rPr>
          <w:color w:val="000000" w:themeColor="text1"/>
        </w:rPr>
        <w:t>move</w:t>
      </w:r>
      <w:r w:rsidRPr="00876967">
        <w:rPr>
          <w:color w:val="000000" w:themeColor="text1"/>
          <w:spacing w:val="-8"/>
        </w:rPr>
        <w:t xml:space="preserve"> </w:t>
      </w:r>
      <w:r w:rsidRPr="00876967">
        <w:rPr>
          <w:color w:val="000000" w:themeColor="text1"/>
        </w:rPr>
        <w:t>from</w:t>
      </w:r>
      <w:r w:rsidRPr="00876967">
        <w:rPr>
          <w:color w:val="000000" w:themeColor="text1"/>
          <w:spacing w:val="-19"/>
        </w:rPr>
        <w:t xml:space="preserve"> </w:t>
      </w:r>
      <w:r w:rsidRPr="00876967">
        <w:rPr>
          <w:color w:val="000000" w:themeColor="text1"/>
        </w:rPr>
        <w:t>poverty-impacted</w:t>
      </w:r>
      <w:r w:rsidRPr="00876967">
        <w:rPr>
          <w:color w:val="000000" w:themeColor="text1"/>
          <w:spacing w:val="17"/>
        </w:rPr>
        <w:t xml:space="preserve"> </w:t>
      </w:r>
      <w:r w:rsidRPr="00876967">
        <w:rPr>
          <w:color w:val="000000" w:themeColor="text1"/>
        </w:rPr>
        <w:t>areas. Make</w:t>
      </w:r>
      <w:r w:rsidRPr="00876967">
        <w:rPr>
          <w:color w:val="000000" w:themeColor="text1"/>
          <w:spacing w:val="-13"/>
        </w:rPr>
        <w:t xml:space="preserve"> </w:t>
      </w:r>
      <w:r w:rsidRPr="00876967">
        <w:rPr>
          <w:color w:val="000000" w:themeColor="text1"/>
        </w:rPr>
        <w:t>accessible</w:t>
      </w:r>
      <w:r w:rsidRPr="00876967">
        <w:rPr>
          <w:color w:val="000000" w:themeColor="text1"/>
          <w:spacing w:val="-17"/>
        </w:rPr>
        <w:t xml:space="preserve"> </w:t>
      </w:r>
      <w:r w:rsidRPr="00876967">
        <w:rPr>
          <w:color w:val="000000" w:themeColor="text1"/>
        </w:rPr>
        <w:t>units</w:t>
      </w:r>
      <w:r w:rsidRPr="00876967">
        <w:rPr>
          <w:color w:val="000000" w:themeColor="text1"/>
          <w:spacing w:val="-9"/>
        </w:rPr>
        <w:t xml:space="preserve"> </w:t>
      </w:r>
      <w:r w:rsidRPr="00876967">
        <w:rPr>
          <w:color w:val="000000" w:themeColor="text1"/>
        </w:rPr>
        <w:t>available</w:t>
      </w:r>
      <w:r w:rsidRPr="00876967">
        <w:rPr>
          <w:color w:val="000000" w:themeColor="text1"/>
          <w:spacing w:val="-13"/>
        </w:rPr>
        <w:t xml:space="preserve"> </w:t>
      </w:r>
      <w:r w:rsidRPr="00876967">
        <w:rPr>
          <w:color w:val="000000" w:themeColor="text1"/>
        </w:rPr>
        <w:t>to</w:t>
      </w:r>
      <w:r w:rsidRPr="00876967">
        <w:rPr>
          <w:color w:val="000000" w:themeColor="text1"/>
          <w:spacing w:val="-19"/>
        </w:rPr>
        <w:t xml:space="preserve"> </w:t>
      </w:r>
      <w:r w:rsidRPr="00876967">
        <w:rPr>
          <w:color w:val="000000" w:themeColor="text1"/>
        </w:rPr>
        <w:t>persons</w:t>
      </w:r>
      <w:r w:rsidRPr="00876967">
        <w:rPr>
          <w:color w:val="000000" w:themeColor="text1"/>
          <w:spacing w:val="-4"/>
        </w:rPr>
        <w:t xml:space="preserve"> </w:t>
      </w:r>
      <w:r w:rsidRPr="00876967">
        <w:rPr>
          <w:color w:val="000000" w:themeColor="text1"/>
        </w:rPr>
        <w:t>with</w:t>
      </w:r>
      <w:r w:rsidRPr="00876967">
        <w:rPr>
          <w:color w:val="000000" w:themeColor="text1"/>
          <w:spacing w:val="-12"/>
        </w:rPr>
        <w:t xml:space="preserve"> </w:t>
      </w:r>
      <w:r w:rsidRPr="00876967">
        <w:rPr>
          <w:color w:val="000000" w:themeColor="text1"/>
        </w:rPr>
        <w:t>disabilities.</w:t>
      </w:r>
    </w:p>
    <w:p w14:paraId="73E6B6CD" w14:textId="77777777" w:rsidR="00536192" w:rsidRPr="00876967" w:rsidRDefault="00536192" w:rsidP="00A823CA">
      <w:pPr>
        <w:pStyle w:val="BodyText"/>
        <w:spacing w:before="9"/>
        <w:ind w:left="720" w:right="1350"/>
        <w:rPr>
          <w:color w:val="000000" w:themeColor="text1"/>
        </w:rPr>
      </w:pPr>
      <w:r w:rsidRPr="00876967">
        <w:rPr>
          <w:color w:val="000000" w:themeColor="text1"/>
        </w:rPr>
        <w:t>Increase</w:t>
      </w:r>
      <w:r w:rsidRPr="00876967">
        <w:rPr>
          <w:color w:val="000000" w:themeColor="text1"/>
          <w:spacing w:val="-16"/>
        </w:rPr>
        <w:t xml:space="preserve"> </w:t>
      </w:r>
      <w:r w:rsidRPr="00876967">
        <w:rPr>
          <w:color w:val="000000" w:themeColor="text1"/>
        </w:rPr>
        <w:t>the</w:t>
      </w:r>
      <w:r w:rsidRPr="00876967">
        <w:rPr>
          <w:color w:val="000000" w:themeColor="text1"/>
          <w:spacing w:val="-18"/>
        </w:rPr>
        <w:t xml:space="preserve"> </w:t>
      </w:r>
      <w:r w:rsidRPr="00876967">
        <w:rPr>
          <w:color w:val="000000" w:themeColor="text1"/>
        </w:rPr>
        <w:t>housing</w:t>
      </w:r>
      <w:r w:rsidRPr="00876967">
        <w:rPr>
          <w:color w:val="000000" w:themeColor="text1"/>
          <w:spacing w:val="-9"/>
        </w:rPr>
        <w:t xml:space="preserve"> </w:t>
      </w:r>
      <w:r w:rsidRPr="00876967">
        <w:rPr>
          <w:color w:val="000000" w:themeColor="text1"/>
        </w:rPr>
        <w:t>choices</w:t>
      </w:r>
      <w:r w:rsidRPr="00876967">
        <w:rPr>
          <w:color w:val="000000" w:themeColor="text1"/>
          <w:spacing w:val="-16"/>
        </w:rPr>
        <w:t xml:space="preserve"> </w:t>
      </w:r>
      <w:r w:rsidRPr="00876967">
        <w:rPr>
          <w:color w:val="000000" w:themeColor="text1"/>
        </w:rPr>
        <w:t>available</w:t>
      </w:r>
      <w:r w:rsidRPr="00876967">
        <w:rPr>
          <w:color w:val="000000" w:themeColor="text1"/>
          <w:spacing w:val="-14"/>
        </w:rPr>
        <w:t xml:space="preserve"> </w:t>
      </w:r>
      <w:r w:rsidRPr="00876967">
        <w:rPr>
          <w:color w:val="000000" w:themeColor="text1"/>
        </w:rPr>
        <w:t>to</w:t>
      </w:r>
      <w:r w:rsidRPr="00876967">
        <w:rPr>
          <w:color w:val="000000" w:themeColor="text1"/>
          <w:spacing w:val="-14"/>
        </w:rPr>
        <w:t xml:space="preserve"> </w:t>
      </w:r>
      <w:r w:rsidRPr="00876967">
        <w:rPr>
          <w:color w:val="000000" w:themeColor="text1"/>
        </w:rPr>
        <w:t>low-income</w:t>
      </w:r>
      <w:r w:rsidRPr="00876967">
        <w:rPr>
          <w:color w:val="000000" w:themeColor="text1"/>
          <w:spacing w:val="-13"/>
        </w:rPr>
        <w:t xml:space="preserve"> </w:t>
      </w:r>
      <w:r w:rsidRPr="00876967">
        <w:rPr>
          <w:color w:val="000000" w:themeColor="text1"/>
        </w:rPr>
        <w:t>families.</w:t>
      </w:r>
    </w:p>
    <w:p w14:paraId="17D66C22" w14:textId="77777777" w:rsidR="00A823CA" w:rsidRPr="00876967" w:rsidRDefault="00A823CA" w:rsidP="00A823CA">
      <w:pPr>
        <w:pStyle w:val="BodyText"/>
        <w:spacing w:before="9"/>
        <w:ind w:left="720" w:right="1350"/>
        <w:rPr>
          <w:color w:val="000000" w:themeColor="text1"/>
        </w:rPr>
      </w:pPr>
    </w:p>
    <w:p w14:paraId="16C731FE" w14:textId="77777777" w:rsidR="00536192" w:rsidRPr="00876967" w:rsidRDefault="00536192" w:rsidP="00A823CA">
      <w:pPr>
        <w:pStyle w:val="BodyText"/>
        <w:ind w:left="720" w:right="1350"/>
        <w:rPr>
          <w:color w:val="000000" w:themeColor="text1"/>
        </w:rPr>
      </w:pPr>
      <w:r w:rsidRPr="00876967">
        <w:rPr>
          <w:color w:val="000000" w:themeColor="text1"/>
        </w:rPr>
        <w:t>Rent</w:t>
      </w:r>
      <w:r w:rsidRPr="00876967">
        <w:rPr>
          <w:color w:val="000000" w:themeColor="text1"/>
          <w:spacing w:val="-3"/>
        </w:rPr>
        <w:t xml:space="preserve"> </w:t>
      </w:r>
      <w:r w:rsidRPr="00876967">
        <w:rPr>
          <w:color w:val="000000" w:themeColor="text1"/>
        </w:rPr>
        <w:t>reasonableness</w:t>
      </w:r>
      <w:r w:rsidRPr="00876967">
        <w:rPr>
          <w:color w:val="000000" w:themeColor="text1"/>
          <w:spacing w:val="9"/>
        </w:rPr>
        <w:t xml:space="preserve"> </w:t>
      </w:r>
      <w:r w:rsidRPr="00876967">
        <w:rPr>
          <w:color w:val="000000" w:themeColor="text1"/>
        </w:rPr>
        <w:t>will</w:t>
      </w:r>
      <w:r w:rsidRPr="00876967">
        <w:rPr>
          <w:color w:val="000000" w:themeColor="text1"/>
          <w:spacing w:val="-2"/>
        </w:rPr>
        <w:t xml:space="preserve"> </w:t>
      </w:r>
      <w:r w:rsidRPr="00876967">
        <w:rPr>
          <w:color w:val="000000" w:themeColor="text1"/>
        </w:rPr>
        <w:t>still</w:t>
      </w:r>
      <w:r w:rsidRPr="00876967">
        <w:rPr>
          <w:color w:val="000000" w:themeColor="text1"/>
          <w:spacing w:val="-9"/>
        </w:rPr>
        <w:t xml:space="preserve"> </w:t>
      </w:r>
      <w:r w:rsidRPr="00876967">
        <w:rPr>
          <w:color w:val="000000" w:themeColor="text1"/>
        </w:rPr>
        <w:t>be</w:t>
      </w:r>
      <w:r w:rsidRPr="00876967">
        <w:rPr>
          <w:color w:val="000000" w:themeColor="text1"/>
          <w:spacing w:val="-8"/>
        </w:rPr>
        <w:t xml:space="preserve"> </w:t>
      </w:r>
      <w:r w:rsidRPr="00876967">
        <w:rPr>
          <w:color w:val="000000" w:themeColor="text1"/>
        </w:rPr>
        <w:t>used</w:t>
      </w:r>
      <w:r w:rsidRPr="00876967">
        <w:rPr>
          <w:color w:val="000000" w:themeColor="text1"/>
          <w:spacing w:val="6"/>
        </w:rPr>
        <w:t xml:space="preserve"> </w:t>
      </w:r>
      <w:r w:rsidRPr="00876967">
        <w:rPr>
          <w:color w:val="000000" w:themeColor="text1"/>
        </w:rPr>
        <w:t>as</w:t>
      </w:r>
      <w:r w:rsidRPr="00876967">
        <w:rPr>
          <w:color w:val="000000" w:themeColor="text1"/>
          <w:spacing w:val="-15"/>
        </w:rPr>
        <w:t xml:space="preserve"> </w:t>
      </w:r>
      <w:r w:rsidRPr="00876967">
        <w:rPr>
          <w:color w:val="000000" w:themeColor="text1"/>
        </w:rPr>
        <w:t>a</w:t>
      </w:r>
      <w:r w:rsidRPr="00876967">
        <w:rPr>
          <w:color w:val="000000" w:themeColor="text1"/>
          <w:spacing w:val="-26"/>
        </w:rPr>
        <w:t xml:space="preserve"> </w:t>
      </w:r>
      <w:r w:rsidRPr="00876967">
        <w:rPr>
          <w:color w:val="000000" w:themeColor="text1"/>
        </w:rPr>
        <w:t>measure</w:t>
      </w:r>
      <w:r w:rsidRPr="00876967">
        <w:rPr>
          <w:color w:val="000000" w:themeColor="text1"/>
          <w:spacing w:val="1"/>
        </w:rPr>
        <w:t xml:space="preserve"> </w:t>
      </w:r>
      <w:r w:rsidRPr="00876967">
        <w:rPr>
          <w:color w:val="000000" w:themeColor="text1"/>
        </w:rPr>
        <w:t>of</w:t>
      </w:r>
      <w:r w:rsidRPr="00876967">
        <w:rPr>
          <w:color w:val="000000" w:themeColor="text1"/>
          <w:spacing w:val="-3"/>
        </w:rPr>
        <w:t xml:space="preserve"> </w:t>
      </w:r>
      <w:r w:rsidRPr="00876967">
        <w:rPr>
          <w:color w:val="000000" w:themeColor="text1"/>
        </w:rPr>
        <w:t>whether</w:t>
      </w:r>
      <w:r w:rsidRPr="00876967">
        <w:rPr>
          <w:color w:val="000000" w:themeColor="text1"/>
          <w:spacing w:val="5"/>
        </w:rPr>
        <w:t xml:space="preserve"> </w:t>
      </w:r>
      <w:r w:rsidRPr="00876967">
        <w:rPr>
          <w:color w:val="000000" w:themeColor="text1"/>
        </w:rPr>
        <w:t>the</w:t>
      </w:r>
      <w:r w:rsidRPr="00876967">
        <w:rPr>
          <w:color w:val="000000" w:themeColor="text1"/>
          <w:spacing w:val="-3"/>
        </w:rPr>
        <w:t xml:space="preserve"> </w:t>
      </w:r>
      <w:r w:rsidRPr="00876967">
        <w:rPr>
          <w:color w:val="000000" w:themeColor="text1"/>
        </w:rPr>
        <w:t>rent</w:t>
      </w:r>
      <w:r w:rsidRPr="00876967">
        <w:rPr>
          <w:color w:val="000000" w:themeColor="text1"/>
          <w:spacing w:val="2"/>
        </w:rPr>
        <w:t xml:space="preserve"> </w:t>
      </w:r>
      <w:r w:rsidRPr="00876967">
        <w:rPr>
          <w:color w:val="000000" w:themeColor="text1"/>
        </w:rPr>
        <w:t>is</w:t>
      </w:r>
      <w:r w:rsidRPr="00876967">
        <w:rPr>
          <w:color w:val="000000" w:themeColor="text1"/>
          <w:spacing w:val="-8"/>
        </w:rPr>
        <w:t xml:space="preserve"> </w:t>
      </w:r>
      <w:r w:rsidRPr="00876967">
        <w:rPr>
          <w:color w:val="000000" w:themeColor="text1"/>
        </w:rPr>
        <w:t>approvable.</w:t>
      </w:r>
    </w:p>
    <w:p w14:paraId="72D59EAF" w14:textId="77777777" w:rsidR="00536192" w:rsidRPr="00876967" w:rsidRDefault="00536192" w:rsidP="00A823CA">
      <w:pPr>
        <w:spacing w:before="2"/>
        <w:ind w:left="720" w:right="1350"/>
        <w:rPr>
          <w:color w:val="000000" w:themeColor="text1"/>
          <w:sz w:val="26"/>
          <w:szCs w:val="26"/>
        </w:rPr>
      </w:pPr>
    </w:p>
    <w:p w14:paraId="08358F5F" w14:textId="77777777" w:rsidR="00536192" w:rsidRPr="00876967" w:rsidRDefault="00536192" w:rsidP="00A823CA">
      <w:pPr>
        <w:pStyle w:val="BodyText"/>
        <w:spacing w:line="245" w:lineRule="auto"/>
        <w:ind w:left="720" w:right="1350" w:firstLine="9"/>
        <w:rPr>
          <w:color w:val="000000" w:themeColor="text1"/>
        </w:rPr>
      </w:pPr>
      <w:r w:rsidRPr="00876967">
        <w:rPr>
          <w:color w:val="000000" w:themeColor="text1"/>
        </w:rPr>
        <w:t>The</w:t>
      </w:r>
      <w:r w:rsidRPr="00876967">
        <w:rPr>
          <w:color w:val="000000" w:themeColor="text1"/>
          <w:spacing w:val="-9"/>
        </w:rPr>
        <w:t xml:space="preserve"> </w:t>
      </w:r>
      <w:r w:rsidRPr="00876967">
        <w:rPr>
          <w:color w:val="000000" w:themeColor="text1"/>
        </w:rPr>
        <w:t>HA</w:t>
      </w:r>
      <w:r w:rsidRPr="00876967">
        <w:rPr>
          <w:color w:val="000000" w:themeColor="text1"/>
          <w:spacing w:val="-1"/>
        </w:rPr>
        <w:t xml:space="preserve"> </w:t>
      </w:r>
      <w:r w:rsidRPr="00876967">
        <w:rPr>
          <w:color w:val="000000" w:themeColor="text1"/>
        </w:rPr>
        <w:t>tracks</w:t>
      </w:r>
      <w:r w:rsidRPr="00876967">
        <w:rPr>
          <w:color w:val="000000" w:themeColor="text1"/>
          <w:spacing w:val="6"/>
        </w:rPr>
        <w:t xml:space="preserve"> </w:t>
      </w:r>
      <w:r w:rsidRPr="00876967">
        <w:rPr>
          <w:color w:val="000000" w:themeColor="text1"/>
        </w:rPr>
        <w:t>all</w:t>
      </w:r>
      <w:r w:rsidRPr="00876967">
        <w:rPr>
          <w:color w:val="000000" w:themeColor="text1"/>
          <w:spacing w:val="-9"/>
        </w:rPr>
        <w:t xml:space="preserve"> </w:t>
      </w:r>
      <w:r w:rsidRPr="00876967">
        <w:rPr>
          <w:color w:val="000000" w:themeColor="text1"/>
        </w:rPr>
        <w:t>units</w:t>
      </w:r>
      <w:r w:rsidRPr="00876967">
        <w:rPr>
          <w:color w:val="000000" w:themeColor="text1"/>
          <w:spacing w:val="6"/>
        </w:rPr>
        <w:t xml:space="preserve"> </w:t>
      </w:r>
      <w:r w:rsidRPr="00876967">
        <w:rPr>
          <w:color w:val="000000" w:themeColor="text1"/>
        </w:rPr>
        <w:t>for</w:t>
      </w:r>
      <w:r w:rsidRPr="00876967">
        <w:rPr>
          <w:color w:val="000000" w:themeColor="text1"/>
          <w:spacing w:val="-1"/>
        </w:rPr>
        <w:t xml:space="preserve"> </w:t>
      </w:r>
      <w:r w:rsidRPr="00876967">
        <w:rPr>
          <w:color w:val="000000" w:themeColor="text1"/>
        </w:rPr>
        <w:t>which</w:t>
      </w:r>
      <w:r w:rsidRPr="00876967">
        <w:rPr>
          <w:color w:val="000000" w:themeColor="text1"/>
          <w:spacing w:val="4"/>
        </w:rPr>
        <w:t xml:space="preserve"> </w:t>
      </w:r>
      <w:r w:rsidRPr="00876967">
        <w:rPr>
          <w:color w:val="000000" w:themeColor="text1"/>
        </w:rPr>
        <w:t>an</w:t>
      </w:r>
      <w:r w:rsidRPr="00876967">
        <w:rPr>
          <w:color w:val="000000" w:themeColor="text1"/>
          <w:spacing w:val="-7"/>
        </w:rPr>
        <w:t xml:space="preserve"> </w:t>
      </w:r>
      <w:r w:rsidRPr="00876967">
        <w:rPr>
          <w:color w:val="000000" w:themeColor="text1"/>
        </w:rPr>
        <w:t>Exception</w:t>
      </w:r>
      <w:r w:rsidRPr="00876967">
        <w:rPr>
          <w:color w:val="000000" w:themeColor="text1"/>
          <w:spacing w:val="3"/>
        </w:rPr>
        <w:t xml:space="preserve"> </w:t>
      </w:r>
      <w:r w:rsidRPr="00876967">
        <w:rPr>
          <w:color w:val="000000" w:themeColor="text1"/>
        </w:rPr>
        <w:t>Rent</w:t>
      </w:r>
      <w:r w:rsidRPr="00876967">
        <w:rPr>
          <w:color w:val="000000" w:themeColor="text1"/>
          <w:spacing w:val="5"/>
        </w:rPr>
        <w:t xml:space="preserve"> </w:t>
      </w:r>
      <w:r w:rsidRPr="00876967">
        <w:rPr>
          <w:color w:val="000000" w:themeColor="text1"/>
        </w:rPr>
        <w:t>is</w:t>
      </w:r>
      <w:r w:rsidRPr="00876967">
        <w:rPr>
          <w:color w:val="000000" w:themeColor="text1"/>
          <w:spacing w:val="-5"/>
        </w:rPr>
        <w:t xml:space="preserve"> </w:t>
      </w:r>
      <w:r w:rsidRPr="00876967">
        <w:rPr>
          <w:color w:val="000000" w:themeColor="text1"/>
        </w:rPr>
        <w:t>approved</w:t>
      </w:r>
      <w:r w:rsidRPr="00876967">
        <w:rPr>
          <w:color w:val="000000" w:themeColor="text1"/>
          <w:spacing w:val="4"/>
        </w:rPr>
        <w:t xml:space="preserve"> </w:t>
      </w:r>
      <w:r w:rsidRPr="00876967">
        <w:rPr>
          <w:color w:val="000000" w:themeColor="text1"/>
        </w:rPr>
        <w:t>to</w:t>
      </w:r>
      <w:r w:rsidRPr="00876967">
        <w:rPr>
          <w:color w:val="000000" w:themeColor="text1"/>
          <w:spacing w:val="-5"/>
        </w:rPr>
        <w:t xml:space="preserve"> </w:t>
      </w:r>
      <w:r w:rsidRPr="00876967">
        <w:rPr>
          <w:color w:val="000000" w:themeColor="text1"/>
        </w:rPr>
        <w:t>assure</w:t>
      </w:r>
      <w:r w:rsidRPr="00876967">
        <w:rPr>
          <w:color w:val="000000" w:themeColor="text1"/>
          <w:spacing w:val="-3"/>
        </w:rPr>
        <w:t xml:space="preserve"> </w:t>
      </w:r>
      <w:r w:rsidRPr="00876967">
        <w:rPr>
          <w:color w:val="000000" w:themeColor="text1"/>
        </w:rPr>
        <w:t>that</w:t>
      </w:r>
      <w:r w:rsidRPr="00876967">
        <w:rPr>
          <w:color w:val="000000" w:themeColor="text1"/>
          <w:spacing w:val="2"/>
        </w:rPr>
        <w:t xml:space="preserve"> </w:t>
      </w:r>
      <w:r w:rsidRPr="00876967">
        <w:rPr>
          <w:color w:val="000000" w:themeColor="text1"/>
        </w:rPr>
        <w:t>not</w:t>
      </w:r>
      <w:r w:rsidRPr="00876967">
        <w:rPr>
          <w:color w:val="000000" w:themeColor="text1"/>
          <w:spacing w:val="-4"/>
        </w:rPr>
        <w:t xml:space="preserve"> </w:t>
      </w:r>
      <w:r w:rsidRPr="00876967">
        <w:rPr>
          <w:color w:val="000000" w:themeColor="text1"/>
        </w:rPr>
        <w:t>more than</w:t>
      </w:r>
      <w:r w:rsidRPr="00876967">
        <w:rPr>
          <w:color w:val="000000" w:themeColor="text1"/>
          <w:w w:val="97"/>
        </w:rPr>
        <w:t xml:space="preserve"> </w:t>
      </w:r>
      <w:r w:rsidRPr="00876967">
        <w:rPr>
          <w:color w:val="000000" w:themeColor="text1"/>
        </w:rPr>
        <w:t>20</w:t>
      </w:r>
      <w:r w:rsidRPr="00876967">
        <w:rPr>
          <w:color w:val="000000" w:themeColor="text1"/>
          <w:spacing w:val="-40"/>
        </w:rPr>
        <w:t xml:space="preserve"> </w:t>
      </w:r>
      <w:r w:rsidRPr="00876967">
        <w:rPr>
          <w:rFonts w:ascii="Arial"/>
          <w:color w:val="000000" w:themeColor="text1"/>
          <w:sz w:val="23"/>
        </w:rPr>
        <w:t>%</w:t>
      </w:r>
      <w:r w:rsidRPr="00876967">
        <w:rPr>
          <w:rFonts w:ascii="Arial"/>
          <w:color w:val="000000" w:themeColor="text1"/>
          <w:spacing w:val="-4"/>
          <w:sz w:val="23"/>
        </w:rPr>
        <w:t xml:space="preserve"> </w:t>
      </w:r>
      <w:r w:rsidRPr="00876967">
        <w:rPr>
          <w:color w:val="000000" w:themeColor="text1"/>
        </w:rPr>
        <w:t>of the</w:t>
      </w:r>
      <w:r w:rsidRPr="00876967">
        <w:rPr>
          <w:color w:val="000000" w:themeColor="text1"/>
          <w:spacing w:val="-6"/>
        </w:rPr>
        <w:t xml:space="preserve"> </w:t>
      </w:r>
      <w:r w:rsidRPr="00876967">
        <w:rPr>
          <w:color w:val="000000" w:themeColor="text1"/>
        </w:rPr>
        <w:t>units</w:t>
      </w:r>
      <w:r w:rsidRPr="00876967">
        <w:rPr>
          <w:color w:val="000000" w:themeColor="text1"/>
          <w:spacing w:val="-1"/>
        </w:rPr>
        <w:t xml:space="preserve"> </w:t>
      </w:r>
      <w:r w:rsidRPr="00876967">
        <w:rPr>
          <w:color w:val="000000" w:themeColor="text1"/>
        </w:rPr>
        <w:t>under</w:t>
      </w:r>
      <w:r w:rsidRPr="00876967">
        <w:rPr>
          <w:color w:val="000000" w:themeColor="text1"/>
          <w:spacing w:val="3"/>
        </w:rPr>
        <w:t xml:space="preserve"> </w:t>
      </w:r>
      <w:r w:rsidRPr="00876967">
        <w:rPr>
          <w:color w:val="000000" w:themeColor="text1"/>
        </w:rPr>
        <w:t>the</w:t>
      </w:r>
      <w:r w:rsidRPr="00876967">
        <w:rPr>
          <w:color w:val="000000" w:themeColor="text1"/>
          <w:spacing w:val="-2"/>
        </w:rPr>
        <w:t xml:space="preserve"> </w:t>
      </w:r>
      <w:r w:rsidRPr="00876967">
        <w:rPr>
          <w:color w:val="000000" w:themeColor="text1"/>
        </w:rPr>
        <w:t>Certificate program</w:t>
      </w:r>
      <w:r w:rsidRPr="00876967">
        <w:rPr>
          <w:color w:val="000000" w:themeColor="text1"/>
          <w:spacing w:val="9"/>
        </w:rPr>
        <w:t xml:space="preserve"> </w:t>
      </w:r>
      <w:r w:rsidRPr="00876967">
        <w:rPr>
          <w:color w:val="000000" w:themeColor="text1"/>
        </w:rPr>
        <w:t>(based</w:t>
      </w:r>
      <w:r w:rsidRPr="00876967">
        <w:rPr>
          <w:color w:val="000000" w:themeColor="text1"/>
          <w:spacing w:val="1"/>
        </w:rPr>
        <w:t xml:space="preserve"> </w:t>
      </w:r>
      <w:r w:rsidRPr="00876967">
        <w:rPr>
          <w:color w:val="000000" w:themeColor="text1"/>
        </w:rPr>
        <w:t>on</w:t>
      </w:r>
      <w:r w:rsidRPr="00876967">
        <w:rPr>
          <w:color w:val="000000" w:themeColor="text1"/>
          <w:spacing w:val="-14"/>
        </w:rPr>
        <w:t xml:space="preserve"> </w:t>
      </w:r>
      <w:r w:rsidRPr="00876967">
        <w:rPr>
          <w:color w:val="000000" w:themeColor="text1"/>
        </w:rPr>
        <w:t>the</w:t>
      </w:r>
      <w:r w:rsidRPr="00876967">
        <w:rPr>
          <w:color w:val="000000" w:themeColor="text1"/>
          <w:spacing w:val="-3"/>
        </w:rPr>
        <w:t xml:space="preserve"> </w:t>
      </w:r>
      <w:r w:rsidRPr="00876967">
        <w:rPr>
          <w:color w:val="000000" w:themeColor="text1"/>
        </w:rPr>
        <w:t>number</w:t>
      </w:r>
      <w:r w:rsidRPr="00876967">
        <w:rPr>
          <w:color w:val="000000" w:themeColor="text1"/>
          <w:spacing w:val="12"/>
        </w:rPr>
        <w:t xml:space="preserve"> </w:t>
      </w:r>
      <w:r w:rsidRPr="00876967">
        <w:rPr>
          <w:color w:val="000000" w:themeColor="text1"/>
        </w:rPr>
        <w:t>of</w:t>
      </w:r>
      <w:r w:rsidRPr="00876967">
        <w:rPr>
          <w:color w:val="000000" w:themeColor="text1"/>
          <w:spacing w:val="-6"/>
        </w:rPr>
        <w:t xml:space="preserve"> </w:t>
      </w:r>
      <w:r w:rsidRPr="00876967">
        <w:rPr>
          <w:color w:val="000000" w:themeColor="text1"/>
        </w:rPr>
        <w:t>units</w:t>
      </w:r>
      <w:r w:rsidRPr="00876967">
        <w:rPr>
          <w:color w:val="000000" w:themeColor="text1"/>
          <w:spacing w:val="9"/>
        </w:rPr>
        <w:t xml:space="preserve"> </w:t>
      </w:r>
      <w:r w:rsidRPr="00876967">
        <w:rPr>
          <w:color w:val="000000" w:themeColor="text1"/>
        </w:rPr>
        <w:t>shown</w:t>
      </w:r>
      <w:r w:rsidRPr="00876967">
        <w:rPr>
          <w:color w:val="000000" w:themeColor="text1"/>
          <w:spacing w:val="-1"/>
        </w:rPr>
        <w:t xml:space="preserve"> </w:t>
      </w:r>
      <w:r w:rsidRPr="00876967">
        <w:rPr>
          <w:color w:val="000000" w:themeColor="text1"/>
        </w:rPr>
        <w:t>on</w:t>
      </w:r>
      <w:r w:rsidRPr="00876967">
        <w:rPr>
          <w:color w:val="000000" w:themeColor="text1"/>
          <w:spacing w:val="-7"/>
        </w:rPr>
        <w:t xml:space="preserve"> </w:t>
      </w:r>
      <w:r w:rsidRPr="00876967">
        <w:rPr>
          <w:color w:val="000000" w:themeColor="text1"/>
        </w:rPr>
        <w:t>Line</w:t>
      </w:r>
      <w:r w:rsidRPr="00876967">
        <w:rPr>
          <w:color w:val="000000" w:themeColor="text1"/>
          <w:spacing w:val="-4"/>
        </w:rPr>
        <w:t xml:space="preserve"> </w:t>
      </w:r>
      <w:r w:rsidRPr="00876967">
        <w:rPr>
          <w:rFonts w:ascii="Arial"/>
          <w:color w:val="000000" w:themeColor="text1"/>
          <w:sz w:val="21"/>
        </w:rPr>
        <w:t>4</w:t>
      </w:r>
      <w:r w:rsidRPr="00876967">
        <w:rPr>
          <w:rFonts w:ascii="Arial"/>
          <w:color w:val="000000" w:themeColor="text1"/>
          <w:w w:val="103"/>
          <w:sz w:val="21"/>
        </w:rPr>
        <w:t xml:space="preserve"> </w:t>
      </w:r>
      <w:r w:rsidRPr="00876967">
        <w:rPr>
          <w:color w:val="000000" w:themeColor="text1"/>
        </w:rPr>
        <w:t>of</w:t>
      </w:r>
      <w:r w:rsidRPr="00876967">
        <w:rPr>
          <w:color w:val="000000" w:themeColor="text1"/>
          <w:spacing w:val="-9"/>
        </w:rPr>
        <w:t xml:space="preserve"> </w:t>
      </w:r>
      <w:r w:rsidRPr="00876967">
        <w:rPr>
          <w:color w:val="000000" w:themeColor="text1"/>
        </w:rPr>
        <w:t>the</w:t>
      </w:r>
      <w:r w:rsidRPr="00876967">
        <w:rPr>
          <w:color w:val="000000" w:themeColor="text1"/>
          <w:spacing w:val="-6"/>
        </w:rPr>
        <w:t xml:space="preserve"> </w:t>
      </w:r>
      <w:r w:rsidRPr="00876967">
        <w:rPr>
          <w:color w:val="000000" w:themeColor="text1"/>
        </w:rPr>
        <w:t>last</w:t>
      </w:r>
      <w:r w:rsidRPr="00876967">
        <w:rPr>
          <w:color w:val="000000" w:themeColor="text1"/>
          <w:spacing w:val="-11"/>
        </w:rPr>
        <w:t xml:space="preserve"> </w:t>
      </w:r>
      <w:r w:rsidRPr="00876967">
        <w:rPr>
          <w:color w:val="000000" w:themeColor="text1"/>
        </w:rPr>
        <w:t>budget</w:t>
      </w:r>
      <w:r w:rsidRPr="00876967">
        <w:rPr>
          <w:color w:val="000000" w:themeColor="text1"/>
          <w:spacing w:val="4"/>
        </w:rPr>
        <w:t xml:space="preserve"> </w:t>
      </w:r>
      <w:r w:rsidRPr="00876967">
        <w:rPr>
          <w:color w:val="000000" w:themeColor="text1"/>
        </w:rPr>
        <w:t>submitted</w:t>
      </w:r>
      <w:r w:rsidRPr="00876967">
        <w:rPr>
          <w:color w:val="000000" w:themeColor="text1"/>
          <w:spacing w:val="3"/>
        </w:rPr>
        <w:t xml:space="preserve"> </w:t>
      </w:r>
      <w:r w:rsidRPr="00876967">
        <w:rPr>
          <w:color w:val="000000" w:themeColor="text1"/>
        </w:rPr>
        <w:t>to</w:t>
      </w:r>
      <w:r w:rsidRPr="00876967">
        <w:rPr>
          <w:color w:val="000000" w:themeColor="text1"/>
          <w:spacing w:val="-6"/>
        </w:rPr>
        <w:t xml:space="preserve"> </w:t>
      </w:r>
      <w:r w:rsidRPr="00876967">
        <w:rPr>
          <w:color w:val="000000" w:themeColor="text1"/>
        </w:rPr>
        <w:t>HUD)</w:t>
      </w:r>
      <w:r w:rsidRPr="00876967">
        <w:rPr>
          <w:color w:val="000000" w:themeColor="text1"/>
          <w:spacing w:val="-5"/>
        </w:rPr>
        <w:t xml:space="preserve"> </w:t>
      </w:r>
      <w:r w:rsidRPr="00876967">
        <w:rPr>
          <w:color w:val="000000" w:themeColor="text1"/>
        </w:rPr>
        <w:t>have</w:t>
      </w:r>
      <w:r w:rsidRPr="00876967">
        <w:rPr>
          <w:color w:val="000000" w:themeColor="text1"/>
          <w:spacing w:val="-5"/>
        </w:rPr>
        <w:t xml:space="preserve"> </w:t>
      </w:r>
      <w:r w:rsidRPr="00876967">
        <w:rPr>
          <w:color w:val="000000" w:themeColor="text1"/>
        </w:rPr>
        <w:t>received</w:t>
      </w:r>
      <w:r w:rsidRPr="00876967">
        <w:rPr>
          <w:color w:val="000000" w:themeColor="text1"/>
          <w:spacing w:val="6"/>
        </w:rPr>
        <w:t xml:space="preserve"> </w:t>
      </w:r>
      <w:r w:rsidRPr="00876967">
        <w:rPr>
          <w:color w:val="000000" w:themeColor="text1"/>
        </w:rPr>
        <w:t>approval</w:t>
      </w:r>
      <w:r w:rsidRPr="00876967">
        <w:rPr>
          <w:color w:val="000000" w:themeColor="text1"/>
          <w:spacing w:val="-1"/>
        </w:rPr>
        <w:t xml:space="preserve"> </w:t>
      </w:r>
      <w:r w:rsidRPr="00876967">
        <w:rPr>
          <w:color w:val="000000" w:themeColor="text1"/>
        </w:rPr>
        <w:t>for</w:t>
      </w:r>
      <w:r w:rsidRPr="00876967">
        <w:rPr>
          <w:color w:val="000000" w:themeColor="text1"/>
          <w:spacing w:val="-6"/>
        </w:rPr>
        <w:t xml:space="preserve"> </w:t>
      </w:r>
      <w:r w:rsidRPr="00876967">
        <w:rPr>
          <w:color w:val="000000" w:themeColor="text1"/>
        </w:rPr>
        <w:t>rents</w:t>
      </w:r>
      <w:r w:rsidRPr="00876967">
        <w:rPr>
          <w:color w:val="000000" w:themeColor="text1"/>
          <w:spacing w:val="-3"/>
        </w:rPr>
        <w:t xml:space="preserve"> </w:t>
      </w:r>
      <w:r w:rsidRPr="00876967">
        <w:rPr>
          <w:color w:val="000000" w:themeColor="text1"/>
        </w:rPr>
        <w:t>which</w:t>
      </w:r>
      <w:r w:rsidRPr="00876967">
        <w:rPr>
          <w:color w:val="000000" w:themeColor="text1"/>
          <w:spacing w:val="-4"/>
        </w:rPr>
        <w:t xml:space="preserve"> </w:t>
      </w:r>
      <w:r w:rsidRPr="00876967">
        <w:rPr>
          <w:color w:val="000000" w:themeColor="text1"/>
        </w:rPr>
        <w:t>exceed</w:t>
      </w:r>
      <w:r w:rsidRPr="00876967">
        <w:rPr>
          <w:color w:val="000000" w:themeColor="text1"/>
          <w:spacing w:val="4"/>
        </w:rPr>
        <w:t xml:space="preserve"> </w:t>
      </w:r>
      <w:r w:rsidRPr="00876967">
        <w:rPr>
          <w:color w:val="000000" w:themeColor="text1"/>
        </w:rPr>
        <w:t>the</w:t>
      </w:r>
      <w:r w:rsidRPr="00876967">
        <w:rPr>
          <w:color w:val="000000" w:themeColor="text1"/>
          <w:spacing w:val="-7"/>
        </w:rPr>
        <w:t xml:space="preserve"> </w:t>
      </w:r>
      <w:r w:rsidRPr="00876967">
        <w:rPr>
          <w:color w:val="000000" w:themeColor="text1"/>
        </w:rPr>
        <w:t>FMR</w:t>
      </w:r>
      <w:r w:rsidRPr="00876967">
        <w:rPr>
          <w:color w:val="000000" w:themeColor="text1"/>
          <w:w w:val="96"/>
        </w:rPr>
        <w:t xml:space="preserve"> </w:t>
      </w:r>
      <w:r w:rsidRPr="00876967">
        <w:rPr>
          <w:color w:val="000000" w:themeColor="text1"/>
        </w:rPr>
        <w:t>by</w:t>
      </w:r>
      <w:r w:rsidRPr="00876967">
        <w:rPr>
          <w:color w:val="000000" w:themeColor="text1"/>
          <w:spacing w:val="3"/>
        </w:rPr>
        <w:t xml:space="preserve"> </w:t>
      </w:r>
      <w:r w:rsidRPr="00876967">
        <w:rPr>
          <w:color w:val="000000" w:themeColor="text1"/>
        </w:rPr>
        <w:t>up</w:t>
      </w:r>
      <w:r w:rsidRPr="00876967">
        <w:rPr>
          <w:color w:val="000000" w:themeColor="text1"/>
          <w:spacing w:val="-2"/>
        </w:rPr>
        <w:t xml:space="preserve"> </w:t>
      </w:r>
      <w:r w:rsidRPr="00876967">
        <w:rPr>
          <w:color w:val="000000" w:themeColor="text1"/>
        </w:rPr>
        <w:t>to</w:t>
      </w:r>
      <w:r w:rsidRPr="00876967">
        <w:rPr>
          <w:color w:val="000000" w:themeColor="text1"/>
          <w:spacing w:val="16"/>
        </w:rPr>
        <w:t xml:space="preserve"> </w:t>
      </w:r>
      <w:r w:rsidRPr="00876967">
        <w:rPr>
          <w:color w:val="000000" w:themeColor="text1"/>
          <w:spacing w:val="3"/>
        </w:rPr>
        <w:t>10%</w:t>
      </w:r>
      <w:r w:rsidRPr="00876967">
        <w:rPr>
          <w:color w:val="000000" w:themeColor="text1"/>
          <w:spacing w:val="-31"/>
        </w:rPr>
        <w:t xml:space="preserve"> </w:t>
      </w:r>
      <w:r w:rsidRPr="00876967">
        <w:rPr>
          <w:color w:val="000000" w:themeColor="text1"/>
        </w:rPr>
        <w:t>.</w:t>
      </w:r>
    </w:p>
    <w:p w14:paraId="09C9E34A" w14:textId="77777777" w:rsidR="00536192" w:rsidRPr="00876967" w:rsidRDefault="00536192" w:rsidP="00A823CA">
      <w:pPr>
        <w:spacing w:before="7"/>
        <w:ind w:left="720" w:right="1350"/>
        <w:rPr>
          <w:color w:val="000000" w:themeColor="text1"/>
          <w:sz w:val="25"/>
          <w:szCs w:val="25"/>
        </w:rPr>
      </w:pPr>
    </w:p>
    <w:p w14:paraId="21215511" w14:textId="3298840D" w:rsidR="00536192" w:rsidRDefault="00536192" w:rsidP="00A823CA">
      <w:pPr>
        <w:pStyle w:val="BodyText"/>
        <w:spacing w:line="248" w:lineRule="auto"/>
        <w:ind w:left="720" w:right="1350" w:firstLine="9"/>
        <w:rPr>
          <w:color w:val="000000" w:themeColor="text1"/>
        </w:rPr>
      </w:pPr>
      <w:r w:rsidRPr="00876967">
        <w:rPr>
          <w:color w:val="000000" w:themeColor="text1"/>
        </w:rPr>
        <w:t>For</w:t>
      </w:r>
      <w:r w:rsidRPr="00876967">
        <w:rPr>
          <w:color w:val="000000" w:themeColor="text1"/>
          <w:spacing w:val="-6"/>
        </w:rPr>
        <w:t xml:space="preserve"> </w:t>
      </w:r>
      <w:r w:rsidRPr="00876967">
        <w:rPr>
          <w:color w:val="000000" w:themeColor="text1"/>
        </w:rPr>
        <w:t>the</w:t>
      </w:r>
      <w:r w:rsidRPr="00876967">
        <w:rPr>
          <w:color w:val="000000" w:themeColor="text1"/>
          <w:spacing w:val="-3"/>
        </w:rPr>
        <w:t xml:space="preserve"> </w:t>
      </w:r>
      <w:r w:rsidRPr="00876967">
        <w:rPr>
          <w:color w:val="000000" w:themeColor="text1"/>
        </w:rPr>
        <w:t>Voucher</w:t>
      </w:r>
      <w:r w:rsidRPr="00876967">
        <w:rPr>
          <w:color w:val="000000" w:themeColor="text1"/>
          <w:spacing w:val="3"/>
        </w:rPr>
        <w:t xml:space="preserve"> </w:t>
      </w:r>
      <w:r w:rsidRPr="00876967">
        <w:rPr>
          <w:color w:val="000000" w:themeColor="text1"/>
        </w:rPr>
        <w:t>program,</w:t>
      </w:r>
      <w:r w:rsidRPr="00876967">
        <w:rPr>
          <w:color w:val="000000" w:themeColor="text1"/>
          <w:spacing w:val="17"/>
        </w:rPr>
        <w:t xml:space="preserve"> </w:t>
      </w:r>
      <w:r w:rsidRPr="00876967">
        <w:rPr>
          <w:color w:val="000000" w:themeColor="text1"/>
        </w:rPr>
        <w:t>the</w:t>
      </w:r>
      <w:r w:rsidRPr="00876967">
        <w:rPr>
          <w:color w:val="000000" w:themeColor="text1"/>
          <w:spacing w:val="-11"/>
        </w:rPr>
        <w:t xml:space="preserve"> </w:t>
      </w:r>
      <w:r w:rsidRPr="00876967">
        <w:rPr>
          <w:color w:val="000000" w:themeColor="text1"/>
        </w:rPr>
        <w:t>HA</w:t>
      </w:r>
      <w:r w:rsidRPr="00876967">
        <w:rPr>
          <w:color w:val="000000" w:themeColor="text1"/>
          <w:spacing w:val="-3"/>
        </w:rPr>
        <w:t xml:space="preserve"> </w:t>
      </w:r>
      <w:r w:rsidRPr="00876967">
        <w:rPr>
          <w:color w:val="000000" w:themeColor="text1"/>
        </w:rPr>
        <w:t>will</w:t>
      </w:r>
      <w:r w:rsidRPr="00876967">
        <w:rPr>
          <w:color w:val="000000" w:themeColor="text1"/>
          <w:spacing w:val="-2"/>
        </w:rPr>
        <w:t xml:space="preserve"> </w:t>
      </w:r>
      <w:r w:rsidRPr="00876967">
        <w:rPr>
          <w:color w:val="000000" w:themeColor="text1"/>
        </w:rPr>
        <w:t>make</w:t>
      </w:r>
      <w:r w:rsidRPr="00876967">
        <w:rPr>
          <w:color w:val="000000" w:themeColor="text1"/>
          <w:spacing w:val="2"/>
        </w:rPr>
        <w:t xml:space="preserve"> </w:t>
      </w:r>
      <w:r w:rsidRPr="00876967">
        <w:rPr>
          <w:color w:val="000000" w:themeColor="text1"/>
        </w:rPr>
        <w:t>a</w:t>
      </w:r>
      <w:r w:rsidRPr="00876967">
        <w:rPr>
          <w:color w:val="000000" w:themeColor="text1"/>
          <w:spacing w:val="-5"/>
        </w:rPr>
        <w:t xml:space="preserve"> </w:t>
      </w:r>
      <w:r w:rsidRPr="00876967">
        <w:rPr>
          <w:color w:val="000000" w:themeColor="text1"/>
        </w:rPr>
        <w:t>determination</w:t>
      </w:r>
      <w:r w:rsidRPr="00876967">
        <w:rPr>
          <w:color w:val="000000" w:themeColor="text1"/>
          <w:spacing w:val="5"/>
        </w:rPr>
        <w:t xml:space="preserve"> </w:t>
      </w:r>
      <w:r w:rsidRPr="00876967">
        <w:rPr>
          <w:color w:val="000000" w:themeColor="text1"/>
        </w:rPr>
        <w:t>as</w:t>
      </w:r>
      <w:r w:rsidRPr="00876967">
        <w:rPr>
          <w:color w:val="000000" w:themeColor="text1"/>
          <w:spacing w:val="-6"/>
        </w:rPr>
        <w:t xml:space="preserve"> </w:t>
      </w:r>
      <w:r w:rsidRPr="00876967">
        <w:rPr>
          <w:color w:val="000000" w:themeColor="text1"/>
        </w:rPr>
        <w:t>to</w:t>
      </w:r>
      <w:r w:rsidRPr="00876967">
        <w:rPr>
          <w:color w:val="000000" w:themeColor="text1"/>
          <w:spacing w:val="-3"/>
        </w:rPr>
        <w:t xml:space="preserve"> </w:t>
      </w:r>
      <w:r w:rsidRPr="00876967">
        <w:rPr>
          <w:color w:val="000000" w:themeColor="text1"/>
        </w:rPr>
        <w:t>the</w:t>
      </w:r>
      <w:r w:rsidRPr="00876967">
        <w:rPr>
          <w:color w:val="000000" w:themeColor="text1"/>
          <w:w w:val="97"/>
        </w:rPr>
        <w:t xml:space="preserve"> </w:t>
      </w:r>
      <w:r w:rsidRPr="00876967">
        <w:rPr>
          <w:color w:val="000000" w:themeColor="text1"/>
        </w:rPr>
        <w:t>reasonableness</w:t>
      </w:r>
      <w:r w:rsidRPr="00876967">
        <w:rPr>
          <w:color w:val="000000" w:themeColor="text1"/>
          <w:spacing w:val="14"/>
        </w:rPr>
        <w:t xml:space="preserve"> </w:t>
      </w:r>
      <w:r w:rsidRPr="00876967">
        <w:rPr>
          <w:color w:val="000000" w:themeColor="text1"/>
        </w:rPr>
        <w:t>of</w:t>
      </w:r>
      <w:r w:rsidRPr="00876967">
        <w:rPr>
          <w:color w:val="000000" w:themeColor="text1"/>
          <w:spacing w:val="-7"/>
        </w:rPr>
        <w:t xml:space="preserve"> </w:t>
      </w:r>
      <w:r w:rsidRPr="00876967">
        <w:rPr>
          <w:color w:val="000000" w:themeColor="text1"/>
        </w:rPr>
        <w:t>the</w:t>
      </w:r>
      <w:r w:rsidRPr="00876967">
        <w:rPr>
          <w:color w:val="000000" w:themeColor="text1"/>
          <w:spacing w:val="-11"/>
        </w:rPr>
        <w:t xml:space="preserve"> </w:t>
      </w:r>
      <w:r w:rsidRPr="00876967">
        <w:rPr>
          <w:color w:val="000000" w:themeColor="text1"/>
        </w:rPr>
        <w:t>proposed</w:t>
      </w:r>
      <w:r w:rsidRPr="00876967">
        <w:rPr>
          <w:color w:val="000000" w:themeColor="text1"/>
          <w:spacing w:val="8"/>
        </w:rPr>
        <w:t xml:space="preserve"> </w:t>
      </w:r>
      <w:r w:rsidRPr="00876967">
        <w:rPr>
          <w:color w:val="000000" w:themeColor="text1"/>
        </w:rPr>
        <w:t>rent</w:t>
      </w:r>
      <w:r w:rsidRPr="00876967">
        <w:rPr>
          <w:color w:val="000000" w:themeColor="text1"/>
          <w:spacing w:val="1"/>
        </w:rPr>
        <w:t xml:space="preserve"> </w:t>
      </w:r>
      <w:r w:rsidRPr="00876967">
        <w:rPr>
          <w:color w:val="000000" w:themeColor="text1"/>
        </w:rPr>
        <w:t>in</w:t>
      </w:r>
      <w:r w:rsidRPr="00876967">
        <w:rPr>
          <w:color w:val="000000" w:themeColor="text1"/>
          <w:spacing w:val="-13"/>
        </w:rPr>
        <w:t xml:space="preserve"> </w:t>
      </w:r>
      <w:r w:rsidRPr="00876967">
        <w:rPr>
          <w:color w:val="000000" w:themeColor="text1"/>
        </w:rPr>
        <w:t>relation</w:t>
      </w:r>
      <w:r w:rsidRPr="00876967">
        <w:rPr>
          <w:color w:val="000000" w:themeColor="text1"/>
          <w:spacing w:val="-7"/>
        </w:rPr>
        <w:t xml:space="preserve"> </w:t>
      </w:r>
      <w:r w:rsidRPr="00876967">
        <w:rPr>
          <w:color w:val="000000" w:themeColor="text1"/>
        </w:rPr>
        <w:t>to</w:t>
      </w:r>
      <w:r w:rsidRPr="00876967">
        <w:rPr>
          <w:color w:val="000000" w:themeColor="text1"/>
          <w:spacing w:val="-7"/>
        </w:rPr>
        <w:t xml:space="preserve"> </w:t>
      </w:r>
      <w:r w:rsidRPr="00876967">
        <w:rPr>
          <w:color w:val="000000" w:themeColor="text1"/>
        </w:rPr>
        <w:t>comparable</w:t>
      </w:r>
      <w:r w:rsidRPr="00876967">
        <w:rPr>
          <w:color w:val="000000" w:themeColor="text1"/>
          <w:spacing w:val="-3"/>
        </w:rPr>
        <w:t xml:space="preserve"> </w:t>
      </w:r>
      <w:r w:rsidRPr="00876967">
        <w:rPr>
          <w:color w:val="000000" w:themeColor="text1"/>
        </w:rPr>
        <w:t>units</w:t>
      </w:r>
      <w:r w:rsidRPr="00876967">
        <w:rPr>
          <w:color w:val="000000" w:themeColor="text1"/>
          <w:spacing w:val="4"/>
        </w:rPr>
        <w:t xml:space="preserve"> </w:t>
      </w:r>
      <w:r w:rsidRPr="00876967">
        <w:rPr>
          <w:color w:val="000000" w:themeColor="text1"/>
        </w:rPr>
        <w:t>available</w:t>
      </w:r>
      <w:r w:rsidRPr="00876967">
        <w:rPr>
          <w:color w:val="000000" w:themeColor="text1"/>
          <w:spacing w:val="-5"/>
        </w:rPr>
        <w:t xml:space="preserve"> </w:t>
      </w:r>
      <w:r w:rsidRPr="00876967">
        <w:rPr>
          <w:color w:val="000000" w:themeColor="text1"/>
        </w:rPr>
        <w:t>for</w:t>
      </w:r>
      <w:r w:rsidRPr="00876967">
        <w:rPr>
          <w:color w:val="000000" w:themeColor="text1"/>
          <w:spacing w:val="-6"/>
        </w:rPr>
        <w:t xml:space="preserve"> </w:t>
      </w:r>
      <w:r w:rsidRPr="00876967">
        <w:rPr>
          <w:color w:val="000000" w:themeColor="text1"/>
        </w:rPr>
        <w:t>lease</w:t>
      </w:r>
      <w:r w:rsidRPr="00876967">
        <w:rPr>
          <w:color w:val="000000" w:themeColor="text1"/>
          <w:spacing w:val="-4"/>
        </w:rPr>
        <w:t xml:space="preserve"> </w:t>
      </w:r>
      <w:r w:rsidRPr="00876967">
        <w:rPr>
          <w:color w:val="000000" w:themeColor="text1"/>
        </w:rPr>
        <w:t>on</w:t>
      </w:r>
      <w:r w:rsidRPr="00876967">
        <w:rPr>
          <w:color w:val="000000" w:themeColor="text1"/>
          <w:spacing w:val="-21"/>
        </w:rPr>
        <w:t xml:space="preserve"> </w:t>
      </w:r>
      <w:r w:rsidRPr="00876967">
        <w:rPr>
          <w:color w:val="000000" w:themeColor="text1"/>
        </w:rPr>
        <w:t>the</w:t>
      </w:r>
      <w:r w:rsidRPr="00876967">
        <w:rPr>
          <w:color w:val="000000" w:themeColor="text1"/>
          <w:w w:val="97"/>
        </w:rPr>
        <w:t xml:space="preserve"> </w:t>
      </w:r>
      <w:r w:rsidRPr="00876967">
        <w:rPr>
          <w:color w:val="000000" w:themeColor="text1"/>
        </w:rPr>
        <w:t>private</w:t>
      </w:r>
      <w:r w:rsidRPr="00876967">
        <w:rPr>
          <w:color w:val="000000" w:themeColor="text1"/>
          <w:spacing w:val="-2"/>
        </w:rPr>
        <w:t xml:space="preserve"> </w:t>
      </w:r>
      <w:r w:rsidRPr="00876967">
        <w:rPr>
          <w:color w:val="000000" w:themeColor="text1"/>
        </w:rPr>
        <w:t>unassisted</w:t>
      </w:r>
      <w:r w:rsidRPr="00876967">
        <w:rPr>
          <w:color w:val="000000" w:themeColor="text1"/>
          <w:spacing w:val="6"/>
        </w:rPr>
        <w:t xml:space="preserve"> </w:t>
      </w:r>
      <w:r w:rsidRPr="00876967">
        <w:rPr>
          <w:color w:val="000000" w:themeColor="text1"/>
        </w:rPr>
        <w:t>market,</w:t>
      </w:r>
      <w:r w:rsidRPr="00876967">
        <w:rPr>
          <w:color w:val="000000" w:themeColor="text1"/>
          <w:spacing w:val="8"/>
        </w:rPr>
        <w:t xml:space="preserve"> </w:t>
      </w:r>
      <w:r w:rsidRPr="00876967">
        <w:rPr>
          <w:color w:val="000000" w:themeColor="text1"/>
        </w:rPr>
        <w:t>and</w:t>
      </w:r>
      <w:r w:rsidRPr="00876967">
        <w:rPr>
          <w:color w:val="000000" w:themeColor="text1"/>
          <w:spacing w:val="-4"/>
        </w:rPr>
        <w:t xml:space="preserve"> </w:t>
      </w:r>
      <w:r w:rsidRPr="00876967">
        <w:rPr>
          <w:color w:val="000000" w:themeColor="text1"/>
        </w:rPr>
        <w:t>the</w:t>
      </w:r>
      <w:r w:rsidRPr="00876967">
        <w:rPr>
          <w:color w:val="000000" w:themeColor="text1"/>
          <w:spacing w:val="-5"/>
        </w:rPr>
        <w:t xml:space="preserve"> </w:t>
      </w:r>
      <w:r w:rsidRPr="00876967">
        <w:rPr>
          <w:color w:val="000000" w:themeColor="text1"/>
        </w:rPr>
        <w:t>rent</w:t>
      </w:r>
      <w:r w:rsidRPr="00876967">
        <w:rPr>
          <w:color w:val="000000" w:themeColor="text1"/>
          <w:spacing w:val="-3"/>
        </w:rPr>
        <w:t xml:space="preserve"> </w:t>
      </w:r>
      <w:r w:rsidRPr="00876967">
        <w:rPr>
          <w:color w:val="000000" w:themeColor="text1"/>
        </w:rPr>
        <w:t>charged by the</w:t>
      </w:r>
      <w:r w:rsidRPr="00876967">
        <w:rPr>
          <w:color w:val="000000" w:themeColor="text1"/>
          <w:spacing w:val="-4"/>
        </w:rPr>
        <w:t xml:space="preserve"> </w:t>
      </w:r>
      <w:r w:rsidRPr="00876967">
        <w:rPr>
          <w:color w:val="000000" w:themeColor="text1"/>
        </w:rPr>
        <w:t>owner</w:t>
      </w:r>
      <w:r w:rsidRPr="00876967">
        <w:rPr>
          <w:color w:val="000000" w:themeColor="text1"/>
          <w:spacing w:val="2"/>
        </w:rPr>
        <w:t xml:space="preserve"> </w:t>
      </w:r>
      <w:r w:rsidRPr="00876967">
        <w:rPr>
          <w:color w:val="000000" w:themeColor="text1"/>
        </w:rPr>
        <w:t>for</w:t>
      </w:r>
      <w:r w:rsidRPr="00876967">
        <w:rPr>
          <w:color w:val="000000" w:themeColor="text1"/>
          <w:spacing w:val="-7"/>
        </w:rPr>
        <w:t xml:space="preserve"> </w:t>
      </w:r>
      <w:r w:rsidRPr="00876967">
        <w:rPr>
          <w:color w:val="000000" w:themeColor="text1"/>
        </w:rPr>
        <w:t>a</w:t>
      </w:r>
      <w:r w:rsidRPr="00876967">
        <w:rPr>
          <w:color w:val="000000" w:themeColor="text1"/>
          <w:spacing w:val="-6"/>
        </w:rPr>
        <w:t xml:space="preserve"> </w:t>
      </w:r>
      <w:r w:rsidRPr="00876967">
        <w:rPr>
          <w:color w:val="000000" w:themeColor="text1"/>
        </w:rPr>
        <w:t>comparable</w:t>
      </w:r>
      <w:r w:rsidRPr="00876967">
        <w:rPr>
          <w:color w:val="000000" w:themeColor="text1"/>
          <w:spacing w:val="6"/>
        </w:rPr>
        <w:t xml:space="preserve"> </w:t>
      </w:r>
      <w:r w:rsidRPr="00876967">
        <w:rPr>
          <w:color w:val="000000" w:themeColor="text1"/>
        </w:rPr>
        <w:t>assisted</w:t>
      </w:r>
      <w:r w:rsidRPr="00876967">
        <w:rPr>
          <w:color w:val="000000" w:themeColor="text1"/>
          <w:spacing w:val="1"/>
        </w:rPr>
        <w:t xml:space="preserve"> </w:t>
      </w:r>
      <w:r w:rsidRPr="00876967">
        <w:rPr>
          <w:color w:val="000000" w:themeColor="text1"/>
        </w:rPr>
        <w:t>or</w:t>
      </w:r>
      <w:r w:rsidRPr="00876967">
        <w:rPr>
          <w:color w:val="000000" w:themeColor="text1"/>
          <w:w w:val="99"/>
        </w:rPr>
        <w:t xml:space="preserve"> </w:t>
      </w:r>
      <w:r w:rsidRPr="00876967">
        <w:rPr>
          <w:color w:val="000000" w:themeColor="text1"/>
        </w:rPr>
        <w:t>unassisted unit</w:t>
      </w:r>
      <w:r w:rsidRPr="00876967">
        <w:rPr>
          <w:color w:val="000000" w:themeColor="text1"/>
          <w:spacing w:val="-1"/>
        </w:rPr>
        <w:t xml:space="preserve"> </w:t>
      </w:r>
      <w:r w:rsidRPr="00876967">
        <w:rPr>
          <w:color w:val="000000" w:themeColor="text1"/>
        </w:rPr>
        <w:t>in</w:t>
      </w:r>
      <w:r w:rsidRPr="00876967">
        <w:rPr>
          <w:color w:val="000000" w:themeColor="text1"/>
          <w:spacing w:val="-19"/>
        </w:rPr>
        <w:t xml:space="preserve"> </w:t>
      </w:r>
      <w:r w:rsidRPr="00876967">
        <w:rPr>
          <w:color w:val="000000" w:themeColor="text1"/>
        </w:rPr>
        <w:t>the</w:t>
      </w:r>
      <w:r w:rsidRPr="00876967">
        <w:rPr>
          <w:color w:val="000000" w:themeColor="text1"/>
          <w:spacing w:val="-11"/>
        </w:rPr>
        <w:t xml:space="preserve"> </w:t>
      </w:r>
      <w:r w:rsidRPr="00876967">
        <w:rPr>
          <w:color w:val="000000" w:themeColor="text1"/>
        </w:rPr>
        <w:t>building or</w:t>
      </w:r>
      <w:r w:rsidRPr="00876967">
        <w:rPr>
          <w:color w:val="000000" w:themeColor="text1"/>
          <w:spacing w:val="-14"/>
        </w:rPr>
        <w:t xml:space="preserve"> </w:t>
      </w:r>
      <w:r w:rsidRPr="00876967">
        <w:rPr>
          <w:color w:val="000000" w:themeColor="text1"/>
        </w:rPr>
        <w:t>premises.</w:t>
      </w:r>
    </w:p>
    <w:p w14:paraId="0004B431" w14:textId="77777777" w:rsidR="00876967" w:rsidRDefault="00876967" w:rsidP="00A823CA">
      <w:pPr>
        <w:pStyle w:val="BodyText"/>
        <w:spacing w:line="248" w:lineRule="auto"/>
        <w:ind w:left="720" w:right="1350" w:firstLine="9"/>
        <w:rPr>
          <w:color w:val="000000" w:themeColor="text1"/>
        </w:rPr>
      </w:pPr>
    </w:p>
    <w:p w14:paraId="52EF6418" w14:textId="00928F9C" w:rsidR="009A3872" w:rsidRPr="00D44508" w:rsidRDefault="009A3872" w:rsidP="005D5391">
      <w:pPr>
        <w:ind w:left="720" w:right="1350"/>
        <w:jc w:val="both"/>
        <w:rPr>
          <w:color w:val="FF0000"/>
        </w:rPr>
      </w:pPr>
      <w:r w:rsidRPr="003A3EAD">
        <w:t xml:space="preserve">If tenancy approval is denied, the Housing Authority will advise the owner and the family in writing and </w:t>
      </w:r>
      <w:proofErr w:type="gramStart"/>
      <w:r w:rsidRPr="003A3EAD">
        <w:t>advise</w:t>
      </w:r>
      <w:proofErr w:type="gramEnd"/>
      <w:r w:rsidRPr="003A3EAD">
        <w:t xml:space="preserve"> them also of any actions they could take that would enable the Housing Authority to approve the tenancy.</w:t>
      </w:r>
      <w:r w:rsidR="00002383">
        <w:t xml:space="preserve"> If non-life-threatening conditions fail the inspection, the owner must correct the failures within thirty (30) calendars and provide acceptable proof of the appropriate repairs to the </w:t>
      </w:r>
      <w:r w:rsidR="00C507B1">
        <w:t>WCHA</w:t>
      </w:r>
      <w:r w:rsidR="00002383">
        <w:t>.</w:t>
      </w:r>
      <w:r w:rsidR="00D44508">
        <w:t xml:space="preserve">  </w:t>
      </w:r>
      <w:r w:rsidR="00D44508" w:rsidRPr="00876967">
        <w:rPr>
          <w:color w:val="000000" w:themeColor="text1"/>
        </w:rPr>
        <w:t>The time limit on the Voucher will be suspended</w:t>
      </w:r>
      <w:r w:rsidR="00BD365E">
        <w:rPr>
          <w:color w:val="000000" w:themeColor="text1"/>
        </w:rPr>
        <w:t xml:space="preserve">, </w:t>
      </w:r>
      <w:r w:rsidR="00D05E26" w:rsidRPr="00D05E26">
        <w:rPr>
          <w:color w:val="000000" w:themeColor="text1"/>
        </w:rPr>
        <w:t xml:space="preserve">between </w:t>
      </w:r>
      <w:r w:rsidR="00BD365E" w:rsidRPr="00D05E26">
        <w:rPr>
          <w:color w:val="000000" w:themeColor="text1"/>
        </w:rPr>
        <w:t xml:space="preserve">the date the RLA is </w:t>
      </w:r>
      <w:proofErr w:type="gramStart"/>
      <w:r w:rsidR="00BD365E" w:rsidRPr="00D05E26">
        <w:rPr>
          <w:color w:val="000000" w:themeColor="text1"/>
        </w:rPr>
        <w:t>submitted</w:t>
      </w:r>
      <w:r w:rsidR="008F6931" w:rsidRPr="00D05E26">
        <w:rPr>
          <w:color w:val="000000" w:themeColor="text1"/>
        </w:rPr>
        <w:t xml:space="preserve"> </w:t>
      </w:r>
      <w:r w:rsidR="00BD365E" w:rsidRPr="00D05E26">
        <w:rPr>
          <w:color w:val="000000" w:themeColor="text1"/>
        </w:rPr>
        <w:t xml:space="preserve"> </w:t>
      </w:r>
      <w:r w:rsidR="00D05E26" w:rsidRPr="00D05E26">
        <w:rPr>
          <w:color w:val="000000" w:themeColor="text1"/>
        </w:rPr>
        <w:t>and</w:t>
      </w:r>
      <w:proofErr w:type="gramEnd"/>
      <w:r w:rsidR="00BD365E" w:rsidRPr="00D05E26">
        <w:rPr>
          <w:color w:val="000000" w:themeColor="text1"/>
        </w:rPr>
        <w:t xml:space="preserve"> the date the unit is inspected or the owner &amp; the family are notified of the disapproval of the unit</w:t>
      </w:r>
      <w:r w:rsidR="00D44508" w:rsidRPr="00D05E26">
        <w:rPr>
          <w:color w:val="000000" w:themeColor="text1"/>
        </w:rPr>
        <w:t>.</w:t>
      </w:r>
      <w:r w:rsidR="00D44508">
        <w:rPr>
          <w:color w:val="FF0000"/>
        </w:rPr>
        <w:t xml:space="preserve"> </w:t>
      </w:r>
    </w:p>
    <w:p w14:paraId="44DFDB03" w14:textId="77777777" w:rsidR="009A3872" w:rsidRPr="003A3EAD" w:rsidRDefault="009A3872" w:rsidP="005D5391">
      <w:pPr>
        <w:ind w:left="720" w:right="1350"/>
        <w:jc w:val="both"/>
      </w:pPr>
    </w:p>
    <w:p w14:paraId="7538DAA9" w14:textId="77777777" w:rsidR="00043694" w:rsidRDefault="00043694" w:rsidP="005D5391">
      <w:pPr>
        <w:ind w:left="720" w:right="1350"/>
        <w:jc w:val="both"/>
      </w:pPr>
    </w:p>
    <w:p w14:paraId="5AE1EA50" w14:textId="77777777" w:rsidR="009A3872" w:rsidRPr="003A3EAD" w:rsidRDefault="009A3872" w:rsidP="005D5391">
      <w:pPr>
        <w:ind w:left="720" w:right="1350"/>
        <w:jc w:val="both"/>
      </w:pPr>
      <w:r w:rsidRPr="003A3EAD">
        <w:lastRenderedPageBreak/>
        <w:t>The lease term may begin only after all of the following conditions are met:</w:t>
      </w:r>
    </w:p>
    <w:p w14:paraId="27E6F24E" w14:textId="77777777" w:rsidR="009A3872" w:rsidRPr="003A3EAD" w:rsidRDefault="009A3872" w:rsidP="005D5391">
      <w:pPr>
        <w:ind w:right="1350"/>
        <w:jc w:val="both"/>
      </w:pPr>
      <w:r w:rsidRPr="003A3EAD">
        <w:tab/>
      </w:r>
    </w:p>
    <w:p w14:paraId="61EA5BBF" w14:textId="77777777" w:rsidR="009A3872" w:rsidRPr="003A3EAD" w:rsidRDefault="009A3872" w:rsidP="005D5391">
      <w:pPr>
        <w:ind w:left="1440" w:right="1350" w:hanging="720"/>
        <w:jc w:val="both"/>
      </w:pPr>
      <w:r w:rsidRPr="003A3EAD">
        <w:t xml:space="preserve">A. </w:t>
      </w:r>
      <w:r w:rsidRPr="003A3EAD">
        <w:tab/>
        <w:t>The unit passes the Housing Authority HQS inspection</w:t>
      </w:r>
      <w:r w:rsidR="00002383">
        <w:t xml:space="preserve"> or only fails non-life-threatening conditions. Leases failing non-life-threatening items will only be approved for owners who have not had any rent payments abated over the previous 24 months</w:t>
      </w:r>
      <w:r w:rsidRPr="003A3EAD">
        <w:t>;</w:t>
      </w:r>
    </w:p>
    <w:p w14:paraId="76CE9E2D" w14:textId="77777777" w:rsidR="009A3872" w:rsidRPr="003A3EAD" w:rsidRDefault="009A3872" w:rsidP="005D5391">
      <w:pPr>
        <w:ind w:left="1440" w:right="1350" w:hanging="720"/>
        <w:jc w:val="both"/>
      </w:pPr>
      <w:r w:rsidRPr="003A3EAD">
        <w:tab/>
      </w:r>
    </w:p>
    <w:p w14:paraId="6F9724D9" w14:textId="77777777" w:rsidR="009A3872" w:rsidRPr="003A3EAD" w:rsidRDefault="009A3872" w:rsidP="005D5391">
      <w:pPr>
        <w:ind w:left="1440" w:right="1350" w:hanging="720"/>
        <w:jc w:val="both"/>
      </w:pPr>
      <w:r w:rsidRPr="003A3EAD">
        <w:t xml:space="preserve">B. </w:t>
      </w:r>
      <w:r w:rsidRPr="003A3EAD">
        <w:tab/>
        <w:t>The family’s share of rent does not exceed 40% of their monthly adjusted income if the gross rent exceeds the applicable payment standard;</w:t>
      </w:r>
    </w:p>
    <w:p w14:paraId="146D8675" w14:textId="77777777" w:rsidR="009A3872" w:rsidRPr="003A3EAD" w:rsidRDefault="009A3872" w:rsidP="005D5391">
      <w:pPr>
        <w:ind w:left="1440" w:right="1350" w:hanging="720"/>
        <w:jc w:val="both"/>
      </w:pPr>
    </w:p>
    <w:p w14:paraId="48CBE017" w14:textId="77777777" w:rsidR="009A3872" w:rsidRPr="003A3EAD" w:rsidRDefault="009A3872" w:rsidP="005D5391">
      <w:pPr>
        <w:ind w:left="1440" w:right="1350" w:hanging="720"/>
        <w:jc w:val="both"/>
      </w:pPr>
      <w:r w:rsidRPr="003A3EAD">
        <w:t>C.</w:t>
      </w:r>
      <w:r w:rsidRPr="003A3EAD">
        <w:tab/>
        <w:t>The landlord and resident sign the lease to include the HUD required addendum; and</w:t>
      </w:r>
    </w:p>
    <w:p w14:paraId="5060A4ED" w14:textId="77777777" w:rsidR="009A3872" w:rsidRPr="003A3EAD" w:rsidRDefault="009A3872" w:rsidP="005D5391">
      <w:pPr>
        <w:ind w:left="1440" w:right="1350" w:hanging="720"/>
        <w:jc w:val="both"/>
      </w:pPr>
      <w:r w:rsidRPr="003A3EAD">
        <w:tab/>
      </w:r>
    </w:p>
    <w:p w14:paraId="26A3F862" w14:textId="77777777" w:rsidR="009A3872" w:rsidRPr="003A3EAD" w:rsidRDefault="009A3872" w:rsidP="005D5391">
      <w:pPr>
        <w:ind w:left="1440" w:right="1350" w:hanging="720"/>
        <w:jc w:val="both"/>
      </w:pPr>
      <w:r w:rsidRPr="003A3EAD">
        <w:t xml:space="preserve">D. </w:t>
      </w:r>
      <w:r w:rsidRPr="003A3EAD">
        <w:tab/>
        <w:t>The Housing Authority approves the leasing of the unit.</w:t>
      </w:r>
    </w:p>
    <w:p w14:paraId="7B7C8ABC" w14:textId="77777777" w:rsidR="009A3872" w:rsidRPr="003A3EAD" w:rsidRDefault="009A3872" w:rsidP="005D5391">
      <w:pPr>
        <w:ind w:right="1350"/>
        <w:jc w:val="both"/>
      </w:pPr>
      <w:r w:rsidRPr="003A3EAD">
        <w:tab/>
      </w:r>
    </w:p>
    <w:p w14:paraId="73E344E8" w14:textId="77777777" w:rsidR="009A3872" w:rsidRPr="003A3EAD" w:rsidRDefault="009A3872" w:rsidP="005D5391">
      <w:pPr>
        <w:ind w:left="720" w:right="1350"/>
        <w:jc w:val="both"/>
      </w:pPr>
      <w:r w:rsidRPr="003A3EAD">
        <w:t>The Housing Authority will prepare the contract when the unit is approved for tenancy. Generally, the landlord, simultaneously with the signing of the lease and the HUD required tenancy addendum, will execute the contract. Upon receipt of the executed lease and the signed contract by the landlord, the Housing Authority will execute the contract. The Housing Authority will not pay any housing assistance to the owner until the contract is executed.</w:t>
      </w:r>
    </w:p>
    <w:p w14:paraId="70D766CC" w14:textId="77777777" w:rsidR="00002383" w:rsidRDefault="00002383" w:rsidP="005D5391">
      <w:pPr>
        <w:autoSpaceDE w:val="0"/>
        <w:autoSpaceDN w:val="0"/>
        <w:adjustRightInd w:val="0"/>
        <w:ind w:left="720" w:right="1350"/>
        <w:jc w:val="both"/>
      </w:pPr>
    </w:p>
    <w:p w14:paraId="128F9D51" w14:textId="119BFACA" w:rsidR="00002383" w:rsidRPr="00F12524" w:rsidRDefault="00002383" w:rsidP="005D5391">
      <w:pPr>
        <w:autoSpaceDE w:val="0"/>
        <w:autoSpaceDN w:val="0"/>
        <w:adjustRightInd w:val="0"/>
        <w:ind w:left="720" w:right="1350"/>
        <w:jc w:val="both"/>
        <w:rPr>
          <w:szCs w:val="24"/>
        </w:rPr>
      </w:pPr>
      <w:r w:rsidRPr="00876967">
        <w:rPr>
          <w:color w:val="000000" w:themeColor="text1"/>
        </w:rPr>
        <w:t xml:space="preserve">The </w:t>
      </w:r>
      <w:r w:rsidR="00C507B1" w:rsidRPr="00876967">
        <w:rPr>
          <w:color w:val="000000" w:themeColor="text1"/>
        </w:rPr>
        <w:t>WCHA</w:t>
      </w:r>
      <w:r w:rsidRPr="00876967">
        <w:rPr>
          <w:color w:val="000000" w:themeColor="text1"/>
        </w:rPr>
        <w:t xml:space="preserve"> will </w:t>
      </w:r>
      <w:r w:rsidRPr="00876967">
        <w:rPr>
          <w:color w:val="000000" w:themeColor="text1"/>
          <w:szCs w:val="24"/>
        </w:rPr>
        <w:t>notify owners and families, as</w:t>
      </w:r>
      <w:r w:rsidRPr="00876967">
        <w:rPr>
          <w:color w:val="000000" w:themeColor="text1"/>
        </w:rPr>
        <w:t xml:space="preserve"> </w:t>
      </w:r>
      <w:r w:rsidRPr="00876967">
        <w:rPr>
          <w:color w:val="000000" w:themeColor="text1"/>
          <w:szCs w:val="24"/>
        </w:rPr>
        <w:t>applicable, of the new procedures and</w:t>
      </w:r>
      <w:r w:rsidRPr="00876967">
        <w:rPr>
          <w:color w:val="000000" w:themeColor="text1"/>
        </w:rPr>
        <w:t xml:space="preserve"> </w:t>
      </w:r>
      <w:r w:rsidRPr="00876967">
        <w:rPr>
          <w:color w:val="000000" w:themeColor="text1"/>
          <w:szCs w:val="24"/>
        </w:rPr>
        <w:t>timelines for assistance payments</w:t>
      </w:r>
      <w:r w:rsidRPr="00876967">
        <w:rPr>
          <w:color w:val="000000" w:themeColor="text1"/>
        </w:rPr>
        <w:t xml:space="preserve"> adopted</w:t>
      </w:r>
      <w:r w:rsidRPr="00876967">
        <w:rPr>
          <w:color w:val="000000" w:themeColor="text1"/>
          <w:szCs w:val="24"/>
        </w:rPr>
        <w:t>. If the</w:t>
      </w:r>
      <w:r w:rsidRPr="00876967">
        <w:rPr>
          <w:color w:val="000000" w:themeColor="text1"/>
        </w:rPr>
        <w:t xml:space="preserve"> </w:t>
      </w:r>
      <w:r w:rsidRPr="00876967">
        <w:rPr>
          <w:color w:val="000000" w:themeColor="text1"/>
          <w:szCs w:val="24"/>
        </w:rPr>
        <w:t>initial inspection on the unit identifies</w:t>
      </w:r>
      <w:r w:rsidRPr="00876967">
        <w:rPr>
          <w:color w:val="000000" w:themeColor="text1"/>
        </w:rPr>
        <w:t xml:space="preserve"> </w:t>
      </w:r>
      <w:r w:rsidRPr="00876967">
        <w:rPr>
          <w:color w:val="000000" w:themeColor="text1"/>
          <w:szCs w:val="24"/>
        </w:rPr>
        <w:t>one or more non-life-threatening</w:t>
      </w:r>
      <w:r w:rsidRPr="00876967">
        <w:rPr>
          <w:color w:val="000000" w:themeColor="text1"/>
        </w:rPr>
        <w:t xml:space="preserve"> </w:t>
      </w:r>
      <w:r w:rsidRPr="00876967">
        <w:rPr>
          <w:color w:val="000000" w:themeColor="text1"/>
          <w:szCs w:val="24"/>
        </w:rPr>
        <w:t xml:space="preserve">deficiencies, the </w:t>
      </w:r>
      <w:r w:rsidR="00C507B1" w:rsidRPr="00876967">
        <w:rPr>
          <w:color w:val="000000" w:themeColor="text1"/>
        </w:rPr>
        <w:t>WCHA</w:t>
      </w:r>
      <w:r w:rsidRPr="00876967">
        <w:rPr>
          <w:color w:val="000000" w:themeColor="text1"/>
          <w:szCs w:val="24"/>
        </w:rPr>
        <w:t xml:space="preserve"> </w:t>
      </w:r>
      <w:r w:rsidRPr="00876967">
        <w:rPr>
          <w:color w:val="000000" w:themeColor="text1"/>
        </w:rPr>
        <w:t>will</w:t>
      </w:r>
      <w:r w:rsidRPr="00876967">
        <w:rPr>
          <w:color w:val="000000" w:themeColor="text1"/>
          <w:szCs w:val="24"/>
        </w:rPr>
        <w:t xml:space="preserve"> provide the</w:t>
      </w:r>
      <w:r w:rsidRPr="00876967">
        <w:rPr>
          <w:color w:val="000000" w:themeColor="text1"/>
        </w:rPr>
        <w:t xml:space="preserve"> f</w:t>
      </w:r>
      <w:r w:rsidRPr="00876967">
        <w:rPr>
          <w:color w:val="000000" w:themeColor="text1"/>
          <w:szCs w:val="24"/>
        </w:rPr>
        <w:t>amily a list of the deficiencies and offer</w:t>
      </w:r>
      <w:r w:rsidRPr="00876967">
        <w:rPr>
          <w:color w:val="000000" w:themeColor="text1"/>
        </w:rPr>
        <w:t xml:space="preserve"> </w:t>
      </w:r>
      <w:r w:rsidRPr="00876967">
        <w:rPr>
          <w:color w:val="000000" w:themeColor="text1"/>
          <w:szCs w:val="24"/>
        </w:rPr>
        <w:t>the family the opportunity to decline to</w:t>
      </w:r>
      <w:r w:rsidRPr="00876967">
        <w:rPr>
          <w:color w:val="000000" w:themeColor="text1"/>
        </w:rPr>
        <w:t xml:space="preserve"> </w:t>
      </w:r>
      <w:r w:rsidRPr="00876967">
        <w:rPr>
          <w:color w:val="000000" w:themeColor="text1"/>
          <w:szCs w:val="24"/>
        </w:rPr>
        <w:t>enter into the assisted lease without</w:t>
      </w:r>
      <w:r w:rsidRPr="00876967">
        <w:rPr>
          <w:color w:val="000000" w:themeColor="text1"/>
        </w:rPr>
        <w:t xml:space="preserve"> </w:t>
      </w:r>
      <w:r w:rsidRPr="00876967">
        <w:rPr>
          <w:color w:val="000000" w:themeColor="text1"/>
          <w:szCs w:val="24"/>
        </w:rPr>
        <w:t xml:space="preserve">losing the voucher. </w:t>
      </w:r>
      <w:r w:rsidR="00FE331C" w:rsidRPr="00D05E26">
        <w:rPr>
          <w:color w:val="000000" w:themeColor="text1"/>
          <w:szCs w:val="24"/>
        </w:rPr>
        <w:t>In situations where the landlord fails to correct a non-life threatening deficiency that has been deferred th</w:t>
      </w:r>
      <w:r w:rsidRPr="00D05E26">
        <w:rPr>
          <w:color w:val="000000" w:themeColor="text1"/>
          <w:szCs w:val="24"/>
        </w:rPr>
        <w:t xml:space="preserve">e </w:t>
      </w:r>
      <w:r w:rsidR="00C507B1" w:rsidRPr="00876967">
        <w:rPr>
          <w:color w:val="000000" w:themeColor="text1"/>
        </w:rPr>
        <w:t>WCHA</w:t>
      </w:r>
      <w:r w:rsidRPr="00876967">
        <w:rPr>
          <w:color w:val="000000" w:themeColor="text1"/>
          <w:szCs w:val="24"/>
        </w:rPr>
        <w:t xml:space="preserve"> </w:t>
      </w:r>
      <w:r w:rsidRPr="00876967">
        <w:rPr>
          <w:color w:val="000000" w:themeColor="text1"/>
        </w:rPr>
        <w:t>will</w:t>
      </w:r>
      <w:r w:rsidRPr="00876967">
        <w:rPr>
          <w:color w:val="000000" w:themeColor="text1"/>
          <w:szCs w:val="24"/>
        </w:rPr>
        <w:t xml:space="preserve"> also</w:t>
      </w:r>
      <w:r w:rsidRPr="00876967">
        <w:rPr>
          <w:color w:val="000000" w:themeColor="text1"/>
        </w:rPr>
        <w:t xml:space="preserve"> </w:t>
      </w:r>
      <w:r w:rsidRPr="00876967">
        <w:rPr>
          <w:color w:val="000000" w:themeColor="text1"/>
          <w:szCs w:val="24"/>
        </w:rPr>
        <w:t xml:space="preserve">notify the family </w:t>
      </w:r>
      <w:r w:rsidRPr="00FE331C">
        <w:rPr>
          <w:color w:val="000000" w:themeColor="text1"/>
          <w:szCs w:val="24"/>
        </w:rPr>
        <w:t xml:space="preserve">that </w:t>
      </w:r>
      <w:r w:rsidRPr="00876967">
        <w:rPr>
          <w:color w:val="000000" w:themeColor="text1"/>
          <w:szCs w:val="24"/>
        </w:rPr>
        <w:t xml:space="preserve">the </w:t>
      </w:r>
      <w:r w:rsidR="00C507B1" w:rsidRPr="00876967">
        <w:rPr>
          <w:color w:val="000000" w:themeColor="text1"/>
        </w:rPr>
        <w:t>WCHA</w:t>
      </w:r>
      <w:r w:rsidRPr="00876967">
        <w:rPr>
          <w:color w:val="000000" w:themeColor="text1"/>
          <w:szCs w:val="24"/>
        </w:rPr>
        <w:t xml:space="preserve"> will terminate the</w:t>
      </w:r>
      <w:r w:rsidRPr="00876967">
        <w:rPr>
          <w:color w:val="000000" w:themeColor="text1"/>
        </w:rPr>
        <w:t xml:space="preserve"> </w:t>
      </w:r>
      <w:r w:rsidRPr="00876967">
        <w:rPr>
          <w:color w:val="000000" w:themeColor="text1"/>
          <w:szCs w:val="24"/>
        </w:rPr>
        <w:t>HAP contract, which in turn terminates</w:t>
      </w:r>
      <w:r w:rsidRPr="00876967">
        <w:rPr>
          <w:color w:val="000000" w:themeColor="text1"/>
        </w:rPr>
        <w:t xml:space="preserve"> </w:t>
      </w:r>
      <w:r w:rsidRPr="00876967">
        <w:rPr>
          <w:color w:val="000000" w:themeColor="text1"/>
          <w:szCs w:val="24"/>
        </w:rPr>
        <w:t>the assisted lease, and the family will</w:t>
      </w:r>
      <w:r w:rsidRPr="00876967">
        <w:rPr>
          <w:color w:val="000000" w:themeColor="text1"/>
        </w:rPr>
        <w:t xml:space="preserve"> </w:t>
      </w:r>
      <w:r w:rsidRPr="00876967">
        <w:rPr>
          <w:color w:val="000000" w:themeColor="text1"/>
          <w:szCs w:val="24"/>
        </w:rPr>
        <w:t>have to move to another unit in order</w:t>
      </w:r>
      <w:r w:rsidRPr="00876967">
        <w:rPr>
          <w:color w:val="000000" w:themeColor="text1"/>
        </w:rPr>
        <w:t xml:space="preserve"> </w:t>
      </w:r>
      <w:r w:rsidRPr="00876967">
        <w:rPr>
          <w:color w:val="000000" w:themeColor="text1"/>
          <w:szCs w:val="24"/>
        </w:rPr>
        <w:t xml:space="preserve">to receive voucher assistance. Finally, if these new procedures are implemented, the </w:t>
      </w:r>
      <w:r w:rsidR="00C507B1" w:rsidRPr="00876967">
        <w:rPr>
          <w:color w:val="000000" w:themeColor="text1"/>
          <w:szCs w:val="24"/>
        </w:rPr>
        <w:t>WCHA</w:t>
      </w:r>
      <w:r w:rsidRPr="00876967">
        <w:rPr>
          <w:color w:val="000000" w:themeColor="text1"/>
          <w:szCs w:val="24"/>
        </w:rPr>
        <w:t xml:space="preserve"> will notify HUD at </w:t>
      </w:r>
      <w:hyperlink r:id="rId11" w:history="1">
        <w:r w:rsidRPr="00876967">
          <w:rPr>
            <w:rStyle w:val="Hyperlink"/>
            <w:color w:val="000000" w:themeColor="text1"/>
            <w:szCs w:val="24"/>
          </w:rPr>
          <w:t>HOTMA_HQS@hud.gov</w:t>
        </w:r>
      </w:hyperlink>
      <w:r w:rsidRPr="00876967">
        <w:rPr>
          <w:color w:val="000000" w:themeColor="text1"/>
          <w:szCs w:val="24"/>
        </w:rPr>
        <w:t xml:space="preserve"> at least 30 days before the policy is implemented that the agency is making this change.</w:t>
      </w:r>
      <w:r w:rsidR="00D44508" w:rsidRPr="00876967">
        <w:rPr>
          <w:color w:val="000000" w:themeColor="text1"/>
          <w:szCs w:val="24"/>
        </w:rPr>
        <w:t xml:space="preserve">  </w:t>
      </w:r>
    </w:p>
    <w:p w14:paraId="2A92F3FC" w14:textId="77777777" w:rsidR="009A3872" w:rsidRPr="003A3EAD" w:rsidRDefault="009A3872" w:rsidP="005D5391">
      <w:pPr>
        <w:ind w:left="720" w:right="1350"/>
        <w:jc w:val="both"/>
      </w:pPr>
    </w:p>
    <w:p w14:paraId="62A6CFEE" w14:textId="3D97BE2D" w:rsidR="009A3872" w:rsidRDefault="00002383" w:rsidP="005D5391">
      <w:pPr>
        <w:ind w:left="720" w:right="1350"/>
        <w:jc w:val="both"/>
      </w:pPr>
      <w:r>
        <w:t>C</w:t>
      </w:r>
      <w:r w:rsidR="009A3872" w:rsidRPr="003A3EAD">
        <w:t>ontract</w:t>
      </w:r>
      <w:r>
        <w:t>s will not</w:t>
      </w:r>
      <w:r w:rsidR="009A3872" w:rsidRPr="003A3EAD">
        <w:t xml:space="preserve"> be executed later than 60 calendar days after the beginning of the lease term</w:t>
      </w:r>
      <w:r>
        <w:t xml:space="preserve"> baring unusual circumstances</w:t>
      </w:r>
      <w:r w:rsidRPr="003A3EAD">
        <w:t xml:space="preserve">. </w:t>
      </w:r>
      <w:r>
        <w:t xml:space="preserve">In no event will a contract be consummated after 180 days has passed. </w:t>
      </w:r>
    </w:p>
    <w:p w14:paraId="29CA6495" w14:textId="77777777" w:rsidR="00876967" w:rsidRDefault="00876967" w:rsidP="005D5391">
      <w:pPr>
        <w:ind w:left="720" w:right="1350"/>
        <w:jc w:val="both"/>
      </w:pPr>
    </w:p>
    <w:p w14:paraId="3D410974" w14:textId="77777777" w:rsidR="009A3872" w:rsidRDefault="009A3872" w:rsidP="005D5391">
      <w:pPr>
        <w:ind w:left="720" w:right="1350"/>
        <w:jc w:val="both"/>
      </w:pPr>
      <w:r w:rsidRPr="003A3EAD">
        <w:t xml:space="preserve">Any contract executed after the 60-day period will be void and the Housing Authority will not pay housing assistance to the owner. </w:t>
      </w:r>
    </w:p>
    <w:p w14:paraId="7E2C7A79" w14:textId="77777777" w:rsidR="006522AD" w:rsidRDefault="006522AD" w:rsidP="005D5391">
      <w:pPr>
        <w:ind w:left="720" w:right="1350"/>
        <w:jc w:val="both"/>
      </w:pPr>
    </w:p>
    <w:p w14:paraId="44D2ECC9" w14:textId="52E77358" w:rsidR="009A3872" w:rsidRPr="006E6154" w:rsidRDefault="009A3872" w:rsidP="005D5391">
      <w:pPr>
        <w:pStyle w:val="Heading2"/>
        <w:ind w:right="1350"/>
        <w:jc w:val="both"/>
        <w:rPr>
          <w:b w:val="0"/>
          <w:i w:val="0"/>
        </w:rPr>
      </w:pPr>
      <w:bookmarkStart w:id="115" w:name="_Toc448727272"/>
      <w:bookmarkStart w:id="116" w:name="_Toc452543928"/>
      <w:bookmarkStart w:id="117" w:name="_Toc494717413"/>
      <w:r w:rsidRPr="003A3EAD">
        <w:t>6.6</w:t>
      </w:r>
      <w:r w:rsidRPr="003A3EAD">
        <w:tab/>
      </w:r>
      <w:r w:rsidR="00C507B1">
        <w:t>WCHA</w:t>
      </w:r>
      <w:r w:rsidRPr="003A3EAD">
        <w:t xml:space="preserve"> Disapproval of Owner</w:t>
      </w:r>
      <w:bookmarkEnd w:id="115"/>
      <w:bookmarkEnd w:id="116"/>
      <w:bookmarkEnd w:id="117"/>
      <w:r w:rsidR="006E6154">
        <w:rPr>
          <w:b w:val="0"/>
          <w:i w:val="0"/>
        </w:rPr>
        <w:t xml:space="preserve"> (24 CFR 982.306)</w:t>
      </w:r>
    </w:p>
    <w:p w14:paraId="6AD2BF33" w14:textId="77777777" w:rsidR="009A3872" w:rsidRPr="003A3EAD" w:rsidRDefault="009A3872" w:rsidP="005D5391">
      <w:pPr>
        <w:ind w:right="1350"/>
        <w:jc w:val="both"/>
      </w:pPr>
    </w:p>
    <w:p w14:paraId="7081BC2E" w14:textId="7F358A89" w:rsidR="009A3872" w:rsidRPr="003A3EAD" w:rsidRDefault="009A3872" w:rsidP="002F6E03">
      <w:pPr>
        <w:ind w:left="720" w:right="1350"/>
        <w:jc w:val="both"/>
      </w:pPr>
      <w:r w:rsidRPr="003A3EAD">
        <w:t xml:space="preserve">The Housing Authority will deny participation by an owner at the direction of HUD (one who has been debarred, suspended, or is subject to a limited denial of </w:t>
      </w:r>
      <w:r w:rsidRPr="003A3EAD">
        <w:lastRenderedPageBreak/>
        <w:t>participation). The Housing Authority will also deny the owner’s participation for any of the following reasons:</w:t>
      </w:r>
    </w:p>
    <w:p w14:paraId="3C1D2B85" w14:textId="77777777" w:rsidR="009A3872" w:rsidRPr="003A3EAD" w:rsidRDefault="009A3872" w:rsidP="005D5391">
      <w:pPr>
        <w:ind w:left="1440" w:right="1350" w:hanging="720"/>
        <w:jc w:val="both"/>
      </w:pPr>
    </w:p>
    <w:p w14:paraId="461B5C11" w14:textId="4D75514A" w:rsidR="009A3872" w:rsidRPr="003A3EAD" w:rsidRDefault="002F6E03" w:rsidP="005D5391">
      <w:pPr>
        <w:ind w:left="1440" w:right="1350" w:hanging="720"/>
        <w:jc w:val="both"/>
      </w:pPr>
      <w:r>
        <w:t>A</w:t>
      </w:r>
      <w:r w:rsidR="009A3872" w:rsidRPr="003A3EAD">
        <w:t xml:space="preserve">. </w:t>
      </w:r>
      <w:r w:rsidR="009A3872" w:rsidRPr="003A3EAD">
        <w:tab/>
        <w:t>The owner has committed fraud, bribery, or any other corrupt or criminal act in connection with any Federal housing program;</w:t>
      </w:r>
    </w:p>
    <w:p w14:paraId="22A7CE58" w14:textId="77777777" w:rsidR="009A3872" w:rsidRPr="003A3EAD" w:rsidRDefault="009A3872" w:rsidP="005D5391">
      <w:pPr>
        <w:ind w:left="1440" w:right="1350" w:hanging="720"/>
        <w:jc w:val="both"/>
      </w:pPr>
    </w:p>
    <w:p w14:paraId="1AA3DB77" w14:textId="608C0F89" w:rsidR="009A3872" w:rsidRPr="00876967" w:rsidRDefault="002F6E03" w:rsidP="005D5391">
      <w:pPr>
        <w:ind w:left="1440" w:right="1350" w:hanging="720"/>
        <w:jc w:val="both"/>
        <w:rPr>
          <w:color w:val="FF0000"/>
        </w:rPr>
      </w:pPr>
      <w:r>
        <w:t>B</w:t>
      </w:r>
      <w:r w:rsidR="009A3872" w:rsidRPr="003A3EAD">
        <w:t xml:space="preserve">. </w:t>
      </w:r>
      <w:r w:rsidR="009A3872" w:rsidRPr="003A3EAD">
        <w:tab/>
      </w:r>
      <w:r w:rsidR="009A3872" w:rsidRPr="00876967">
        <w:t>The owner has engaged in drug-related criminal activity or any violent criminal activity;</w:t>
      </w:r>
      <w:r w:rsidR="005C1C3B" w:rsidRPr="00876967">
        <w:t xml:space="preserve"> </w:t>
      </w:r>
    </w:p>
    <w:p w14:paraId="1B272160" w14:textId="77777777" w:rsidR="009A3872" w:rsidRPr="00876967" w:rsidRDefault="009A3872" w:rsidP="005D5391">
      <w:pPr>
        <w:ind w:left="1440" w:right="1350" w:hanging="720"/>
        <w:jc w:val="both"/>
      </w:pPr>
    </w:p>
    <w:p w14:paraId="47381BBE" w14:textId="5552A131" w:rsidR="009A3872" w:rsidRPr="00876967" w:rsidRDefault="002F6E03" w:rsidP="005D5391">
      <w:pPr>
        <w:ind w:left="1440" w:right="1350" w:hanging="720"/>
        <w:jc w:val="both"/>
        <w:rPr>
          <w:color w:val="FF0000"/>
        </w:rPr>
      </w:pPr>
      <w:r>
        <w:t>C</w:t>
      </w:r>
      <w:r w:rsidR="009A3872" w:rsidRPr="00876967">
        <w:t xml:space="preserve">. </w:t>
      </w:r>
      <w:r w:rsidR="009A3872" w:rsidRPr="00876967">
        <w:tab/>
        <w:t>The owner has a history or practice of non-compliance with HQS for units leased under Section 8 or with applicable housing standards for units leased with project-based Section 8 assistance or leased under any other Federal housing program</w:t>
      </w:r>
      <w:r w:rsidR="00876967" w:rsidRPr="00876967">
        <w:t>;</w:t>
      </w:r>
    </w:p>
    <w:p w14:paraId="4E8D26E2" w14:textId="77777777" w:rsidR="009A3872" w:rsidRPr="00876967" w:rsidRDefault="009A3872" w:rsidP="005D5391">
      <w:pPr>
        <w:ind w:left="1440" w:right="1350" w:hanging="720"/>
        <w:jc w:val="both"/>
      </w:pPr>
      <w:r w:rsidRPr="00876967">
        <w:tab/>
      </w:r>
    </w:p>
    <w:p w14:paraId="43838A81" w14:textId="2AB38222" w:rsidR="009A3872" w:rsidRPr="00876967" w:rsidRDefault="002F6E03" w:rsidP="005D5391">
      <w:pPr>
        <w:tabs>
          <w:tab w:val="left" w:pos="1440"/>
        </w:tabs>
        <w:ind w:left="1440" w:right="1350" w:hanging="720"/>
        <w:jc w:val="both"/>
        <w:rPr>
          <w:color w:val="FF0000"/>
        </w:rPr>
      </w:pPr>
      <w:r>
        <w:t xml:space="preserve">D. </w:t>
      </w:r>
      <w:r>
        <w:tab/>
        <w:t xml:space="preserve">New </w:t>
      </w:r>
      <w:r w:rsidR="009A3872" w:rsidRPr="00876967">
        <w:t>owner</w:t>
      </w:r>
      <w:r>
        <w:t>s</w:t>
      </w:r>
      <w:r w:rsidR="009A3872" w:rsidRPr="00876967">
        <w:t xml:space="preserve"> ha</w:t>
      </w:r>
      <w:r>
        <w:t>ve</w:t>
      </w:r>
      <w:r w:rsidR="009A3872" w:rsidRPr="00876967">
        <w:t xml:space="preserve"> not paid State or local real estate taxes, fines, or assessments;</w:t>
      </w:r>
      <w:r w:rsidR="005C1C3B" w:rsidRPr="00876967">
        <w:t xml:space="preserve"> </w:t>
      </w:r>
    </w:p>
    <w:p w14:paraId="28653CD9" w14:textId="77777777" w:rsidR="009A3872" w:rsidRPr="00876967" w:rsidRDefault="009A3872" w:rsidP="005D5391">
      <w:pPr>
        <w:ind w:right="1350"/>
        <w:jc w:val="both"/>
      </w:pPr>
    </w:p>
    <w:p w14:paraId="6D5E312C" w14:textId="3BF9FF02" w:rsidR="009A3872" w:rsidRPr="00876967" w:rsidRDefault="002F6E03" w:rsidP="002F6E03">
      <w:pPr>
        <w:ind w:left="720" w:right="1350"/>
        <w:jc w:val="both"/>
      </w:pPr>
      <w:r>
        <w:t>E.</w:t>
      </w:r>
      <w:r>
        <w:tab/>
      </w:r>
      <w:r w:rsidR="009A3872" w:rsidRPr="00876967">
        <w:t>The owner refuses (or has a history of refusing) to evict families for drug-</w:t>
      </w:r>
      <w:r>
        <w:tab/>
      </w:r>
      <w:r w:rsidR="009A3872" w:rsidRPr="00876967">
        <w:t xml:space="preserve">related or violent </w:t>
      </w:r>
      <w:proofErr w:type="gramStart"/>
      <w:r w:rsidR="009A3872" w:rsidRPr="00876967">
        <w:t xml:space="preserve">criminal activity, or for activity that threatens the health, </w:t>
      </w:r>
      <w:proofErr w:type="gramEnd"/>
      <w:r>
        <w:tab/>
      </w:r>
      <w:r w:rsidR="009A3872" w:rsidRPr="00876967">
        <w:t>safety or right of peaceful enjoyment of the:</w:t>
      </w:r>
      <w:r w:rsidR="005C1C3B" w:rsidRPr="00876967">
        <w:t xml:space="preserve"> </w:t>
      </w:r>
    </w:p>
    <w:p w14:paraId="4E2D7375" w14:textId="77777777" w:rsidR="00876967" w:rsidRPr="00876967" w:rsidRDefault="00876967" w:rsidP="00876967">
      <w:pPr>
        <w:tabs>
          <w:tab w:val="left" w:pos="1440"/>
        </w:tabs>
        <w:ind w:left="1440" w:right="1350"/>
        <w:jc w:val="both"/>
      </w:pPr>
    </w:p>
    <w:p w14:paraId="51916962" w14:textId="40B31E54" w:rsidR="009A3872" w:rsidRPr="00876967" w:rsidRDefault="009A3872" w:rsidP="00876967">
      <w:pPr>
        <w:numPr>
          <w:ilvl w:val="0"/>
          <w:numId w:val="9"/>
        </w:numPr>
        <w:tabs>
          <w:tab w:val="left" w:pos="1440"/>
        </w:tabs>
        <w:ind w:right="1350" w:firstLine="0"/>
        <w:jc w:val="both"/>
      </w:pPr>
      <w:r w:rsidRPr="00876967">
        <w:t xml:space="preserve">premises by residents, </w:t>
      </w:r>
      <w:r w:rsidR="00C507B1" w:rsidRPr="00876967">
        <w:t>WCHA</w:t>
      </w:r>
      <w:r w:rsidRPr="00876967">
        <w:t xml:space="preserve"> employees or owner </w:t>
      </w:r>
      <w:r w:rsidR="00876967" w:rsidRPr="00876967">
        <w:tab/>
      </w:r>
      <w:r w:rsidRPr="00876967">
        <w:t>employees; or</w:t>
      </w:r>
    </w:p>
    <w:p w14:paraId="5284ACF1" w14:textId="77777777" w:rsidR="009A3872" w:rsidRPr="00876967" w:rsidRDefault="009A3872" w:rsidP="005D5391">
      <w:pPr>
        <w:tabs>
          <w:tab w:val="left" w:pos="1440"/>
        </w:tabs>
        <w:ind w:left="1440" w:right="1350"/>
        <w:jc w:val="both"/>
      </w:pPr>
    </w:p>
    <w:p w14:paraId="46EB794F" w14:textId="77777777" w:rsidR="009A3872" w:rsidRPr="00876967" w:rsidRDefault="009A3872" w:rsidP="00876967">
      <w:pPr>
        <w:numPr>
          <w:ilvl w:val="0"/>
          <w:numId w:val="9"/>
        </w:numPr>
        <w:tabs>
          <w:tab w:val="left" w:pos="1440"/>
        </w:tabs>
        <w:ind w:right="1350" w:firstLine="0"/>
        <w:jc w:val="both"/>
      </w:pPr>
      <w:r w:rsidRPr="00876967">
        <w:t>residences by neighbors;</w:t>
      </w:r>
    </w:p>
    <w:p w14:paraId="5299AAC8" w14:textId="77777777" w:rsidR="009A3872" w:rsidRPr="003A3EAD" w:rsidRDefault="009A3872" w:rsidP="005D5391">
      <w:pPr>
        <w:tabs>
          <w:tab w:val="left" w:pos="1440"/>
        </w:tabs>
        <w:ind w:right="1350"/>
        <w:jc w:val="both"/>
      </w:pPr>
    </w:p>
    <w:p w14:paraId="7AE55C92" w14:textId="1572FEA6" w:rsidR="009A3872" w:rsidRDefault="0052620C" w:rsidP="002F6E03">
      <w:pPr>
        <w:ind w:left="720" w:right="1350"/>
        <w:jc w:val="both"/>
      </w:pPr>
      <w:r>
        <w:t>F</w:t>
      </w:r>
      <w:r w:rsidR="002F6E03">
        <w:t>.</w:t>
      </w:r>
      <w:r w:rsidR="002F6E03">
        <w:tab/>
      </w:r>
      <w:r w:rsidR="009A3872" w:rsidRPr="003A3EAD">
        <w:t xml:space="preserve">If the owner is the parent, child, grandparent, grandchild, sister, or brother or </w:t>
      </w:r>
      <w:r w:rsidR="002F6E03">
        <w:tab/>
      </w:r>
      <w:r w:rsidR="009A3872" w:rsidRPr="003A3EAD">
        <w:t xml:space="preserve">any member of the family of an applicant seeking the initial use of a housing </w:t>
      </w:r>
      <w:r w:rsidR="002F6E03">
        <w:tab/>
      </w:r>
      <w:r w:rsidR="009A3872" w:rsidRPr="003A3EAD">
        <w:t xml:space="preserve">choice voucher (currently shopping) unless the </w:t>
      </w:r>
      <w:r w:rsidR="00C507B1">
        <w:t>WCHA</w:t>
      </w:r>
      <w:r w:rsidR="009A3872" w:rsidRPr="003A3EAD">
        <w:t xml:space="preserve"> determines that </w:t>
      </w:r>
      <w:r w:rsidR="002F6E03">
        <w:tab/>
      </w:r>
      <w:r w:rsidR="009A3872" w:rsidRPr="003A3EAD">
        <w:t xml:space="preserve">approving the unit would provide reasonable accommodation for a family </w:t>
      </w:r>
      <w:r w:rsidR="002F6E03">
        <w:tab/>
      </w:r>
      <w:r w:rsidR="009A3872" w:rsidRPr="003A3EAD">
        <w:t xml:space="preserve">member who is a person with disabilities; </w:t>
      </w:r>
    </w:p>
    <w:p w14:paraId="6FBA3AA1" w14:textId="77777777" w:rsidR="00876967" w:rsidRDefault="00876967" w:rsidP="00876967">
      <w:pPr>
        <w:ind w:left="1440" w:right="1350"/>
        <w:jc w:val="both"/>
      </w:pPr>
    </w:p>
    <w:p w14:paraId="4C1D3590" w14:textId="77777777" w:rsidR="009A3872" w:rsidRPr="003A3EAD" w:rsidRDefault="009A3872" w:rsidP="005D5391">
      <w:pPr>
        <w:pStyle w:val="Heading5"/>
        <w:numPr>
          <w:ilvl w:val="0"/>
          <w:numId w:val="8"/>
        </w:numPr>
        <w:ind w:right="1350"/>
      </w:pPr>
      <w:r w:rsidRPr="003A3EAD">
        <w:t xml:space="preserve">The Housing Authority has been informed by HUD that the federal government has instituted an administrative or judicial action against the owner for a violation of the Fair Housing Act or other federal equal opportunity requirements and such action is pending or a court or administrative agency has determined that the owner violated the Fair Housing Act or other federal equal opportunity requirements; or </w:t>
      </w:r>
    </w:p>
    <w:p w14:paraId="179CBE24" w14:textId="77777777" w:rsidR="009A3872" w:rsidRDefault="009A3872" w:rsidP="005D5391">
      <w:pPr>
        <w:ind w:left="720" w:right="1350"/>
        <w:jc w:val="both"/>
      </w:pPr>
    </w:p>
    <w:p w14:paraId="254597A1" w14:textId="77777777" w:rsidR="009A3872" w:rsidRDefault="009A3872" w:rsidP="005D5391">
      <w:pPr>
        <w:ind w:right="1350"/>
        <w:jc w:val="both"/>
      </w:pPr>
    </w:p>
    <w:p w14:paraId="44E9593C" w14:textId="3F585E9E" w:rsidR="002F6E03" w:rsidRDefault="002F6E03" w:rsidP="002F6E03">
      <w:pPr>
        <w:ind w:left="720" w:right="1350"/>
        <w:jc w:val="both"/>
      </w:pPr>
      <w:r w:rsidRPr="003A3EAD">
        <w:t xml:space="preserve">The Housing Authority </w:t>
      </w:r>
      <w:r w:rsidR="0052620C" w:rsidRPr="0052620C">
        <w:rPr>
          <w:b/>
        </w:rPr>
        <w:t>may</w:t>
      </w:r>
      <w:r w:rsidRPr="003A3EAD">
        <w:t xml:space="preserve"> also deny the owner’s participation for any of the following reasons:</w:t>
      </w:r>
    </w:p>
    <w:p w14:paraId="5306558B" w14:textId="77777777" w:rsidR="002F6E03" w:rsidRDefault="002F6E03" w:rsidP="002F6E03">
      <w:pPr>
        <w:ind w:left="720" w:right="1350"/>
        <w:jc w:val="both"/>
      </w:pPr>
    </w:p>
    <w:p w14:paraId="70F3C43A" w14:textId="0B91549D" w:rsidR="002F6E03" w:rsidRPr="003A3EAD" w:rsidRDefault="002F6E03" w:rsidP="002F6E03">
      <w:pPr>
        <w:pStyle w:val="BodyTextIndent3"/>
        <w:ind w:left="1440" w:right="1350" w:hanging="720"/>
        <w:jc w:val="both"/>
      </w:pPr>
      <w:r>
        <w:t>A.</w:t>
      </w:r>
      <w:r w:rsidRPr="002F6E03">
        <w:t xml:space="preserve"> </w:t>
      </w:r>
      <w:r>
        <w:tab/>
      </w:r>
      <w:r w:rsidRPr="003A3EAD">
        <w:t>The owner has violated any obligations under a Section 8 Housing Assistance Payments Contract;</w:t>
      </w:r>
    </w:p>
    <w:p w14:paraId="350C8871" w14:textId="413387F6" w:rsidR="002F6E03" w:rsidRDefault="002F6E03" w:rsidP="002F6E03">
      <w:pPr>
        <w:ind w:left="720" w:right="1350"/>
        <w:jc w:val="both"/>
      </w:pPr>
    </w:p>
    <w:p w14:paraId="47113421" w14:textId="2933CB19" w:rsidR="002F6E03" w:rsidRDefault="002F6E03" w:rsidP="005D5391">
      <w:pPr>
        <w:ind w:right="1350"/>
        <w:jc w:val="both"/>
      </w:pPr>
      <w:r>
        <w:lastRenderedPageBreak/>
        <w:tab/>
        <w:t>B</w:t>
      </w:r>
      <w:r w:rsidRPr="00876967">
        <w:t xml:space="preserve">. </w:t>
      </w:r>
      <w:r w:rsidRPr="00876967">
        <w:tab/>
        <w:t xml:space="preserve">The owner has a history or practice of renting units that fail to meet State or </w:t>
      </w:r>
      <w:r>
        <w:tab/>
      </w:r>
      <w:r>
        <w:tab/>
      </w:r>
      <w:r w:rsidRPr="00876967">
        <w:t>local codes;</w:t>
      </w:r>
    </w:p>
    <w:p w14:paraId="72C323B8" w14:textId="77777777" w:rsidR="0052620C" w:rsidRDefault="0052620C" w:rsidP="0052620C">
      <w:pPr>
        <w:ind w:left="1440" w:right="1350"/>
        <w:jc w:val="both"/>
      </w:pPr>
    </w:p>
    <w:p w14:paraId="2D0ADD76" w14:textId="433E3451" w:rsidR="0052620C" w:rsidRPr="003A3EAD" w:rsidRDefault="0052620C" w:rsidP="0052620C">
      <w:pPr>
        <w:ind w:left="720" w:right="1350"/>
        <w:jc w:val="both"/>
      </w:pPr>
      <w:r>
        <w:t xml:space="preserve">C. </w:t>
      </w:r>
      <w:r>
        <w:tab/>
      </w:r>
      <w:r w:rsidRPr="003A3EAD">
        <w:t>Other conflicts of interest under Federal, State, or local law.</w:t>
      </w:r>
    </w:p>
    <w:p w14:paraId="527A9268" w14:textId="595BAD0E" w:rsidR="0052620C" w:rsidRDefault="0052620C" w:rsidP="005D5391">
      <w:pPr>
        <w:ind w:right="1350"/>
        <w:jc w:val="both"/>
      </w:pPr>
    </w:p>
    <w:p w14:paraId="7A09ADF3" w14:textId="77777777" w:rsidR="002F6E03" w:rsidRPr="003A3EAD" w:rsidRDefault="002F6E03" w:rsidP="005D5391">
      <w:pPr>
        <w:ind w:right="1350"/>
        <w:jc w:val="both"/>
      </w:pPr>
    </w:p>
    <w:p w14:paraId="79D6C7FD" w14:textId="77777777" w:rsidR="009A3872" w:rsidRPr="003A3EAD" w:rsidRDefault="009A3872" w:rsidP="005D5391">
      <w:pPr>
        <w:pStyle w:val="Heading2"/>
        <w:ind w:right="1350"/>
        <w:jc w:val="both"/>
      </w:pPr>
      <w:bookmarkStart w:id="118" w:name="_Toc448727273"/>
      <w:bookmarkStart w:id="119" w:name="_Toc452543929"/>
      <w:bookmarkStart w:id="120" w:name="_Toc494717414"/>
      <w:r w:rsidRPr="003A3EAD">
        <w:t>6.7</w:t>
      </w:r>
      <w:r w:rsidRPr="003A3EAD">
        <w:tab/>
        <w:t>Ineligible/eliGIBle housing</w:t>
      </w:r>
      <w:bookmarkEnd w:id="118"/>
      <w:bookmarkEnd w:id="119"/>
      <w:bookmarkEnd w:id="120"/>
    </w:p>
    <w:p w14:paraId="3FC32035" w14:textId="77777777" w:rsidR="009A3872" w:rsidRPr="003A3EAD" w:rsidRDefault="009A3872" w:rsidP="005D5391">
      <w:pPr>
        <w:ind w:right="1350"/>
        <w:jc w:val="both"/>
      </w:pPr>
    </w:p>
    <w:p w14:paraId="3BB76F4A" w14:textId="77777777" w:rsidR="009A3872" w:rsidRPr="003A3EAD" w:rsidRDefault="009A3872" w:rsidP="005D5391">
      <w:pPr>
        <w:ind w:left="720" w:right="1350"/>
        <w:jc w:val="both"/>
      </w:pPr>
      <w:r w:rsidRPr="003A3EAD">
        <w:t>The following types of housing cannot be assisted under the Section 8 Tenant-Based Program:</w:t>
      </w:r>
    </w:p>
    <w:p w14:paraId="07354227" w14:textId="77777777" w:rsidR="009A3872" w:rsidRPr="003A3EAD" w:rsidRDefault="009A3872" w:rsidP="005D5391">
      <w:pPr>
        <w:ind w:left="720" w:right="1350"/>
        <w:jc w:val="both"/>
      </w:pPr>
    </w:p>
    <w:p w14:paraId="21378499" w14:textId="77777777" w:rsidR="009A3872" w:rsidRPr="003A3EAD" w:rsidRDefault="009A3872" w:rsidP="005D5391">
      <w:pPr>
        <w:ind w:left="1440" w:right="1350" w:hanging="720"/>
        <w:jc w:val="both"/>
      </w:pPr>
      <w:r w:rsidRPr="003A3EAD">
        <w:t xml:space="preserve">A. </w:t>
      </w:r>
      <w:r w:rsidRPr="003A3EAD">
        <w:tab/>
        <w:t>A public housing or Indian housing unit;</w:t>
      </w:r>
    </w:p>
    <w:p w14:paraId="69E69E6C" w14:textId="77777777" w:rsidR="009A3872" w:rsidRPr="003A3EAD" w:rsidRDefault="009A3872" w:rsidP="005D5391">
      <w:pPr>
        <w:ind w:left="1440" w:right="1350" w:hanging="720"/>
        <w:jc w:val="both"/>
      </w:pPr>
    </w:p>
    <w:p w14:paraId="4F5881F4" w14:textId="77777777" w:rsidR="009A3872" w:rsidRPr="003A3EAD" w:rsidRDefault="009A3872" w:rsidP="005D5391">
      <w:pPr>
        <w:ind w:left="1440" w:right="1350" w:hanging="720"/>
        <w:jc w:val="both"/>
      </w:pPr>
      <w:r w:rsidRPr="003A3EAD">
        <w:t xml:space="preserve">B. </w:t>
      </w:r>
      <w:r w:rsidRPr="003A3EAD">
        <w:tab/>
        <w:t>A unit receiving project-based assistance under a Section 8 Program;</w:t>
      </w:r>
    </w:p>
    <w:p w14:paraId="117E5CFD" w14:textId="77777777" w:rsidR="009A3872" w:rsidRPr="003A3EAD" w:rsidRDefault="009A3872" w:rsidP="005D5391">
      <w:pPr>
        <w:ind w:left="1440" w:right="1350" w:hanging="720"/>
        <w:jc w:val="both"/>
      </w:pPr>
      <w:r w:rsidRPr="003A3EAD">
        <w:tab/>
      </w:r>
    </w:p>
    <w:p w14:paraId="37C2063D" w14:textId="77777777" w:rsidR="009A3872" w:rsidRPr="003A3EAD" w:rsidRDefault="009A3872" w:rsidP="005D5391">
      <w:pPr>
        <w:ind w:left="1440" w:right="1350" w:hanging="720"/>
        <w:jc w:val="both"/>
      </w:pPr>
      <w:r w:rsidRPr="003A3EAD">
        <w:t xml:space="preserve">C. </w:t>
      </w:r>
      <w:r w:rsidRPr="003A3EAD">
        <w:tab/>
        <w:t>Nursing homes, board and care homes, or facilities providing continual psychiatric, medical or nursing services;</w:t>
      </w:r>
    </w:p>
    <w:p w14:paraId="29763212" w14:textId="77777777" w:rsidR="009A3872" w:rsidRPr="003A3EAD" w:rsidRDefault="009A3872" w:rsidP="005D5391">
      <w:pPr>
        <w:ind w:left="1440" w:right="1350" w:hanging="720"/>
        <w:jc w:val="both"/>
      </w:pPr>
      <w:r w:rsidRPr="003A3EAD">
        <w:tab/>
      </w:r>
    </w:p>
    <w:p w14:paraId="366BA333" w14:textId="77777777" w:rsidR="009A3872" w:rsidRPr="003A3EAD" w:rsidRDefault="009A3872" w:rsidP="005D5391">
      <w:pPr>
        <w:ind w:left="1440" w:right="1350" w:hanging="720"/>
        <w:jc w:val="both"/>
      </w:pPr>
      <w:r w:rsidRPr="003A3EAD">
        <w:t xml:space="preserve">D. </w:t>
      </w:r>
      <w:r w:rsidRPr="003A3EAD">
        <w:tab/>
        <w:t>College or other school dormitories;</w:t>
      </w:r>
    </w:p>
    <w:p w14:paraId="5A609A04" w14:textId="77777777" w:rsidR="009A3872" w:rsidRPr="003A3EAD" w:rsidRDefault="009A3872" w:rsidP="005D5391">
      <w:pPr>
        <w:ind w:left="1440" w:right="1350" w:hanging="720"/>
        <w:jc w:val="both"/>
      </w:pPr>
      <w:r w:rsidRPr="003A3EAD">
        <w:tab/>
      </w:r>
    </w:p>
    <w:p w14:paraId="47017806" w14:textId="77777777" w:rsidR="009A3872" w:rsidRPr="003A3EAD" w:rsidRDefault="009A3872" w:rsidP="005D5391">
      <w:pPr>
        <w:ind w:left="1440" w:right="1350" w:hanging="720"/>
        <w:jc w:val="both"/>
      </w:pPr>
      <w:r w:rsidRPr="003A3EAD">
        <w:t xml:space="preserve">E. </w:t>
      </w:r>
      <w:r w:rsidRPr="003A3EAD">
        <w:tab/>
        <w:t>Units on the grounds of penal, reformatory, medical, mental, and similar public or private institutions;</w:t>
      </w:r>
    </w:p>
    <w:p w14:paraId="1E665F97" w14:textId="77777777" w:rsidR="009A3872" w:rsidRPr="003A3EAD" w:rsidRDefault="009A3872" w:rsidP="005D5391">
      <w:pPr>
        <w:ind w:left="1440" w:right="1350" w:hanging="720"/>
        <w:jc w:val="both"/>
      </w:pPr>
      <w:r w:rsidRPr="003A3EAD">
        <w:tab/>
      </w:r>
    </w:p>
    <w:p w14:paraId="586DDC6D" w14:textId="77777777" w:rsidR="009A3872" w:rsidRPr="003A3EAD" w:rsidRDefault="009A3872" w:rsidP="005D5391">
      <w:pPr>
        <w:ind w:left="1440" w:right="1350" w:hanging="720"/>
        <w:jc w:val="both"/>
      </w:pPr>
      <w:r w:rsidRPr="003A3EAD">
        <w:t xml:space="preserve">F. </w:t>
      </w:r>
      <w:r w:rsidRPr="003A3EAD">
        <w:tab/>
        <w:t>A unit occupied by its owner. This restriction does not apply to cooperatives or to assistance on behalf of a manufactured home owner leasing a manufactured home space or units being purchased under a Section 8 Homeownership Program; and</w:t>
      </w:r>
    </w:p>
    <w:p w14:paraId="09AE20C3" w14:textId="77777777" w:rsidR="009A3872" w:rsidRPr="003A3EAD" w:rsidRDefault="009A3872" w:rsidP="005D5391">
      <w:pPr>
        <w:ind w:left="1440" w:right="1350" w:hanging="720"/>
        <w:jc w:val="both"/>
      </w:pPr>
      <w:r w:rsidRPr="003A3EAD">
        <w:tab/>
      </w:r>
    </w:p>
    <w:p w14:paraId="782B802D" w14:textId="77777777" w:rsidR="009A3872" w:rsidRPr="003A3EAD" w:rsidRDefault="009A3872" w:rsidP="005D5391">
      <w:pPr>
        <w:ind w:left="1440" w:right="1350" w:hanging="720"/>
        <w:jc w:val="both"/>
      </w:pPr>
      <w:r w:rsidRPr="003A3EAD">
        <w:t xml:space="preserve">G. </w:t>
      </w:r>
      <w:r w:rsidRPr="003A3EAD">
        <w:tab/>
        <w:t xml:space="preserve">A unit receiving any duplicative Federal, State, or local housing subsidy. This does not prohibit renting a unit that has a reduced rent because of a tax credit. </w:t>
      </w:r>
    </w:p>
    <w:p w14:paraId="37E1260D" w14:textId="77777777" w:rsidR="009A3872" w:rsidRPr="003A3EAD" w:rsidRDefault="009A3872" w:rsidP="005D5391">
      <w:pPr>
        <w:ind w:right="1350"/>
        <w:jc w:val="both"/>
      </w:pPr>
    </w:p>
    <w:p w14:paraId="537D832F" w14:textId="1EC7EC93" w:rsidR="009A3872" w:rsidRPr="00876967" w:rsidRDefault="009A3872" w:rsidP="005D5391">
      <w:pPr>
        <w:ind w:left="720" w:right="1350"/>
        <w:jc w:val="both"/>
        <w:rPr>
          <w:color w:val="FF0000"/>
        </w:rPr>
      </w:pPr>
      <w:r w:rsidRPr="00876967">
        <w:t xml:space="preserve">The </w:t>
      </w:r>
      <w:r w:rsidR="00C507B1" w:rsidRPr="00876967">
        <w:t>WCHA</w:t>
      </w:r>
      <w:r w:rsidRPr="00876967">
        <w:t xml:space="preserve"> will not approve a lease for any of the following special housing types, except as a reasonable accommodation for a family with </w:t>
      </w:r>
      <w:proofErr w:type="gramStart"/>
      <w:r w:rsidRPr="00876967">
        <w:t>disabilities</w:t>
      </w:r>
      <w:r w:rsidRPr="00876967">
        <w:rPr>
          <w:b/>
          <w:bCs/>
        </w:rPr>
        <w:t xml:space="preserve"> </w:t>
      </w:r>
      <w:r w:rsidR="005C1C3B" w:rsidRPr="00876967">
        <w:t xml:space="preserve"> </w:t>
      </w:r>
      <w:r w:rsidR="005C1C3B" w:rsidRPr="00876967">
        <w:rPr>
          <w:color w:val="FF0000"/>
        </w:rPr>
        <w:t>adopt</w:t>
      </w:r>
      <w:proofErr w:type="gramEnd"/>
      <w:r w:rsidR="005C1C3B" w:rsidRPr="00876967">
        <w:rPr>
          <w:color w:val="FF0000"/>
        </w:rPr>
        <w:t xml:space="preserve"> </w:t>
      </w:r>
    </w:p>
    <w:p w14:paraId="111E8056" w14:textId="77777777" w:rsidR="009A3872" w:rsidRPr="00876967" w:rsidRDefault="009A3872" w:rsidP="005D5391">
      <w:pPr>
        <w:ind w:right="1350"/>
        <w:jc w:val="both"/>
      </w:pPr>
    </w:p>
    <w:p w14:paraId="5A2E2A0C" w14:textId="77777777" w:rsidR="009A3872" w:rsidRPr="00876967" w:rsidRDefault="009A3872" w:rsidP="005D5391">
      <w:pPr>
        <w:ind w:right="1350"/>
        <w:jc w:val="both"/>
      </w:pPr>
      <w:r w:rsidRPr="00876967">
        <w:tab/>
        <w:t xml:space="preserve">A. </w:t>
      </w:r>
      <w:r w:rsidRPr="00876967">
        <w:tab/>
        <w:t>Congregate housing</w:t>
      </w:r>
    </w:p>
    <w:p w14:paraId="38100126" w14:textId="77777777" w:rsidR="009A3872" w:rsidRPr="00876967" w:rsidRDefault="009A3872" w:rsidP="005D5391">
      <w:pPr>
        <w:ind w:right="1350"/>
        <w:jc w:val="both"/>
      </w:pPr>
    </w:p>
    <w:p w14:paraId="5908F322" w14:textId="77777777" w:rsidR="009A3872" w:rsidRPr="00876967" w:rsidRDefault="009A3872" w:rsidP="005D5391">
      <w:pPr>
        <w:ind w:right="1350"/>
        <w:jc w:val="both"/>
      </w:pPr>
      <w:r w:rsidRPr="00876967">
        <w:tab/>
        <w:t xml:space="preserve">B. </w:t>
      </w:r>
      <w:r w:rsidRPr="00876967">
        <w:tab/>
        <w:t>Group homes</w:t>
      </w:r>
    </w:p>
    <w:p w14:paraId="47644182" w14:textId="77777777" w:rsidR="009A3872" w:rsidRPr="00876967" w:rsidRDefault="009A3872" w:rsidP="005D5391">
      <w:pPr>
        <w:ind w:right="1350"/>
        <w:jc w:val="both"/>
      </w:pPr>
    </w:p>
    <w:p w14:paraId="6C31F01D" w14:textId="77777777" w:rsidR="009A3872" w:rsidRPr="00876967" w:rsidRDefault="009A3872" w:rsidP="005D5391">
      <w:pPr>
        <w:ind w:right="1350" w:firstLine="720"/>
        <w:jc w:val="both"/>
      </w:pPr>
      <w:r w:rsidRPr="00876967">
        <w:t xml:space="preserve">C. </w:t>
      </w:r>
      <w:r w:rsidRPr="00876967">
        <w:tab/>
        <w:t>Shared housing</w:t>
      </w:r>
    </w:p>
    <w:p w14:paraId="52D58B36" w14:textId="77777777" w:rsidR="009A3872" w:rsidRPr="00876967" w:rsidRDefault="009A3872" w:rsidP="005D5391">
      <w:pPr>
        <w:ind w:right="1350"/>
        <w:jc w:val="both"/>
      </w:pPr>
    </w:p>
    <w:p w14:paraId="654A6810" w14:textId="77777777" w:rsidR="009A3872" w:rsidRPr="00876967" w:rsidRDefault="009A3872" w:rsidP="005D5391">
      <w:pPr>
        <w:ind w:right="1350"/>
        <w:jc w:val="both"/>
      </w:pPr>
      <w:r w:rsidRPr="00876967">
        <w:tab/>
        <w:t xml:space="preserve">D. </w:t>
      </w:r>
      <w:r w:rsidRPr="00876967">
        <w:tab/>
        <w:t>Cooperative housing</w:t>
      </w:r>
    </w:p>
    <w:p w14:paraId="728718A8" w14:textId="77777777" w:rsidR="009A3872" w:rsidRPr="005C1C3B" w:rsidRDefault="009A3872" w:rsidP="005D5391">
      <w:pPr>
        <w:ind w:right="1350"/>
        <w:jc w:val="both"/>
        <w:rPr>
          <w:highlight w:val="yellow"/>
        </w:rPr>
      </w:pPr>
    </w:p>
    <w:p w14:paraId="43C9E5FC" w14:textId="77777777" w:rsidR="009A3872" w:rsidRPr="003A3EAD" w:rsidRDefault="009A3872" w:rsidP="005D5391">
      <w:pPr>
        <w:ind w:right="1350"/>
        <w:jc w:val="both"/>
      </w:pPr>
      <w:r w:rsidRPr="005C1C3B">
        <w:tab/>
        <w:t xml:space="preserve">E. </w:t>
      </w:r>
      <w:r w:rsidRPr="005C1C3B">
        <w:tab/>
        <w:t>Single room occupancy housing</w:t>
      </w:r>
    </w:p>
    <w:p w14:paraId="3388BF40" w14:textId="77777777" w:rsidR="009A3872" w:rsidRDefault="009A3872" w:rsidP="005D5391">
      <w:pPr>
        <w:ind w:right="1350"/>
        <w:jc w:val="both"/>
      </w:pPr>
    </w:p>
    <w:p w14:paraId="201DD7C3" w14:textId="6DD170AF" w:rsidR="009A3872" w:rsidRPr="003A3EAD" w:rsidRDefault="009A3872" w:rsidP="005D5391">
      <w:pPr>
        <w:ind w:left="720" w:right="1350"/>
        <w:jc w:val="both"/>
      </w:pPr>
      <w:r w:rsidRPr="003A3EAD">
        <w:t xml:space="preserve">The </w:t>
      </w:r>
      <w:r w:rsidR="00C507B1">
        <w:t>WCHA</w:t>
      </w:r>
      <w:r w:rsidRPr="003A3EAD">
        <w:t xml:space="preserve"> will approve leases for the following housing types:</w:t>
      </w:r>
    </w:p>
    <w:p w14:paraId="33EB21B1" w14:textId="77777777" w:rsidR="009A3872" w:rsidRPr="003A3EAD" w:rsidRDefault="009A3872" w:rsidP="005D5391">
      <w:pPr>
        <w:ind w:right="1350"/>
        <w:jc w:val="both"/>
      </w:pPr>
    </w:p>
    <w:p w14:paraId="5E785293" w14:textId="77777777" w:rsidR="009A3872" w:rsidRPr="003A3EAD" w:rsidRDefault="009A3872" w:rsidP="005D5391">
      <w:pPr>
        <w:ind w:right="1350"/>
        <w:jc w:val="both"/>
      </w:pPr>
      <w:r w:rsidRPr="003A3EAD">
        <w:lastRenderedPageBreak/>
        <w:tab/>
        <w:t xml:space="preserve">A. </w:t>
      </w:r>
      <w:r w:rsidRPr="003A3EAD">
        <w:tab/>
        <w:t>Single family dwellings</w:t>
      </w:r>
    </w:p>
    <w:p w14:paraId="4904B1FC" w14:textId="77777777" w:rsidR="009A3872" w:rsidRPr="003A3EAD" w:rsidRDefault="009A3872" w:rsidP="005D5391">
      <w:pPr>
        <w:ind w:right="1350"/>
        <w:jc w:val="both"/>
      </w:pPr>
    </w:p>
    <w:p w14:paraId="542CEF8E" w14:textId="77777777" w:rsidR="009A3872" w:rsidRPr="003A3EAD" w:rsidRDefault="009A3872" w:rsidP="005D5391">
      <w:pPr>
        <w:ind w:right="1350"/>
        <w:jc w:val="both"/>
      </w:pPr>
      <w:r w:rsidRPr="003A3EAD">
        <w:tab/>
        <w:t xml:space="preserve">B. </w:t>
      </w:r>
      <w:r w:rsidRPr="003A3EAD">
        <w:tab/>
        <w:t>Apartments</w:t>
      </w:r>
    </w:p>
    <w:p w14:paraId="7389244B" w14:textId="77777777" w:rsidR="00FF0EEF" w:rsidRDefault="009A3872" w:rsidP="005D5391">
      <w:pPr>
        <w:ind w:right="1350"/>
        <w:jc w:val="both"/>
      </w:pPr>
      <w:r w:rsidRPr="003A3EAD">
        <w:tab/>
      </w:r>
    </w:p>
    <w:p w14:paraId="1DFB3610" w14:textId="6F425917" w:rsidR="009A3872" w:rsidRDefault="009A3872" w:rsidP="005F1AE6">
      <w:pPr>
        <w:ind w:right="1350" w:firstLine="720"/>
        <w:jc w:val="both"/>
      </w:pPr>
      <w:r w:rsidRPr="003A3EAD">
        <w:t xml:space="preserve">C. </w:t>
      </w:r>
      <w:r w:rsidRPr="003A3EAD">
        <w:tab/>
        <w:t>Manufactured housing</w:t>
      </w:r>
    </w:p>
    <w:p w14:paraId="11CE6228" w14:textId="77777777" w:rsidR="00043694" w:rsidRPr="003A3EAD" w:rsidRDefault="00043694" w:rsidP="005D5391">
      <w:pPr>
        <w:ind w:right="1350"/>
        <w:jc w:val="both"/>
      </w:pPr>
    </w:p>
    <w:p w14:paraId="3CC90EA1" w14:textId="04D11990" w:rsidR="009A3872" w:rsidRPr="00D05E26" w:rsidRDefault="009A3872" w:rsidP="00D05E26">
      <w:pPr>
        <w:ind w:right="1350"/>
        <w:jc w:val="both"/>
      </w:pPr>
      <w:r w:rsidRPr="003A3EAD">
        <w:tab/>
        <w:t xml:space="preserve">D. </w:t>
      </w:r>
      <w:r w:rsidRPr="003A3EAD">
        <w:tab/>
        <w:t>Manufactured home space rentals</w:t>
      </w:r>
      <w:r w:rsidRPr="003A3EAD">
        <w:tab/>
      </w:r>
    </w:p>
    <w:p w14:paraId="0842FC07" w14:textId="77777777" w:rsidR="009A3872" w:rsidRPr="003A3EAD" w:rsidRDefault="009A3872" w:rsidP="005D5391">
      <w:pPr>
        <w:ind w:right="1350"/>
        <w:jc w:val="both"/>
      </w:pPr>
    </w:p>
    <w:p w14:paraId="0CCB3B3D" w14:textId="19DD23A1" w:rsidR="009A3872" w:rsidRPr="003A3EAD" w:rsidRDefault="009A3872" w:rsidP="005D5391">
      <w:pPr>
        <w:ind w:left="720" w:right="1350"/>
        <w:jc w:val="both"/>
      </w:pPr>
      <w:r w:rsidRPr="003A3EAD">
        <w:t xml:space="preserve">If a property has both HUD issued project-based assisted units and market rate units, housing choice vouchers can be utilized in the market rate units, but not the project-based units. In this situation, rent reasonableness will dictate that the rent for the housing choice voucher unit will equal the HUD-approved rent (the basic rent) for the project-based units as long as it is within the </w:t>
      </w:r>
      <w:r w:rsidR="00C507B1">
        <w:t>WCHA</w:t>
      </w:r>
      <w:r w:rsidRPr="003A3EAD">
        <w:t xml:space="preserve">’s payment standard. Also, the </w:t>
      </w:r>
      <w:r w:rsidR="00C507B1">
        <w:t>WCHA</w:t>
      </w:r>
      <w:r w:rsidRPr="003A3EAD">
        <w:t xml:space="preserve">’s utility schedule will be utilized in setting the rent, not the property’s utility schedule. Finally, the </w:t>
      </w:r>
      <w:r w:rsidR="00C507B1">
        <w:t>WCHA</w:t>
      </w:r>
      <w:r w:rsidRPr="003A3EAD">
        <w:t xml:space="preserve"> will re-certify everyone living in a property utilizing tenant-based housing choice vouchers and the landlord will be responsible for the re-certification of those residing in the property using project-based vouchers.</w:t>
      </w:r>
    </w:p>
    <w:p w14:paraId="6BAC4A74" w14:textId="77777777" w:rsidR="009A3872" w:rsidRPr="003A3EAD" w:rsidRDefault="009A3872" w:rsidP="005D5391">
      <w:pPr>
        <w:ind w:right="1350"/>
        <w:jc w:val="both"/>
      </w:pPr>
    </w:p>
    <w:p w14:paraId="4BB1464A" w14:textId="77777777" w:rsidR="009A3872" w:rsidRPr="003A3EAD" w:rsidRDefault="009A3872" w:rsidP="005D5391">
      <w:pPr>
        <w:pStyle w:val="Heading2"/>
        <w:ind w:right="1350"/>
        <w:jc w:val="both"/>
      </w:pPr>
      <w:bookmarkStart w:id="121" w:name="_Toc448727274"/>
      <w:bookmarkStart w:id="122" w:name="_Toc452543930"/>
      <w:bookmarkStart w:id="123" w:name="_Toc494717415"/>
      <w:r w:rsidRPr="003A3EAD">
        <w:t>6.8</w:t>
      </w:r>
      <w:r w:rsidRPr="003A3EAD">
        <w:tab/>
        <w:t>Security deposit</w:t>
      </w:r>
      <w:bookmarkEnd w:id="121"/>
      <w:bookmarkEnd w:id="122"/>
      <w:bookmarkEnd w:id="123"/>
    </w:p>
    <w:p w14:paraId="6AE2725A" w14:textId="77777777" w:rsidR="009A3872" w:rsidRPr="003A3EAD" w:rsidRDefault="009A3872" w:rsidP="005D5391">
      <w:pPr>
        <w:ind w:right="1350"/>
        <w:jc w:val="both"/>
      </w:pPr>
    </w:p>
    <w:p w14:paraId="0C49CF00" w14:textId="77777777" w:rsidR="009A3872" w:rsidRPr="003A3EAD" w:rsidRDefault="009A3872" w:rsidP="005D5391">
      <w:pPr>
        <w:ind w:left="720" w:right="1350"/>
        <w:jc w:val="both"/>
      </w:pPr>
      <w:r w:rsidRPr="003A3EAD">
        <w:t xml:space="preserve">The owner may collect a security deposit from the participant in an amount not in excess of amounts charged in private market practice and not in excess of amounts charged by the owner to unassisted residents in the same complex. </w:t>
      </w:r>
    </w:p>
    <w:p w14:paraId="0696E07C" w14:textId="77777777" w:rsidR="009A3872" w:rsidRPr="003A3EAD" w:rsidRDefault="009A3872" w:rsidP="005D5391">
      <w:pPr>
        <w:ind w:right="1350"/>
        <w:jc w:val="both"/>
      </w:pPr>
    </w:p>
    <w:p w14:paraId="652EB256" w14:textId="77777777" w:rsidR="009A3872" w:rsidRPr="003A3EAD" w:rsidRDefault="009A3872" w:rsidP="005D5391">
      <w:pPr>
        <w:ind w:left="720" w:right="1350"/>
        <w:jc w:val="both"/>
      </w:pPr>
      <w:r w:rsidRPr="003A3EAD">
        <w:t xml:space="preserve">When the resident moves out of the dwelling unit, the owner, subject to State or local law, may use the security deposit, including any interest on the deposit, in accordance with the lease, as reimbursement for any unpaid rent payable by the participant, damages to the unit or for other amounts the family owes under the lease. </w:t>
      </w:r>
    </w:p>
    <w:p w14:paraId="4B7C7D69" w14:textId="77777777" w:rsidR="009A3872" w:rsidRPr="003A3EAD" w:rsidRDefault="009A3872" w:rsidP="005D5391">
      <w:pPr>
        <w:ind w:right="1350"/>
        <w:jc w:val="both"/>
      </w:pPr>
    </w:p>
    <w:p w14:paraId="01E3FBC4" w14:textId="77777777" w:rsidR="009A3872" w:rsidRPr="003A3EAD" w:rsidRDefault="009A3872" w:rsidP="005D5391">
      <w:pPr>
        <w:ind w:left="720" w:right="1350"/>
        <w:jc w:val="both"/>
      </w:pPr>
      <w:r w:rsidRPr="003A3EAD">
        <w:t xml:space="preserve">The owner must give the participant a written list of all items charged against the security deposit and the amount of each item. After deducting the amount, if any, used to reimburse the owner, the owner must refund promptly the full amount of the unused balance to the resident in compliance with State law. </w:t>
      </w:r>
    </w:p>
    <w:p w14:paraId="223E40C8" w14:textId="77777777" w:rsidR="009A3872" w:rsidRPr="003A3EAD" w:rsidRDefault="009A3872" w:rsidP="005D5391">
      <w:pPr>
        <w:ind w:left="720" w:right="1350"/>
        <w:jc w:val="both"/>
      </w:pPr>
    </w:p>
    <w:p w14:paraId="49480370" w14:textId="77777777" w:rsidR="009A3872" w:rsidRPr="003A3EAD" w:rsidRDefault="009A3872" w:rsidP="005D5391">
      <w:pPr>
        <w:ind w:left="720" w:right="1350"/>
        <w:jc w:val="both"/>
      </w:pPr>
      <w:r w:rsidRPr="003A3EAD">
        <w:t xml:space="preserve">If the security deposit is not sufficient to cover amounts the tenant owes under the lease, the owner may seek to collect the balance from the tenant. </w:t>
      </w:r>
    </w:p>
    <w:p w14:paraId="6AB8B4CE" w14:textId="19EB70EB" w:rsidR="009A3872" w:rsidRPr="003A3111" w:rsidRDefault="003A3111" w:rsidP="005D5391">
      <w:pPr>
        <w:ind w:right="1350"/>
        <w:jc w:val="both"/>
        <w:rPr>
          <w:color w:val="0070C0"/>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AFCF4B" w14:textId="77777777" w:rsidR="00D05E26" w:rsidRDefault="00D05E26" w:rsidP="005D5391">
      <w:pPr>
        <w:pStyle w:val="Heading1"/>
        <w:ind w:right="1350"/>
        <w:jc w:val="both"/>
      </w:pPr>
      <w:bookmarkStart w:id="124" w:name="_Toc448727275"/>
      <w:bookmarkStart w:id="125" w:name="_Toc452543931"/>
      <w:bookmarkStart w:id="126" w:name="_Toc494717416"/>
    </w:p>
    <w:p w14:paraId="35B04BCF" w14:textId="77777777" w:rsidR="00D05E26" w:rsidRDefault="00D05E26" w:rsidP="005D5391">
      <w:pPr>
        <w:pStyle w:val="Heading1"/>
        <w:ind w:right="1350"/>
        <w:jc w:val="both"/>
      </w:pPr>
    </w:p>
    <w:p w14:paraId="47591CB0" w14:textId="77777777" w:rsidR="00D05E26" w:rsidRDefault="00D05E26" w:rsidP="005D5391">
      <w:pPr>
        <w:pStyle w:val="Heading1"/>
        <w:ind w:right="1350"/>
        <w:jc w:val="both"/>
      </w:pPr>
    </w:p>
    <w:p w14:paraId="40AE79A2" w14:textId="77777777" w:rsidR="00D05E26" w:rsidRDefault="00D05E26" w:rsidP="005D5391">
      <w:pPr>
        <w:pStyle w:val="Heading1"/>
        <w:ind w:right="1350"/>
        <w:jc w:val="both"/>
      </w:pPr>
    </w:p>
    <w:p w14:paraId="007D12B3" w14:textId="77777777" w:rsidR="00D05E26" w:rsidRDefault="00D05E26" w:rsidP="005D5391">
      <w:pPr>
        <w:pStyle w:val="Heading1"/>
        <w:ind w:right="1350"/>
        <w:jc w:val="both"/>
      </w:pPr>
    </w:p>
    <w:p w14:paraId="5942FE25" w14:textId="77777777" w:rsidR="00D05E26" w:rsidRDefault="00D05E26" w:rsidP="005D5391">
      <w:pPr>
        <w:pStyle w:val="Heading1"/>
        <w:ind w:right="1350"/>
        <w:jc w:val="both"/>
      </w:pPr>
    </w:p>
    <w:p w14:paraId="7A1CB638" w14:textId="77777777" w:rsidR="00D05E26" w:rsidRDefault="00D05E26" w:rsidP="005D5391">
      <w:pPr>
        <w:pStyle w:val="Heading1"/>
        <w:ind w:right="1350"/>
        <w:jc w:val="both"/>
      </w:pPr>
    </w:p>
    <w:p w14:paraId="3A877369" w14:textId="77777777" w:rsidR="00D05E26" w:rsidRDefault="00D05E26" w:rsidP="005D5391">
      <w:pPr>
        <w:pStyle w:val="Heading1"/>
        <w:ind w:right="1350"/>
        <w:jc w:val="both"/>
      </w:pPr>
    </w:p>
    <w:p w14:paraId="796360BA" w14:textId="77777777" w:rsidR="00D05E26" w:rsidRDefault="00D05E26" w:rsidP="005D5391">
      <w:pPr>
        <w:pStyle w:val="Heading1"/>
        <w:ind w:right="1350"/>
        <w:jc w:val="both"/>
      </w:pPr>
    </w:p>
    <w:p w14:paraId="7482BAC0" w14:textId="77777777" w:rsidR="00D05E26" w:rsidRDefault="00D05E26" w:rsidP="005D5391">
      <w:pPr>
        <w:pStyle w:val="Heading1"/>
        <w:ind w:right="1350"/>
        <w:jc w:val="both"/>
      </w:pPr>
    </w:p>
    <w:p w14:paraId="56434944" w14:textId="77777777" w:rsidR="00D05E26" w:rsidRDefault="00D05E26" w:rsidP="005D5391">
      <w:pPr>
        <w:pStyle w:val="Heading1"/>
        <w:ind w:right="1350"/>
        <w:jc w:val="both"/>
      </w:pPr>
    </w:p>
    <w:p w14:paraId="6E5E96BC" w14:textId="77777777" w:rsidR="00D05E26" w:rsidRDefault="00D05E26" w:rsidP="005D5391">
      <w:pPr>
        <w:pStyle w:val="Heading1"/>
        <w:ind w:right="1350"/>
        <w:jc w:val="both"/>
      </w:pPr>
    </w:p>
    <w:p w14:paraId="3DC98CC1" w14:textId="77777777" w:rsidR="00D05E26" w:rsidRDefault="00D05E26" w:rsidP="005D5391">
      <w:pPr>
        <w:pStyle w:val="Heading1"/>
        <w:ind w:right="1350"/>
        <w:jc w:val="both"/>
      </w:pPr>
    </w:p>
    <w:p w14:paraId="78299583" w14:textId="77777777" w:rsidR="00D05E26" w:rsidRDefault="00D05E26" w:rsidP="005D5391">
      <w:pPr>
        <w:pStyle w:val="Heading1"/>
        <w:ind w:right="1350"/>
        <w:jc w:val="both"/>
      </w:pPr>
    </w:p>
    <w:p w14:paraId="6E59B4C7" w14:textId="77777777" w:rsidR="00D05E26" w:rsidRDefault="00D05E26" w:rsidP="005D5391">
      <w:pPr>
        <w:pStyle w:val="Heading1"/>
        <w:ind w:right="1350"/>
        <w:jc w:val="both"/>
      </w:pPr>
    </w:p>
    <w:p w14:paraId="02792F9B" w14:textId="77777777" w:rsidR="00D05E26" w:rsidRDefault="00D05E26" w:rsidP="005D5391">
      <w:pPr>
        <w:pStyle w:val="Heading1"/>
        <w:ind w:right="1350"/>
        <w:jc w:val="both"/>
      </w:pPr>
    </w:p>
    <w:p w14:paraId="7E2403C7" w14:textId="77777777" w:rsidR="00D05E26" w:rsidRDefault="00D05E26" w:rsidP="005D5391">
      <w:pPr>
        <w:pStyle w:val="Heading1"/>
        <w:ind w:right="1350"/>
        <w:jc w:val="both"/>
      </w:pPr>
    </w:p>
    <w:p w14:paraId="46B1EB85" w14:textId="77777777" w:rsidR="00D05E26" w:rsidRDefault="00D05E26" w:rsidP="005D5391">
      <w:pPr>
        <w:pStyle w:val="Heading1"/>
        <w:ind w:right="1350"/>
        <w:jc w:val="both"/>
      </w:pPr>
    </w:p>
    <w:p w14:paraId="32A5323F" w14:textId="77777777" w:rsidR="00D05E26" w:rsidRDefault="00D05E26" w:rsidP="005D5391">
      <w:pPr>
        <w:pStyle w:val="Heading1"/>
        <w:ind w:right="1350"/>
        <w:jc w:val="both"/>
      </w:pPr>
    </w:p>
    <w:p w14:paraId="06856811" w14:textId="77777777" w:rsidR="00D05E26" w:rsidRDefault="00D05E26" w:rsidP="005D5391">
      <w:pPr>
        <w:pStyle w:val="Heading1"/>
        <w:ind w:right="1350"/>
        <w:jc w:val="both"/>
      </w:pPr>
    </w:p>
    <w:p w14:paraId="46F60B19" w14:textId="77777777" w:rsidR="00D05E26" w:rsidRDefault="00D05E26" w:rsidP="005D5391">
      <w:pPr>
        <w:pStyle w:val="Heading1"/>
        <w:ind w:right="1350"/>
        <w:jc w:val="both"/>
      </w:pPr>
    </w:p>
    <w:p w14:paraId="68149D64" w14:textId="77777777" w:rsidR="00D05E26" w:rsidRDefault="00D05E26" w:rsidP="005D5391">
      <w:pPr>
        <w:pStyle w:val="Heading1"/>
        <w:ind w:right="1350"/>
        <w:jc w:val="both"/>
      </w:pPr>
    </w:p>
    <w:p w14:paraId="79E6E0F6" w14:textId="77777777" w:rsidR="00D05E26" w:rsidRDefault="00D05E26" w:rsidP="005D5391">
      <w:pPr>
        <w:pStyle w:val="Heading1"/>
        <w:ind w:right="1350"/>
        <w:jc w:val="both"/>
      </w:pPr>
    </w:p>
    <w:p w14:paraId="29514331" w14:textId="77777777" w:rsidR="00D05E26" w:rsidRDefault="00D05E26" w:rsidP="005D5391">
      <w:pPr>
        <w:pStyle w:val="Heading1"/>
        <w:ind w:right="1350"/>
        <w:jc w:val="both"/>
      </w:pPr>
    </w:p>
    <w:p w14:paraId="2D8B7203" w14:textId="77777777" w:rsidR="00D05E26" w:rsidRDefault="00D05E26" w:rsidP="005D5391">
      <w:pPr>
        <w:pStyle w:val="Heading1"/>
        <w:ind w:right="1350"/>
        <w:jc w:val="both"/>
      </w:pPr>
    </w:p>
    <w:p w14:paraId="59A1B44E" w14:textId="77777777" w:rsidR="00D05E26" w:rsidRDefault="00D05E26" w:rsidP="005D5391">
      <w:pPr>
        <w:pStyle w:val="Heading1"/>
        <w:ind w:right="1350"/>
        <w:jc w:val="both"/>
      </w:pPr>
    </w:p>
    <w:p w14:paraId="4AFD29DD" w14:textId="3F2D553C" w:rsidR="009A3872" w:rsidRDefault="009A3872" w:rsidP="005D5391">
      <w:pPr>
        <w:pStyle w:val="Heading1"/>
        <w:ind w:right="1350"/>
        <w:jc w:val="both"/>
      </w:pPr>
      <w:r w:rsidRPr="003A3EAD">
        <w:lastRenderedPageBreak/>
        <w:t>7.0</w:t>
      </w:r>
      <w:r w:rsidRPr="003A3EAD">
        <w:tab/>
        <w:t>Moves With Continued Assistance</w:t>
      </w:r>
      <w:bookmarkEnd w:id="124"/>
      <w:bookmarkEnd w:id="125"/>
      <w:bookmarkEnd w:id="126"/>
      <w:r w:rsidR="009A1956">
        <w:t xml:space="preserve"> </w:t>
      </w:r>
    </w:p>
    <w:p w14:paraId="64CE4F73" w14:textId="77777777" w:rsidR="00D05E26" w:rsidRPr="00D05E26" w:rsidRDefault="00D05E26" w:rsidP="00D05E26"/>
    <w:p w14:paraId="6D3BD3C1" w14:textId="77777777" w:rsidR="009A3872" w:rsidRPr="003A3EAD" w:rsidRDefault="009A3872" w:rsidP="005D5391">
      <w:pPr>
        <w:ind w:right="1350"/>
        <w:jc w:val="both"/>
      </w:pPr>
    </w:p>
    <w:p w14:paraId="2B379677" w14:textId="2A9FA85D" w:rsidR="009A3872" w:rsidRPr="003A3EAD" w:rsidRDefault="009A3872" w:rsidP="005D5391">
      <w:pPr>
        <w:ind w:left="720" w:right="1350"/>
        <w:jc w:val="both"/>
      </w:pPr>
      <w:r w:rsidRPr="003A3EAD">
        <w:t xml:space="preserve">Participating families are allowed to move to another unit after the initial lease has expired, if the landlord and the participant have mutually agreed to terminate the lease, or if the Housing Authority has terminated the HAP contract. The </w:t>
      </w:r>
      <w:r w:rsidR="00C507B1">
        <w:t>WCHA</w:t>
      </w:r>
      <w:r w:rsidRPr="003A3EAD">
        <w:t xml:space="preserve"> will issue the family a new housing choice voucher if the family does not owe the </w:t>
      </w:r>
      <w:r w:rsidR="00C507B1">
        <w:t>WCHA</w:t>
      </w:r>
      <w:r w:rsidRPr="003A3EAD">
        <w:t xml:space="preserve"> or any other Housing Authority money, has not violated a Family Obligation, has not moved or been issued a housing choice voucher within the last 12 months, and if the </w:t>
      </w:r>
      <w:r w:rsidR="00C507B1">
        <w:t>WCHA</w:t>
      </w:r>
      <w:r w:rsidRPr="003A3EAD">
        <w:t xml:space="preserve"> has sufficient funding for continued assistance. If the move is necessitated for a reason other than family choice, the 12-month requirement will be waived.</w:t>
      </w:r>
      <w:r w:rsidR="00F07940">
        <w:t xml:space="preserve"> This policy is consistent with all civil rights laws and regulations. </w:t>
      </w:r>
    </w:p>
    <w:p w14:paraId="0E9416BF" w14:textId="77777777" w:rsidR="009A3872" w:rsidRPr="003A3EAD" w:rsidRDefault="009A3872" w:rsidP="005D5391">
      <w:pPr>
        <w:ind w:right="1350"/>
        <w:jc w:val="both"/>
      </w:pPr>
    </w:p>
    <w:p w14:paraId="623943C0" w14:textId="77777777" w:rsidR="009A3872" w:rsidRPr="003A3EAD" w:rsidRDefault="009A3872" w:rsidP="005D5391">
      <w:pPr>
        <w:pStyle w:val="Heading2"/>
        <w:ind w:right="1350"/>
        <w:jc w:val="both"/>
      </w:pPr>
      <w:bookmarkStart w:id="127" w:name="_Toc448727276"/>
      <w:bookmarkStart w:id="128" w:name="_Toc452543932"/>
      <w:bookmarkStart w:id="129" w:name="_Toc494717417"/>
      <w:r w:rsidRPr="003A3EAD">
        <w:t>7.1</w:t>
      </w:r>
      <w:r w:rsidRPr="003A3EAD">
        <w:tab/>
        <w:t xml:space="preserve">When a Family May </w:t>
      </w:r>
      <w:r w:rsidR="00F222DB">
        <w:t xml:space="preserve">or May not </w:t>
      </w:r>
      <w:r w:rsidRPr="003A3EAD">
        <w:t>Move</w:t>
      </w:r>
      <w:bookmarkEnd w:id="127"/>
      <w:bookmarkEnd w:id="128"/>
      <w:bookmarkEnd w:id="129"/>
    </w:p>
    <w:p w14:paraId="49E8F697" w14:textId="77777777" w:rsidR="009A3872" w:rsidRPr="003A3EAD" w:rsidRDefault="009A3872" w:rsidP="005D5391">
      <w:pPr>
        <w:ind w:left="720" w:right="1350"/>
        <w:jc w:val="both"/>
      </w:pPr>
    </w:p>
    <w:p w14:paraId="0948D088" w14:textId="1B554198" w:rsidR="009A3872" w:rsidRPr="003A3EAD" w:rsidRDefault="009A3872" w:rsidP="005D5391">
      <w:pPr>
        <w:ind w:left="720" w:right="1350"/>
        <w:jc w:val="both"/>
      </w:pPr>
      <w:r w:rsidRPr="003A3EAD">
        <w:t xml:space="preserve">For families already participating in the Housing Choice Voucher Program, the </w:t>
      </w:r>
      <w:r w:rsidR="00C507B1">
        <w:t>WCHA</w:t>
      </w:r>
      <w:r w:rsidRPr="003A3EAD">
        <w:t xml:space="preserve"> will allow the family to move to a new unit if:</w:t>
      </w:r>
    </w:p>
    <w:p w14:paraId="4974A46F" w14:textId="77777777" w:rsidR="009A3872" w:rsidRPr="003A3EAD" w:rsidRDefault="009A3872" w:rsidP="005D5391">
      <w:pPr>
        <w:ind w:left="720" w:right="1350"/>
        <w:jc w:val="both"/>
      </w:pPr>
    </w:p>
    <w:p w14:paraId="5A380EAF" w14:textId="080E2061" w:rsidR="009A1956" w:rsidRPr="00876967" w:rsidRDefault="009A3872" w:rsidP="000B1D9E">
      <w:pPr>
        <w:pStyle w:val="ListParagraph"/>
        <w:numPr>
          <w:ilvl w:val="0"/>
          <w:numId w:val="109"/>
        </w:numPr>
        <w:ind w:right="1350"/>
        <w:jc w:val="both"/>
        <w:rPr>
          <w:color w:val="000000" w:themeColor="text1"/>
        </w:rPr>
      </w:pPr>
      <w:r w:rsidRPr="003A3EAD">
        <w:t>The assisted lease for the old unit has terminated</w:t>
      </w:r>
      <w:r w:rsidR="00876967">
        <w:t xml:space="preserve"> </w:t>
      </w:r>
      <w:r w:rsidR="009A1956" w:rsidRPr="00876967">
        <w:rPr>
          <w:color w:val="000000" w:themeColor="text1"/>
        </w:rPr>
        <w:t>because the HA has terminated the HAP contract for owner breach, or the lease was terminated by mutual agreement of the owner and the family.</w:t>
      </w:r>
    </w:p>
    <w:p w14:paraId="34E963A2" w14:textId="77777777" w:rsidR="009A1956" w:rsidRPr="009A1956" w:rsidRDefault="009A1956" w:rsidP="005D5391">
      <w:pPr>
        <w:pStyle w:val="ListParagraph"/>
        <w:ind w:left="1080" w:right="1350"/>
        <w:jc w:val="both"/>
        <w:rPr>
          <w:color w:val="FF0000"/>
        </w:rPr>
      </w:pPr>
    </w:p>
    <w:p w14:paraId="791C60F9" w14:textId="77777777" w:rsidR="009A3872" w:rsidRPr="003A3EAD" w:rsidRDefault="009A3872" w:rsidP="005D5391">
      <w:pPr>
        <w:ind w:left="2880" w:right="1350" w:hanging="720"/>
        <w:jc w:val="both"/>
      </w:pPr>
    </w:p>
    <w:p w14:paraId="50C122CC" w14:textId="2B8EFEA9" w:rsidR="009A3872" w:rsidRPr="007E2408" w:rsidRDefault="009A3872" w:rsidP="005D5391">
      <w:pPr>
        <w:ind w:left="1440" w:right="1350" w:hanging="720"/>
        <w:jc w:val="both"/>
        <w:rPr>
          <w:color w:val="FF0000"/>
        </w:rPr>
      </w:pPr>
      <w:r w:rsidRPr="003A3EAD">
        <w:t>B.</w:t>
      </w:r>
      <w:r w:rsidRPr="003A3EAD">
        <w:tab/>
        <w:t>The owner has given the resident a notice to vacate</w:t>
      </w:r>
      <w:r w:rsidR="00CC48C4">
        <w:t>.</w:t>
      </w:r>
      <w:r w:rsidRPr="003A3EAD">
        <w:t xml:space="preserve"> </w:t>
      </w:r>
    </w:p>
    <w:p w14:paraId="1C60CD25" w14:textId="77777777" w:rsidR="009A3872" w:rsidRPr="003A3EAD" w:rsidRDefault="009A3872" w:rsidP="005D5391">
      <w:pPr>
        <w:ind w:left="2160" w:right="1350" w:hanging="720"/>
        <w:jc w:val="both"/>
      </w:pPr>
    </w:p>
    <w:p w14:paraId="48AAC089" w14:textId="77777777" w:rsidR="009A3872" w:rsidRPr="003A3EAD" w:rsidRDefault="009A3872" w:rsidP="005D5391">
      <w:pPr>
        <w:ind w:left="1440" w:right="1350" w:hanging="720"/>
        <w:jc w:val="both"/>
      </w:pPr>
      <w:r w:rsidRPr="003A3EAD">
        <w:t>C.</w:t>
      </w:r>
      <w:r w:rsidRPr="003A3EAD">
        <w:tab/>
        <w:t>The participant has given notice of lease termination (if the participant has a right to terminate the lease on notice to the owner).</w:t>
      </w:r>
    </w:p>
    <w:p w14:paraId="59A9152B" w14:textId="77777777" w:rsidR="009A3872" w:rsidRPr="003A3EAD" w:rsidRDefault="009A3872" w:rsidP="005D5391">
      <w:pPr>
        <w:ind w:left="1440" w:right="1350" w:hanging="720"/>
        <w:jc w:val="both"/>
      </w:pPr>
    </w:p>
    <w:p w14:paraId="469E04D0" w14:textId="76E8F705" w:rsidR="003A4CFE" w:rsidRDefault="009A3872" w:rsidP="000B1D9E">
      <w:pPr>
        <w:pStyle w:val="ListParagraph"/>
        <w:numPr>
          <w:ilvl w:val="0"/>
          <w:numId w:val="108"/>
        </w:numPr>
        <w:ind w:left="1440" w:right="1350" w:hanging="720"/>
        <w:jc w:val="both"/>
      </w:pPr>
      <w:r w:rsidRPr="003A3EAD">
        <w:t xml:space="preserve">The family or a member of the family is or has been the victim of domestic violence, dating violence, </w:t>
      </w:r>
      <w:r w:rsidR="008E165A">
        <w:t xml:space="preserve">sexual assault, </w:t>
      </w:r>
      <w:r w:rsidRPr="003A3EAD">
        <w:t xml:space="preserve">or stalking, as provided in 24 CFR part 5, subpart L, and the move is needed to protect the health or safety of the family or family member. The </w:t>
      </w:r>
      <w:r w:rsidR="00C507B1">
        <w:t>WCHA</w:t>
      </w:r>
      <w:r w:rsidRPr="003A3EAD">
        <w:t xml:space="preserve"> will not terminate assistance if the family, with or without prior notification to the housing authority, already moved out of a unit in violation of the lease, if such move occurred to protect the health or safety of a family member who is or has been the victim of domestic violence, dating violence, </w:t>
      </w:r>
      <w:r w:rsidR="001701F7">
        <w:t xml:space="preserve">sexual assault, </w:t>
      </w:r>
      <w:r w:rsidRPr="003A3EAD">
        <w:t>or stalking and who reasonably believed he or she was imminently threatened by harm from further violence if he or she remained in the dwelling unit.</w:t>
      </w:r>
      <w:r w:rsidR="003A4CFE" w:rsidRPr="003A4CFE">
        <w:t xml:space="preserve"> </w:t>
      </w:r>
    </w:p>
    <w:p w14:paraId="191C94C9" w14:textId="77777777" w:rsidR="00231E1C" w:rsidRDefault="00231E1C" w:rsidP="005D5391">
      <w:pPr>
        <w:pStyle w:val="ListParagraph"/>
        <w:ind w:left="1440" w:right="1350"/>
        <w:jc w:val="both"/>
      </w:pPr>
    </w:p>
    <w:p w14:paraId="18D4C1FE" w14:textId="3AE7C07E" w:rsidR="003A4CFE" w:rsidRDefault="003A4CFE" w:rsidP="005D5391">
      <w:pPr>
        <w:ind w:left="720" w:right="1350"/>
        <w:jc w:val="both"/>
      </w:pPr>
      <w:r w:rsidRPr="003A3EAD">
        <w:t xml:space="preserve">For families already participating in the Housing Choice Voucher Program, the </w:t>
      </w:r>
      <w:r w:rsidR="00C507B1">
        <w:t>WCHA</w:t>
      </w:r>
      <w:r w:rsidRPr="003A3EAD">
        <w:t xml:space="preserve"> will </w:t>
      </w:r>
      <w:r>
        <w:t xml:space="preserve">not </w:t>
      </w:r>
      <w:r w:rsidRPr="003A3EAD">
        <w:t>allow the family to move to a new unit if:</w:t>
      </w:r>
    </w:p>
    <w:p w14:paraId="3522DBCE" w14:textId="77777777" w:rsidR="003A4CFE" w:rsidRDefault="003A4CFE" w:rsidP="005D5391">
      <w:pPr>
        <w:ind w:left="720" w:right="1350"/>
        <w:jc w:val="both"/>
      </w:pPr>
    </w:p>
    <w:p w14:paraId="15573FF6" w14:textId="77777777" w:rsidR="003A4CFE" w:rsidRDefault="003A4CFE" w:rsidP="000B1D9E">
      <w:pPr>
        <w:numPr>
          <w:ilvl w:val="0"/>
          <w:numId w:val="97"/>
        </w:numPr>
        <w:tabs>
          <w:tab w:val="clear" w:pos="2160"/>
          <w:tab w:val="num" w:pos="1440"/>
        </w:tabs>
        <w:ind w:left="1440" w:right="1350"/>
        <w:jc w:val="both"/>
      </w:pPr>
      <w:r>
        <w:t xml:space="preserve">The family is not income eligible in the receiving agency’s jurisdiction; or </w:t>
      </w:r>
    </w:p>
    <w:p w14:paraId="4F3D76D7" w14:textId="77777777" w:rsidR="003A4CFE" w:rsidRDefault="003A4CFE" w:rsidP="005D5391">
      <w:pPr>
        <w:ind w:left="2160" w:right="1350"/>
        <w:jc w:val="both"/>
      </w:pPr>
    </w:p>
    <w:p w14:paraId="66E2ED6F" w14:textId="77777777" w:rsidR="004549CC" w:rsidRDefault="003A4CFE" w:rsidP="000B1D9E">
      <w:pPr>
        <w:numPr>
          <w:ilvl w:val="0"/>
          <w:numId w:val="97"/>
        </w:numPr>
        <w:tabs>
          <w:tab w:val="clear" w:pos="2160"/>
          <w:tab w:val="num" w:pos="1440"/>
        </w:tabs>
        <w:ind w:left="1440" w:right="1350"/>
        <w:jc w:val="both"/>
      </w:pPr>
      <w:r>
        <w:t xml:space="preserve">The family has moved out of their unit in violation of the lease unless the reason for the move is to protect a victim of VAWA who is otherwise in full </w:t>
      </w:r>
      <w:r>
        <w:lastRenderedPageBreak/>
        <w:t>compliance with all other program requirements and reasonable believed to be in imminent danger from the abuser.</w:t>
      </w:r>
    </w:p>
    <w:p w14:paraId="7B16A9C0" w14:textId="77777777" w:rsidR="004549CC" w:rsidRDefault="004549CC" w:rsidP="005D5391">
      <w:pPr>
        <w:pStyle w:val="ListParagraph"/>
        <w:ind w:right="1350"/>
      </w:pPr>
    </w:p>
    <w:p w14:paraId="0404F1F9" w14:textId="392B761B" w:rsidR="003A4CFE" w:rsidRPr="00876967" w:rsidRDefault="004549CC" w:rsidP="000B1D9E">
      <w:pPr>
        <w:numPr>
          <w:ilvl w:val="0"/>
          <w:numId w:val="97"/>
        </w:numPr>
        <w:tabs>
          <w:tab w:val="clear" w:pos="2160"/>
          <w:tab w:val="num" w:pos="1440"/>
        </w:tabs>
        <w:ind w:left="1440" w:right="1350"/>
        <w:jc w:val="both"/>
      </w:pPr>
      <w:r w:rsidRPr="00876967">
        <w:t>During the initial year of assisted occupancy.</w:t>
      </w:r>
      <w:r w:rsidR="003A4CFE" w:rsidRPr="00876967">
        <w:t xml:space="preserve"> </w:t>
      </w:r>
    </w:p>
    <w:p w14:paraId="267B4F35" w14:textId="77777777" w:rsidR="004549CC" w:rsidRPr="00876967" w:rsidRDefault="004549CC" w:rsidP="005D5391">
      <w:pPr>
        <w:pStyle w:val="ListParagraph"/>
        <w:ind w:right="1350"/>
      </w:pPr>
    </w:p>
    <w:p w14:paraId="51899739" w14:textId="73446155" w:rsidR="004549CC" w:rsidRDefault="004549CC" w:rsidP="000B1D9E">
      <w:pPr>
        <w:numPr>
          <w:ilvl w:val="0"/>
          <w:numId w:val="97"/>
        </w:numPr>
        <w:tabs>
          <w:tab w:val="clear" w:pos="2160"/>
          <w:tab w:val="num" w:pos="1440"/>
        </w:tabs>
        <w:ind w:left="1440" w:right="1350"/>
        <w:jc w:val="both"/>
      </w:pPr>
      <w:r w:rsidRPr="00876967">
        <w:t>More than once in a 12-month period</w:t>
      </w:r>
    </w:p>
    <w:p w14:paraId="7186E7B3" w14:textId="77777777" w:rsidR="00CC48C4" w:rsidRDefault="00CC48C4" w:rsidP="00CC48C4">
      <w:pPr>
        <w:ind w:left="1440" w:right="1350"/>
        <w:jc w:val="both"/>
      </w:pPr>
    </w:p>
    <w:p w14:paraId="15E9E705" w14:textId="597EE9A2" w:rsidR="0095628B" w:rsidRDefault="0095628B" w:rsidP="0095628B">
      <w:pPr>
        <w:pStyle w:val="BodyText"/>
        <w:spacing w:line="249" w:lineRule="auto"/>
        <w:ind w:left="114" w:right="1421" w:hanging="5"/>
      </w:pPr>
      <w:r>
        <w:tab/>
      </w:r>
      <w:r>
        <w:tab/>
        <w:t>E.</w:t>
      </w:r>
      <w:r>
        <w:tab/>
      </w:r>
      <w:r w:rsidR="007E2408">
        <w:t xml:space="preserve">The owner </w:t>
      </w:r>
      <w:r w:rsidR="00CC48C4" w:rsidRPr="003A3EAD">
        <w:t xml:space="preserve">has commenced an action to evict the family, or has obtained a </w:t>
      </w:r>
      <w:r w:rsidR="007E2408">
        <w:tab/>
      </w:r>
      <w:r w:rsidR="00CC48C4" w:rsidRPr="003A3EAD">
        <w:t xml:space="preserve">court judgment or other process allowing the owner to evict the participant; </w:t>
      </w:r>
    </w:p>
    <w:p w14:paraId="2A35C0D1" w14:textId="77777777" w:rsidR="0095628B" w:rsidRDefault="0095628B" w:rsidP="0095628B">
      <w:pPr>
        <w:pStyle w:val="BodyText"/>
        <w:spacing w:line="249" w:lineRule="auto"/>
        <w:ind w:left="114" w:right="1421" w:hanging="5"/>
      </w:pPr>
    </w:p>
    <w:p w14:paraId="4E6E1E22" w14:textId="72E5709D" w:rsidR="00CC48C4" w:rsidRPr="00170C58" w:rsidRDefault="00D05E26" w:rsidP="00D05E26">
      <w:pPr>
        <w:pStyle w:val="BodyText"/>
        <w:spacing w:line="249" w:lineRule="auto"/>
        <w:ind w:left="720" w:right="1421" w:firstLine="1"/>
        <w:rPr>
          <w:color w:val="FF0000"/>
        </w:rPr>
      </w:pPr>
      <w:r w:rsidRPr="00A36072">
        <w:rPr>
          <w:color w:val="111315"/>
        </w:rPr>
        <w:t>Through the Hearing process,</w:t>
      </w:r>
      <w:r w:rsidR="0095628B" w:rsidRPr="00A36072">
        <w:rPr>
          <w:color w:val="111315"/>
          <w:spacing w:val="1"/>
        </w:rPr>
        <w:t xml:space="preserve"> </w:t>
      </w:r>
      <w:r w:rsidR="0095628B" w:rsidRPr="00A36072">
        <w:rPr>
          <w:color w:val="111315"/>
        </w:rPr>
        <w:t>exceptions</w:t>
      </w:r>
      <w:r w:rsidR="0095628B" w:rsidRPr="00A36072">
        <w:rPr>
          <w:color w:val="111315"/>
          <w:spacing w:val="5"/>
        </w:rPr>
        <w:t xml:space="preserve"> </w:t>
      </w:r>
      <w:r w:rsidR="0095628B" w:rsidRPr="00A36072">
        <w:rPr>
          <w:color w:val="111315"/>
        </w:rPr>
        <w:t>to</w:t>
      </w:r>
      <w:r w:rsidRPr="00A36072">
        <w:rPr>
          <w:color w:val="111315"/>
        </w:rPr>
        <w:t xml:space="preserve"> </w:t>
      </w:r>
      <w:r w:rsidR="0095628B" w:rsidRPr="00A36072">
        <w:rPr>
          <w:color w:val="111315"/>
        </w:rPr>
        <w:t>these</w:t>
      </w:r>
      <w:r w:rsidR="0095628B" w:rsidRPr="00A36072">
        <w:rPr>
          <w:color w:val="111315"/>
          <w:spacing w:val="3"/>
        </w:rPr>
        <w:t xml:space="preserve"> </w:t>
      </w:r>
      <w:r w:rsidR="0095628B" w:rsidRPr="00A36072">
        <w:rPr>
          <w:color w:val="111315"/>
        </w:rPr>
        <w:t>restrictions</w:t>
      </w:r>
      <w:r w:rsidR="00A36072" w:rsidRPr="00A36072">
        <w:rPr>
          <w:color w:val="111315"/>
        </w:rPr>
        <w:t xml:space="preserve"> may be made</w:t>
      </w:r>
      <w:r w:rsidR="0095628B" w:rsidRPr="00A36072">
        <w:rPr>
          <w:color w:val="111315"/>
          <w:spacing w:val="21"/>
        </w:rPr>
        <w:t xml:space="preserve"> </w:t>
      </w:r>
      <w:r w:rsidR="0095628B" w:rsidRPr="00A36072">
        <w:rPr>
          <w:color w:val="111315"/>
        </w:rPr>
        <w:t>if</w:t>
      </w:r>
      <w:r w:rsidR="0095628B" w:rsidRPr="00A36072">
        <w:rPr>
          <w:color w:val="111315"/>
          <w:spacing w:val="-6"/>
        </w:rPr>
        <w:t xml:space="preserve"> </w:t>
      </w:r>
      <w:r w:rsidR="0095628B" w:rsidRPr="00A36072">
        <w:rPr>
          <w:color w:val="111315"/>
        </w:rPr>
        <w:t>there</w:t>
      </w:r>
      <w:r w:rsidR="0095628B" w:rsidRPr="00A36072">
        <w:rPr>
          <w:color w:val="111315"/>
          <w:w w:val="98"/>
        </w:rPr>
        <w:t xml:space="preserve"> </w:t>
      </w:r>
      <w:r w:rsidR="0095628B" w:rsidRPr="00A36072">
        <w:rPr>
          <w:color w:val="111315"/>
        </w:rPr>
        <w:t>is</w:t>
      </w:r>
      <w:r w:rsidR="0095628B" w:rsidRPr="00A36072">
        <w:rPr>
          <w:color w:val="111315"/>
          <w:spacing w:val="-5"/>
        </w:rPr>
        <w:t xml:space="preserve"> </w:t>
      </w:r>
      <w:r w:rsidR="0095628B" w:rsidRPr="00A36072">
        <w:rPr>
          <w:color w:val="111315"/>
        </w:rPr>
        <w:t>an</w:t>
      </w:r>
      <w:r w:rsidR="0095628B" w:rsidRPr="00A36072">
        <w:rPr>
          <w:color w:val="111315"/>
          <w:spacing w:val="-10"/>
        </w:rPr>
        <w:t xml:space="preserve"> </w:t>
      </w:r>
      <w:r w:rsidR="0095628B" w:rsidRPr="00A36072">
        <w:rPr>
          <w:color w:val="111315"/>
        </w:rPr>
        <w:t>emergency</w:t>
      </w:r>
      <w:r w:rsidR="0095628B" w:rsidRPr="00A36072">
        <w:rPr>
          <w:color w:val="111315"/>
          <w:spacing w:val="11"/>
        </w:rPr>
        <w:t xml:space="preserve"> </w:t>
      </w:r>
      <w:r w:rsidR="0095628B" w:rsidRPr="00A36072">
        <w:rPr>
          <w:color w:val="111315"/>
        </w:rPr>
        <w:t>reason</w:t>
      </w:r>
      <w:r w:rsidR="0095628B" w:rsidRPr="00A36072">
        <w:rPr>
          <w:color w:val="111315"/>
          <w:spacing w:val="2"/>
        </w:rPr>
        <w:t xml:space="preserve"> </w:t>
      </w:r>
      <w:r w:rsidR="0095628B" w:rsidRPr="00A36072">
        <w:rPr>
          <w:color w:val="111315"/>
        </w:rPr>
        <w:t>for</w:t>
      </w:r>
      <w:r w:rsidR="0095628B" w:rsidRPr="00A36072">
        <w:rPr>
          <w:color w:val="111315"/>
          <w:spacing w:val="-9"/>
        </w:rPr>
        <w:t xml:space="preserve"> </w:t>
      </w:r>
      <w:r w:rsidR="0095628B" w:rsidRPr="00A36072">
        <w:rPr>
          <w:color w:val="111315"/>
        </w:rPr>
        <w:t>the</w:t>
      </w:r>
      <w:r w:rsidR="0095628B" w:rsidRPr="00A36072">
        <w:rPr>
          <w:color w:val="111315"/>
          <w:spacing w:val="-1"/>
        </w:rPr>
        <w:t xml:space="preserve"> </w:t>
      </w:r>
      <w:r w:rsidR="0095628B" w:rsidRPr="00A36072">
        <w:rPr>
          <w:color w:val="111315"/>
        </w:rPr>
        <w:t>move</w:t>
      </w:r>
      <w:r w:rsidR="00A36072" w:rsidRPr="00A36072">
        <w:rPr>
          <w:color w:val="111315"/>
        </w:rPr>
        <w:t>,</w:t>
      </w:r>
      <w:r w:rsidR="0095628B" w:rsidRPr="00A36072">
        <w:rPr>
          <w:color w:val="111315"/>
          <w:spacing w:val="4"/>
        </w:rPr>
        <w:t xml:space="preserve"> </w:t>
      </w:r>
      <w:r w:rsidR="0095628B" w:rsidRPr="00A36072">
        <w:rPr>
          <w:color w:val="111315"/>
        </w:rPr>
        <w:t>over</w:t>
      </w:r>
      <w:r w:rsidR="0095628B" w:rsidRPr="00A36072">
        <w:rPr>
          <w:color w:val="111315"/>
          <w:spacing w:val="-2"/>
        </w:rPr>
        <w:t xml:space="preserve"> </w:t>
      </w:r>
      <w:r w:rsidR="0095628B" w:rsidRPr="00A36072">
        <w:rPr>
          <w:color w:val="111315"/>
        </w:rPr>
        <w:t>which the</w:t>
      </w:r>
      <w:r w:rsidRPr="00A36072">
        <w:rPr>
          <w:color w:val="111315"/>
        </w:rPr>
        <w:t xml:space="preserve"> </w:t>
      </w:r>
      <w:r w:rsidR="0095628B" w:rsidRPr="00A36072">
        <w:rPr>
          <w:color w:val="111315"/>
        </w:rPr>
        <w:t>participant</w:t>
      </w:r>
      <w:r w:rsidR="0095628B" w:rsidRPr="00A36072">
        <w:rPr>
          <w:color w:val="111315"/>
          <w:spacing w:val="16"/>
        </w:rPr>
        <w:t xml:space="preserve"> </w:t>
      </w:r>
      <w:r w:rsidR="0095628B" w:rsidRPr="00A36072">
        <w:rPr>
          <w:color w:val="111315"/>
        </w:rPr>
        <w:t>has</w:t>
      </w:r>
      <w:r w:rsidR="0095628B" w:rsidRPr="00A36072">
        <w:rPr>
          <w:color w:val="111315"/>
          <w:spacing w:val="3"/>
        </w:rPr>
        <w:t xml:space="preserve"> </w:t>
      </w:r>
      <w:r w:rsidR="0095628B" w:rsidRPr="00A36072">
        <w:rPr>
          <w:color w:val="111315"/>
        </w:rPr>
        <w:t>no</w:t>
      </w:r>
      <w:r w:rsidR="0095628B" w:rsidRPr="00A36072">
        <w:rPr>
          <w:color w:val="111315"/>
          <w:spacing w:val="1"/>
        </w:rPr>
        <w:t xml:space="preserve"> </w:t>
      </w:r>
      <w:r w:rsidR="0095628B" w:rsidRPr="00A36072">
        <w:rPr>
          <w:color w:val="111315"/>
        </w:rPr>
        <w:t>control</w:t>
      </w:r>
      <w:r w:rsidRPr="00A36072">
        <w:rPr>
          <w:color w:val="111315"/>
        </w:rPr>
        <w:t>.</w:t>
      </w:r>
    </w:p>
    <w:p w14:paraId="4CC38518" w14:textId="77777777" w:rsidR="003A4CFE" w:rsidRDefault="003A4CFE" w:rsidP="005D5391">
      <w:pPr>
        <w:pStyle w:val="ListParagraph"/>
        <w:ind w:right="1350"/>
      </w:pPr>
    </w:p>
    <w:p w14:paraId="03D5C6EF" w14:textId="4359D0C3" w:rsidR="003A4CFE" w:rsidRDefault="003A4CFE" w:rsidP="005D5391">
      <w:pPr>
        <w:ind w:left="720" w:right="1350"/>
        <w:jc w:val="both"/>
      </w:pPr>
      <w:r w:rsidRPr="003A3EAD">
        <w:t xml:space="preserve">For families already participating in the Housing Choice Voucher Program, the </w:t>
      </w:r>
      <w:r w:rsidR="00C507B1">
        <w:t>WCHA</w:t>
      </w:r>
      <w:r w:rsidRPr="003A3EAD">
        <w:t xml:space="preserve"> </w:t>
      </w:r>
      <w:r>
        <w:t>may deny a</w:t>
      </w:r>
      <w:r w:rsidRPr="003A3EAD">
        <w:t xml:space="preserve"> family</w:t>
      </w:r>
      <w:r>
        <w:t>’s</w:t>
      </w:r>
      <w:r w:rsidRPr="003A3EAD">
        <w:t xml:space="preserve"> </w:t>
      </w:r>
      <w:r>
        <w:t>request to move to a new unit</w:t>
      </w:r>
      <w:r w:rsidRPr="003A3EAD">
        <w:t>:</w:t>
      </w:r>
    </w:p>
    <w:p w14:paraId="3B3D70CD" w14:textId="77777777" w:rsidR="003A4CFE" w:rsidRDefault="003A4CFE" w:rsidP="005D5391">
      <w:pPr>
        <w:ind w:left="720" w:right="1350"/>
        <w:jc w:val="both"/>
      </w:pPr>
    </w:p>
    <w:p w14:paraId="3F1D483B" w14:textId="77777777" w:rsidR="003A4CFE" w:rsidRDefault="003A4CFE" w:rsidP="000B1D9E">
      <w:pPr>
        <w:numPr>
          <w:ilvl w:val="0"/>
          <w:numId w:val="99"/>
        </w:numPr>
        <w:tabs>
          <w:tab w:val="clear" w:pos="2160"/>
          <w:tab w:val="num" w:pos="1440"/>
        </w:tabs>
        <w:ind w:right="1350" w:hanging="1440"/>
        <w:jc w:val="both"/>
      </w:pPr>
      <w:r w:rsidRPr="005A5844">
        <w:t xml:space="preserve">If the family violates any family obligations under the program; </w:t>
      </w:r>
      <w:r>
        <w:t xml:space="preserve"> </w:t>
      </w:r>
    </w:p>
    <w:p w14:paraId="6168DE84" w14:textId="77777777" w:rsidR="003A4CFE" w:rsidRDefault="003A4CFE" w:rsidP="005D5391">
      <w:pPr>
        <w:ind w:right="1350"/>
        <w:jc w:val="both"/>
      </w:pPr>
    </w:p>
    <w:p w14:paraId="0F2D5B0D" w14:textId="77777777" w:rsidR="003A4CFE" w:rsidRPr="005A5844" w:rsidRDefault="003A4CFE" w:rsidP="000B1D9E">
      <w:pPr>
        <w:numPr>
          <w:ilvl w:val="0"/>
          <w:numId w:val="99"/>
        </w:numPr>
        <w:tabs>
          <w:tab w:val="clear" w:pos="2160"/>
          <w:tab w:val="num" w:pos="1440"/>
        </w:tabs>
        <w:ind w:left="1440" w:right="1350"/>
        <w:jc w:val="both"/>
      </w:pPr>
      <w:r w:rsidRPr="005A5844">
        <w:t>If any member of the family has been evicted from federally assisted housing in the last five years;</w:t>
      </w:r>
    </w:p>
    <w:p w14:paraId="5A0AC72E" w14:textId="77777777" w:rsidR="003A4CFE" w:rsidRDefault="003A4CFE" w:rsidP="005D5391">
      <w:pPr>
        <w:ind w:right="1350"/>
        <w:jc w:val="both"/>
      </w:pPr>
    </w:p>
    <w:p w14:paraId="6A881829" w14:textId="77777777" w:rsidR="003A4CFE" w:rsidRPr="005A5844" w:rsidRDefault="003A4CFE" w:rsidP="000B1D9E">
      <w:pPr>
        <w:numPr>
          <w:ilvl w:val="0"/>
          <w:numId w:val="99"/>
        </w:numPr>
        <w:tabs>
          <w:tab w:val="clear" w:pos="2160"/>
          <w:tab w:val="num" w:pos="1440"/>
        </w:tabs>
        <w:ind w:left="1440" w:right="1350"/>
        <w:jc w:val="both"/>
      </w:pPr>
      <w:r w:rsidRPr="005A5844">
        <w:t xml:space="preserve">If a PHA has ever terminated assistance under the program for any member of the family; </w:t>
      </w:r>
    </w:p>
    <w:p w14:paraId="0213BEAE" w14:textId="77777777" w:rsidR="003A4CFE" w:rsidRDefault="003A4CFE" w:rsidP="005D5391">
      <w:pPr>
        <w:ind w:right="1350"/>
        <w:jc w:val="both"/>
      </w:pPr>
    </w:p>
    <w:p w14:paraId="4A86CE43" w14:textId="77777777" w:rsidR="003A4CFE" w:rsidRPr="005A5844" w:rsidRDefault="003A4CFE" w:rsidP="000B1D9E">
      <w:pPr>
        <w:numPr>
          <w:ilvl w:val="0"/>
          <w:numId w:val="99"/>
        </w:numPr>
        <w:tabs>
          <w:tab w:val="clear" w:pos="2160"/>
          <w:tab w:val="num" w:pos="1440"/>
        </w:tabs>
        <w:ind w:left="1440" w:right="1350"/>
        <w:jc w:val="both"/>
      </w:pPr>
      <w:r w:rsidRPr="005A5844">
        <w:t>If any member of the family has committed fraud, bribery, or any other corrupt or criminal act in connection with any Federal housing program;</w:t>
      </w:r>
    </w:p>
    <w:p w14:paraId="30A3AAE6" w14:textId="77777777" w:rsidR="003A4CFE" w:rsidRDefault="003A4CFE" w:rsidP="005D5391">
      <w:pPr>
        <w:ind w:right="1350"/>
        <w:jc w:val="both"/>
      </w:pPr>
    </w:p>
    <w:p w14:paraId="11DFF9C5" w14:textId="77777777" w:rsidR="003A4CFE" w:rsidRPr="005A5844" w:rsidRDefault="003A4CFE" w:rsidP="000B1D9E">
      <w:pPr>
        <w:numPr>
          <w:ilvl w:val="0"/>
          <w:numId w:val="99"/>
        </w:numPr>
        <w:tabs>
          <w:tab w:val="clear" w:pos="2160"/>
          <w:tab w:val="num" w:pos="1440"/>
        </w:tabs>
        <w:ind w:left="1440" w:right="1350"/>
        <w:jc w:val="both"/>
      </w:pPr>
      <w:r w:rsidRPr="005A5844">
        <w:t>If the family currently owes rent or other amounts to the PHA or to another PHA in connection with Section 8 or public housing assistance under the 1937 Act;</w:t>
      </w:r>
    </w:p>
    <w:p w14:paraId="587DC797" w14:textId="77777777" w:rsidR="003A4CFE" w:rsidRDefault="003A4CFE" w:rsidP="005D5391">
      <w:pPr>
        <w:pStyle w:val="ListParagraph"/>
        <w:ind w:right="1350"/>
      </w:pPr>
    </w:p>
    <w:p w14:paraId="6C5EE191" w14:textId="77777777" w:rsidR="003A4CFE" w:rsidRPr="005A5844" w:rsidRDefault="003A4CFE" w:rsidP="000B1D9E">
      <w:pPr>
        <w:numPr>
          <w:ilvl w:val="0"/>
          <w:numId w:val="99"/>
        </w:numPr>
        <w:tabs>
          <w:tab w:val="clear" w:pos="2160"/>
          <w:tab w:val="num" w:pos="1440"/>
        </w:tabs>
        <w:ind w:left="1440" w:right="1350"/>
        <w:jc w:val="both"/>
      </w:pPr>
      <w:r w:rsidRPr="005A5844">
        <w:t xml:space="preserve">If the family has not reimbursed any PHA for amounts paid to an owner under a HAP contract for rent, damages to the unit, or other amounts owed by the family under the lease; </w:t>
      </w:r>
    </w:p>
    <w:p w14:paraId="0F005F3B" w14:textId="77777777" w:rsidR="003A4CFE" w:rsidRDefault="003A4CFE" w:rsidP="005D5391">
      <w:pPr>
        <w:ind w:right="1350"/>
        <w:jc w:val="both"/>
      </w:pPr>
    </w:p>
    <w:p w14:paraId="3697DED3" w14:textId="77777777" w:rsidR="003A4CFE" w:rsidRPr="005A5844" w:rsidRDefault="003A4CFE" w:rsidP="000B1D9E">
      <w:pPr>
        <w:numPr>
          <w:ilvl w:val="0"/>
          <w:numId w:val="99"/>
        </w:numPr>
        <w:tabs>
          <w:tab w:val="clear" w:pos="2160"/>
          <w:tab w:val="num" w:pos="1440"/>
        </w:tabs>
        <w:ind w:left="1440" w:right="1350"/>
        <w:jc w:val="both"/>
      </w:pPr>
      <w:r w:rsidRPr="005A5844">
        <w:t xml:space="preserve">If the family has engaged in or threatened abusive or violent behavior toward PHA personnel; </w:t>
      </w:r>
    </w:p>
    <w:p w14:paraId="7B4C2036" w14:textId="77777777" w:rsidR="003A4CFE" w:rsidRDefault="003A4CFE" w:rsidP="005D5391">
      <w:pPr>
        <w:ind w:right="1350"/>
        <w:jc w:val="both"/>
      </w:pPr>
    </w:p>
    <w:p w14:paraId="0C345899" w14:textId="77777777" w:rsidR="003A4CFE" w:rsidRDefault="003A4CFE" w:rsidP="000B1D9E">
      <w:pPr>
        <w:numPr>
          <w:ilvl w:val="0"/>
          <w:numId w:val="99"/>
        </w:numPr>
        <w:tabs>
          <w:tab w:val="clear" w:pos="2160"/>
          <w:tab w:val="num" w:pos="1440"/>
        </w:tabs>
        <w:ind w:left="1440" w:right="1350"/>
        <w:jc w:val="both"/>
      </w:pPr>
      <w:r w:rsidRPr="005A5844">
        <w:t>If the family has been engaged in criminal activity or alcohol abuse</w:t>
      </w:r>
    </w:p>
    <w:p w14:paraId="34982895" w14:textId="77777777" w:rsidR="00876967" w:rsidRDefault="00876967" w:rsidP="00876967">
      <w:pPr>
        <w:pStyle w:val="ListParagraph"/>
      </w:pPr>
    </w:p>
    <w:p w14:paraId="39CE2618" w14:textId="77777777" w:rsidR="00876967" w:rsidRDefault="00876967" w:rsidP="00876967">
      <w:pPr>
        <w:ind w:right="1350"/>
        <w:jc w:val="both"/>
      </w:pPr>
    </w:p>
    <w:p w14:paraId="25590AB5" w14:textId="77777777" w:rsidR="003A4CFE" w:rsidRDefault="003A4CFE" w:rsidP="000B1D9E">
      <w:pPr>
        <w:numPr>
          <w:ilvl w:val="0"/>
          <w:numId w:val="99"/>
        </w:numPr>
        <w:tabs>
          <w:tab w:val="clear" w:pos="2160"/>
          <w:tab w:val="num" w:pos="1440"/>
        </w:tabs>
        <w:ind w:left="1440" w:right="1350"/>
        <w:jc w:val="both"/>
      </w:pPr>
      <w:r>
        <w:t xml:space="preserve">If the family does not comply with our policy on the timing and frequency of moves. </w:t>
      </w:r>
    </w:p>
    <w:p w14:paraId="2156FF2E" w14:textId="77777777" w:rsidR="00876967" w:rsidRDefault="00876967" w:rsidP="005D5391">
      <w:pPr>
        <w:ind w:right="1350"/>
        <w:jc w:val="both"/>
      </w:pPr>
    </w:p>
    <w:p w14:paraId="68665BE1" w14:textId="77777777" w:rsidR="003A4CFE" w:rsidRDefault="003A4CFE" w:rsidP="000B1D9E">
      <w:pPr>
        <w:numPr>
          <w:ilvl w:val="0"/>
          <w:numId w:val="99"/>
        </w:numPr>
        <w:tabs>
          <w:tab w:val="clear" w:pos="2160"/>
          <w:tab w:val="num" w:pos="1440"/>
        </w:tabs>
        <w:ind w:left="1440" w:right="1350"/>
        <w:jc w:val="both"/>
      </w:pPr>
      <w:r>
        <w:t>If the family is not eligible to portability due to being a nonresident when admitted to the program; or</w:t>
      </w:r>
    </w:p>
    <w:p w14:paraId="39DFA72C" w14:textId="77777777" w:rsidR="003A4CFE" w:rsidRDefault="003A4CFE" w:rsidP="005D5391">
      <w:pPr>
        <w:ind w:right="1350"/>
        <w:jc w:val="both"/>
      </w:pPr>
    </w:p>
    <w:p w14:paraId="541D140E" w14:textId="155B5F7A" w:rsidR="003A4CFE" w:rsidRDefault="003A4CFE" w:rsidP="000B1D9E">
      <w:pPr>
        <w:numPr>
          <w:ilvl w:val="0"/>
          <w:numId w:val="99"/>
        </w:numPr>
        <w:tabs>
          <w:tab w:val="clear" w:pos="2160"/>
          <w:tab w:val="num" w:pos="1440"/>
        </w:tabs>
        <w:ind w:left="1440" w:right="1350"/>
        <w:jc w:val="both"/>
      </w:pPr>
      <w:r>
        <w:t xml:space="preserve">If the </w:t>
      </w:r>
      <w:r w:rsidR="00C507B1">
        <w:t>WCHA</w:t>
      </w:r>
      <w:r>
        <w:t xml:space="preserve"> has insufficient funding for continued assistance to the family. </w:t>
      </w:r>
    </w:p>
    <w:p w14:paraId="7A974B74" w14:textId="77777777" w:rsidR="003A4CFE" w:rsidRDefault="003A4CFE" w:rsidP="005D5391">
      <w:pPr>
        <w:ind w:right="1350"/>
        <w:jc w:val="both"/>
      </w:pPr>
    </w:p>
    <w:p w14:paraId="19369056" w14:textId="29E565E7" w:rsidR="003A4CFE" w:rsidRDefault="003A4CFE" w:rsidP="000B1D9E">
      <w:pPr>
        <w:numPr>
          <w:ilvl w:val="0"/>
          <w:numId w:val="98"/>
        </w:numPr>
        <w:ind w:right="1350" w:hanging="720"/>
        <w:jc w:val="both"/>
      </w:pPr>
      <w:r>
        <w:t xml:space="preserve">A voucher cannot be rescinded if the </w:t>
      </w:r>
      <w:r w:rsidR="00C507B1">
        <w:t>WCHA</w:t>
      </w:r>
      <w:r>
        <w:t xml:space="preserve"> has approved a move, subsequently finds out a funding shortfall will occur and the family cannot remain in its old unit (e.g. the unit has already been leased to another family). </w:t>
      </w:r>
    </w:p>
    <w:p w14:paraId="5D4BFBFF" w14:textId="77777777" w:rsidR="003A4CFE" w:rsidRDefault="003A4CFE" w:rsidP="005D5391">
      <w:pPr>
        <w:ind w:left="2880" w:right="1350"/>
        <w:jc w:val="both"/>
      </w:pPr>
    </w:p>
    <w:p w14:paraId="470F4DC9" w14:textId="77777777" w:rsidR="003A4CFE" w:rsidRDefault="000572DD" w:rsidP="000B1D9E">
      <w:pPr>
        <w:numPr>
          <w:ilvl w:val="0"/>
          <w:numId w:val="98"/>
        </w:numPr>
        <w:ind w:right="1350" w:hanging="720"/>
        <w:jc w:val="both"/>
      </w:pPr>
      <w:r>
        <w:t>Under portability, a</w:t>
      </w:r>
      <w:r w:rsidR="003A4CFE">
        <w:t xml:space="preserve">n initial housing authority cannot terminate a portability unit because it is not a party to the HAP contract. </w:t>
      </w:r>
    </w:p>
    <w:p w14:paraId="3128044B" w14:textId="77777777" w:rsidR="009A3872" w:rsidRDefault="009A3872" w:rsidP="005D5391">
      <w:pPr>
        <w:ind w:right="1350"/>
        <w:jc w:val="both"/>
      </w:pPr>
    </w:p>
    <w:p w14:paraId="6254581D" w14:textId="3EC74A01" w:rsidR="004549CC" w:rsidRPr="00876967" w:rsidRDefault="004549CC" w:rsidP="005D5391">
      <w:pPr>
        <w:ind w:left="720" w:right="1350"/>
        <w:jc w:val="both"/>
        <w:rPr>
          <w:color w:val="000000" w:themeColor="text1"/>
        </w:rPr>
      </w:pPr>
      <w:r w:rsidRPr="00876967">
        <w:rPr>
          <w:color w:val="000000" w:themeColor="text1"/>
        </w:rPr>
        <w:t xml:space="preserve">The ED may make exceptions to these restriction if there is an emergency reason for the move over which the participant has no control.  </w:t>
      </w:r>
    </w:p>
    <w:p w14:paraId="58C53910" w14:textId="77777777" w:rsidR="004549CC" w:rsidRDefault="004549CC" w:rsidP="005D5391">
      <w:pPr>
        <w:ind w:right="1350"/>
        <w:jc w:val="both"/>
      </w:pPr>
    </w:p>
    <w:p w14:paraId="125E2476" w14:textId="77777777" w:rsidR="004549CC" w:rsidRPr="003A3EAD" w:rsidRDefault="004549CC" w:rsidP="005D5391">
      <w:pPr>
        <w:ind w:right="1350"/>
        <w:jc w:val="both"/>
      </w:pPr>
    </w:p>
    <w:p w14:paraId="673976C7" w14:textId="78907D27" w:rsidR="009A3872" w:rsidRPr="008212DF" w:rsidRDefault="009A3872" w:rsidP="005D5391">
      <w:pPr>
        <w:pStyle w:val="Heading2"/>
        <w:ind w:right="1350"/>
        <w:jc w:val="both"/>
        <w:rPr>
          <w:b w:val="0"/>
          <w:i w:val="0"/>
        </w:rPr>
      </w:pPr>
      <w:bookmarkStart w:id="130" w:name="_Toc448727277"/>
      <w:bookmarkStart w:id="131" w:name="_Toc452543933"/>
      <w:bookmarkStart w:id="132" w:name="_Toc494717418"/>
      <w:r w:rsidRPr="003A3EAD">
        <w:t>7.2</w:t>
      </w:r>
      <w:r w:rsidRPr="003A3EAD">
        <w:tab/>
        <w:t>Procedures Regarding Family Moves</w:t>
      </w:r>
      <w:bookmarkEnd w:id="130"/>
      <w:bookmarkEnd w:id="131"/>
      <w:bookmarkEnd w:id="132"/>
      <w:r w:rsidR="008212DF">
        <w:rPr>
          <w:b w:val="0"/>
          <w:i w:val="0"/>
        </w:rPr>
        <w:t xml:space="preserve"> (24 CFR 982.314)</w:t>
      </w:r>
    </w:p>
    <w:p w14:paraId="228E9FB7" w14:textId="77777777" w:rsidR="009A3872" w:rsidRPr="003A3EAD" w:rsidRDefault="009A3872" w:rsidP="005D5391">
      <w:pPr>
        <w:ind w:right="1350"/>
        <w:jc w:val="both"/>
      </w:pPr>
    </w:p>
    <w:p w14:paraId="5491E6C7" w14:textId="2A0BC706" w:rsidR="009A3872" w:rsidRPr="00794D23" w:rsidRDefault="009A3872" w:rsidP="005D5391">
      <w:pPr>
        <w:ind w:left="720" w:right="1350"/>
        <w:jc w:val="both"/>
        <w:rPr>
          <w:color w:val="FF0000"/>
        </w:rPr>
      </w:pPr>
      <w:r w:rsidRPr="00794D23">
        <w:t xml:space="preserve">Families considering transferring to a new unit </w:t>
      </w:r>
      <w:r w:rsidR="00E76C2E" w:rsidRPr="00A36072">
        <w:rPr>
          <w:color w:val="000000" w:themeColor="text1"/>
        </w:rPr>
        <w:t>may</w:t>
      </w:r>
      <w:r w:rsidR="00E76C2E">
        <w:rPr>
          <w:color w:val="FF0000"/>
        </w:rPr>
        <w:t xml:space="preserve"> </w:t>
      </w:r>
      <w:r w:rsidRPr="00794D23">
        <w:t xml:space="preserve">be scheduled to attend a mover’s briefing. All families who are moving, including any families moving into or out of the </w:t>
      </w:r>
      <w:r w:rsidR="00C507B1" w:rsidRPr="00794D23">
        <w:t>WCHA</w:t>
      </w:r>
      <w:r w:rsidRPr="00794D23">
        <w:t xml:space="preserve">’s jurisdiction, </w:t>
      </w:r>
      <w:r w:rsidR="00E76C2E" w:rsidRPr="00A36072">
        <w:rPr>
          <w:color w:val="000000" w:themeColor="text1"/>
        </w:rPr>
        <w:t>may</w:t>
      </w:r>
      <w:r w:rsidRPr="00794D23">
        <w:t xml:space="preserve"> be required to attend a mover's briefing prior to the </w:t>
      </w:r>
      <w:r w:rsidR="00C507B1" w:rsidRPr="00794D23">
        <w:t>WCHA</w:t>
      </w:r>
      <w:r w:rsidRPr="00794D23">
        <w:t xml:space="preserve"> entering a new HAP contract on their behalf.</w:t>
      </w:r>
      <w:r w:rsidR="004549CC" w:rsidRPr="00794D23">
        <w:t xml:space="preserve">  </w:t>
      </w:r>
    </w:p>
    <w:p w14:paraId="7C4F3C14" w14:textId="77777777" w:rsidR="009A3872" w:rsidRPr="00794D23" w:rsidRDefault="009A3872" w:rsidP="005D5391">
      <w:pPr>
        <w:ind w:right="1350"/>
        <w:jc w:val="both"/>
      </w:pPr>
    </w:p>
    <w:p w14:paraId="06C0B8AA" w14:textId="77777777" w:rsidR="009A3872" w:rsidRPr="00794D23" w:rsidRDefault="009A3872" w:rsidP="005D5391">
      <w:pPr>
        <w:ind w:right="1350" w:firstLine="720"/>
        <w:jc w:val="both"/>
      </w:pPr>
      <w:r w:rsidRPr="00794D23">
        <w:t>This briefing is intended to provide the following:</w:t>
      </w:r>
    </w:p>
    <w:p w14:paraId="2A790CBA" w14:textId="77777777" w:rsidR="009A3872" w:rsidRPr="00794D23" w:rsidRDefault="009A3872" w:rsidP="005D5391">
      <w:pPr>
        <w:ind w:right="1350"/>
        <w:jc w:val="both"/>
      </w:pPr>
    </w:p>
    <w:p w14:paraId="00EA138A" w14:textId="77777777" w:rsidR="009A3872" w:rsidRPr="00794D23" w:rsidRDefault="009A3872" w:rsidP="005D5391">
      <w:pPr>
        <w:ind w:left="1440" w:right="1350" w:hanging="720"/>
        <w:jc w:val="both"/>
      </w:pPr>
      <w:r w:rsidRPr="00794D23">
        <w:t xml:space="preserve">A. </w:t>
      </w:r>
      <w:r w:rsidRPr="00794D23">
        <w:tab/>
        <w:t>A refresher on program requirements and the family’s responsibilities. Emphasis will be on giving proper notice and meeting all lease requirements such as leaving the unit in good condition;</w:t>
      </w:r>
    </w:p>
    <w:p w14:paraId="2EFC520D" w14:textId="77777777" w:rsidR="009A3872" w:rsidRPr="00794D23" w:rsidRDefault="009A3872" w:rsidP="005D5391">
      <w:pPr>
        <w:ind w:right="1350" w:firstLine="720"/>
        <w:jc w:val="both"/>
      </w:pPr>
    </w:p>
    <w:p w14:paraId="20E48A0D" w14:textId="77777777" w:rsidR="009A3872" w:rsidRPr="00794D23" w:rsidRDefault="009A3872" w:rsidP="005D5391">
      <w:pPr>
        <w:ind w:left="1440" w:right="1350" w:hanging="720"/>
        <w:jc w:val="both"/>
      </w:pPr>
      <w:r w:rsidRPr="00794D23">
        <w:t xml:space="preserve">B. </w:t>
      </w:r>
      <w:r w:rsidRPr="00794D23">
        <w:tab/>
        <w:t>Information about finding suitable housing and the advantages of moving to an area that does not have a high concentration of poor families;</w:t>
      </w:r>
    </w:p>
    <w:p w14:paraId="7A90E514" w14:textId="77777777" w:rsidR="009A3872" w:rsidRPr="00794D23" w:rsidRDefault="009A3872" w:rsidP="005D5391">
      <w:pPr>
        <w:ind w:right="1350" w:firstLine="720"/>
        <w:jc w:val="both"/>
      </w:pPr>
    </w:p>
    <w:p w14:paraId="23B13C59" w14:textId="77777777" w:rsidR="009A3872" w:rsidRPr="00794D23" w:rsidRDefault="009A3872" w:rsidP="005D5391">
      <w:pPr>
        <w:ind w:left="1440" w:right="1350" w:hanging="720"/>
        <w:jc w:val="both"/>
      </w:pPr>
      <w:r w:rsidRPr="00794D23">
        <w:t xml:space="preserve">C. </w:t>
      </w:r>
      <w:r w:rsidRPr="00794D23">
        <w:tab/>
        <w:t>Payment standards, exception payment standard rent areas, and the utility allowance schedule;</w:t>
      </w:r>
    </w:p>
    <w:p w14:paraId="6164D8CE" w14:textId="77777777" w:rsidR="009A3872" w:rsidRPr="00794D23" w:rsidRDefault="009A3872" w:rsidP="005D5391">
      <w:pPr>
        <w:ind w:right="1350" w:firstLine="720"/>
        <w:jc w:val="both"/>
      </w:pPr>
    </w:p>
    <w:p w14:paraId="74DE32B2" w14:textId="77777777" w:rsidR="009A3872" w:rsidRPr="00794D23" w:rsidRDefault="009A3872" w:rsidP="005D5391">
      <w:pPr>
        <w:ind w:left="1440" w:right="1350" w:hanging="720"/>
        <w:jc w:val="both"/>
      </w:pPr>
      <w:r w:rsidRPr="00794D23">
        <w:t xml:space="preserve">D. </w:t>
      </w:r>
      <w:r w:rsidRPr="00794D23">
        <w:tab/>
        <w:t>An explanation that the family share of rent may not exceed 40% of the family’s monthly adjusted income if the gross rent exceeds the applicable payment standard when initially renting a unit;</w:t>
      </w:r>
    </w:p>
    <w:p w14:paraId="0B4BCB08" w14:textId="77777777" w:rsidR="009A3872" w:rsidRPr="00794D23" w:rsidRDefault="009A3872" w:rsidP="005D5391">
      <w:pPr>
        <w:ind w:left="720" w:right="1350"/>
        <w:jc w:val="both"/>
      </w:pPr>
    </w:p>
    <w:p w14:paraId="75B8A8D3" w14:textId="77777777" w:rsidR="009A3872" w:rsidRPr="00794D23" w:rsidRDefault="009A3872" w:rsidP="005D5391">
      <w:pPr>
        <w:ind w:left="720" w:right="1350"/>
        <w:jc w:val="both"/>
      </w:pPr>
      <w:r w:rsidRPr="00794D23">
        <w:t>E.</w:t>
      </w:r>
      <w:r w:rsidRPr="00794D23">
        <w:tab/>
        <w:t>Portability requirements and opportunities;</w:t>
      </w:r>
    </w:p>
    <w:p w14:paraId="4831AC53" w14:textId="77777777" w:rsidR="009A3872" w:rsidRDefault="009A3872" w:rsidP="005D5391">
      <w:pPr>
        <w:ind w:right="1350" w:firstLine="720"/>
        <w:jc w:val="both"/>
        <w:rPr>
          <w:highlight w:val="yellow"/>
        </w:rPr>
      </w:pPr>
    </w:p>
    <w:p w14:paraId="6AEADAF2" w14:textId="77777777" w:rsidR="00794D23" w:rsidRDefault="00794D23" w:rsidP="005D5391">
      <w:pPr>
        <w:ind w:right="1350" w:firstLine="720"/>
        <w:jc w:val="both"/>
        <w:rPr>
          <w:highlight w:val="yellow"/>
        </w:rPr>
      </w:pPr>
    </w:p>
    <w:p w14:paraId="34ACC7CA" w14:textId="77777777" w:rsidR="009A3872" w:rsidRPr="00794D23" w:rsidRDefault="009A3872" w:rsidP="005D5391">
      <w:pPr>
        <w:ind w:left="1440" w:right="1350" w:hanging="720"/>
        <w:jc w:val="both"/>
      </w:pPr>
      <w:r w:rsidRPr="00794D23">
        <w:t xml:space="preserve">F. </w:t>
      </w:r>
      <w:r w:rsidRPr="00794D23">
        <w:tab/>
        <w:t xml:space="preserve">The need to have a reexamination conducted within 120 calendar days prior to the move; </w:t>
      </w:r>
    </w:p>
    <w:p w14:paraId="63796FD7" w14:textId="77777777" w:rsidR="009A3872" w:rsidRPr="00794D23" w:rsidRDefault="009A3872" w:rsidP="005D5391">
      <w:pPr>
        <w:ind w:right="1350" w:firstLine="720"/>
        <w:jc w:val="both"/>
      </w:pPr>
    </w:p>
    <w:p w14:paraId="44C474AE" w14:textId="77777777" w:rsidR="009A3872" w:rsidRPr="00794D23" w:rsidRDefault="009A3872" w:rsidP="005D5391">
      <w:pPr>
        <w:ind w:left="1440" w:right="1350" w:hanging="720"/>
        <w:jc w:val="both"/>
      </w:pPr>
      <w:r w:rsidRPr="00794D23">
        <w:t xml:space="preserve">G. </w:t>
      </w:r>
      <w:r w:rsidRPr="00794D23">
        <w:tab/>
        <w:t>An explanation and copies of the forms required to initiate and complete the move; and</w:t>
      </w:r>
    </w:p>
    <w:p w14:paraId="3FBD0E6E" w14:textId="77777777" w:rsidR="009A3872" w:rsidRPr="00794D23" w:rsidRDefault="009A3872" w:rsidP="005D5391">
      <w:pPr>
        <w:ind w:right="1350" w:firstLine="720"/>
        <w:jc w:val="both"/>
      </w:pPr>
    </w:p>
    <w:p w14:paraId="52DF55EC" w14:textId="77777777" w:rsidR="009A3872" w:rsidRPr="003A3EAD" w:rsidRDefault="009A3872" w:rsidP="005D5391">
      <w:pPr>
        <w:ind w:left="1440" w:right="1350" w:hanging="720"/>
        <w:jc w:val="both"/>
      </w:pPr>
      <w:r w:rsidRPr="00794D23">
        <w:t xml:space="preserve">H. </w:t>
      </w:r>
      <w:r w:rsidRPr="00794D23">
        <w:tab/>
        <w:t>All forms and brochures provided to applicants at the initial briefing.</w:t>
      </w:r>
    </w:p>
    <w:p w14:paraId="5CF00EE8" w14:textId="77777777" w:rsidR="009A3872" w:rsidRPr="003A3EAD" w:rsidRDefault="009A3872" w:rsidP="005D5391">
      <w:pPr>
        <w:ind w:right="1350"/>
        <w:jc w:val="both"/>
      </w:pPr>
    </w:p>
    <w:p w14:paraId="3FECAC80" w14:textId="671E379C" w:rsidR="00930DBA" w:rsidRPr="00E76C2E" w:rsidRDefault="00930DBA" w:rsidP="005D5391">
      <w:pPr>
        <w:ind w:left="720" w:right="1350"/>
        <w:jc w:val="both"/>
        <w:rPr>
          <w:color w:val="FF0000"/>
        </w:rPr>
      </w:pPr>
      <w:r w:rsidRPr="00794D23">
        <w:t>If the family has not been recertified within the last 120 days, the HA will issue the voucher to move as soon as the family requests the move.</w:t>
      </w:r>
      <w:r w:rsidR="00E76C2E">
        <w:t xml:space="preserve"> </w:t>
      </w:r>
    </w:p>
    <w:p w14:paraId="75A28A68" w14:textId="77777777" w:rsidR="00930DBA" w:rsidRPr="00794D23" w:rsidRDefault="00930DBA" w:rsidP="005D5391">
      <w:pPr>
        <w:ind w:left="720" w:right="1350"/>
        <w:jc w:val="both"/>
      </w:pPr>
    </w:p>
    <w:p w14:paraId="3FBA42EF" w14:textId="351C3C59" w:rsidR="00930DBA" w:rsidRPr="00794D23" w:rsidRDefault="00930DBA" w:rsidP="005D5391">
      <w:pPr>
        <w:ind w:left="720" w:right="1350"/>
        <w:jc w:val="both"/>
      </w:pPr>
      <w:r w:rsidRPr="00794D23">
        <w:t>If the family does not locate a new unit, they may remain in the current unit so long as the owner permits.</w:t>
      </w:r>
    </w:p>
    <w:p w14:paraId="30D9F86D" w14:textId="77777777" w:rsidR="00930DBA" w:rsidRPr="00794D23" w:rsidRDefault="00930DBA" w:rsidP="005D5391">
      <w:pPr>
        <w:ind w:left="720" w:right="1350"/>
        <w:jc w:val="both"/>
      </w:pPr>
    </w:p>
    <w:p w14:paraId="1743F881" w14:textId="25A11BFF" w:rsidR="00930DBA" w:rsidRPr="00794D23" w:rsidRDefault="00930DBA" w:rsidP="005D5391">
      <w:pPr>
        <w:ind w:left="720" w:right="1350"/>
        <w:jc w:val="both"/>
      </w:pPr>
      <w:r w:rsidRPr="00794D23">
        <w:t>The annual recertfication date will be changed to coincide with the new lease-up date.</w:t>
      </w:r>
    </w:p>
    <w:p w14:paraId="67A68FD5" w14:textId="77777777" w:rsidR="00930DBA" w:rsidRDefault="00930DBA" w:rsidP="005D5391">
      <w:pPr>
        <w:ind w:left="720" w:right="1350"/>
        <w:jc w:val="both"/>
      </w:pPr>
    </w:p>
    <w:p w14:paraId="0078C1C3" w14:textId="0EA3CBD6" w:rsidR="009A3872" w:rsidRPr="003A3EAD" w:rsidRDefault="009A3872" w:rsidP="005D5391">
      <w:pPr>
        <w:ind w:left="720" w:right="1350"/>
        <w:jc w:val="both"/>
      </w:pPr>
      <w:r w:rsidRPr="003A3EAD">
        <w:t xml:space="preserve">Families are required to give proper written notice of their intent to terminate the lease. In accordance with HUD regulations, no notice requirement may exceed 60 calendar days. During the initial term, families may not end the lease unless they and the owner mutually agree to end the lease. If the family moves from the unit before the initial term of the lease ends without the owner’s and the </w:t>
      </w:r>
      <w:r w:rsidR="00C507B1">
        <w:t>WCHA</w:t>
      </w:r>
      <w:r w:rsidRPr="003A3EAD">
        <w:t>’s approval, it will be considered a serious lease violation and subject the family to termination from the program.</w:t>
      </w:r>
    </w:p>
    <w:p w14:paraId="33AE0366" w14:textId="77777777" w:rsidR="009A3872" w:rsidRPr="003A3EAD" w:rsidRDefault="009A3872" w:rsidP="005D5391">
      <w:pPr>
        <w:ind w:left="720" w:right="1350"/>
        <w:jc w:val="both"/>
      </w:pPr>
    </w:p>
    <w:p w14:paraId="35C52451" w14:textId="632A925B" w:rsidR="009A3872" w:rsidRPr="003A3EAD" w:rsidRDefault="009A3872" w:rsidP="005D5391">
      <w:pPr>
        <w:ind w:left="720" w:right="1350"/>
        <w:jc w:val="both"/>
      </w:pPr>
      <w:r w:rsidRPr="003A3EAD">
        <w:t xml:space="preserve">The family is required to give the </w:t>
      </w:r>
      <w:r w:rsidR="00C507B1">
        <w:t>WCHA</w:t>
      </w:r>
      <w:r w:rsidRPr="003A3EAD">
        <w:t xml:space="preserve"> a copy of the notice to terminate the lease at the same time as it gives the notice to the landlord. A family’s failure to provide a copy of the lease termination notice to the </w:t>
      </w:r>
      <w:r w:rsidR="00C507B1">
        <w:t>WCHA</w:t>
      </w:r>
      <w:r w:rsidRPr="003A3EAD">
        <w:t xml:space="preserve"> will be considered a violation of Family Obligations and may cause the family to be terminated from the program.</w:t>
      </w:r>
    </w:p>
    <w:p w14:paraId="670F089C" w14:textId="77777777" w:rsidR="009A3872" w:rsidRPr="003A3EAD" w:rsidRDefault="009A3872" w:rsidP="005D5391">
      <w:pPr>
        <w:ind w:left="720" w:right="1350"/>
        <w:jc w:val="both"/>
      </w:pPr>
    </w:p>
    <w:p w14:paraId="46CA2E46" w14:textId="1A63FB9B" w:rsidR="009A3872" w:rsidRDefault="009A3872" w:rsidP="005D5391">
      <w:pPr>
        <w:ind w:left="720" w:right="1350"/>
        <w:jc w:val="both"/>
      </w:pPr>
      <w:r w:rsidRPr="003A3EAD">
        <w:t xml:space="preserve">A family who gives notice to terminate the lease must mail the notice by certified mail or have the landlord or his agent sign a statement stating the date and time received. The family will be required to provide the certified mail receipt and a copy of the lease termination notice to the </w:t>
      </w:r>
      <w:r w:rsidR="00C507B1">
        <w:t>WCHA</w:t>
      </w:r>
      <w:r w:rsidRPr="003A3EAD">
        <w:t>, or a copy of the lease termination notice and the signed statement stating the date and time the notice was received. If the landlord or his/her agent does not accept the certified mail receipt, the family will be required to provide the receipt and envelope showing that the attempt was made.</w:t>
      </w:r>
    </w:p>
    <w:p w14:paraId="7EB1381F" w14:textId="77777777" w:rsidR="004549CC" w:rsidRDefault="004549CC" w:rsidP="005D5391">
      <w:pPr>
        <w:ind w:left="720" w:right="1350"/>
        <w:jc w:val="both"/>
      </w:pPr>
    </w:p>
    <w:p w14:paraId="060EF3A0" w14:textId="3915DA69" w:rsidR="004549CC" w:rsidRPr="00794D23" w:rsidRDefault="004549CC" w:rsidP="005D5391">
      <w:pPr>
        <w:ind w:right="1350"/>
        <w:jc w:val="both"/>
      </w:pPr>
      <w:r>
        <w:rPr>
          <w:color w:val="FF0000"/>
        </w:rPr>
        <w:tab/>
      </w:r>
      <w:r w:rsidR="004E7264" w:rsidRPr="00794D23">
        <w:rPr>
          <w:u w:val="single"/>
        </w:rPr>
        <w:t>Time of Contract Change</w:t>
      </w:r>
      <w:r w:rsidR="004E7264" w:rsidRPr="00794D23">
        <w:t xml:space="preserve"> </w:t>
      </w:r>
    </w:p>
    <w:p w14:paraId="22E7AD3B" w14:textId="77777777" w:rsidR="004E7264" w:rsidRPr="00794D23" w:rsidRDefault="004E7264" w:rsidP="005D5391">
      <w:pPr>
        <w:ind w:right="1350"/>
        <w:jc w:val="both"/>
      </w:pPr>
    </w:p>
    <w:p w14:paraId="2CED706D" w14:textId="1C699D21" w:rsidR="004E7264" w:rsidRPr="00794D23" w:rsidRDefault="004E7264" w:rsidP="005D5391">
      <w:pPr>
        <w:ind w:right="1350"/>
        <w:jc w:val="both"/>
      </w:pPr>
      <w:r w:rsidRPr="00794D23">
        <w:tab/>
        <w:t xml:space="preserve">A move within the same building or project, or between buildings owned by the </w:t>
      </w:r>
      <w:r w:rsidR="00794D23" w:rsidRPr="00794D23">
        <w:tab/>
      </w:r>
      <w:r w:rsidRPr="00794D23">
        <w:t xml:space="preserve">same owner, will </w:t>
      </w:r>
      <w:r w:rsidR="00822371" w:rsidRPr="00794D23">
        <w:t xml:space="preserve">be </w:t>
      </w:r>
      <w:r w:rsidRPr="00794D23">
        <w:t xml:space="preserve">processed like any other move except that there will be no </w:t>
      </w:r>
      <w:r w:rsidR="00794D23" w:rsidRPr="00794D23">
        <w:tab/>
      </w:r>
      <w:r w:rsidRPr="00794D23">
        <w:t>overlapping assistance.</w:t>
      </w:r>
    </w:p>
    <w:p w14:paraId="66C1178E" w14:textId="77777777" w:rsidR="004E7264" w:rsidRDefault="004E7264" w:rsidP="005D5391">
      <w:pPr>
        <w:ind w:right="1350"/>
        <w:jc w:val="both"/>
      </w:pPr>
    </w:p>
    <w:p w14:paraId="6DE21D8A" w14:textId="42C40F82" w:rsidR="004E7264" w:rsidRPr="00794D23" w:rsidRDefault="004E7264" w:rsidP="005D5391">
      <w:pPr>
        <w:ind w:right="1350"/>
        <w:jc w:val="both"/>
      </w:pPr>
      <w:r w:rsidRPr="00794D23">
        <w:tab/>
        <w:t xml:space="preserve">In a move, assistance stops at the old unit at the end of the month in which the </w:t>
      </w:r>
      <w:r w:rsidR="00794D23" w:rsidRPr="00794D23">
        <w:tab/>
      </w:r>
      <w:r w:rsidRPr="00794D23">
        <w:t xml:space="preserve">tenant </w:t>
      </w:r>
      <w:r w:rsidR="00822371" w:rsidRPr="00794D23">
        <w:tab/>
      </w:r>
      <w:r w:rsidRPr="00794D23">
        <w:t xml:space="preserve">ceased to occupy, unless proper notice was </w:t>
      </w:r>
      <w:r w:rsidR="00822371" w:rsidRPr="00794D23">
        <w:t>given.</w:t>
      </w:r>
    </w:p>
    <w:p w14:paraId="39238665" w14:textId="77777777" w:rsidR="004E7264" w:rsidRPr="003A3EAD" w:rsidRDefault="004E7264" w:rsidP="005D5391">
      <w:pPr>
        <w:ind w:left="720" w:right="1350"/>
        <w:jc w:val="both"/>
      </w:pPr>
    </w:p>
    <w:p w14:paraId="15F04D91" w14:textId="77777777" w:rsidR="009A3872" w:rsidRPr="003A3EAD" w:rsidRDefault="009A3872" w:rsidP="005D5391">
      <w:pPr>
        <w:ind w:left="720" w:right="1350"/>
        <w:jc w:val="both"/>
      </w:pPr>
      <w:r w:rsidRPr="003A3EAD">
        <w:t>Failure to follow the above procedures may subject the family to termination from the program.</w:t>
      </w:r>
    </w:p>
    <w:p w14:paraId="3EDC6FFE" w14:textId="77777777" w:rsidR="009A3872" w:rsidRDefault="009A3872" w:rsidP="005D5391">
      <w:pPr>
        <w:ind w:right="1350"/>
        <w:jc w:val="both"/>
        <w:rPr>
          <w:b/>
        </w:rPr>
      </w:pPr>
      <w:bookmarkStart w:id="133" w:name="_Toc448727283"/>
      <w:bookmarkStart w:id="134" w:name="_Toc452543939"/>
    </w:p>
    <w:p w14:paraId="29C14595" w14:textId="77777777" w:rsidR="009A3872" w:rsidRPr="003A3EAD" w:rsidRDefault="009A3872" w:rsidP="005D5391">
      <w:pPr>
        <w:pStyle w:val="Heading1"/>
        <w:ind w:right="1350"/>
        <w:jc w:val="both"/>
      </w:pPr>
      <w:bookmarkStart w:id="135" w:name="_Toc448727278"/>
      <w:bookmarkStart w:id="136" w:name="_Toc452543934"/>
      <w:bookmarkStart w:id="137" w:name="_Toc494717419"/>
      <w:r w:rsidRPr="003A3EAD">
        <w:lastRenderedPageBreak/>
        <w:t>8.0</w:t>
      </w:r>
      <w:r w:rsidRPr="003A3EAD">
        <w:tab/>
        <w:t>Portability</w:t>
      </w:r>
      <w:bookmarkEnd w:id="135"/>
      <w:bookmarkEnd w:id="136"/>
      <w:bookmarkEnd w:id="137"/>
    </w:p>
    <w:p w14:paraId="76972497" w14:textId="77777777" w:rsidR="009A3872" w:rsidRPr="003A3EAD" w:rsidRDefault="009A3872" w:rsidP="005D5391">
      <w:pPr>
        <w:ind w:right="1350"/>
        <w:jc w:val="both"/>
        <w:rPr>
          <w:b/>
        </w:rPr>
      </w:pPr>
    </w:p>
    <w:p w14:paraId="1F63AF4A" w14:textId="76F4C3BC" w:rsidR="009A3872" w:rsidRPr="00794D23" w:rsidRDefault="009A3872" w:rsidP="005D5391">
      <w:pPr>
        <w:pStyle w:val="Heading2"/>
        <w:ind w:right="1350"/>
        <w:jc w:val="both"/>
      </w:pPr>
      <w:bookmarkStart w:id="138" w:name="_Toc448727279"/>
      <w:bookmarkStart w:id="139" w:name="_Toc452543935"/>
      <w:bookmarkStart w:id="140" w:name="_Toc494717420"/>
      <w:r w:rsidRPr="003A3EAD">
        <w:t>8.1</w:t>
      </w:r>
      <w:r w:rsidRPr="003A3EAD">
        <w:tab/>
        <w:t xml:space="preserve">General Policies of the </w:t>
      </w:r>
      <w:r w:rsidR="00C507B1" w:rsidRPr="00794D23">
        <w:t>WCHA</w:t>
      </w:r>
      <w:bookmarkEnd w:id="138"/>
      <w:bookmarkEnd w:id="139"/>
      <w:bookmarkEnd w:id="140"/>
      <w:r w:rsidR="00196A4B" w:rsidRPr="00794D23">
        <w:t xml:space="preserve"> (24 CFR 982.</w:t>
      </w:r>
      <w:r w:rsidR="003B4BAF" w:rsidRPr="00794D23">
        <w:t>353,</w:t>
      </w:r>
      <w:r w:rsidR="00196A4B" w:rsidRPr="00794D23">
        <w:t xml:space="preserve"> 982.552</w:t>
      </w:r>
      <w:r w:rsidR="003B4BAF" w:rsidRPr="00794D23">
        <w:t xml:space="preserve"> &amp; 982.553</w:t>
      </w:r>
      <w:r w:rsidR="00196A4B" w:rsidRPr="00794D23">
        <w:t>)</w:t>
      </w:r>
    </w:p>
    <w:p w14:paraId="4E487C3A" w14:textId="77777777" w:rsidR="009A3872" w:rsidRPr="00794D23" w:rsidRDefault="009A3872" w:rsidP="005D5391">
      <w:pPr>
        <w:ind w:right="1350"/>
        <w:jc w:val="both"/>
      </w:pPr>
    </w:p>
    <w:p w14:paraId="4DD2AED0" w14:textId="2B4BA405" w:rsidR="009A3872" w:rsidRPr="00794D23" w:rsidRDefault="009A3872" w:rsidP="005D5391">
      <w:pPr>
        <w:ind w:left="720" w:right="1350"/>
        <w:jc w:val="both"/>
      </w:pPr>
      <w:r w:rsidRPr="00794D23">
        <w:t>A family</w:t>
      </w:r>
      <w:r w:rsidR="00222B55" w:rsidRPr="00794D23">
        <w:t>,</w:t>
      </w:r>
      <w:r w:rsidRPr="00794D23">
        <w:t xml:space="preserve"> whose head or spouse has a domicile (legal residence) in the jurisdiction of the </w:t>
      </w:r>
      <w:r w:rsidR="00C507B1" w:rsidRPr="00794D23">
        <w:t>WCHA</w:t>
      </w:r>
      <w:r w:rsidRPr="00794D23">
        <w:t xml:space="preserve"> at the time the family first submits its application for participation in the program to the </w:t>
      </w:r>
      <w:r w:rsidR="00C507B1" w:rsidRPr="00794D23">
        <w:t>WCHA</w:t>
      </w:r>
      <w:r w:rsidR="00222B55" w:rsidRPr="00794D23">
        <w:t>,</w:t>
      </w:r>
      <w:r w:rsidRPr="00794D23">
        <w:t xml:space="preserve"> may lease a unit anywhere in the jurisdiction of the </w:t>
      </w:r>
      <w:r w:rsidR="00C507B1" w:rsidRPr="00794D23">
        <w:t>WCHA</w:t>
      </w:r>
      <w:r w:rsidRPr="00794D23">
        <w:t xml:space="preserve"> or outside the </w:t>
      </w:r>
      <w:r w:rsidR="00C507B1" w:rsidRPr="00794D23">
        <w:t>WCHA</w:t>
      </w:r>
      <w:r w:rsidRPr="00794D23">
        <w:t xml:space="preserve"> jurisdiction as long as there is another entity operating a tenant-based Housing Choice Voucher program covering the location of the proposed unit</w:t>
      </w:r>
      <w:r w:rsidRPr="00794D23">
        <w:rPr>
          <w:color w:val="FFFFFF" w:themeColor="background1"/>
        </w:rPr>
        <w:t>.</w:t>
      </w:r>
      <w:r w:rsidR="00196A4B" w:rsidRPr="00794D23">
        <w:t xml:space="preserve"> </w:t>
      </w:r>
    </w:p>
    <w:p w14:paraId="26893110" w14:textId="77777777" w:rsidR="009A3872" w:rsidRPr="00794D23" w:rsidRDefault="009A3872" w:rsidP="005D5391">
      <w:pPr>
        <w:ind w:left="720" w:right="1350"/>
        <w:jc w:val="both"/>
      </w:pPr>
    </w:p>
    <w:p w14:paraId="500AE430" w14:textId="0BA006F4" w:rsidR="00016E24" w:rsidRPr="005E2263" w:rsidRDefault="009A3872" w:rsidP="005D5391">
      <w:pPr>
        <w:ind w:left="720" w:right="1350"/>
        <w:jc w:val="both"/>
        <w:rPr>
          <w:bCs/>
          <w:color w:val="FF0000"/>
        </w:rPr>
      </w:pPr>
      <w:r w:rsidRPr="00794D23">
        <w:t xml:space="preserve">If the head or spouse of the assisted family does not have a legal residence in the jurisdiction of the </w:t>
      </w:r>
      <w:r w:rsidR="00C507B1" w:rsidRPr="00794D23">
        <w:t>WCHA</w:t>
      </w:r>
      <w:r w:rsidRPr="00794D23">
        <w:t xml:space="preserve"> at the time of its application, the family will not have any right to lease a unit outside of the </w:t>
      </w:r>
      <w:r w:rsidR="00C507B1" w:rsidRPr="00794D23">
        <w:t>WCHA</w:t>
      </w:r>
      <w:r w:rsidRPr="00794D23">
        <w:t xml:space="preserve"> jurisdiction for a 12-month period beginning when the family is first admitted to the program. During this period, the family may only lease a unit located in the jurisdiction of the </w:t>
      </w:r>
      <w:r w:rsidR="00C507B1" w:rsidRPr="00794D23">
        <w:t>WCHA</w:t>
      </w:r>
      <w:r w:rsidR="00794D23">
        <w:t>.</w:t>
      </w:r>
    </w:p>
    <w:p w14:paraId="4B5326D5" w14:textId="77777777" w:rsidR="00E63681" w:rsidRDefault="00E63681" w:rsidP="005D5391">
      <w:pPr>
        <w:ind w:left="720" w:right="1350"/>
        <w:jc w:val="both"/>
        <w:rPr>
          <w:bCs/>
        </w:rPr>
      </w:pPr>
    </w:p>
    <w:p w14:paraId="43A5CA00" w14:textId="15376934" w:rsidR="005E2263" w:rsidRDefault="00E63681" w:rsidP="005D5391">
      <w:pPr>
        <w:ind w:left="720" w:right="1350"/>
        <w:jc w:val="both"/>
        <w:rPr>
          <w:bCs/>
        </w:rPr>
      </w:pPr>
      <w:r>
        <w:rPr>
          <w:bCs/>
        </w:rPr>
        <w:t>A family’s eligibility to exercise the portability option is to be determined by the Initial Housing Authority.</w:t>
      </w:r>
      <w:r w:rsidR="005E2263">
        <w:rPr>
          <w:bCs/>
        </w:rPr>
        <w:t xml:space="preserve">  </w:t>
      </w:r>
    </w:p>
    <w:p w14:paraId="09CBA9F7" w14:textId="77777777" w:rsidR="00794D23" w:rsidRDefault="00794D23" w:rsidP="005D5391">
      <w:pPr>
        <w:ind w:left="720" w:right="1350"/>
        <w:jc w:val="both"/>
        <w:rPr>
          <w:bCs/>
          <w:color w:val="FF0000"/>
        </w:rPr>
      </w:pPr>
    </w:p>
    <w:p w14:paraId="0F89A239" w14:textId="77777777" w:rsidR="005E2263" w:rsidRPr="00794D23" w:rsidRDefault="005E2263" w:rsidP="005D5391">
      <w:pPr>
        <w:ind w:left="720" w:right="1350"/>
        <w:jc w:val="both"/>
        <w:rPr>
          <w:bCs/>
        </w:rPr>
      </w:pPr>
      <w:r w:rsidRPr="00794D23">
        <w:rPr>
          <w:bCs/>
        </w:rPr>
        <w:t>Restrictions on Portability are as follows:</w:t>
      </w:r>
    </w:p>
    <w:p w14:paraId="383E1BE4" w14:textId="77777777" w:rsidR="00794D23" w:rsidRDefault="00794D23" w:rsidP="005D5391">
      <w:pPr>
        <w:ind w:left="720" w:right="1350"/>
        <w:jc w:val="both"/>
        <w:rPr>
          <w:bCs/>
          <w:color w:val="FF0000"/>
        </w:rPr>
      </w:pPr>
    </w:p>
    <w:p w14:paraId="435AC459" w14:textId="44597DDB" w:rsidR="005E2263" w:rsidRPr="00794D23" w:rsidRDefault="005E2263" w:rsidP="000B1D9E">
      <w:pPr>
        <w:pStyle w:val="ListParagraph"/>
        <w:numPr>
          <w:ilvl w:val="0"/>
          <w:numId w:val="135"/>
        </w:numPr>
        <w:ind w:left="1260" w:right="1350"/>
        <w:jc w:val="both"/>
        <w:rPr>
          <w:bCs/>
        </w:rPr>
      </w:pPr>
      <w:r w:rsidRPr="00794D23">
        <w:rPr>
          <w:bCs/>
        </w:rPr>
        <w:t>Families will not be permitted to exercise portability during the initial 12 month period after admission this program, if neither the head or spouse had a domicile in the HA’s jurisdiction at the date of their initial application for assistance unless the receiving and initial HA agree to allow the move.</w:t>
      </w:r>
    </w:p>
    <w:p w14:paraId="04AC5FC8" w14:textId="045331A0" w:rsidR="005E2263" w:rsidRPr="00794D23" w:rsidRDefault="005E2263" w:rsidP="000B1D9E">
      <w:pPr>
        <w:pStyle w:val="ListParagraph"/>
        <w:numPr>
          <w:ilvl w:val="0"/>
          <w:numId w:val="135"/>
        </w:numPr>
        <w:ind w:left="1260" w:right="1350"/>
        <w:jc w:val="both"/>
        <w:rPr>
          <w:bCs/>
        </w:rPr>
      </w:pPr>
      <w:r w:rsidRPr="00794D23">
        <w:rPr>
          <w:bCs/>
        </w:rPr>
        <w:t>If the family is in violation of a family obligation</w:t>
      </w:r>
    </w:p>
    <w:p w14:paraId="5005A0B4" w14:textId="1E0417FB" w:rsidR="00E63681" w:rsidRPr="00794D23" w:rsidRDefault="005E2263" w:rsidP="000B1D9E">
      <w:pPr>
        <w:pStyle w:val="ListParagraph"/>
        <w:numPr>
          <w:ilvl w:val="0"/>
          <w:numId w:val="135"/>
        </w:numPr>
        <w:ind w:left="1260" w:right="1350"/>
        <w:jc w:val="both"/>
        <w:rPr>
          <w:bCs/>
        </w:rPr>
      </w:pPr>
      <w:r w:rsidRPr="00794D23">
        <w:rPr>
          <w:bCs/>
        </w:rPr>
        <w:t xml:space="preserve">If the family owes money to the HA. </w:t>
      </w:r>
    </w:p>
    <w:p w14:paraId="02F305BE" w14:textId="77777777" w:rsidR="009A3872" w:rsidRDefault="009A3872" w:rsidP="005D5391">
      <w:pPr>
        <w:ind w:left="720" w:right="1350"/>
        <w:jc w:val="both"/>
      </w:pPr>
    </w:p>
    <w:p w14:paraId="402FF02A" w14:textId="7EED53AA" w:rsidR="001F7270" w:rsidRPr="00016E24" w:rsidRDefault="001F7270" w:rsidP="005D5391">
      <w:pPr>
        <w:ind w:left="720" w:right="1350"/>
        <w:jc w:val="both"/>
        <w:rPr>
          <w:color w:val="FF0000"/>
        </w:rPr>
      </w:pPr>
      <w:r>
        <w:t>If a family chooses to port to another housing authority’s jurisdiction, the Initial Housing Authority shall inform the family that it may be re-screened by the Receiving Housing Authority and may lose its assistance if the family fails to meet the Receiving Housing Authority’s screening criteria.</w:t>
      </w:r>
      <w:r w:rsidR="00016E24">
        <w:t xml:space="preserve"> </w:t>
      </w:r>
    </w:p>
    <w:p w14:paraId="0A1D4033" w14:textId="77777777" w:rsidR="001F7270" w:rsidRPr="003A3EAD" w:rsidRDefault="001F7270" w:rsidP="005D5391">
      <w:pPr>
        <w:ind w:left="720" w:right="1350"/>
        <w:jc w:val="both"/>
      </w:pPr>
    </w:p>
    <w:p w14:paraId="1F348CD7" w14:textId="02E3B4E9" w:rsidR="009A3872" w:rsidRPr="003A3EAD" w:rsidRDefault="009A3872" w:rsidP="005D5391">
      <w:pPr>
        <w:ind w:left="720" w:right="1350"/>
        <w:jc w:val="both"/>
      </w:pPr>
      <w:r w:rsidRPr="003A3EAD">
        <w:t xml:space="preserve">Families participating in the Housing Choice Voucher Program will not be allowed to move more than once in any 12-month period and under no circumstances will the </w:t>
      </w:r>
      <w:r w:rsidR="00C507B1">
        <w:t>WCHA</w:t>
      </w:r>
      <w:r w:rsidRPr="003A3EAD">
        <w:t xml:space="preserve"> allow a participant to improperly break a lease. Under extraordinary circumstances the </w:t>
      </w:r>
      <w:r w:rsidR="00C507B1">
        <w:t>WCHA</w:t>
      </w:r>
      <w:r w:rsidRPr="003A3EAD">
        <w:t xml:space="preserve"> may consider allowing more than one move in a 12-month period. This does not apply when the family or a member of the family is or has been the victim of domestic violence, dating violence, </w:t>
      </w:r>
      <w:r w:rsidR="008E165A">
        <w:t xml:space="preserve">sexual assault </w:t>
      </w:r>
      <w:r w:rsidRPr="003A3EAD">
        <w:t>or stalking and the move is needed to protect the health or safety of the family or family member.</w:t>
      </w:r>
    </w:p>
    <w:p w14:paraId="3E0BE34E" w14:textId="77777777" w:rsidR="009A3872" w:rsidRPr="003A3EAD" w:rsidRDefault="009A3872" w:rsidP="005D5391">
      <w:pPr>
        <w:ind w:left="720" w:right="1350"/>
        <w:jc w:val="both"/>
      </w:pPr>
    </w:p>
    <w:p w14:paraId="691C00F3" w14:textId="68B088CE" w:rsidR="009A3872" w:rsidRPr="00A36072" w:rsidRDefault="009A3872" w:rsidP="005D5391">
      <w:pPr>
        <w:ind w:left="720" w:right="1350"/>
        <w:jc w:val="both"/>
        <w:rPr>
          <w:color w:val="000000" w:themeColor="text1"/>
        </w:rPr>
      </w:pPr>
      <w:r w:rsidRPr="003A3EAD">
        <w:t>Families may only move to a jurisdiction where a Housing Choice Voucher Program is being administered.</w:t>
      </w:r>
      <w:r w:rsidR="00B97CD1">
        <w:t xml:space="preserve"> If more than one housing authority operates a Housing Choice Voucher in the jurisdiction where the participant is moving, the participant may </w:t>
      </w:r>
      <w:r w:rsidR="00B97CD1">
        <w:lastRenderedPageBreak/>
        <w:t>choose which housing authority the participant wants to administer the voucher.</w:t>
      </w:r>
      <w:r w:rsidR="0051627B">
        <w:rPr>
          <w:color w:val="FF0000"/>
        </w:rPr>
        <w:t xml:space="preserve"> </w:t>
      </w:r>
      <w:r w:rsidR="00A36072" w:rsidRPr="00A36072">
        <w:rPr>
          <w:color w:val="000000" w:themeColor="text1"/>
        </w:rPr>
        <w:t xml:space="preserve">24 CFR </w:t>
      </w:r>
      <w:r w:rsidR="0051627B" w:rsidRPr="00A36072">
        <w:rPr>
          <w:color w:val="000000" w:themeColor="text1"/>
        </w:rPr>
        <w:t>982.355</w:t>
      </w:r>
    </w:p>
    <w:p w14:paraId="725D4D68" w14:textId="77777777" w:rsidR="009A3872" w:rsidRPr="003A3EAD" w:rsidRDefault="009A3872" w:rsidP="005D5391">
      <w:pPr>
        <w:ind w:left="720" w:right="1350"/>
        <w:jc w:val="both"/>
      </w:pPr>
    </w:p>
    <w:p w14:paraId="006F748A" w14:textId="77777777" w:rsidR="009A3872" w:rsidRPr="003A3EAD" w:rsidRDefault="009A3872" w:rsidP="005D5391">
      <w:pPr>
        <w:ind w:left="720" w:right="1350"/>
        <w:jc w:val="both"/>
      </w:pPr>
      <w:r w:rsidRPr="003A3EAD">
        <w:t>For income targeting purposes, the family will count towards the initial housing authority's goals unless the receiving housing authority absorbs the family. If absorbed, the admission will count towards the receiving housing authority's goals.</w:t>
      </w:r>
    </w:p>
    <w:p w14:paraId="4ED67905" w14:textId="77777777" w:rsidR="009A3872" w:rsidRPr="003A3EAD" w:rsidRDefault="009A3872" w:rsidP="005D5391">
      <w:pPr>
        <w:ind w:left="720" w:right="1350"/>
        <w:jc w:val="both"/>
      </w:pPr>
    </w:p>
    <w:p w14:paraId="14ED9913" w14:textId="38619DBD" w:rsidR="009A3872" w:rsidRPr="003A3EAD" w:rsidRDefault="009A3872" w:rsidP="005D5391">
      <w:pPr>
        <w:ind w:left="720" w:right="1350"/>
        <w:jc w:val="both"/>
      </w:pPr>
      <w:r w:rsidRPr="003A3EAD">
        <w:t xml:space="preserve">If a family has moved out of their assisted unit in violation of the lease, the </w:t>
      </w:r>
      <w:r w:rsidR="00C507B1">
        <w:t>WCHA</w:t>
      </w:r>
      <w:r w:rsidRPr="003A3EAD">
        <w:t xml:space="preserve"> will not issue a voucher and will terminate assistance in compliance with Section 17.0, Termination of the Lease and Contract. This will not apply if the family has complied with all program requirements and the family has moved out of the assisted dwelling unit in order to protect the health or safety of an individual who is or has been the victim of domestic violence, dating violence, </w:t>
      </w:r>
      <w:r w:rsidR="008E165A">
        <w:t xml:space="preserve">sexual assault, </w:t>
      </w:r>
      <w:r w:rsidRPr="003A3EAD">
        <w:t>or stalking and who reasonably believed he or she was imminently threatened by harm from further violence if he or she remained in the assisted dwelling unit.</w:t>
      </w:r>
    </w:p>
    <w:p w14:paraId="7A162E30" w14:textId="77777777" w:rsidR="009A3872" w:rsidRPr="003A3EAD" w:rsidRDefault="009A3872" w:rsidP="005D5391">
      <w:pPr>
        <w:ind w:left="720" w:right="1350"/>
        <w:jc w:val="both"/>
      </w:pPr>
    </w:p>
    <w:p w14:paraId="3FF6E1CC" w14:textId="1C16FE38" w:rsidR="009A3872" w:rsidRPr="003A3EAD" w:rsidRDefault="009A3872" w:rsidP="005D5391">
      <w:pPr>
        <w:ind w:left="720" w:right="1350"/>
        <w:jc w:val="both"/>
      </w:pPr>
      <w:r w:rsidRPr="003A3EAD">
        <w:t xml:space="preserve">Any of the above general policies will be waived by the </w:t>
      </w:r>
      <w:r w:rsidR="00C507B1">
        <w:t>WCHA</w:t>
      </w:r>
      <w:r w:rsidRPr="003A3EAD">
        <w:t xml:space="preserve"> in order to help participants who are compliant with their existing leases but who reasonably believe they need to move to protect the health and/or safety of a victim of domestic violence, dating violence</w:t>
      </w:r>
      <w:r w:rsidR="008E165A">
        <w:t>, sexual assault,</w:t>
      </w:r>
      <w:r w:rsidRPr="003A3EAD">
        <w:t xml:space="preserve"> or stalking. In order to exercise this waiver, the participant shall provide the </w:t>
      </w:r>
      <w:r w:rsidR="00C507B1">
        <w:t>WCHA</w:t>
      </w:r>
      <w:r w:rsidRPr="003A3EAD">
        <w:t xml:space="preserve"> with appropriate verification. Types of acceptable verifications are outlined in </w:t>
      </w:r>
      <w:r w:rsidRPr="003A3EAD">
        <w:rPr>
          <w:bCs/>
          <w:iCs/>
        </w:rPr>
        <w:t>Section 17.2 of this Section 8 Administrative Plan</w:t>
      </w:r>
      <w:r w:rsidRPr="003A3EAD">
        <w:t>, and must be submitted within 14 business days after receipt of the Housing Authority’s written request for verification.</w:t>
      </w:r>
    </w:p>
    <w:p w14:paraId="7D411A69" w14:textId="77777777" w:rsidR="009A3872" w:rsidRPr="003A3EAD" w:rsidRDefault="009A3872" w:rsidP="005D5391">
      <w:pPr>
        <w:ind w:left="720" w:right="1350"/>
        <w:jc w:val="both"/>
      </w:pPr>
    </w:p>
    <w:p w14:paraId="459F1D0A" w14:textId="77777777" w:rsidR="009A3872" w:rsidRPr="003A3EAD" w:rsidRDefault="009A3872" w:rsidP="005D5391">
      <w:pPr>
        <w:ind w:left="720" w:right="1350"/>
        <w:jc w:val="both"/>
      </w:pPr>
      <w:r w:rsidRPr="003A3EAD">
        <w:t>To the degree possible, portability moves will be utilized to affirmatively further fair housing.</w:t>
      </w:r>
    </w:p>
    <w:p w14:paraId="0429DBE2" w14:textId="77777777" w:rsidR="009A3872" w:rsidRPr="003A3EAD" w:rsidRDefault="009A3872" w:rsidP="005D5391">
      <w:pPr>
        <w:ind w:left="720" w:right="1350"/>
        <w:jc w:val="both"/>
      </w:pPr>
    </w:p>
    <w:p w14:paraId="54E51902" w14:textId="77777777" w:rsidR="009A3872" w:rsidRPr="003A3EAD" w:rsidRDefault="009A3872" w:rsidP="005D5391">
      <w:pPr>
        <w:pStyle w:val="Heading2"/>
        <w:ind w:right="1350"/>
        <w:jc w:val="both"/>
      </w:pPr>
      <w:bookmarkStart w:id="141" w:name="_Toc448727280"/>
      <w:bookmarkStart w:id="142" w:name="_Toc452543936"/>
      <w:bookmarkStart w:id="143" w:name="_Toc494717421"/>
      <w:r w:rsidRPr="003A3EAD">
        <w:t>8.2</w:t>
      </w:r>
      <w:r w:rsidRPr="003A3EAD">
        <w:tab/>
        <w:t>Income Eligibility</w:t>
      </w:r>
      <w:bookmarkEnd w:id="141"/>
      <w:bookmarkEnd w:id="142"/>
      <w:bookmarkEnd w:id="143"/>
    </w:p>
    <w:p w14:paraId="73FD4C7F" w14:textId="77777777" w:rsidR="009A3872" w:rsidRPr="003A3EAD" w:rsidRDefault="009A3872" w:rsidP="005D5391">
      <w:pPr>
        <w:ind w:right="1350"/>
        <w:jc w:val="both"/>
        <w:rPr>
          <w:b/>
        </w:rPr>
      </w:pPr>
    </w:p>
    <w:p w14:paraId="576C9E1E" w14:textId="77777777" w:rsidR="009A3872" w:rsidRPr="003A3EAD" w:rsidRDefault="009A3872" w:rsidP="005D5391">
      <w:pPr>
        <w:ind w:left="1440" w:right="1350" w:hanging="720"/>
        <w:jc w:val="both"/>
      </w:pPr>
      <w:r w:rsidRPr="003A3EAD">
        <w:t>A.</w:t>
      </w:r>
      <w:r w:rsidRPr="003A3EAD">
        <w:tab/>
        <w:t>A family must be income-eligible in the area where the family first leases a unit with assistance in the Housing Choice Voucher Program.</w:t>
      </w:r>
    </w:p>
    <w:p w14:paraId="7CFADA02" w14:textId="77777777" w:rsidR="009A3872" w:rsidRPr="003A3EAD" w:rsidRDefault="009A3872" w:rsidP="005D5391">
      <w:pPr>
        <w:ind w:left="720" w:right="1350"/>
        <w:jc w:val="both"/>
      </w:pPr>
    </w:p>
    <w:p w14:paraId="3E8A7B42" w14:textId="77777777" w:rsidR="009A3872" w:rsidRPr="003A3EAD" w:rsidRDefault="009A3872" w:rsidP="005D5391">
      <w:pPr>
        <w:ind w:left="1440" w:right="1350" w:hanging="720"/>
        <w:jc w:val="both"/>
      </w:pPr>
      <w:r w:rsidRPr="003A3EAD">
        <w:t>B.</w:t>
      </w:r>
      <w:r w:rsidRPr="003A3EAD">
        <w:tab/>
        <w:t>If a portable family is already a participant in the Initial Housing Authority's Housing Choice Voucher Program, income eligibility is not re-determined.</w:t>
      </w:r>
    </w:p>
    <w:p w14:paraId="61A7689E" w14:textId="77777777" w:rsidR="009A3872" w:rsidRPr="003A3EAD" w:rsidRDefault="009A3872" w:rsidP="005D5391">
      <w:pPr>
        <w:ind w:right="1350"/>
        <w:jc w:val="both"/>
      </w:pPr>
    </w:p>
    <w:p w14:paraId="3C97047A" w14:textId="1668B927" w:rsidR="005F1AE6" w:rsidRDefault="005F1AE6">
      <w:pPr>
        <w:rPr>
          <w:b/>
          <w:i/>
          <w:caps/>
        </w:rPr>
      </w:pPr>
      <w:bookmarkStart w:id="144" w:name="_Toc448727281"/>
      <w:bookmarkStart w:id="145" w:name="_Toc452543937"/>
      <w:bookmarkStart w:id="146" w:name="_Toc494717422"/>
    </w:p>
    <w:p w14:paraId="6E6566D6" w14:textId="200A0CBA" w:rsidR="009A3872" w:rsidRPr="003A3EAD" w:rsidRDefault="009A3872" w:rsidP="005D5391">
      <w:pPr>
        <w:pStyle w:val="Heading2"/>
        <w:ind w:left="720" w:right="1350" w:hanging="720"/>
        <w:jc w:val="both"/>
      </w:pPr>
      <w:r w:rsidRPr="003A3EAD">
        <w:t>8.3</w:t>
      </w:r>
      <w:r w:rsidRPr="003A3EAD">
        <w:tab/>
        <w:t>Portability: Administration by Receiving Housing Authority</w:t>
      </w:r>
      <w:bookmarkEnd w:id="144"/>
      <w:bookmarkEnd w:id="145"/>
      <w:bookmarkEnd w:id="146"/>
    </w:p>
    <w:p w14:paraId="43272018" w14:textId="77777777" w:rsidR="009A3872" w:rsidRPr="003A3EAD" w:rsidRDefault="009A3872" w:rsidP="005D5391">
      <w:pPr>
        <w:ind w:right="1350"/>
        <w:jc w:val="both"/>
      </w:pPr>
    </w:p>
    <w:p w14:paraId="4F071867" w14:textId="785ED7C7" w:rsidR="009A3872" w:rsidRDefault="009A3872" w:rsidP="000B1D9E">
      <w:pPr>
        <w:pStyle w:val="ListParagraph"/>
        <w:numPr>
          <w:ilvl w:val="0"/>
          <w:numId w:val="136"/>
        </w:numPr>
        <w:ind w:right="1350"/>
        <w:jc w:val="both"/>
      </w:pPr>
      <w:r w:rsidRPr="003A3EAD">
        <w:t>When a family utilizes portability to move to an area outside the Initial Housing Authority jurisdiction, another Housing Authority (the Receiving Housing Authority) must administer assistance for the family if that Housing Authority has a tenant-based program covering the area where the unit is located.</w:t>
      </w:r>
    </w:p>
    <w:p w14:paraId="19F8C9B5" w14:textId="77777777" w:rsidR="00794D23" w:rsidRDefault="00794D23" w:rsidP="00794D23">
      <w:pPr>
        <w:ind w:right="1350"/>
        <w:jc w:val="both"/>
      </w:pPr>
    </w:p>
    <w:p w14:paraId="583AF59F" w14:textId="77777777" w:rsidR="009A3872" w:rsidRPr="003A3EAD" w:rsidRDefault="009A3872" w:rsidP="005D5391">
      <w:pPr>
        <w:ind w:left="1440" w:right="1350" w:hanging="720"/>
        <w:jc w:val="both"/>
      </w:pPr>
      <w:r w:rsidRPr="003A3EAD">
        <w:t>B.</w:t>
      </w:r>
      <w:r w:rsidRPr="003A3EAD">
        <w:tab/>
        <w:t xml:space="preserve">A Housing Authority with jurisdiction in the area where the family wants to lease a unit must issue the family a housing choice voucher. If there is more </w:t>
      </w:r>
      <w:r w:rsidRPr="003A3EAD">
        <w:lastRenderedPageBreak/>
        <w:t xml:space="preserve">than one such housing authority, the </w:t>
      </w:r>
      <w:r w:rsidR="00575272">
        <w:t>family</w:t>
      </w:r>
      <w:r w:rsidRPr="003A3EAD">
        <w:t xml:space="preserve"> may choose which housing authority shall become the Receiving Housing Authority.</w:t>
      </w:r>
      <w:r w:rsidR="00575272">
        <w:t xml:space="preserve"> The Initial Housing Authority shall provide the family with the appropriate contact information for the Receiving Housing Authority.</w:t>
      </w:r>
    </w:p>
    <w:p w14:paraId="68EDC035" w14:textId="77777777" w:rsidR="009A3872" w:rsidRDefault="009A3872" w:rsidP="005D5391">
      <w:pPr>
        <w:ind w:right="1350"/>
        <w:jc w:val="both"/>
      </w:pPr>
    </w:p>
    <w:p w14:paraId="11A2653D" w14:textId="77777777" w:rsidR="00043694" w:rsidRPr="003A3EAD" w:rsidRDefault="00043694" w:rsidP="005D5391">
      <w:pPr>
        <w:ind w:right="1350"/>
        <w:jc w:val="both"/>
      </w:pPr>
    </w:p>
    <w:p w14:paraId="03F39D3B" w14:textId="77777777" w:rsidR="009A3872" w:rsidRPr="003A3EAD" w:rsidRDefault="009A3872" w:rsidP="005D5391">
      <w:pPr>
        <w:pStyle w:val="Heading2"/>
        <w:ind w:right="1350"/>
        <w:jc w:val="both"/>
      </w:pPr>
      <w:bookmarkStart w:id="147" w:name="_Toc448727282"/>
      <w:bookmarkStart w:id="148" w:name="_Toc452543938"/>
      <w:bookmarkStart w:id="149" w:name="_Toc494717423"/>
      <w:r w:rsidRPr="003A3EAD">
        <w:t>8.4</w:t>
      </w:r>
      <w:r w:rsidRPr="003A3EAD">
        <w:tab/>
        <w:t>Portability Procedures</w:t>
      </w:r>
      <w:bookmarkEnd w:id="147"/>
      <w:bookmarkEnd w:id="148"/>
      <w:bookmarkEnd w:id="149"/>
    </w:p>
    <w:p w14:paraId="33E38A18" w14:textId="77777777" w:rsidR="009A3872" w:rsidRPr="003A3EAD" w:rsidRDefault="009A3872" w:rsidP="005D5391">
      <w:pPr>
        <w:ind w:right="1350"/>
        <w:jc w:val="both"/>
      </w:pPr>
    </w:p>
    <w:p w14:paraId="3B359442" w14:textId="1DCA47D7" w:rsidR="009A3872" w:rsidRPr="003A3EAD" w:rsidRDefault="009A3872" w:rsidP="005D5391">
      <w:pPr>
        <w:ind w:left="1440" w:right="1350" w:hanging="720"/>
        <w:jc w:val="both"/>
      </w:pPr>
      <w:r w:rsidRPr="003A3EAD">
        <w:t>A.</w:t>
      </w:r>
      <w:r w:rsidRPr="003A3EAD">
        <w:tab/>
        <w:t xml:space="preserve">When the </w:t>
      </w:r>
      <w:r w:rsidR="00C507B1">
        <w:t>WCHA</w:t>
      </w:r>
      <w:r w:rsidRPr="003A3EAD">
        <w:t xml:space="preserve"> is the Initial Housing Authority:</w:t>
      </w:r>
    </w:p>
    <w:p w14:paraId="11858424" w14:textId="77777777" w:rsidR="009A3872" w:rsidRPr="003A3EAD" w:rsidRDefault="009A3872" w:rsidP="005D5391">
      <w:pPr>
        <w:ind w:right="1350"/>
        <w:jc w:val="both"/>
      </w:pPr>
    </w:p>
    <w:p w14:paraId="4A2B1C97" w14:textId="14CC0672" w:rsidR="009A3872" w:rsidRPr="003A3EAD" w:rsidRDefault="009A3872" w:rsidP="005D5391">
      <w:pPr>
        <w:ind w:left="2160" w:right="1350" w:hanging="720"/>
        <w:jc w:val="both"/>
      </w:pPr>
      <w:r w:rsidRPr="003A3EAD">
        <w:t>1.</w:t>
      </w:r>
      <w:r w:rsidRPr="003A3EAD">
        <w:tab/>
        <w:t xml:space="preserve">The </w:t>
      </w:r>
      <w:r w:rsidR="00C507B1">
        <w:t>WCHA</w:t>
      </w:r>
      <w:r w:rsidRPr="003A3EAD">
        <w:t xml:space="preserve"> will brief the family on the process that must take place to exercise portability. The family </w:t>
      </w:r>
      <w:r w:rsidR="0051627B" w:rsidRPr="00A36072">
        <w:rPr>
          <w:color w:val="000000" w:themeColor="text1"/>
        </w:rPr>
        <w:t>may</w:t>
      </w:r>
      <w:r w:rsidRPr="003A3EAD">
        <w:t xml:space="preserve"> be required to attend an applicant or mover's briefing.</w:t>
      </w:r>
    </w:p>
    <w:p w14:paraId="72F49994" w14:textId="77777777" w:rsidR="009A3872" w:rsidRPr="003A3EAD" w:rsidRDefault="009A3872" w:rsidP="005D5391">
      <w:pPr>
        <w:ind w:left="720" w:right="1350"/>
        <w:jc w:val="both"/>
      </w:pPr>
    </w:p>
    <w:p w14:paraId="2CB4C2F8" w14:textId="25168260" w:rsidR="009A3872" w:rsidRPr="003A3EAD" w:rsidRDefault="009A3872" w:rsidP="005D5391">
      <w:pPr>
        <w:ind w:left="2160" w:right="1350" w:hanging="720"/>
        <w:jc w:val="both"/>
      </w:pPr>
      <w:r w:rsidRPr="003A3EAD">
        <w:t>2.</w:t>
      </w:r>
      <w:r w:rsidRPr="003A3EAD">
        <w:tab/>
        <w:t xml:space="preserve">The </w:t>
      </w:r>
      <w:r w:rsidR="00C507B1">
        <w:t>WCHA</w:t>
      </w:r>
      <w:r w:rsidRPr="003A3EAD">
        <w:t xml:space="preserve"> will determine whether the family is income-eligible in the area where the family wants to lease a unit if the family is not already a program participant</w:t>
      </w:r>
      <w:r w:rsidR="003F0951">
        <w:t xml:space="preserve"> and otherwise eligible to move</w:t>
      </w:r>
      <w:r w:rsidRPr="003A3EAD">
        <w:t xml:space="preserve">. </w:t>
      </w:r>
    </w:p>
    <w:p w14:paraId="2DA875D8" w14:textId="77777777" w:rsidR="009A3872" w:rsidRPr="003A3EAD" w:rsidRDefault="009A3872" w:rsidP="005D5391">
      <w:pPr>
        <w:ind w:left="1440" w:right="1350" w:hanging="720"/>
        <w:jc w:val="both"/>
      </w:pPr>
    </w:p>
    <w:p w14:paraId="32BD9977" w14:textId="360EC505" w:rsidR="009A3872" w:rsidRPr="003A3EAD" w:rsidRDefault="009A3872" w:rsidP="005D5391">
      <w:pPr>
        <w:ind w:left="2160" w:right="1350" w:hanging="720"/>
        <w:jc w:val="both"/>
      </w:pPr>
      <w:r w:rsidRPr="003A3EAD">
        <w:t>3.</w:t>
      </w:r>
      <w:r w:rsidRPr="003A3EAD">
        <w:tab/>
        <w:t xml:space="preserve">The </w:t>
      </w:r>
      <w:r w:rsidR="00C507B1">
        <w:t>WCHA</w:t>
      </w:r>
      <w:r w:rsidRPr="003A3EAD">
        <w:t xml:space="preserve"> will advise the family how to contact and request assistance from the Receiving Housing Authority by giving them the name</w:t>
      </w:r>
      <w:r w:rsidR="0072030B">
        <w:t>,</w:t>
      </w:r>
      <w:r w:rsidRPr="003A3EAD">
        <w:t xml:space="preserve"> </w:t>
      </w:r>
      <w:r w:rsidR="003A4CFE">
        <w:t xml:space="preserve">email, and </w:t>
      </w:r>
      <w:r w:rsidRPr="003A3EAD">
        <w:t>telephone number of the person responsible for working with incoming portability families and any procedures related to getting an appointment for the issuance of a voucher.</w:t>
      </w:r>
      <w:r w:rsidR="0072030B">
        <w:t xml:space="preserve"> If there are more than one </w:t>
      </w:r>
      <w:proofErr w:type="gramStart"/>
      <w:r w:rsidR="0072030B">
        <w:t>agencies</w:t>
      </w:r>
      <w:proofErr w:type="gramEnd"/>
      <w:r w:rsidR="0072030B">
        <w:t xml:space="preserve"> administering vouchers in the area the family wants to move to, the family shall choose which one to use. </w:t>
      </w:r>
    </w:p>
    <w:p w14:paraId="2EB53456" w14:textId="77777777" w:rsidR="009A3872" w:rsidRPr="003A3EAD" w:rsidRDefault="009A3872" w:rsidP="005D5391">
      <w:pPr>
        <w:ind w:left="1440" w:right="1350" w:hanging="720"/>
        <w:jc w:val="both"/>
      </w:pPr>
    </w:p>
    <w:p w14:paraId="78A5935E" w14:textId="4774851A" w:rsidR="009A3872" w:rsidRPr="003A3EAD" w:rsidRDefault="009A3872" w:rsidP="005D5391">
      <w:pPr>
        <w:ind w:left="2160" w:right="1350" w:hanging="720"/>
        <w:jc w:val="both"/>
      </w:pPr>
      <w:r w:rsidRPr="003A3EAD">
        <w:t>4.</w:t>
      </w:r>
      <w:r w:rsidRPr="003A3EAD">
        <w:tab/>
        <w:t xml:space="preserve">The </w:t>
      </w:r>
      <w:r w:rsidR="00C507B1">
        <w:t>WCHA</w:t>
      </w:r>
      <w:r w:rsidRPr="003A3EAD">
        <w:t xml:space="preserve"> will, within ten (10) calendar days, notify the Receiving Housing Authority to expect the family via </w:t>
      </w:r>
      <w:r w:rsidR="00C93455">
        <w:t>email or other delivery confirmation</w:t>
      </w:r>
      <w:r w:rsidRPr="003A3EAD">
        <w:t>.</w:t>
      </w:r>
    </w:p>
    <w:p w14:paraId="03136BF9" w14:textId="77777777" w:rsidR="009A3872" w:rsidRPr="003A3EAD" w:rsidRDefault="009A3872" w:rsidP="005D5391">
      <w:pPr>
        <w:ind w:left="1440" w:right="1350" w:hanging="720"/>
        <w:jc w:val="both"/>
      </w:pPr>
    </w:p>
    <w:p w14:paraId="1B21D573" w14:textId="7AE58DCD" w:rsidR="009A3872" w:rsidRPr="003A3EAD" w:rsidRDefault="009A3872" w:rsidP="005D5391">
      <w:pPr>
        <w:ind w:left="2160" w:right="1350" w:hanging="720"/>
        <w:jc w:val="both"/>
      </w:pPr>
      <w:r w:rsidRPr="003A3EAD">
        <w:t>5.</w:t>
      </w:r>
      <w:r w:rsidRPr="003A3EAD">
        <w:tab/>
        <w:t xml:space="preserve">The </w:t>
      </w:r>
      <w:r w:rsidR="00C507B1">
        <w:t>WCHA</w:t>
      </w:r>
      <w:r w:rsidRPr="003A3EAD">
        <w:t xml:space="preserve"> will immediately mail</w:t>
      </w:r>
      <w:r w:rsidR="0072030B">
        <w:t>, email</w:t>
      </w:r>
      <w:r w:rsidRPr="003A3EAD">
        <w:t xml:space="preserve"> or fax the Receiving Housing Authority a completed Part I of HUD Form 52665, the most recent HUD Form 50058 (Family Report) for the family, related verification information, and a copy of the family’s voucher. If the family is an applicant and not a participant, the </w:t>
      </w:r>
      <w:r w:rsidR="00C507B1">
        <w:t>WCHA</w:t>
      </w:r>
      <w:r w:rsidRPr="003A3EAD">
        <w:t xml:space="preserve"> will provide the Receiving Housing Authority with the family information and income information in a format similar to that utilized by the 50058.</w:t>
      </w:r>
      <w:r w:rsidR="0072030B">
        <w:t xml:space="preserve"> It shall also provide any verification information and a copy of the voucher signed by the participant and the </w:t>
      </w:r>
      <w:r w:rsidR="00C507B1">
        <w:t>WCHA</w:t>
      </w:r>
      <w:r w:rsidR="0072030B">
        <w:t xml:space="preserve">. </w:t>
      </w:r>
    </w:p>
    <w:p w14:paraId="7C0653C6" w14:textId="77777777" w:rsidR="009A3872" w:rsidRPr="003A3EAD" w:rsidRDefault="009A3872" w:rsidP="005D5391">
      <w:pPr>
        <w:ind w:right="1350"/>
        <w:jc w:val="both"/>
      </w:pPr>
    </w:p>
    <w:p w14:paraId="19C8D036" w14:textId="1ECA8CC2" w:rsidR="009A3872" w:rsidRPr="003A3EAD" w:rsidRDefault="009A3872" w:rsidP="005D5391">
      <w:pPr>
        <w:ind w:left="1440" w:right="1350" w:hanging="720"/>
        <w:jc w:val="both"/>
      </w:pPr>
      <w:r w:rsidRPr="003A3EAD">
        <w:t>B.</w:t>
      </w:r>
      <w:r w:rsidRPr="003A3EAD">
        <w:tab/>
        <w:t xml:space="preserve">When the </w:t>
      </w:r>
      <w:r w:rsidR="00C507B1">
        <w:t>WCHA</w:t>
      </w:r>
      <w:r w:rsidRPr="003A3EAD">
        <w:t xml:space="preserve"> is the Receiving Housing Authority:</w:t>
      </w:r>
    </w:p>
    <w:p w14:paraId="47E87611" w14:textId="77777777" w:rsidR="009A3872" w:rsidRPr="003A3EAD" w:rsidRDefault="009A3872" w:rsidP="005D5391">
      <w:pPr>
        <w:ind w:right="1350"/>
        <w:jc w:val="both"/>
      </w:pPr>
    </w:p>
    <w:p w14:paraId="4FDEA55F" w14:textId="77777777" w:rsidR="00043694" w:rsidRDefault="009A3872" w:rsidP="005D5391">
      <w:pPr>
        <w:ind w:left="2160" w:right="1350" w:hanging="720"/>
        <w:jc w:val="both"/>
      </w:pPr>
      <w:r w:rsidRPr="003A3EAD">
        <w:t>1.</w:t>
      </w:r>
      <w:r w:rsidRPr="003A3EAD">
        <w:tab/>
        <w:t xml:space="preserve">When the portable family requests assistance from the </w:t>
      </w:r>
      <w:r w:rsidR="00C507B1">
        <w:t>WCHA</w:t>
      </w:r>
      <w:r w:rsidRPr="003A3EAD">
        <w:t xml:space="preserve">, the </w:t>
      </w:r>
      <w:r w:rsidR="00C507B1">
        <w:t>WCHA</w:t>
      </w:r>
      <w:r w:rsidRPr="003A3EAD">
        <w:t xml:space="preserve"> will within ten (10) business days of HAP contract execution (not its effective date) inform the Initial Housing Authority</w:t>
      </w:r>
      <w:r w:rsidR="00537E1D">
        <w:t xml:space="preserve"> via email or other delivery confirmation</w:t>
      </w:r>
      <w:r w:rsidRPr="003A3EAD">
        <w:t xml:space="preserve"> that it will </w:t>
      </w:r>
      <w:r w:rsidR="00794D23">
        <w:tab/>
      </w:r>
      <w:r w:rsidRPr="003A3EAD">
        <w:t xml:space="preserve">absorb the family into its </w:t>
      </w:r>
      <w:r w:rsidRPr="003A3EAD">
        <w:lastRenderedPageBreak/>
        <w:t xml:space="preserve">program or notify the Initial Housing Authority within the time limit set forth in Part I of the 52665 that it will bill the Initial Housing Authority for assistance on behalf of the portable family. Completing </w:t>
      </w:r>
    </w:p>
    <w:p w14:paraId="28A24735" w14:textId="77777777" w:rsidR="00043694" w:rsidRDefault="00043694" w:rsidP="005D5391">
      <w:pPr>
        <w:ind w:left="2160" w:right="1350" w:hanging="720"/>
        <w:jc w:val="both"/>
      </w:pPr>
    </w:p>
    <w:p w14:paraId="3C064AD5" w14:textId="2C60E156" w:rsidR="009A3872" w:rsidRPr="003A3EAD" w:rsidRDefault="00043694" w:rsidP="005D5391">
      <w:pPr>
        <w:ind w:left="2160" w:right="1350" w:hanging="720"/>
        <w:jc w:val="both"/>
        <w:rPr>
          <w:b/>
          <w:bCs/>
        </w:rPr>
      </w:pPr>
      <w:r>
        <w:tab/>
      </w:r>
      <w:r w:rsidR="009A3872" w:rsidRPr="003A3EAD">
        <w:t xml:space="preserve">Part II of HUD Form 52665 in a timely manner (10 business days or less of the date the HAP contract is executed) will accomplish this.  If the family is absorbed, the </w:t>
      </w:r>
      <w:r w:rsidR="00C507B1">
        <w:t>WCHA</w:t>
      </w:r>
      <w:r w:rsidR="009A3872" w:rsidRPr="003A3EAD">
        <w:t xml:space="preserve"> will also send the Initial Housing Authority a new HUD Form 50058. </w:t>
      </w:r>
    </w:p>
    <w:p w14:paraId="5871B35B" w14:textId="77777777" w:rsidR="009A3872" w:rsidRPr="003A3EAD" w:rsidRDefault="009A3872" w:rsidP="005D5391">
      <w:pPr>
        <w:ind w:left="2160" w:right="1350" w:hanging="720"/>
        <w:jc w:val="both"/>
      </w:pPr>
    </w:p>
    <w:p w14:paraId="1CFA8C11" w14:textId="3CFBF8FA" w:rsidR="009A3872" w:rsidRPr="00A36072" w:rsidRDefault="009A3872" w:rsidP="005D5391">
      <w:pPr>
        <w:ind w:left="2160" w:right="1350" w:hanging="720"/>
        <w:jc w:val="both"/>
        <w:rPr>
          <w:color w:val="000000" w:themeColor="text1"/>
        </w:rPr>
      </w:pPr>
      <w:r w:rsidRPr="003A3EAD">
        <w:t>2.</w:t>
      </w:r>
      <w:r w:rsidRPr="003A3EAD">
        <w:tab/>
        <w:t xml:space="preserve">The </w:t>
      </w:r>
      <w:r w:rsidR="00C507B1">
        <w:t>WCHA</w:t>
      </w:r>
      <w:r w:rsidRPr="003A3EAD">
        <w:t xml:space="preserve"> will issue a voucher to the family within fourteen (14) calendar days</w:t>
      </w:r>
      <w:r w:rsidR="0051627B" w:rsidRPr="00A36072">
        <w:rPr>
          <w:color w:val="000000" w:themeColor="text1"/>
        </w:rPr>
        <w:t>, from the date the family requests assistance,</w:t>
      </w:r>
      <w:r w:rsidRPr="00A36072">
        <w:rPr>
          <w:color w:val="000000" w:themeColor="text1"/>
        </w:rPr>
        <w:t xml:space="preserve"> </w:t>
      </w:r>
      <w:r w:rsidRPr="003A3EAD">
        <w:t xml:space="preserve">as long as the initial voucher has not expired (if it has expired, the </w:t>
      </w:r>
      <w:r w:rsidR="00C507B1">
        <w:t>WCHA</w:t>
      </w:r>
      <w:r w:rsidR="008A4C62">
        <w:t xml:space="preserve"> will contact the Initial Housing Authority to determine whether </w:t>
      </w:r>
      <w:r w:rsidR="0051627B" w:rsidRPr="00A36072">
        <w:rPr>
          <w:color w:val="000000" w:themeColor="text1"/>
        </w:rPr>
        <w:t>the Initial Housing Authority</w:t>
      </w:r>
      <w:r w:rsidR="008A4C62">
        <w:t xml:space="preserve"> will extend the voucher or if the </w:t>
      </w:r>
      <w:r w:rsidRPr="003A3EAD">
        <w:t xml:space="preserve">family shall be referred back to the Initial Housing Authority). The term of the </w:t>
      </w:r>
      <w:r w:rsidR="00C507B1">
        <w:t>WCHA</w:t>
      </w:r>
      <w:r w:rsidRPr="003A3EAD">
        <w:t xml:space="preserve">'s voucher will not expire before </w:t>
      </w:r>
      <w:r w:rsidR="00575272">
        <w:t xml:space="preserve">30 calendar days after </w:t>
      </w:r>
      <w:r w:rsidRPr="003A3EAD">
        <w:t xml:space="preserve">the expiration date of any Initial Housing Authority's housing choice voucher. The </w:t>
      </w:r>
      <w:r w:rsidR="00C507B1">
        <w:t>WCHA</w:t>
      </w:r>
      <w:r w:rsidRPr="003A3EAD">
        <w:t xml:space="preserve"> will determine whether to extend the housing choice voucher term. The decision to extend will take into account the </w:t>
      </w:r>
      <w:r w:rsidR="00C507B1">
        <w:t>WCHA</w:t>
      </w:r>
      <w:r w:rsidRPr="003A3EAD">
        <w:t xml:space="preserve">’s existing absorption policy and the billing deadline date provided by the Initial Housing Authority in the 52665. If an extension is granted, the Initial Housing Authority will be informed of this decision. The family must submit a request for tenancy approval to the </w:t>
      </w:r>
      <w:r w:rsidR="00C507B1">
        <w:t>WCHA</w:t>
      </w:r>
      <w:r w:rsidRPr="003A3EAD">
        <w:t xml:space="preserve"> during the term of the </w:t>
      </w:r>
      <w:r w:rsidR="00C507B1">
        <w:t>WCHA</w:t>
      </w:r>
      <w:r w:rsidRPr="003A3EAD">
        <w:t xml:space="preserve">'s housing choice voucher. </w:t>
      </w:r>
      <w:r w:rsidRPr="00A36072">
        <w:rPr>
          <w:color w:val="000000" w:themeColor="text1"/>
        </w:rPr>
        <w:t xml:space="preserve">If the </w:t>
      </w:r>
      <w:r w:rsidR="00C507B1" w:rsidRPr="00A36072">
        <w:rPr>
          <w:color w:val="000000" w:themeColor="text1"/>
        </w:rPr>
        <w:t>WCHA</w:t>
      </w:r>
      <w:r w:rsidRPr="00A36072">
        <w:rPr>
          <w:color w:val="000000" w:themeColor="text1"/>
        </w:rPr>
        <w:t xml:space="preserve"> has decided to bill the Initial Housing Authority, the request for tenancy approval must be processed in enough time for the Initial Housing Authority to process a Request for Lease Approval and execute a HAP contract before the billing deadline date.</w:t>
      </w:r>
    </w:p>
    <w:p w14:paraId="52DC3221" w14:textId="77777777" w:rsidR="009A3872" w:rsidRPr="003A3EAD" w:rsidRDefault="009A3872" w:rsidP="005D5391">
      <w:pPr>
        <w:ind w:left="2160" w:right="1350" w:hanging="720"/>
        <w:jc w:val="both"/>
      </w:pPr>
    </w:p>
    <w:p w14:paraId="647C008A" w14:textId="074E0C02" w:rsidR="009A3872" w:rsidRPr="003A3EAD" w:rsidRDefault="009A3872" w:rsidP="005D5391">
      <w:pPr>
        <w:ind w:left="2160" w:right="1350" w:hanging="720"/>
        <w:jc w:val="both"/>
      </w:pPr>
      <w:r w:rsidRPr="003A3EAD">
        <w:t>3.</w:t>
      </w:r>
      <w:r w:rsidRPr="003A3EAD">
        <w:tab/>
        <w:t xml:space="preserve">The </w:t>
      </w:r>
      <w:r w:rsidR="00C507B1">
        <w:t>WCHA</w:t>
      </w:r>
      <w:r w:rsidRPr="003A3EAD">
        <w:t xml:space="preserve"> will determine the family unit size for the portable family. The family unit size is determined in accordance with the </w:t>
      </w:r>
      <w:r w:rsidR="00C507B1">
        <w:t>WCHA</w:t>
      </w:r>
      <w:r w:rsidRPr="003A3EAD">
        <w:t>'s subsidy standards.</w:t>
      </w:r>
      <w:r w:rsidR="008A4C62">
        <w:t xml:space="preserve"> </w:t>
      </w:r>
      <w:r w:rsidR="004D1A8E">
        <w:t xml:space="preserve">If we want to do so, the </w:t>
      </w:r>
      <w:r w:rsidR="00C507B1">
        <w:t>WCHA</w:t>
      </w:r>
      <w:r w:rsidR="004D1A8E">
        <w:t xml:space="preserve"> reserves the right to conduct an income reexamination for a participant family. </w:t>
      </w:r>
      <w:proofErr w:type="gramStart"/>
      <w:r w:rsidR="008A4C62">
        <w:t xml:space="preserve">Also, when a receiving housing authority, the </w:t>
      </w:r>
      <w:r w:rsidR="00C507B1">
        <w:t>WCHA</w:t>
      </w:r>
      <w:r w:rsidR="008A4C62">
        <w:t>’s policies will govern the ported voucher.</w:t>
      </w:r>
      <w:proofErr w:type="gramEnd"/>
    </w:p>
    <w:p w14:paraId="042DA533" w14:textId="77777777" w:rsidR="009A3872" w:rsidRPr="003A3EAD" w:rsidRDefault="009A3872" w:rsidP="005D5391">
      <w:pPr>
        <w:ind w:left="2160" w:right="1350" w:hanging="720"/>
        <w:jc w:val="both"/>
      </w:pPr>
    </w:p>
    <w:p w14:paraId="66273AB1" w14:textId="5E22255C" w:rsidR="009A3872" w:rsidRDefault="009A3872" w:rsidP="005D5391">
      <w:pPr>
        <w:ind w:left="2160" w:right="1350" w:hanging="720"/>
        <w:jc w:val="both"/>
      </w:pPr>
      <w:r w:rsidRPr="003A3EAD">
        <w:t>4.</w:t>
      </w:r>
      <w:r w:rsidRPr="003A3EAD">
        <w:tab/>
        <w:t xml:space="preserve">The </w:t>
      </w:r>
      <w:r w:rsidR="00C507B1">
        <w:t>WCHA</w:t>
      </w:r>
      <w:r w:rsidRPr="003A3EAD">
        <w:t xml:space="preserve"> will notify the Initial Housing Authority if the family has leased an eligible unit under the program, or if the family fails to submit a request for tenancy approval for an eligible unit within the term of the housing choice voucher. In any event the </w:t>
      </w:r>
      <w:r w:rsidR="00C507B1">
        <w:t>WCHA</w:t>
      </w:r>
      <w:r w:rsidRPr="003A3EAD">
        <w:t xml:space="preserve"> will notify the Initial Housing Authority of what is occurring before the expiration of the deadline established in the HUD Form 52665. If the family has leased a unit, the </w:t>
      </w:r>
      <w:r w:rsidR="00C507B1">
        <w:t>WCHA</w:t>
      </w:r>
      <w:r w:rsidRPr="003A3EAD">
        <w:t xml:space="preserve"> will notify the Initial Housing Authority of this fact in enough time for the Initial Housing Authority </w:t>
      </w:r>
      <w:r w:rsidRPr="003A3EAD">
        <w:lastRenderedPageBreak/>
        <w:t xml:space="preserve">to process a Request for Lease Approval and execute a HAP contract if the </w:t>
      </w:r>
      <w:r w:rsidR="00C507B1">
        <w:t>WCHA</w:t>
      </w:r>
      <w:r w:rsidRPr="003A3EAD">
        <w:t xml:space="preserve"> intends to bill the Initial Housing Authority.</w:t>
      </w:r>
    </w:p>
    <w:p w14:paraId="1125532C" w14:textId="77777777" w:rsidR="00794D23" w:rsidRDefault="00794D23" w:rsidP="005D5391">
      <w:pPr>
        <w:ind w:left="2160" w:right="1350" w:hanging="720"/>
        <w:jc w:val="both"/>
      </w:pPr>
    </w:p>
    <w:p w14:paraId="41C89A8B" w14:textId="6E44E4C2" w:rsidR="009A3872" w:rsidRPr="003A3EAD" w:rsidRDefault="009A3872" w:rsidP="005D5391">
      <w:pPr>
        <w:ind w:left="2160" w:right="1350" w:hanging="720"/>
        <w:jc w:val="both"/>
      </w:pPr>
      <w:r w:rsidRPr="003A3EAD">
        <w:t>5.</w:t>
      </w:r>
      <w:r w:rsidRPr="003A3EAD">
        <w:tab/>
        <w:t xml:space="preserve">In order to provide tenant-based assistance for portable families, the </w:t>
      </w:r>
      <w:r w:rsidR="00C507B1">
        <w:t>WCHA</w:t>
      </w:r>
      <w:r w:rsidRPr="003A3EAD">
        <w:t xml:space="preserve"> will perform all Housing Authority program functions, such as reexaminations of family income and composition. At any time, either the Initial Housing Authority or the </w:t>
      </w:r>
      <w:r w:rsidR="00C507B1">
        <w:t>WCHA</w:t>
      </w:r>
      <w:r w:rsidRPr="003A3EAD">
        <w:t xml:space="preserve"> may make a determination to deny or terminate assistance to the family. If assistance is denied or terminated, the family shall have a right to an informal hearing. </w:t>
      </w:r>
    </w:p>
    <w:p w14:paraId="47DD99E4" w14:textId="77777777" w:rsidR="009A3872" w:rsidRPr="003A3EAD" w:rsidRDefault="009A3872" w:rsidP="005D5391">
      <w:pPr>
        <w:ind w:left="2160" w:right="1350" w:hanging="720"/>
        <w:jc w:val="both"/>
      </w:pPr>
    </w:p>
    <w:p w14:paraId="1B65A00A" w14:textId="44CE4FA6" w:rsidR="008A4C62" w:rsidRDefault="009A3872" w:rsidP="000B1D9E">
      <w:pPr>
        <w:numPr>
          <w:ilvl w:val="0"/>
          <w:numId w:val="54"/>
        </w:numPr>
        <w:tabs>
          <w:tab w:val="clear" w:pos="1800"/>
        </w:tabs>
        <w:ind w:left="2160" w:right="1350" w:hanging="720"/>
        <w:jc w:val="both"/>
      </w:pPr>
      <w:r w:rsidRPr="003A3EAD">
        <w:t xml:space="preserve">The </w:t>
      </w:r>
      <w:r w:rsidR="00C507B1">
        <w:t>WCHA</w:t>
      </w:r>
      <w:r w:rsidRPr="003A3EAD">
        <w:t xml:space="preserve"> may deny or terminate assistance for family action or inaction in accordance with 24 CFR 982.552 and 24 CFR 982.553.</w:t>
      </w:r>
      <w:r w:rsidR="008A4C62" w:rsidRPr="008A4C62">
        <w:t xml:space="preserve"> </w:t>
      </w:r>
    </w:p>
    <w:p w14:paraId="24B95BCD" w14:textId="77777777" w:rsidR="008A4C62" w:rsidRDefault="008A4C62" w:rsidP="005D5391">
      <w:pPr>
        <w:ind w:left="2160" w:right="1350"/>
        <w:jc w:val="both"/>
      </w:pPr>
    </w:p>
    <w:p w14:paraId="76039BD7" w14:textId="0D41D4C1" w:rsidR="009A3872" w:rsidRDefault="008A4C62" w:rsidP="000B1D9E">
      <w:pPr>
        <w:numPr>
          <w:ilvl w:val="0"/>
          <w:numId w:val="54"/>
        </w:numPr>
        <w:tabs>
          <w:tab w:val="clear" w:pos="1800"/>
        </w:tabs>
        <w:ind w:left="2160" w:right="1350" w:hanging="720"/>
        <w:jc w:val="both"/>
      </w:pPr>
      <w:r>
        <w:t xml:space="preserve">As the receiving housing authority, the </w:t>
      </w:r>
      <w:r w:rsidR="00C507B1">
        <w:t>WCHA</w:t>
      </w:r>
      <w:r>
        <w:t xml:space="preserve"> will accept all eligible portability families, with limited exceptions. If an exception is utilized, the </w:t>
      </w:r>
      <w:r w:rsidR="00C507B1">
        <w:t>WCHA</w:t>
      </w:r>
      <w:r>
        <w:t xml:space="preserve"> will seek prior </w:t>
      </w:r>
      <w:r w:rsidR="007C3EE7">
        <w:t xml:space="preserve">written </w:t>
      </w:r>
      <w:r>
        <w:t xml:space="preserve">approval from HUD. </w:t>
      </w:r>
    </w:p>
    <w:p w14:paraId="037E752E" w14:textId="77777777" w:rsidR="007C3EE7" w:rsidRDefault="007C3EE7" w:rsidP="005D5391">
      <w:pPr>
        <w:pStyle w:val="ListParagraph"/>
        <w:ind w:right="1350"/>
      </w:pPr>
    </w:p>
    <w:p w14:paraId="256212BF" w14:textId="2B085CE8" w:rsidR="007C3EE7" w:rsidRDefault="007C3EE7" w:rsidP="000B1D9E">
      <w:pPr>
        <w:numPr>
          <w:ilvl w:val="0"/>
          <w:numId w:val="54"/>
        </w:numPr>
        <w:tabs>
          <w:tab w:val="clear" w:pos="1800"/>
        </w:tabs>
        <w:ind w:left="2160" w:right="1350" w:hanging="720"/>
        <w:jc w:val="both"/>
      </w:pPr>
      <w:r>
        <w:t xml:space="preserve">If a family is denied admission to the </w:t>
      </w:r>
      <w:r w:rsidR="004D1A8E">
        <w:t>program, the participant is ent</w:t>
      </w:r>
      <w:r>
        <w:t>itled to request an inform</w:t>
      </w:r>
      <w:r w:rsidR="0006377B">
        <w:t>al</w:t>
      </w:r>
      <w:r>
        <w:t xml:space="preserve"> hearing. </w:t>
      </w:r>
    </w:p>
    <w:p w14:paraId="3E75E33B" w14:textId="77777777" w:rsidR="004D1A8E" w:rsidRDefault="004D1A8E" w:rsidP="005D5391">
      <w:pPr>
        <w:pStyle w:val="ListParagraph"/>
        <w:ind w:right="1350"/>
      </w:pPr>
    </w:p>
    <w:p w14:paraId="4B9B30F7" w14:textId="77777777" w:rsidR="004D1A8E" w:rsidRPr="003A3EAD" w:rsidRDefault="004D1A8E" w:rsidP="000B1D9E">
      <w:pPr>
        <w:numPr>
          <w:ilvl w:val="0"/>
          <w:numId w:val="54"/>
        </w:numPr>
        <w:tabs>
          <w:tab w:val="clear" w:pos="1800"/>
        </w:tabs>
        <w:ind w:left="2160" w:right="1350" w:hanging="720"/>
        <w:jc w:val="both"/>
      </w:pPr>
      <w:r>
        <w:t xml:space="preserve">If the family decides not to lease in our jurisdiction, it shall be referred back to the Initial Housing Authority. </w:t>
      </w:r>
    </w:p>
    <w:p w14:paraId="1BB2481A" w14:textId="77777777" w:rsidR="009A3872" w:rsidRPr="003A3EAD" w:rsidRDefault="009A3872" w:rsidP="005D5391">
      <w:pPr>
        <w:ind w:left="2160" w:right="1350" w:hanging="720"/>
        <w:jc w:val="both"/>
      </w:pPr>
    </w:p>
    <w:p w14:paraId="2A9B2BFE" w14:textId="77777777" w:rsidR="00B53CD7" w:rsidRPr="00B53CD7" w:rsidRDefault="00B53CD7" w:rsidP="00B53CD7">
      <w:pPr>
        <w:ind w:left="720" w:right="1350"/>
        <w:jc w:val="both"/>
        <w:rPr>
          <w:bCs/>
          <w:u w:val="single"/>
        </w:rPr>
      </w:pPr>
      <w:r w:rsidRPr="00B53CD7">
        <w:rPr>
          <w:bCs/>
          <w:u w:val="single"/>
        </w:rPr>
        <w:t>Income and TTP of Incoming Portables</w:t>
      </w:r>
    </w:p>
    <w:p w14:paraId="1DF37FE6" w14:textId="77777777" w:rsidR="00B53CD7" w:rsidRPr="00B53CD7" w:rsidRDefault="00B53CD7" w:rsidP="00B53CD7">
      <w:pPr>
        <w:ind w:left="720" w:right="1350"/>
        <w:jc w:val="both"/>
        <w:rPr>
          <w:bCs/>
        </w:rPr>
      </w:pPr>
    </w:p>
    <w:p w14:paraId="217E5F1E" w14:textId="77777777" w:rsidR="00B53CD7" w:rsidRPr="00B53CD7" w:rsidRDefault="00B53CD7" w:rsidP="00B53CD7">
      <w:pPr>
        <w:ind w:left="720" w:right="1350"/>
        <w:jc w:val="both"/>
        <w:rPr>
          <w:bCs/>
        </w:rPr>
      </w:pPr>
      <w:r w:rsidRPr="00B53CD7">
        <w:rPr>
          <w:bCs/>
        </w:rPr>
        <w:t>As Receiving HA, the HA will conduct a recertification interview but only verify the information provided if the documents are missing or are over 120 days old, whichever is applicable, or there has been a change in the family 's circumstances.</w:t>
      </w:r>
    </w:p>
    <w:p w14:paraId="0813BD18" w14:textId="77777777" w:rsidR="00B53CD7" w:rsidRPr="00B53CD7" w:rsidRDefault="00B53CD7" w:rsidP="00B53CD7">
      <w:pPr>
        <w:ind w:left="720" w:right="1350"/>
        <w:jc w:val="both"/>
        <w:rPr>
          <w:bCs/>
        </w:rPr>
      </w:pPr>
    </w:p>
    <w:p w14:paraId="784A0839" w14:textId="77777777" w:rsidR="00B53CD7" w:rsidRPr="00B53CD7" w:rsidRDefault="00B53CD7" w:rsidP="00B53CD7">
      <w:pPr>
        <w:ind w:left="720" w:right="1350"/>
        <w:jc w:val="both"/>
        <w:rPr>
          <w:bCs/>
        </w:rPr>
      </w:pPr>
      <w:r w:rsidRPr="00B53CD7">
        <w:rPr>
          <w:bCs/>
        </w:rPr>
        <w:t xml:space="preserve">If the </w:t>
      </w:r>
      <w:proofErr w:type="gramStart"/>
      <w:r w:rsidRPr="00B53CD7">
        <w:rPr>
          <w:bCs/>
        </w:rPr>
        <w:t>family 's</w:t>
      </w:r>
      <w:proofErr w:type="gramEnd"/>
      <w:r w:rsidRPr="00B53CD7">
        <w:rPr>
          <w:bCs/>
        </w:rPr>
        <w:t xml:space="preserve"> income exceeds the income limit of the HA, the family will not be denied assistance unless the family is an applicant (and over the Very-Low Income Limit).</w:t>
      </w:r>
    </w:p>
    <w:p w14:paraId="4B2A6FFD" w14:textId="77777777" w:rsidR="00B53CD7" w:rsidRPr="00B53CD7" w:rsidRDefault="00B53CD7" w:rsidP="00B53CD7">
      <w:pPr>
        <w:ind w:left="720" w:right="1350"/>
        <w:jc w:val="both"/>
        <w:rPr>
          <w:bCs/>
        </w:rPr>
      </w:pPr>
    </w:p>
    <w:p w14:paraId="36170B5C" w14:textId="77777777" w:rsidR="00B53CD7" w:rsidRPr="00B53CD7" w:rsidRDefault="00B53CD7" w:rsidP="00B53CD7">
      <w:pPr>
        <w:ind w:left="720" w:right="1350"/>
        <w:jc w:val="both"/>
        <w:rPr>
          <w:bCs/>
        </w:rPr>
      </w:pPr>
      <w:r w:rsidRPr="00B53CD7">
        <w:rPr>
          <w:bCs/>
        </w:rPr>
        <w:t xml:space="preserve">If the </w:t>
      </w:r>
      <w:proofErr w:type="gramStart"/>
      <w:r w:rsidRPr="00B53CD7">
        <w:rPr>
          <w:bCs/>
        </w:rPr>
        <w:t>family 's</w:t>
      </w:r>
      <w:proofErr w:type="gramEnd"/>
      <w:r w:rsidRPr="00B53CD7">
        <w:rPr>
          <w:bCs/>
        </w:rPr>
        <w:t xml:space="preserve"> income is such that a $0 subsidy amount is determined prior to lease-up in the HA' s jurisdiction, the HA will refuse to enter into a contract on behalf of the family at $0 assistance.</w:t>
      </w:r>
    </w:p>
    <w:p w14:paraId="7FF20C7C" w14:textId="77777777" w:rsidR="009A3872" w:rsidRPr="003A3EAD" w:rsidRDefault="009A3872" w:rsidP="005D5391">
      <w:pPr>
        <w:ind w:right="1350"/>
        <w:jc w:val="both"/>
      </w:pPr>
    </w:p>
    <w:p w14:paraId="03D5F0A7" w14:textId="2A87CABE" w:rsidR="009A3872" w:rsidRPr="003A3EAD" w:rsidRDefault="009A3872" w:rsidP="005D5391">
      <w:pPr>
        <w:ind w:right="1350"/>
        <w:jc w:val="both"/>
      </w:pPr>
      <w:r w:rsidRPr="003A3EAD">
        <w:tab/>
        <w:t>C.</w:t>
      </w:r>
      <w:r w:rsidRPr="003A3EAD">
        <w:tab/>
        <w:t xml:space="preserve">Absorption by the </w:t>
      </w:r>
      <w:r w:rsidR="00C507B1">
        <w:t>WCHA</w:t>
      </w:r>
    </w:p>
    <w:p w14:paraId="417DF708" w14:textId="77777777" w:rsidR="009A3872" w:rsidRPr="003A3EAD" w:rsidRDefault="009A3872" w:rsidP="005D5391">
      <w:pPr>
        <w:ind w:right="1350"/>
        <w:jc w:val="both"/>
      </w:pPr>
    </w:p>
    <w:p w14:paraId="187AC8DF" w14:textId="28EB7644" w:rsidR="009A3872" w:rsidRDefault="009A3872" w:rsidP="005D5391">
      <w:pPr>
        <w:pStyle w:val="BodyTextIndent"/>
        <w:ind w:right="1350"/>
        <w:jc w:val="both"/>
      </w:pPr>
      <w:r w:rsidRPr="003A3EAD">
        <w:t xml:space="preserve">If funding is available under the consolidated ACC for the </w:t>
      </w:r>
      <w:r w:rsidR="00C507B1">
        <w:t>WCHA</w:t>
      </w:r>
      <w:r w:rsidRPr="003A3EAD">
        <w:t xml:space="preserve">'s Housing Choice Voucher Program when the portable family is received, the </w:t>
      </w:r>
      <w:r w:rsidR="00C507B1">
        <w:t>WCHA</w:t>
      </w:r>
      <w:r w:rsidRPr="003A3EAD">
        <w:t xml:space="preserve"> may absorb the family into its Housing Choice Voucher Program. The decision to absorb or not will be made on a case-by-case basis and will solely be the decision of the </w:t>
      </w:r>
      <w:r w:rsidR="00C507B1">
        <w:t>WCHA</w:t>
      </w:r>
      <w:r w:rsidRPr="003A3EAD">
        <w:t xml:space="preserve">. If absorbed, the family is assisted with funds available under the consolidated ACC for the </w:t>
      </w:r>
      <w:r w:rsidR="00C507B1">
        <w:t>WCHA</w:t>
      </w:r>
      <w:r w:rsidRPr="003A3EAD">
        <w:t xml:space="preserve">'s Tenant-Based </w:t>
      </w:r>
      <w:r w:rsidRPr="003A3EAD">
        <w:lastRenderedPageBreak/>
        <w:t>Program.</w:t>
      </w:r>
      <w:r w:rsidR="00921F72" w:rsidRPr="00921F72">
        <w:t xml:space="preserve"> </w:t>
      </w:r>
      <w:r w:rsidR="00921F72">
        <w:t>The decision to absorb, or not, will be communicated in writing to the initial housing authority as soon as possible. A decision to absorb is irreversible without the permission of the initial housing authority.</w:t>
      </w:r>
    </w:p>
    <w:p w14:paraId="1330DE5E" w14:textId="77777777" w:rsidR="00043694" w:rsidRPr="003A3EAD" w:rsidRDefault="00043694" w:rsidP="005D5391">
      <w:pPr>
        <w:ind w:right="1350"/>
        <w:jc w:val="both"/>
      </w:pPr>
    </w:p>
    <w:p w14:paraId="6C549932" w14:textId="77777777" w:rsidR="009A3872" w:rsidRPr="003A3EAD" w:rsidRDefault="009A3872" w:rsidP="005D5391">
      <w:pPr>
        <w:ind w:right="1350"/>
        <w:jc w:val="both"/>
      </w:pPr>
      <w:r w:rsidRPr="003A3EAD">
        <w:tab/>
        <w:t>D.</w:t>
      </w:r>
      <w:r w:rsidRPr="003A3EAD">
        <w:tab/>
        <w:t>Portability Billing</w:t>
      </w:r>
    </w:p>
    <w:p w14:paraId="04860D60" w14:textId="77777777" w:rsidR="009A3872" w:rsidRPr="003A3EAD" w:rsidRDefault="009A3872" w:rsidP="005D5391">
      <w:pPr>
        <w:ind w:right="1350"/>
        <w:jc w:val="both"/>
      </w:pPr>
    </w:p>
    <w:p w14:paraId="25BBD93E" w14:textId="77777777" w:rsidR="009A3872" w:rsidRPr="003A3EAD" w:rsidRDefault="009A3872" w:rsidP="005D5391">
      <w:pPr>
        <w:pStyle w:val="BodyTextIndent"/>
        <w:ind w:right="1350"/>
        <w:jc w:val="both"/>
      </w:pPr>
      <w:r w:rsidRPr="003A3EAD">
        <w:t>To cover assistance for a portable family, the Receiving Housing Authority may bill the Initial Housing Authority for housing assistance payments and administrative fees as long as all HUD required deadlines have been compiled with. The billing procedure will be as follows:</w:t>
      </w:r>
    </w:p>
    <w:p w14:paraId="3289F04C" w14:textId="77777777" w:rsidR="009A3872" w:rsidRPr="003A3EAD" w:rsidRDefault="009A3872" w:rsidP="005D5391">
      <w:pPr>
        <w:ind w:left="2160" w:right="1350" w:hanging="720"/>
        <w:jc w:val="both"/>
      </w:pPr>
    </w:p>
    <w:p w14:paraId="70D4661A" w14:textId="40145655" w:rsidR="009A3872" w:rsidRPr="003A3EAD" w:rsidRDefault="009A3872" w:rsidP="005D5391">
      <w:pPr>
        <w:pStyle w:val="BodyTextIndent2"/>
        <w:ind w:left="2160" w:right="1350" w:hanging="720"/>
      </w:pPr>
      <w:r w:rsidRPr="003A3EAD">
        <w:t>1.</w:t>
      </w:r>
      <w:r w:rsidRPr="003A3EAD">
        <w:tab/>
        <w:t xml:space="preserve">As the Initial Housing Authority, the </w:t>
      </w:r>
      <w:r w:rsidR="00C507B1">
        <w:t>WCHA</w:t>
      </w:r>
      <w:r w:rsidRPr="003A3EAD">
        <w:t xml:space="preserve"> will within thirty (30) calendar days of receipt of the completed Part II of the HUD Form 52665 reimburse the Receiving Housing Authority for the full amount of the housing assistance payments made by the Receiving Housing Authority for the portable family in a form and manner the Receiving Housing Authority is able and willing to accept. Payments made after the first payment shall be sent in time for the Receiving Housing Authority to receive the payment no later than the fifth working day of the month. The amount of the housing assistance payment for a portable family in the Receiving Housing Authority's program is determined in the same manner as for other families in the Receiving Housing Authority's program.</w:t>
      </w:r>
    </w:p>
    <w:p w14:paraId="1F5DF320" w14:textId="77777777" w:rsidR="009A3872" w:rsidRPr="003A3EAD" w:rsidRDefault="009A3872" w:rsidP="005D5391">
      <w:pPr>
        <w:ind w:left="2880" w:right="1350" w:hanging="720"/>
        <w:jc w:val="both"/>
      </w:pPr>
    </w:p>
    <w:p w14:paraId="7244D9E1" w14:textId="49ADFB24" w:rsidR="009A3872" w:rsidRPr="00164F43" w:rsidRDefault="009A3872" w:rsidP="005D5391">
      <w:pPr>
        <w:pStyle w:val="BodyTextIndent2"/>
        <w:ind w:left="2160" w:right="1350" w:hanging="720"/>
        <w:rPr>
          <w:color w:val="FF0000"/>
        </w:rPr>
      </w:pPr>
      <w:r w:rsidRPr="003A3EAD">
        <w:t>2.</w:t>
      </w:r>
      <w:r w:rsidRPr="003A3EAD">
        <w:tab/>
      </w:r>
      <w:r w:rsidRPr="00B53CD7">
        <w:t xml:space="preserve">The Initial Housing Authority will promptly reimburse the Receiving Housing Authority for </w:t>
      </w:r>
      <w:r w:rsidR="00575272" w:rsidRPr="00B53CD7">
        <w:t xml:space="preserve">the lesser of </w:t>
      </w:r>
      <w:r w:rsidRPr="00B53CD7">
        <w:t>80%</w:t>
      </w:r>
      <w:r w:rsidR="00D753E3" w:rsidRPr="00B53CD7">
        <w:t xml:space="preserve"> of its prorated column B administrative fee</w:t>
      </w:r>
      <w:r w:rsidR="00575272" w:rsidRPr="00B53CD7">
        <w:t xml:space="preserve">, 100% of the Receiving Housing Authority’s normal </w:t>
      </w:r>
      <w:r w:rsidR="00D753E3" w:rsidRPr="00B53CD7">
        <w:t xml:space="preserve">column B </w:t>
      </w:r>
      <w:r w:rsidR="00575272" w:rsidRPr="00B53CD7">
        <w:t>administrative fee,</w:t>
      </w:r>
      <w:r w:rsidRPr="00B53CD7">
        <w:t xml:space="preserve"> or a negotiated amount that both housing authorities agree to of the Initial Housing Authority's ongoing administrative fee for each unit month that the family receives assistance under the tenant-based programs and is assisted by the Receiving Housing Authority. </w:t>
      </w:r>
      <w:r w:rsidR="00921F72" w:rsidRPr="00B53CD7">
        <w:t>If HUD is prorating the administrative fee, the prorated amount will be used.</w:t>
      </w:r>
      <w:r w:rsidR="00894C1C">
        <w:t xml:space="preserve">  </w:t>
      </w:r>
      <w:r w:rsidR="00894C1C" w:rsidRPr="00A36072">
        <w:t>Administrative fees will not be paid for months when HAP has been prorated.</w:t>
      </w:r>
    </w:p>
    <w:p w14:paraId="566782F9" w14:textId="77777777" w:rsidR="009A3872" w:rsidRPr="003A3EAD" w:rsidRDefault="009A3872" w:rsidP="005D5391">
      <w:pPr>
        <w:ind w:right="1350"/>
        <w:jc w:val="both"/>
      </w:pPr>
    </w:p>
    <w:p w14:paraId="5C187C92" w14:textId="77777777" w:rsidR="009A3872" w:rsidRPr="003A3EAD" w:rsidRDefault="009A3872" w:rsidP="005D5391">
      <w:pPr>
        <w:ind w:right="1350"/>
        <w:jc w:val="both"/>
      </w:pPr>
      <w:r w:rsidRPr="003A3EAD">
        <w:tab/>
        <w:t>E.</w:t>
      </w:r>
      <w:r w:rsidRPr="003A3EAD">
        <w:tab/>
        <w:t>When a Portable Family Moves</w:t>
      </w:r>
    </w:p>
    <w:p w14:paraId="326FDF61" w14:textId="77777777" w:rsidR="009A3872" w:rsidRPr="003A3EAD" w:rsidRDefault="009A3872" w:rsidP="005D5391">
      <w:pPr>
        <w:ind w:right="1350"/>
      </w:pPr>
    </w:p>
    <w:p w14:paraId="08D96D20" w14:textId="77777777" w:rsidR="009A3872" w:rsidRPr="003A3EAD" w:rsidRDefault="009A3872" w:rsidP="005D5391">
      <w:pPr>
        <w:ind w:left="1440" w:right="1350"/>
        <w:jc w:val="both"/>
      </w:pPr>
      <w:r w:rsidRPr="003A3EAD">
        <w:t>When a portable family moves out of the tenant-based program of a Receiving Housing Authority that has not absorbed the family, the Housing Authority in the new jurisdiction to which the family moves becomes the Receiving Housing Authority, and the first Receiving Housing Authority is no longer required to provide assistance for the family.</w:t>
      </w:r>
    </w:p>
    <w:p w14:paraId="183C12C9" w14:textId="77777777" w:rsidR="009A3872" w:rsidRDefault="009A3872" w:rsidP="005D5391">
      <w:pPr>
        <w:ind w:right="1350"/>
        <w:jc w:val="both"/>
      </w:pPr>
    </w:p>
    <w:p w14:paraId="5AC472AA" w14:textId="77777777" w:rsidR="00B53CD7" w:rsidRDefault="00B53CD7" w:rsidP="005D5391">
      <w:pPr>
        <w:ind w:right="1350"/>
        <w:jc w:val="both"/>
      </w:pPr>
    </w:p>
    <w:p w14:paraId="53A9584C" w14:textId="77777777" w:rsidR="009A3872" w:rsidRPr="003A3EAD" w:rsidRDefault="009A3872" w:rsidP="000B1D9E">
      <w:pPr>
        <w:numPr>
          <w:ilvl w:val="0"/>
          <w:numId w:val="55"/>
        </w:numPr>
        <w:ind w:right="1350"/>
        <w:jc w:val="both"/>
      </w:pPr>
      <w:r w:rsidRPr="003A3EAD">
        <w:t>Ongoing Responsibilities as a Receiving Housing Authority</w:t>
      </w:r>
    </w:p>
    <w:p w14:paraId="22AD4D0E" w14:textId="77777777" w:rsidR="009A3872" w:rsidRPr="003A3EAD" w:rsidRDefault="009A3872" w:rsidP="005D5391">
      <w:pPr>
        <w:ind w:left="720" w:right="1350"/>
        <w:jc w:val="both"/>
      </w:pPr>
    </w:p>
    <w:p w14:paraId="6D71C5B6" w14:textId="3C0275F7" w:rsidR="009A3872" w:rsidRPr="003A3EAD" w:rsidRDefault="009A3872" w:rsidP="005D5391">
      <w:pPr>
        <w:ind w:left="1440" w:right="1350"/>
        <w:jc w:val="both"/>
      </w:pPr>
      <w:r w:rsidRPr="003A3EAD">
        <w:lastRenderedPageBreak/>
        <w:t xml:space="preserve">When the </w:t>
      </w:r>
      <w:r w:rsidR="00C507B1">
        <w:t>WCHA</w:t>
      </w:r>
      <w:r w:rsidRPr="003A3EAD">
        <w:t xml:space="preserve"> is a receiving agency it will:</w:t>
      </w:r>
    </w:p>
    <w:p w14:paraId="40BAB6BA" w14:textId="77777777" w:rsidR="009A3872" w:rsidRPr="003A3EAD" w:rsidRDefault="009A3872" w:rsidP="005D5391">
      <w:pPr>
        <w:ind w:left="1440" w:right="1350"/>
        <w:jc w:val="both"/>
      </w:pPr>
    </w:p>
    <w:p w14:paraId="5600CEB7" w14:textId="77777777" w:rsidR="009A3872" w:rsidRPr="003A3EAD" w:rsidRDefault="009A3872" w:rsidP="000B1D9E">
      <w:pPr>
        <w:numPr>
          <w:ilvl w:val="1"/>
          <w:numId w:val="55"/>
        </w:numPr>
        <w:tabs>
          <w:tab w:val="clear" w:pos="1800"/>
        </w:tabs>
        <w:ind w:left="2160" w:right="1350" w:hanging="720"/>
        <w:jc w:val="both"/>
      </w:pPr>
      <w:r w:rsidRPr="003A3EAD">
        <w:t>Send the Initial Housing Authority an updated HUD Form 50058 at each annual recertification so the Initial Housing Authority can reconcile it with its records.</w:t>
      </w:r>
    </w:p>
    <w:p w14:paraId="780737D1" w14:textId="77777777" w:rsidR="009A3872" w:rsidRDefault="009A3872" w:rsidP="005D5391">
      <w:pPr>
        <w:ind w:left="2160" w:right="1350" w:hanging="720"/>
        <w:jc w:val="both"/>
      </w:pPr>
    </w:p>
    <w:p w14:paraId="47F53800" w14:textId="77777777" w:rsidR="009A3872" w:rsidRPr="003A3EAD" w:rsidRDefault="009A3872" w:rsidP="000B1D9E">
      <w:pPr>
        <w:numPr>
          <w:ilvl w:val="1"/>
          <w:numId w:val="55"/>
        </w:numPr>
        <w:tabs>
          <w:tab w:val="clear" w:pos="1800"/>
        </w:tabs>
        <w:ind w:left="2160" w:right="1350" w:hanging="720"/>
        <w:jc w:val="both"/>
      </w:pPr>
      <w:r w:rsidRPr="003A3EAD">
        <w:t>Send the Initial Housing Authority a copy of any new HUD Forms 52665s and 50058s to report any change in the billing amount with ten (10) business days of the effective date of any change in the billing amount.</w:t>
      </w:r>
      <w:r w:rsidR="003A4CFE">
        <w:t xml:space="preserve"> If the Receiving Housing Authority fails to update the 50058 on time, the Initial Housing Authority will continue payments based on the last 50058 received.</w:t>
      </w:r>
    </w:p>
    <w:p w14:paraId="25722135" w14:textId="77777777" w:rsidR="009A3872" w:rsidRPr="003A3EAD" w:rsidRDefault="009A3872" w:rsidP="005D5391">
      <w:pPr>
        <w:ind w:left="2160" w:right="1350" w:hanging="720"/>
        <w:jc w:val="both"/>
      </w:pPr>
    </w:p>
    <w:p w14:paraId="2670B37D" w14:textId="1D488E1C" w:rsidR="009A3872" w:rsidRPr="003A3EAD" w:rsidRDefault="009A3872" w:rsidP="000B1D9E">
      <w:pPr>
        <w:numPr>
          <w:ilvl w:val="1"/>
          <w:numId w:val="55"/>
        </w:numPr>
        <w:tabs>
          <w:tab w:val="clear" w:pos="1800"/>
        </w:tabs>
        <w:ind w:left="2160" w:right="1350" w:hanging="720"/>
        <w:jc w:val="both"/>
      </w:pPr>
      <w:r w:rsidRPr="003A3EAD">
        <w:t xml:space="preserve">If the </w:t>
      </w:r>
      <w:r w:rsidR="00C507B1">
        <w:t>WCHA</w:t>
      </w:r>
      <w:r w:rsidRPr="003A3EAD">
        <w:t xml:space="preserve"> decides to absorb a family it had previously been billing for, it shall notify the Initial Housing Authority within ten (10) business days following the effective date of the termination of the billing arrangement.</w:t>
      </w:r>
    </w:p>
    <w:p w14:paraId="4CA295F4" w14:textId="77777777" w:rsidR="009A3872" w:rsidRPr="003A3EAD" w:rsidRDefault="009A3872" w:rsidP="005D5391">
      <w:pPr>
        <w:ind w:left="2160" w:right="1350" w:hanging="720"/>
        <w:jc w:val="both"/>
      </w:pPr>
    </w:p>
    <w:p w14:paraId="145F9FCA" w14:textId="77777777" w:rsidR="009A3872" w:rsidRDefault="009A3872" w:rsidP="000B1D9E">
      <w:pPr>
        <w:numPr>
          <w:ilvl w:val="1"/>
          <w:numId w:val="55"/>
        </w:numPr>
        <w:tabs>
          <w:tab w:val="clear" w:pos="1800"/>
        </w:tabs>
        <w:ind w:left="2160" w:right="1350" w:hanging="720"/>
        <w:jc w:val="both"/>
      </w:pPr>
      <w:r w:rsidRPr="003A3EAD">
        <w:t>If the family decides it wants to move to yet another jurisdiction, the Initial Housing Authority shall be promptly notified and requested to send a new HUD Form 52665 and supporting documentation to the new Receiving Housing Authority.</w:t>
      </w:r>
      <w:r w:rsidR="008D62B9">
        <w:t xml:space="preserve"> </w:t>
      </w:r>
    </w:p>
    <w:p w14:paraId="3381BC4F" w14:textId="77777777" w:rsidR="008D62B9" w:rsidRDefault="008D62B9" w:rsidP="005D5391">
      <w:pPr>
        <w:pStyle w:val="ListParagraph"/>
        <w:ind w:right="1350"/>
      </w:pPr>
    </w:p>
    <w:p w14:paraId="1321F7D2" w14:textId="77777777" w:rsidR="008D62B9" w:rsidRDefault="008D62B9" w:rsidP="000B1D9E">
      <w:pPr>
        <w:numPr>
          <w:ilvl w:val="1"/>
          <w:numId w:val="55"/>
        </w:numPr>
        <w:tabs>
          <w:tab w:val="clear" w:pos="1800"/>
        </w:tabs>
        <w:ind w:left="2160" w:right="1350" w:hanging="720"/>
        <w:jc w:val="both"/>
      </w:pPr>
      <w:r>
        <w:t xml:space="preserve">Any special purpose vouchers shall retain their original character and rules. </w:t>
      </w:r>
    </w:p>
    <w:p w14:paraId="192CF3F4" w14:textId="77777777" w:rsidR="008D62B9" w:rsidRDefault="008D62B9" w:rsidP="005D5391">
      <w:pPr>
        <w:pStyle w:val="ListParagraph"/>
        <w:ind w:right="1350"/>
      </w:pPr>
    </w:p>
    <w:p w14:paraId="6C97A81C" w14:textId="77777777" w:rsidR="008D62B9" w:rsidRPr="003A3EAD" w:rsidRDefault="008D62B9" w:rsidP="000B1D9E">
      <w:pPr>
        <w:numPr>
          <w:ilvl w:val="1"/>
          <w:numId w:val="55"/>
        </w:numPr>
        <w:tabs>
          <w:tab w:val="clear" w:pos="1800"/>
        </w:tabs>
        <w:ind w:left="2160" w:right="1350" w:hanging="720"/>
        <w:jc w:val="both"/>
      </w:pPr>
      <w:r>
        <w:t xml:space="preserve">Retain copies of all communication between Initial and Receiving Housing Authorities. </w:t>
      </w:r>
    </w:p>
    <w:p w14:paraId="62DEAB1D" w14:textId="77777777" w:rsidR="00371E96" w:rsidRDefault="00371E96" w:rsidP="005D5391">
      <w:pPr>
        <w:ind w:right="1350"/>
        <w:jc w:val="both"/>
      </w:pPr>
    </w:p>
    <w:p w14:paraId="577D2758" w14:textId="77777777" w:rsidR="00A36072" w:rsidRDefault="00A36072" w:rsidP="005D5391">
      <w:pPr>
        <w:pStyle w:val="Heading1"/>
        <w:ind w:right="1350"/>
        <w:jc w:val="both"/>
      </w:pPr>
      <w:bookmarkStart w:id="150" w:name="_Toc494717424"/>
    </w:p>
    <w:p w14:paraId="775B3302" w14:textId="77777777" w:rsidR="00A36072" w:rsidRDefault="00A36072" w:rsidP="005D5391">
      <w:pPr>
        <w:pStyle w:val="Heading1"/>
        <w:ind w:right="1350"/>
        <w:jc w:val="both"/>
      </w:pPr>
    </w:p>
    <w:p w14:paraId="00C0BDFB" w14:textId="77777777" w:rsidR="00A36072" w:rsidRDefault="00A36072" w:rsidP="005D5391">
      <w:pPr>
        <w:pStyle w:val="Heading1"/>
        <w:ind w:right="1350"/>
        <w:jc w:val="both"/>
      </w:pPr>
    </w:p>
    <w:p w14:paraId="7D44E906" w14:textId="77777777" w:rsidR="00A36072" w:rsidRDefault="00A36072" w:rsidP="005D5391">
      <w:pPr>
        <w:pStyle w:val="Heading1"/>
        <w:ind w:right="1350"/>
        <w:jc w:val="both"/>
      </w:pPr>
    </w:p>
    <w:p w14:paraId="57AC76C7" w14:textId="77777777" w:rsidR="00A36072" w:rsidRDefault="00A36072" w:rsidP="005D5391">
      <w:pPr>
        <w:pStyle w:val="Heading1"/>
        <w:ind w:right="1350"/>
        <w:jc w:val="both"/>
      </w:pPr>
    </w:p>
    <w:p w14:paraId="0E558F61" w14:textId="77777777" w:rsidR="00A36072" w:rsidRDefault="00A36072" w:rsidP="005D5391">
      <w:pPr>
        <w:pStyle w:val="Heading1"/>
        <w:ind w:right="1350"/>
        <w:jc w:val="both"/>
      </w:pPr>
    </w:p>
    <w:p w14:paraId="036A42FA" w14:textId="77777777" w:rsidR="00A36072" w:rsidRDefault="00A36072" w:rsidP="005D5391">
      <w:pPr>
        <w:pStyle w:val="Heading1"/>
        <w:ind w:right="1350"/>
        <w:jc w:val="both"/>
      </w:pPr>
    </w:p>
    <w:p w14:paraId="1E980FEB" w14:textId="77777777" w:rsidR="00A36072" w:rsidRDefault="00A36072" w:rsidP="005D5391">
      <w:pPr>
        <w:pStyle w:val="Heading1"/>
        <w:ind w:right="1350"/>
        <w:jc w:val="both"/>
      </w:pPr>
    </w:p>
    <w:p w14:paraId="4AA76C75" w14:textId="77777777" w:rsidR="00A36072" w:rsidRDefault="00A36072" w:rsidP="005D5391">
      <w:pPr>
        <w:pStyle w:val="Heading1"/>
        <w:ind w:right="1350"/>
        <w:jc w:val="both"/>
      </w:pPr>
    </w:p>
    <w:p w14:paraId="13F8A64A" w14:textId="77777777" w:rsidR="00A36072" w:rsidRDefault="00A36072" w:rsidP="005D5391">
      <w:pPr>
        <w:pStyle w:val="Heading1"/>
        <w:ind w:right="1350"/>
        <w:jc w:val="both"/>
      </w:pPr>
    </w:p>
    <w:p w14:paraId="451019EF" w14:textId="77777777" w:rsidR="00A36072" w:rsidRDefault="00A36072" w:rsidP="005D5391">
      <w:pPr>
        <w:pStyle w:val="Heading1"/>
        <w:ind w:right="1350"/>
        <w:jc w:val="both"/>
      </w:pPr>
    </w:p>
    <w:p w14:paraId="15BFB061" w14:textId="77777777" w:rsidR="00A36072" w:rsidRDefault="00A36072" w:rsidP="005D5391">
      <w:pPr>
        <w:pStyle w:val="Heading1"/>
        <w:ind w:right="1350"/>
        <w:jc w:val="both"/>
      </w:pPr>
    </w:p>
    <w:p w14:paraId="75DE48CF" w14:textId="77777777" w:rsidR="00A36072" w:rsidRDefault="00A36072" w:rsidP="005D5391">
      <w:pPr>
        <w:pStyle w:val="Heading1"/>
        <w:ind w:right="1350"/>
        <w:jc w:val="both"/>
      </w:pPr>
    </w:p>
    <w:p w14:paraId="6B9C29A7" w14:textId="77777777" w:rsidR="00A36072" w:rsidRDefault="00A36072" w:rsidP="005D5391">
      <w:pPr>
        <w:pStyle w:val="Heading1"/>
        <w:ind w:right="1350"/>
        <w:jc w:val="both"/>
      </w:pPr>
    </w:p>
    <w:p w14:paraId="60F6E0A1" w14:textId="77777777" w:rsidR="00A36072" w:rsidRDefault="00A36072" w:rsidP="005D5391">
      <w:pPr>
        <w:pStyle w:val="Heading1"/>
        <w:ind w:right="1350"/>
        <w:jc w:val="both"/>
      </w:pPr>
    </w:p>
    <w:p w14:paraId="7A146F27" w14:textId="77777777" w:rsidR="00A36072" w:rsidRDefault="00A36072" w:rsidP="005D5391">
      <w:pPr>
        <w:pStyle w:val="Heading1"/>
        <w:ind w:right="1350"/>
        <w:jc w:val="both"/>
      </w:pPr>
    </w:p>
    <w:p w14:paraId="7CF9363B" w14:textId="77777777" w:rsidR="00A36072" w:rsidRDefault="00A36072" w:rsidP="005D5391">
      <w:pPr>
        <w:pStyle w:val="Heading1"/>
        <w:ind w:right="1350"/>
        <w:jc w:val="both"/>
      </w:pPr>
    </w:p>
    <w:p w14:paraId="7FA27A6E" w14:textId="77777777" w:rsidR="00A36072" w:rsidRDefault="00A36072" w:rsidP="005D5391">
      <w:pPr>
        <w:pStyle w:val="Heading1"/>
        <w:ind w:right="1350"/>
        <w:jc w:val="both"/>
      </w:pPr>
    </w:p>
    <w:p w14:paraId="173FB7B0" w14:textId="77777777" w:rsidR="00A36072" w:rsidRDefault="00A36072" w:rsidP="005D5391">
      <w:pPr>
        <w:pStyle w:val="Heading1"/>
        <w:ind w:right="1350"/>
        <w:jc w:val="both"/>
      </w:pPr>
    </w:p>
    <w:p w14:paraId="027699CE" w14:textId="77777777" w:rsidR="00A36072" w:rsidRDefault="00A36072" w:rsidP="005D5391">
      <w:pPr>
        <w:pStyle w:val="Heading1"/>
        <w:ind w:right="1350"/>
        <w:jc w:val="both"/>
      </w:pPr>
    </w:p>
    <w:p w14:paraId="1AF73686" w14:textId="77777777" w:rsidR="00A36072" w:rsidRDefault="00A36072" w:rsidP="005D5391">
      <w:pPr>
        <w:pStyle w:val="Heading1"/>
        <w:ind w:right="1350"/>
        <w:jc w:val="both"/>
      </w:pPr>
    </w:p>
    <w:p w14:paraId="18F37F7C" w14:textId="77777777" w:rsidR="00A36072" w:rsidRDefault="00A36072" w:rsidP="005D5391">
      <w:pPr>
        <w:pStyle w:val="Heading1"/>
        <w:ind w:right="1350"/>
        <w:jc w:val="both"/>
      </w:pPr>
    </w:p>
    <w:p w14:paraId="506E897E" w14:textId="77777777" w:rsidR="00A36072" w:rsidRDefault="00A36072" w:rsidP="005D5391">
      <w:pPr>
        <w:pStyle w:val="Heading1"/>
        <w:ind w:right="1350"/>
        <w:jc w:val="both"/>
      </w:pPr>
    </w:p>
    <w:p w14:paraId="3B9D919F" w14:textId="77777777" w:rsidR="00A36072" w:rsidRDefault="00A36072" w:rsidP="005D5391">
      <w:pPr>
        <w:pStyle w:val="Heading1"/>
        <w:ind w:right="1350"/>
        <w:jc w:val="both"/>
      </w:pPr>
    </w:p>
    <w:p w14:paraId="26E85B5A" w14:textId="77777777" w:rsidR="00A36072" w:rsidRDefault="00A36072" w:rsidP="005D5391">
      <w:pPr>
        <w:pStyle w:val="Heading1"/>
        <w:ind w:right="1350"/>
        <w:jc w:val="both"/>
      </w:pPr>
    </w:p>
    <w:p w14:paraId="105A0131" w14:textId="4117AF60" w:rsidR="009A3872" w:rsidRPr="00164F43" w:rsidRDefault="009A3872" w:rsidP="005D5391">
      <w:pPr>
        <w:pStyle w:val="Heading1"/>
        <w:ind w:right="1350"/>
        <w:jc w:val="both"/>
        <w:rPr>
          <w:color w:val="FF0000"/>
          <w:sz w:val="20"/>
        </w:rPr>
      </w:pPr>
      <w:r w:rsidRPr="003A3EAD">
        <w:lastRenderedPageBreak/>
        <w:t>9.0</w:t>
      </w:r>
      <w:r w:rsidRPr="003A3EAD">
        <w:tab/>
        <w:t>determination of family income</w:t>
      </w:r>
      <w:bookmarkEnd w:id="133"/>
      <w:bookmarkEnd w:id="134"/>
      <w:bookmarkEnd w:id="150"/>
      <w:r w:rsidR="00A34BC0">
        <w:t xml:space="preserve"> (24 CFR 5</w:t>
      </w:r>
      <w:r w:rsidR="00C14688">
        <w:t>.609</w:t>
      </w:r>
      <w:r w:rsidR="00A34BC0">
        <w:t xml:space="preserve">) </w:t>
      </w:r>
    </w:p>
    <w:p w14:paraId="67EC8186" w14:textId="77777777" w:rsidR="009A3872" w:rsidRPr="003A3EAD" w:rsidRDefault="009A3872" w:rsidP="005D5391">
      <w:pPr>
        <w:ind w:left="720" w:right="1350" w:hanging="720"/>
        <w:jc w:val="both"/>
        <w:rPr>
          <w:b/>
          <w:caps/>
        </w:rPr>
      </w:pPr>
    </w:p>
    <w:p w14:paraId="7731F1E1" w14:textId="77777777" w:rsidR="009A3872" w:rsidRPr="003A3EAD" w:rsidRDefault="009A3872" w:rsidP="005D5391">
      <w:pPr>
        <w:pStyle w:val="Heading2"/>
        <w:ind w:left="720" w:right="1350" w:hanging="720"/>
        <w:jc w:val="both"/>
      </w:pPr>
      <w:bookmarkStart w:id="151" w:name="_Toc448727284"/>
      <w:bookmarkStart w:id="152" w:name="_Toc452543940"/>
      <w:bookmarkStart w:id="153" w:name="_Toc494717425"/>
      <w:r w:rsidRPr="003A3EAD">
        <w:t>9.1</w:t>
      </w:r>
      <w:r w:rsidRPr="003A3EAD">
        <w:tab/>
        <w:t>Income, Exclusions and Deductions From Income</w:t>
      </w:r>
      <w:bookmarkEnd w:id="151"/>
      <w:bookmarkEnd w:id="152"/>
      <w:bookmarkEnd w:id="153"/>
    </w:p>
    <w:p w14:paraId="52193CC6" w14:textId="77777777" w:rsidR="009A3872" w:rsidRPr="003A3EAD" w:rsidRDefault="009A3872" w:rsidP="005D5391">
      <w:pPr>
        <w:pStyle w:val="QuickA"/>
        <w:tabs>
          <w:tab w:val="left" w:pos="-1440"/>
        </w:tabs>
        <w:ind w:left="450" w:right="1350" w:firstLine="0"/>
        <w:jc w:val="both"/>
      </w:pPr>
    </w:p>
    <w:p w14:paraId="2D3D5178" w14:textId="226C7F03" w:rsidR="009A3872" w:rsidRPr="00AC230B" w:rsidRDefault="009A3872" w:rsidP="005D5391">
      <w:pPr>
        <w:pStyle w:val="QuickA"/>
        <w:tabs>
          <w:tab w:val="left" w:pos="-1440"/>
        </w:tabs>
        <w:ind w:left="720" w:right="1350" w:firstLine="0"/>
        <w:jc w:val="both"/>
        <w:rPr>
          <w:color w:val="FF0000"/>
        </w:rPr>
      </w:pPr>
      <w:r w:rsidRPr="003A3EAD">
        <w:t xml:space="preserve">To determine annual income, the </w:t>
      </w:r>
      <w:r w:rsidR="00C507B1">
        <w:t>WCHA</w:t>
      </w:r>
      <w:r w:rsidRPr="003A3EAD">
        <w:t xml:space="preserve"> counts the income of all family members, excluding the types and sources of income that are specifically excluded. Once the annual income is determined, the </w:t>
      </w:r>
      <w:r w:rsidR="00C507B1">
        <w:t>WCHA</w:t>
      </w:r>
      <w:r w:rsidRPr="003A3EAD">
        <w:t xml:space="preserve"> subtracts all allowable deductions (allowances) as the next step in determining the Total Tenant Payment. </w:t>
      </w:r>
    </w:p>
    <w:p w14:paraId="246B44C2" w14:textId="77777777" w:rsidR="009A3872" w:rsidRPr="003A3EAD" w:rsidRDefault="009A3872" w:rsidP="005D5391">
      <w:pPr>
        <w:ind w:right="1350"/>
        <w:jc w:val="both"/>
      </w:pPr>
    </w:p>
    <w:p w14:paraId="423989FD" w14:textId="77777777" w:rsidR="009A3872" w:rsidRPr="003A3EAD" w:rsidRDefault="009A3872" w:rsidP="005D5391">
      <w:pPr>
        <w:pStyle w:val="Heading2"/>
        <w:ind w:right="1350"/>
        <w:jc w:val="both"/>
      </w:pPr>
      <w:bookmarkStart w:id="154" w:name="_Toc448727285"/>
      <w:bookmarkStart w:id="155" w:name="_Toc452543941"/>
      <w:bookmarkStart w:id="156" w:name="_Toc494717426"/>
      <w:r w:rsidRPr="003A3EAD">
        <w:t>9.2</w:t>
      </w:r>
      <w:r w:rsidRPr="003A3EAD">
        <w:tab/>
        <w:t>Income</w:t>
      </w:r>
      <w:bookmarkEnd w:id="154"/>
      <w:bookmarkEnd w:id="155"/>
      <w:bookmarkEnd w:id="156"/>
    </w:p>
    <w:p w14:paraId="346F7BA3" w14:textId="77777777" w:rsidR="009A3872" w:rsidRPr="003A3EAD" w:rsidRDefault="009A3872" w:rsidP="005D5391">
      <w:pPr>
        <w:ind w:right="1350"/>
        <w:jc w:val="both"/>
      </w:pPr>
    </w:p>
    <w:p w14:paraId="33E6F60E" w14:textId="77777777" w:rsidR="009A3872" w:rsidRPr="003A3EAD" w:rsidRDefault="009A3872" w:rsidP="005D5391">
      <w:pPr>
        <w:pStyle w:val="QuickA"/>
        <w:tabs>
          <w:tab w:val="left" w:pos="-1440"/>
          <w:tab w:val="left" w:pos="-720"/>
          <w:tab w:val="left" w:pos="1440"/>
          <w:tab w:val="right" w:pos="9360"/>
        </w:tabs>
        <w:ind w:left="1440" w:right="1350" w:hanging="720"/>
        <w:jc w:val="both"/>
      </w:pPr>
      <w:r w:rsidRPr="003A3EAD">
        <w:t>A.</w:t>
      </w:r>
      <w:r w:rsidRPr="003A3EAD">
        <w:tab/>
        <w:t>Annual income means all amounts, monetary or not, that:</w:t>
      </w:r>
      <w:r w:rsidRPr="003A3EAD">
        <w:tab/>
      </w:r>
    </w:p>
    <w:p w14:paraId="3E7A48C2" w14:textId="77777777" w:rsidR="009A3872" w:rsidRPr="003A3EAD" w:rsidRDefault="009A3872" w:rsidP="005D5391">
      <w:pPr>
        <w:tabs>
          <w:tab w:val="left" w:pos="-1080"/>
          <w:tab w:val="left" w:pos="-720"/>
          <w:tab w:val="left" w:pos="0"/>
          <w:tab w:val="left" w:pos="360"/>
          <w:tab w:val="left" w:pos="720"/>
          <w:tab w:val="left" w:pos="1080"/>
          <w:tab w:val="left" w:pos="1440"/>
          <w:tab w:val="left" w:pos="3600"/>
        </w:tabs>
        <w:ind w:right="1350"/>
        <w:jc w:val="both"/>
      </w:pPr>
    </w:p>
    <w:p w14:paraId="744613DD" w14:textId="28695128" w:rsidR="009A3872" w:rsidRPr="00BC2279" w:rsidRDefault="009A3872" w:rsidP="005D5391">
      <w:pPr>
        <w:ind w:left="2160" w:right="1350" w:hanging="720"/>
        <w:jc w:val="both"/>
        <w:rPr>
          <w:color w:val="FF0000"/>
        </w:rPr>
      </w:pPr>
      <w:r w:rsidRPr="003A3EAD">
        <w:t>1.</w:t>
      </w:r>
      <w:r w:rsidRPr="003A3EAD">
        <w:tab/>
        <w:t>Go to (or on behalf of) the family head or spouse (even if temporarily absent) or to any other family member, or</w:t>
      </w:r>
      <w:r w:rsidR="00BC2279">
        <w:t xml:space="preserve"> </w:t>
      </w:r>
    </w:p>
    <w:p w14:paraId="3F74F9E0" w14:textId="77777777" w:rsidR="009A3872" w:rsidRPr="003A3EAD" w:rsidRDefault="009A3872" w:rsidP="005D5391">
      <w:pPr>
        <w:ind w:left="2160" w:right="1350" w:hanging="720"/>
        <w:jc w:val="both"/>
      </w:pPr>
      <w:r w:rsidRPr="003A3EAD">
        <w:tab/>
      </w:r>
    </w:p>
    <w:p w14:paraId="05A2D222" w14:textId="77777777" w:rsidR="009A3872" w:rsidRPr="003A3EAD" w:rsidRDefault="009A3872" w:rsidP="005D5391">
      <w:pPr>
        <w:pStyle w:val="Quick1"/>
        <w:ind w:left="2160" w:right="1350" w:hanging="720"/>
        <w:jc w:val="both"/>
      </w:pPr>
      <w:r w:rsidRPr="003A3EAD">
        <w:t>2.</w:t>
      </w:r>
      <w:r w:rsidRPr="003A3EAD">
        <w:tab/>
        <w:t>Are anticipated to be received from a source outside the family during the 12-month period following admission or annual reexamination effective date; and</w:t>
      </w:r>
    </w:p>
    <w:p w14:paraId="526407F7" w14:textId="77777777" w:rsidR="009A3872" w:rsidRPr="003A3EAD" w:rsidRDefault="009A3872" w:rsidP="005D5391">
      <w:pPr>
        <w:ind w:left="2160" w:right="1350" w:hanging="720"/>
        <w:jc w:val="both"/>
      </w:pPr>
    </w:p>
    <w:p w14:paraId="62926F9C" w14:textId="328863B1" w:rsidR="009A3872" w:rsidRPr="003A3EAD" w:rsidRDefault="009A3872" w:rsidP="005D5391">
      <w:pPr>
        <w:ind w:left="2160" w:right="1350" w:hanging="720"/>
        <w:jc w:val="both"/>
      </w:pPr>
      <w:r w:rsidRPr="003A3EAD">
        <w:t>3.</w:t>
      </w:r>
      <w:r w:rsidRPr="003A3EAD">
        <w:tab/>
        <w:t>Are not specifically excluded from annual income</w:t>
      </w:r>
      <w:r w:rsidR="00894C1C" w:rsidRPr="00A36072">
        <w:t>, per HUD Regulations</w:t>
      </w:r>
      <w:r w:rsidRPr="00A36072">
        <w:t>.</w:t>
      </w:r>
    </w:p>
    <w:p w14:paraId="26D0AE8E" w14:textId="77777777" w:rsidR="009A3872" w:rsidRPr="003A3EAD" w:rsidRDefault="009A3872" w:rsidP="005D5391">
      <w:pPr>
        <w:ind w:left="2160" w:right="1350" w:hanging="720"/>
        <w:jc w:val="both"/>
      </w:pPr>
    </w:p>
    <w:p w14:paraId="2EC5533B" w14:textId="08E45340" w:rsidR="009A3872" w:rsidRPr="003A3EAD" w:rsidRDefault="009A3872" w:rsidP="005D5391">
      <w:pPr>
        <w:ind w:left="1440" w:right="1350"/>
        <w:jc w:val="both"/>
      </w:pPr>
      <w:r w:rsidRPr="003A3EAD">
        <w:t xml:space="preserve">If it is not feasible to anticipate a level of income over a 12-month period (e.g. seasonal or cyclic income), or the </w:t>
      </w:r>
      <w:r w:rsidR="00C507B1">
        <w:t>WCHA</w:t>
      </w:r>
      <w:r w:rsidRPr="003A3EAD">
        <w:t xml:space="preserve"> believes that past income is the best available indicator of expected future income, the </w:t>
      </w:r>
      <w:r w:rsidR="00C507B1">
        <w:t>WCHA</w:t>
      </w:r>
      <w:r w:rsidRPr="003A3EAD">
        <w:t xml:space="preserve"> may annualize the income anticipated for a shorter period, subject to </w:t>
      </w:r>
      <w:r w:rsidRPr="00A36072">
        <w:t>a</w:t>
      </w:r>
      <w:r w:rsidR="00894C1C" w:rsidRPr="00A36072">
        <w:t>n</w:t>
      </w:r>
      <w:r w:rsidRPr="00A36072">
        <w:t xml:space="preserve"> </w:t>
      </w:r>
      <w:r w:rsidR="00894C1C" w:rsidRPr="00A36072">
        <w:t>interim</w:t>
      </w:r>
      <w:r w:rsidR="00894C1C">
        <w:t xml:space="preserve"> </w:t>
      </w:r>
      <w:r w:rsidRPr="003A3EAD">
        <w:t>redetermination at the end of the shorter period.</w:t>
      </w:r>
    </w:p>
    <w:p w14:paraId="6316C983" w14:textId="77777777" w:rsidR="009A3872" w:rsidRPr="003A3EAD" w:rsidRDefault="009A3872" w:rsidP="005D5391">
      <w:pPr>
        <w:ind w:left="2160" w:right="1350" w:hanging="720"/>
        <w:jc w:val="both"/>
      </w:pPr>
    </w:p>
    <w:p w14:paraId="7C3D8093" w14:textId="77777777" w:rsidR="009A3872" w:rsidRPr="003A3EAD" w:rsidRDefault="009A3872" w:rsidP="005D5391">
      <w:pPr>
        <w:pStyle w:val="QuickA"/>
        <w:tabs>
          <w:tab w:val="left" w:pos="-1080"/>
          <w:tab w:val="left" w:pos="-720"/>
          <w:tab w:val="left" w:pos="720"/>
        </w:tabs>
        <w:ind w:left="1440" w:right="1350" w:hanging="1440"/>
        <w:jc w:val="both"/>
      </w:pPr>
      <w:r w:rsidRPr="003A3EAD">
        <w:tab/>
        <w:t>B.</w:t>
      </w:r>
      <w:r w:rsidRPr="003A3EAD">
        <w:tab/>
        <w:t>Annual income includes, but is not limited to the amounts specified in the federal regulations currently found in 24 CFR 5.609:</w:t>
      </w:r>
    </w:p>
    <w:p w14:paraId="5E7A8D5F" w14:textId="77777777" w:rsidR="009A3872" w:rsidRPr="003A3EAD" w:rsidRDefault="009A3872" w:rsidP="005D5391">
      <w:pPr>
        <w:tabs>
          <w:tab w:val="left" w:pos="-1080"/>
          <w:tab w:val="left" w:pos="-720"/>
          <w:tab w:val="left" w:pos="0"/>
          <w:tab w:val="left" w:pos="360"/>
          <w:tab w:val="left" w:pos="720"/>
          <w:tab w:val="left" w:pos="1080"/>
          <w:tab w:val="left" w:pos="1440"/>
          <w:tab w:val="left" w:pos="3600"/>
        </w:tabs>
        <w:ind w:right="1350"/>
        <w:jc w:val="both"/>
      </w:pPr>
    </w:p>
    <w:p w14:paraId="1E8E6D06" w14:textId="77777777" w:rsidR="009A3872" w:rsidRPr="003A3EAD" w:rsidRDefault="009A3872" w:rsidP="005D5391">
      <w:pPr>
        <w:pStyle w:val="Quick1"/>
        <w:ind w:left="2160" w:right="1350" w:hanging="720"/>
        <w:jc w:val="both"/>
      </w:pPr>
      <w:r w:rsidRPr="003A3EAD">
        <w:t>1.</w:t>
      </w:r>
      <w:r w:rsidRPr="003A3EAD">
        <w:tab/>
        <w:t>The full amount, before any payroll deductions, of wages and salaries, overtime pay, commissions, fees, tips and bonuses, and other compensation for personal services.</w:t>
      </w:r>
    </w:p>
    <w:p w14:paraId="58F94E27" w14:textId="77777777" w:rsidR="009A3872" w:rsidRPr="003A3EAD" w:rsidRDefault="009A3872" w:rsidP="005D5391">
      <w:pPr>
        <w:pStyle w:val="Quick1"/>
        <w:ind w:left="2160" w:right="1350" w:hanging="720"/>
        <w:jc w:val="both"/>
      </w:pPr>
      <w:r w:rsidRPr="003A3EAD">
        <w:tab/>
      </w:r>
    </w:p>
    <w:p w14:paraId="44113A0F" w14:textId="77777777" w:rsidR="00B53CD7" w:rsidRDefault="009A3872" w:rsidP="00B53CD7">
      <w:pPr>
        <w:pStyle w:val="Quick1"/>
        <w:ind w:left="2160" w:right="1350" w:hanging="720"/>
        <w:jc w:val="both"/>
      </w:pPr>
      <w:r w:rsidRPr="003A3EAD">
        <w:t>2.</w:t>
      </w:r>
      <w:r w:rsidRPr="003A3EAD">
        <w:tab/>
        <w:t xml:space="preserve">The net income from the operation of a business or profession. Expenditures for business expansion or amortization of capital indebtedness are not used as deductions in determining net income. An allowance for depreciation of assets used in a business or profession may be deducted, based on straight-line depreciation, as provided in Internal Revenue Service regulations. Any withdrawal of cash or assets from the operation of a business or profession is included in income, except to the extent the withdrawal is </w:t>
      </w:r>
      <w:r w:rsidRPr="003A3EAD">
        <w:lastRenderedPageBreak/>
        <w:t>reimbursement of cash or assets invested in the operation by the family.</w:t>
      </w:r>
    </w:p>
    <w:p w14:paraId="4BF54BB5" w14:textId="77777777" w:rsidR="00B53CD7" w:rsidRDefault="00B53CD7" w:rsidP="00B53CD7">
      <w:pPr>
        <w:pStyle w:val="Quick1"/>
        <w:ind w:left="2160" w:right="1350" w:hanging="720"/>
        <w:jc w:val="both"/>
      </w:pPr>
    </w:p>
    <w:p w14:paraId="77CE4C0B" w14:textId="77777777" w:rsidR="00EB32C5" w:rsidRDefault="00B53CD7" w:rsidP="005939B2">
      <w:pPr>
        <w:pStyle w:val="Quick1"/>
        <w:ind w:left="2160" w:right="1350" w:hanging="720"/>
        <w:jc w:val="both"/>
      </w:pPr>
      <w:r>
        <w:t xml:space="preserve">3. </w:t>
      </w:r>
      <w:r>
        <w:tab/>
      </w:r>
      <w:r w:rsidR="009A3872" w:rsidRPr="003A3EAD">
        <w:t xml:space="preserve">Interest, dividends, and other net income of any kind from real or personal property. </w:t>
      </w:r>
      <w:r w:rsidR="009A3872" w:rsidRPr="00EB32C5">
        <w:t xml:space="preserve">Expenditures for amortization of capital indebtedness are not used as deductions in determining net </w:t>
      </w:r>
      <w:r w:rsidRPr="00EB32C5">
        <w:tab/>
      </w:r>
      <w:r w:rsidR="009A3872" w:rsidRPr="00EB32C5">
        <w:t xml:space="preserve">income. An allowance for depreciation of assets used in a business </w:t>
      </w:r>
      <w:r w:rsidRPr="00EB32C5">
        <w:tab/>
      </w:r>
      <w:r w:rsidR="009A3872" w:rsidRPr="00EB32C5">
        <w:t xml:space="preserve">or profession may be deducted, based on straight-line depreciation, </w:t>
      </w:r>
      <w:r w:rsidRPr="00EB32C5">
        <w:tab/>
      </w:r>
      <w:r w:rsidR="009A3872" w:rsidRPr="00EB32C5">
        <w:t xml:space="preserve">as provided in Internal Revenue Service regulations. Any withdrawal of cash or assets from an investment is included in income, except to the extent the withdrawal is reimbursement of cash or assets invested by the family. </w:t>
      </w:r>
      <w:r w:rsidR="009A3872" w:rsidRPr="003A3EAD">
        <w:t xml:space="preserve">Where the family has net </w:t>
      </w:r>
      <w:r>
        <w:tab/>
      </w:r>
      <w:r w:rsidR="005F1AE6">
        <w:t xml:space="preserve">family </w:t>
      </w:r>
      <w:r w:rsidR="009A3872" w:rsidRPr="003A3EAD">
        <w:t xml:space="preserve">assets in excess of $5,000, annual income includes the </w:t>
      </w:r>
      <w:r>
        <w:tab/>
      </w:r>
      <w:r w:rsidR="005F1AE6">
        <w:t xml:space="preserve">greater </w:t>
      </w:r>
      <w:r w:rsidR="009A3872" w:rsidRPr="003A3EAD">
        <w:t xml:space="preserve">of the actual income derived from all net family assets or a percentage of the value of such assets based on the current passbook savings rate, as determined by HUD. </w:t>
      </w:r>
    </w:p>
    <w:p w14:paraId="2B661B36" w14:textId="77777777" w:rsidR="00EB32C5" w:rsidRDefault="00EB32C5" w:rsidP="005939B2">
      <w:pPr>
        <w:pStyle w:val="Quick1"/>
        <w:ind w:left="2160" w:right="1350" w:hanging="720"/>
        <w:jc w:val="both"/>
      </w:pPr>
    </w:p>
    <w:p w14:paraId="61B390F8" w14:textId="154539CE" w:rsidR="00AD7020" w:rsidRPr="00FD03EC" w:rsidRDefault="00EB32C5" w:rsidP="005939B2">
      <w:pPr>
        <w:pStyle w:val="Quick1"/>
        <w:ind w:left="2160" w:right="1350" w:hanging="720"/>
        <w:jc w:val="both"/>
      </w:pPr>
      <w:r>
        <w:tab/>
      </w:r>
      <w:r w:rsidR="009A3872" w:rsidRPr="003A3EAD">
        <w:t>Income that could have been derived from assets worth more than $1000 that were disposed of for less than fair market value within the past two years will be counted as income.</w:t>
      </w:r>
      <w:r w:rsidR="005939B2">
        <w:t xml:space="preserve">  </w:t>
      </w:r>
      <w:r w:rsidR="00FD03EC" w:rsidRPr="00A36072">
        <w:t>The counted income carries forward for 2 years.</w:t>
      </w:r>
      <w:r w:rsidR="00FD03EC">
        <w:t xml:space="preserve">  </w:t>
      </w:r>
      <w:r w:rsidR="00AD7020" w:rsidRPr="00B53CD7">
        <w:t xml:space="preserve">The HA will count the difference between the market value and the actual payment received in calculating total assets.  Assets disposed of as a result of foreclosure, bankruptcy, divorce or separation are not considered to be assets disposed of for less than fair market value.  The HA’s minimum threshold for counting assets disposed of for less than Fair Market value is $1,000.  If the total value of assets disposed of within the two-year period is less than $1,000, they will not be considered an asset. </w:t>
      </w:r>
      <w:r w:rsidR="00AD7020">
        <w:rPr>
          <w:color w:val="FF0000"/>
        </w:rPr>
        <w:t xml:space="preserve"> </w:t>
      </w:r>
    </w:p>
    <w:p w14:paraId="70BD0246" w14:textId="77777777" w:rsidR="009A3872" w:rsidRDefault="009A3872" w:rsidP="005D5391">
      <w:pPr>
        <w:pStyle w:val="Quick1"/>
        <w:tabs>
          <w:tab w:val="left" w:pos="3600"/>
        </w:tabs>
        <w:ind w:left="2160" w:right="1350" w:hanging="720"/>
        <w:jc w:val="both"/>
      </w:pPr>
    </w:p>
    <w:p w14:paraId="26A5C52C" w14:textId="77777777" w:rsidR="00EB32C5" w:rsidRDefault="00EB32C5" w:rsidP="005D5391">
      <w:pPr>
        <w:pStyle w:val="Quick1"/>
        <w:tabs>
          <w:tab w:val="left" w:pos="3600"/>
        </w:tabs>
        <w:ind w:left="2160" w:right="1350" w:hanging="720"/>
        <w:jc w:val="both"/>
      </w:pPr>
    </w:p>
    <w:p w14:paraId="4089E108" w14:textId="77777777" w:rsidR="00EB32C5" w:rsidRPr="003A3EAD" w:rsidRDefault="00EB32C5" w:rsidP="005D5391">
      <w:pPr>
        <w:pStyle w:val="Quick1"/>
        <w:tabs>
          <w:tab w:val="left" w:pos="3600"/>
        </w:tabs>
        <w:ind w:left="2160" w:right="1350" w:hanging="720"/>
        <w:jc w:val="both"/>
      </w:pPr>
    </w:p>
    <w:p w14:paraId="5EFCFAC6" w14:textId="49C9589B" w:rsidR="00B52693" w:rsidRPr="00B52693" w:rsidRDefault="005939B2" w:rsidP="005939B2">
      <w:pPr>
        <w:pStyle w:val="Quick1"/>
        <w:ind w:left="2160" w:right="1350" w:hanging="720"/>
        <w:jc w:val="both"/>
        <w:rPr>
          <w:color w:val="FF0000"/>
        </w:rPr>
      </w:pPr>
      <w:r>
        <w:t xml:space="preserve">4. </w:t>
      </w:r>
      <w:r>
        <w:tab/>
      </w:r>
      <w:r w:rsidR="009A3872" w:rsidRPr="003A3EAD">
        <w:t>The full amount of periodic amounts received from Social Security, annuities, insurance policies, retirement funds, pensions, disability or death benefits, and other similar types of periodic receipts, including a lump</w:t>
      </w:r>
      <w:r w:rsidR="009A3872" w:rsidRPr="003A3EAD">
        <w:noBreakHyphen/>
        <w:t>sum amount or prospective monthly amounts for the delayed start of a periodic amount</w:t>
      </w:r>
      <w:r w:rsidR="00533836">
        <w:t xml:space="preserve"> (unemployment or welfare assistance)</w:t>
      </w:r>
      <w:r w:rsidR="009A3872" w:rsidRPr="003A3EAD">
        <w:t>. (However, deferred periodic amounts from supplemental security income and Social Security benefits that are received in a lump sum amount or in prospective monthly amounts are excluded.)</w:t>
      </w:r>
      <w:r w:rsidR="00B52693">
        <w:t xml:space="preserve">  </w:t>
      </w:r>
    </w:p>
    <w:p w14:paraId="501A056B" w14:textId="77777777" w:rsidR="00B52693" w:rsidRDefault="00B52693" w:rsidP="005D5391">
      <w:pPr>
        <w:pStyle w:val="Quick1"/>
        <w:ind w:left="1800" w:right="1350" w:firstLine="0"/>
        <w:jc w:val="both"/>
        <w:rPr>
          <w:color w:val="FF0000"/>
        </w:rPr>
      </w:pPr>
    </w:p>
    <w:p w14:paraId="4BA34CED" w14:textId="1252FB87" w:rsidR="00B52693" w:rsidRPr="00B53CD7" w:rsidRDefault="005939B2" w:rsidP="005939B2">
      <w:pPr>
        <w:pStyle w:val="Quick1"/>
        <w:ind w:left="1440" w:right="1350" w:firstLine="0"/>
        <w:jc w:val="both"/>
      </w:pPr>
      <w:r>
        <w:t>5.</w:t>
      </w:r>
      <w:r>
        <w:tab/>
      </w:r>
      <w:r w:rsidR="00B52693" w:rsidRPr="00B53CD7">
        <w:t xml:space="preserve">Contributions to company retirement/pension funds are handled as </w:t>
      </w:r>
      <w:r>
        <w:tab/>
      </w:r>
      <w:r w:rsidR="00B52693" w:rsidRPr="00B53CD7">
        <w:t>follows:</w:t>
      </w:r>
    </w:p>
    <w:p w14:paraId="0CC285AC" w14:textId="77777777" w:rsidR="00B52693" w:rsidRDefault="00B52693" w:rsidP="005D5391">
      <w:pPr>
        <w:pStyle w:val="Quick1"/>
        <w:ind w:left="1800" w:right="1350" w:firstLine="0"/>
        <w:jc w:val="both"/>
        <w:rPr>
          <w:color w:val="FF0000"/>
        </w:rPr>
      </w:pPr>
    </w:p>
    <w:p w14:paraId="1BA5954A" w14:textId="4672BB08" w:rsidR="00B52693" w:rsidRPr="00B53CD7" w:rsidRDefault="00B52693" w:rsidP="00B53CD7">
      <w:pPr>
        <w:pStyle w:val="Quick1"/>
        <w:ind w:left="720" w:right="1350" w:firstLine="0"/>
        <w:jc w:val="both"/>
      </w:pPr>
      <w:r>
        <w:rPr>
          <w:color w:val="FF0000"/>
        </w:rPr>
        <w:tab/>
      </w:r>
      <w:r w:rsidR="005939B2">
        <w:rPr>
          <w:color w:val="FF0000"/>
        </w:rPr>
        <w:tab/>
      </w:r>
      <w:r w:rsidRPr="00B53CD7">
        <w:t>a.</w:t>
      </w:r>
      <w:r w:rsidR="005939B2">
        <w:tab/>
      </w:r>
      <w:r w:rsidRPr="00B53CD7">
        <w:t>While an indi</w:t>
      </w:r>
      <w:r w:rsidR="00911D30" w:rsidRPr="00B53CD7">
        <w:t>v</w:t>
      </w:r>
      <w:r w:rsidRPr="00B53CD7">
        <w:t>i</w:t>
      </w:r>
      <w:r w:rsidR="00911D30" w:rsidRPr="00B53CD7">
        <w:t>d</w:t>
      </w:r>
      <w:r w:rsidRPr="00B53CD7">
        <w:t xml:space="preserve">ual is employed, the HA will count as assets </w:t>
      </w:r>
      <w:r w:rsidR="00911D30" w:rsidRPr="00B53CD7">
        <w:tab/>
      </w:r>
      <w:r w:rsidR="005939B2">
        <w:tab/>
      </w:r>
      <w:r w:rsidR="005939B2">
        <w:tab/>
      </w:r>
      <w:r w:rsidRPr="00B53CD7">
        <w:t xml:space="preserve">only </w:t>
      </w:r>
      <w:r w:rsidR="00B53CD7">
        <w:tab/>
      </w:r>
      <w:r w:rsidR="00911D30" w:rsidRPr="00B53CD7">
        <w:t>a</w:t>
      </w:r>
      <w:r w:rsidRPr="00B53CD7">
        <w:t xml:space="preserve">mounts the family can withdraw without retiring or </w:t>
      </w:r>
      <w:r w:rsidR="005939B2">
        <w:tab/>
      </w:r>
      <w:r w:rsidR="005939B2">
        <w:tab/>
      </w:r>
      <w:r w:rsidR="005939B2">
        <w:tab/>
      </w:r>
      <w:r w:rsidRPr="00B53CD7">
        <w:t>terminating employment.</w:t>
      </w:r>
    </w:p>
    <w:p w14:paraId="183CC427" w14:textId="194DCFD9" w:rsidR="00911D30" w:rsidRPr="00B53CD7" w:rsidRDefault="00B53CD7" w:rsidP="00B53CD7">
      <w:pPr>
        <w:pStyle w:val="Quick1"/>
        <w:tabs>
          <w:tab w:val="left" w:pos="2866"/>
        </w:tabs>
        <w:ind w:left="720" w:right="1350" w:firstLine="0"/>
        <w:jc w:val="both"/>
      </w:pPr>
      <w:r>
        <w:lastRenderedPageBreak/>
        <w:tab/>
      </w:r>
    </w:p>
    <w:p w14:paraId="6B866A41" w14:textId="6A23B0A6" w:rsidR="00B52693" w:rsidRPr="00B53CD7" w:rsidRDefault="00B52693" w:rsidP="00B53CD7">
      <w:pPr>
        <w:pStyle w:val="Quick1"/>
        <w:ind w:left="720" w:right="1350" w:firstLine="0"/>
        <w:jc w:val="both"/>
      </w:pPr>
      <w:r w:rsidRPr="00B53CD7">
        <w:tab/>
      </w:r>
      <w:r w:rsidR="005939B2">
        <w:tab/>
      </w:r>
      <w:r w:rsidRPr="00B53CD7">
        <w:t xml:space="preserve">b. </w:t>
      </w:r>
      <w:r w:rsidR="005939B2">
        <w:tab/>
      </w:r>
      <w:r w:rsidRPr="00B53CD7">
        <w:t xml:space="preserve">After retirement or termination of employment, the HA will </w:t>
      </w:r>
      <w:r w:rsidR="00911D30" w:rsidRPr="00B53CD7">
        <w:tab/>
      </w:r>
      <w:r w:rsidR="005939B2">
        <w:tab/>
      </w:r>
      <w:r w:rsidR="005939B2">
        <w:tab/>
      </w:r>
      <w:r w:rsidRPr="00B53CD7">
        <w:t xml:space="preserve">count </w:t>
      </w:r>
      <w:r w:rsidR="00B53CD7">
        <w:tab/>
      </w:r>
      <w:r w:rsidRPr="00B53CD7">
        <w:t xml:space="preserve">any amount the employee elects to receive as a lump </w:t>
      </w:r>
      <w:r w:rsidR="005939B2">
        <w:tab/>
      </w:r>
      <w:r w:rsidR="005939B2">
        <w:tab/>
      </w:r>
      <w:r w:rsidR="005939B2">
        <w:tab/>
      </w:r>
      <w:r w:rsidRPr="00B53CD7">
        <w:t>sum.</w:t>
      </w:r>
    </w:p>
    <w:p w14:paraId="7958F369" w14:textId="77777777" w:rsidR="009A3872" w:rsidRDefault="009A3872" w:rsidP="00B53CD7">
      <w:pPr>
        <w:pStyle w:val="Quick1"/>
        <w:tabs>
          <w:tab w:val="left" w:pos="1080"/>
        </w:tabs>
        <w:ind w:left="720" w:right="1350" w:hanging="720"/>
        <w:jc w:val="both"/>
      </w:pPr>
    </w:p>
    <w:p w14:paraId="0FB0C62D" w14:textId="13BC380F" w:rsidR="00B52693" w:rsidRPr="00B53CD7" w:rsidRDefault="00B52693" w:rsidP="005939B2">
      <w:pPr>
        <w:pStyle w:val="Quick1"/>
        <w:tabs>
          <w:tab w:val="left" w:pos="1440"/>
        </w:tabs>
        <w:ind w:left="1440" w:right="1350" w:hanging="720"/>
        <w:jc w:val="both"/>
      </w:pPr>
      <w:r w:rsidRPr="00B53CD7">
        <w:tab/>
      </w:r>
      <w:r w:rsidR="005939B2">
        <w:t>6.</w:t>
      </w:r>
      <w:r w:rsidR="005939B2">
        <w:tab/>
      </w:r>
      <w:r w:rsidRPr="005939B2">
        <w:t>Retroactive calculation methodology</w:t>
      </w:r>
      <w:r w:rsidRPr="00B53CD7">
        <w:t>:</w:t>
      </w:r>
    </w:p>
    <w:p w14:paraId="6ACAAFA1" w14:textId="77777777" w:rsidR="00B52693" w:rsidRPr="00B53CD7" w:rsidRDefault="00B52693" w:rsidP="005939B2">
      <w:pPr>
        <w:pStyle w:val="Quick1"/>
        <w:tabs>
          <w:tab w:val="left" w:pos="1080"/>
        </w:tabs>
        <w:ind w:left="1440" w:right="1350" w:hanging="720"/>
        <w:jc w:val="both"/>
      </w:pPr>
    </w:p>
    <w:p w14:paraId="074D23F7" w14:textId="65594783" w:rsidR="00B52693" w:rsidRPr="00B53CD7" w:rsidRDefault="00B52693" w:rsidP="005939B2">
      <w:pPr>
        <w:pStyle w:val="Quick1"/>
        <w:tabs>
          <w:tab w:val="left" w:pos="1080"/>
        </w:tabs>
        <w:ind w:left="2160" w:right="1350" w:hanging="720"/>
        <w:jc w:val="both"/>
      </w:pPr>
      <w:r w:rsidRPr="00B53CD7">
        <w:tab/>
        <w:t xml:space="preserve">The </w:t>
      </w:r>
      <w:r w:rsidR="005939B2">
        <w:t>WC</w:t>
      </w:r>
      <w:r w:rsidRPr="00B53CD7">
        <w:t xml:space="preserve">HA will go back to the date the lump sum payment was received, or to the date of admission, whichever is closer.  The </w:t>
      </w:r>
      <w:r w:rsidR="005939B2">
        <w:t>WC</w:t>
      </w:r>
      <w:r w:rsidRPr="00B53CD7">
        <w:t xml:space="preserve">HA will determine the amount of income for each certification period, including the lump sum, and recalculate the tenant rent for each certification period to determine the amount due the </w:t>
      </w:r>
      <w:r w:rsidR="005939B2">
        <w:t>WC</w:t>
      </w:r>
      <w:r w:rsidRPr="00B53CD7">
        <w:t xml:space="preserve">HA.  At the </w:t>
      </w:r>
      <w:r w:rsidR="005939B2">
        <w:t>WC</w:t>
      </w:r>
      <w:r w:rsidRPr="00B53CD7">
        <w:t xml:space="preserve">HA’s option, the </w:t>
      </w:r>
      <w:r w:rsidR="005939B2">
        <w:t>WC</w:t>
      </w:r>
      <w:r w:rsidRPr="00B53CD7">
        <w:t>HA may enter into a Repayment Agreement with the family.  The amount owed by the family is a collectible debt even if the family becomes unassisted.</w:t>
      </w:r>
    </w:p>
    <w:p w14:paraId="455918D9" w14:textId="77777777" w:rsidR="00B52693" w:rsidRPr="00B53CD7" w:rsidRDefault="00B52693" w:rsidP="00B53CD7">
      <w:pPr>
        <w:pStyle w:val="Quick1"/>
        <w:tabs>
          <w:tab w:val="left" w:pos="1080"/>
        </w:tabs>
        <w:ind w:left="720" w:right="1350" w:hanging="720"/>
        <w:jc w:val="both"/>
      </w:pPr>
    </w:p>
    <w:p w14:paraId="061B0DD5" w14:textId="49268C61" w:rsidR="00B52693" w:rsidRPr="00B53CD7" w:rsidRDefault="00B52693" w:rsidP="00B53CD7">
      <w:pPr>
        <w:pStyle w:val="Quick1"/>
        <w:tabs>
          <w:tab w:val="left" w:pos="1080"/>
        </w:tabs>
        <w:ind w:left="720" w:right="1350" w:hanging="720"/>
        <w:jc w:val="both"/>
      </w:pPr>
      <w:r w:rsidRPr="00B53CD7">
        <w:tab/>
      </w:r>
      <w:r w:rsidR="005939B2">
        <w:tab/>
      </w:r>
      <w:r w:rsidR="005939B2">
        <w:tab/>
      </w:r>
      <w:r w:rsidR="005939B2">
        <w:tab/>
      </w:r>
      <w:r w:rsidRPr="00B53CD7">
        <w:t xml:space="preserve">The family’s attorney fees may be deducted from lump-sum payments </w:t>
      </w:r>
      <w:r w:rsidR="005939B2">
        <w:tab/>
      </w:r>
      <w:r w:rsidR="005939B2">
        <w:tab/>
      </w:r>
      <w:r w:rsidR="005939B2">
        <w:tab/>
      </w:r>
      <w:r w:rsidRPr="00B53CD7">
        <w:t xml:space="preserve">when computing annual income if the attorney’s efforts have </w:t>
      </w:r>
      <w:r w:rsidR="005939B2">
        <w:tab/>
      </w:r>
      <w:r w:rsidR="005939B2">
        <w:tab/>
      </w:r>
      <w:r w:rsidR="005939B2">
        <w:tab/>
      </w:r>
      <w:r w:rsidR="005939B2">
        <w:tab/>
      </w:r>
      <w:r w:rsidRPr="00B53CD7">
        <w:t xml:space="preserve">recovered a lump-sum compensation, and the recovery paid to the </w:t>
      </w:r>
      <w:r w:rsidR="005939B2">
        <w:tab/>
      </w:r>
      <w:r w:rsidR="005939B2">
        <w:tab/>
      </w:r>
      <w:r w:rsidR="005939B2">
        <w:tab/>
      </w:r>
      <w:r w:rsidR="005939B2">
        <w:tab/>
      </w:r>
      <w:r w:rsidRPr="00B53CD7">
        <w:t xml:space="preserve">family does not include an additional amount in full satisfaction of the </w:t>
      </w:r>
      <w:r w:rsidR="005939B2">
        <w:tab/>
      </w:r>
      <w:r w:rsidR="005939B2">
        <w:tab/>
      </w:r>
      <w:r w:rsidR="005939B2">
        <w:tab/>
      </w:r>
      <w:r w:rsidRPr="00B53CD7">
        <w:t>attorney fees.</w:t>
      </w:r>
    </w:p>
    <w:p w14:paraId="32457B6B" w14:textId="77777777" w:rsidR="00B53CD7" w:rsidRDefault="00B53CD7" w:rsidP="005D5391">
      <w:pPr>
        <w:spacing w:after="120"/>
        <w:ind w:left="1440" w:right="1350" w:hanging="720"/>
        <w:jc w:val="both"/>
        <w:rPr>
          <w:color w:val="FF0000"/>
        </w:rPr>
      </w:pPr>
    </w:p>
    <w:p w14:paraId="3EC04ABE" w14:textId="6A050FDB" w:rsidR="00B53CD7" w:rsidRDefault="00B53CD7" w:rsidP="005939B2">
      <w:pPr>
        <w:spacing w:after="120"/>
        <w:ind w:left="1440" w:right="1350" w:hanging="720"/>
        <w:jc w:val="both"/>
        <w:rPr>
          <w:i/>
        </w:rPr>
      </w:pPr>
      <w:r>
        <w:tab/>
      </w:r>
      <w:r w:rsidR="005939B2">
        <w:t>7.</w:t>
      </w:r>
      <w:r w:rsidR="005939B2">
        <w:tab/>
      </w:r>
      <w:r w:rsidR="009A3872" w:rsidRPr="003A3EAD">
        <w:t xml:space="preserve">Payments in lieu of earnings, such as unemployment and disability </w:t>
      </w:r>
      <w:r w:rsidR="005939B2">
        <w:tab/>
      </w:r>
      <w:r w:rsidR="005939B2">
        <w:tab/>
      </w:r>
      <w:r w:rsidR="009A3872" w:rsidRPr="003A3EAD">
        <w:t xml:space="preserve">compensation, worker's compensation and severance pay. (However, </w:t>
      </w:r>
      <w:r w:rsidR="005939B2">
        <w:tab/>
      </w:r>
      <w:r w:rsidR="009A3872" w:rsidRPr="003A3EAD">
        <w:t xml:space="preserve">lump sum additions such as insurance payments from worker's </w:t>
      </w:r>
      <w:r w:rsidR="005939B2">
        <w:tab/>
      </w:r>
      <w:r w:rsidR="009A3872" w:rsidRPr="003A3EAD">
        <w:t>compensation are excluded.)</w:t>
      </w:r>
      <w:r w:rsidR="009A3872" w:rsidRPr="003A3EAD">
        <w:rPr>
          <w:i/>
        </w:rPr>
        <w:t xml:space="preserve"> </w:t>
      </w:r>
    </w:p>
    <w:p w14:paraId="147E4363" w14:textId="5F3E3579" w:rsidR="009A3872" w:rsidRPr="00B53CD7" w:rsidRDefault="00B53CD7" w:rsidP="005939B2">
      <w:pPr>
        <w:spacing w:after="120"/>
        <w:ind w:left="1440" w:right="1350" w:hanging="720"/>
        <w:jc w:val="both"/>
        <w:rPr>
          <w:i/>
        </w:rPr>
      </w:pPr>
      <w:r>
        <w:tab/>
      </w:r>
      <w:r w:rsidR="005939B2">
        <w:t>8.</w:t>
      </w:r>
      <w:r w:rsidR="005939B2">
        <w:tab/>
      </w:r>
      <w:r w:rsidR="009A3872" w:rsidRPr="003A3EAD">
        <w:t>Welfare assistance</w:t>
      </w:r>
      <w:r w:rsidR="003A77BD">
        <w:t>:</w:t>
      </w:r>
      <w:r w:rsidR="009A3872" w:rsidRPr="003A3EAD">
        <w:t xml:space="preserve"> </w:t>
      </w:r>
    </w:p>
    <w:p w14:paraId="59F673B7" w14:textId="52DD1F48" w:rsidR="009A3872" w:rsidRPr="003A3EAD" w:rsidRDefault="005939B2" w:rsidP="00B53CD7">
      <w:pPr>
        <w:ind w:left="2070" w:right="1350" w:hanging="720"/>
        <w:jc w:val="both"/>
      </w:pPr>
      <w:r>
        <w:tab/>
      </w:r>
      <w:r>
        <w:tab/>
      </w:r>
      <w:r w:rsidR="009A3872" w:rsidRPr="003A3EAD">
        <w:t>a.</w:t>
      </w:r>
      <w:r w:rsidR="009A3872" w:rsidRPr="003A3EAD">
        <w:tab/>
        <w:t>Welfare assistance payments</w:t>
      </w:r>
    </w:p>
    <w:p w14:paraId="5EC2248C" w14:textId="77777777" w:rsidR="009A3872" w:rsidRPr="003A3EAD" w:rsidRDefault="009A3872" w:rsidP="00B53CD7">
      <w:pPr>
        <w:ind w:left="2070" w:right="1350"/>
        <w:jc w:val="both"/>
      </w:pPr>
    </w:p>
    <w:p w14:paraId="5900EC5E" w14:textId="01377058" w:rsidR="009A3872" w:rsidRPr="003A3EAD" w:rsidRDefault="009A3872" w:rsidP="005939B2">
      <w:pPr>
        <w:pStyle w:val="BodyTextIndent"/>
        <w:numPr>
          <w:ilvl w:val="0"/>
          <w:numId w:val="41"/>
        </w:numPr>
        <w:tabs>
          <w:tab w:val="clear" w:pos="3600"/>
        </w:tabs>
        <w:ind w:left="2880" w:right="1350" w:firstLine="0"/>
        <w:jc w:val="both"/>
      </w:pPr>
      <w:r w:rsidRPr="003A3EAD">
        <w:t xml:space="preserve">Welfare assistance payments made under the </w:t>
      </w:r>
      <w:r w:rsidR="005939B2">
        <w:tab/>
      </w:r>
      <w:r w:rsidRPr="003A3EAD">
        <w:t xml:space="preserve">Temporary Assistance for Needy Families (TANF) </w:t>
      </w:r>
      <w:r w:rsidR="005939B2">
        <w:tab/>
      </w:r>
      <w:r w:rsidRPr="003A3EAD">
        <w:t xml:space="preserve">program are included in annual income only to the </w:t>
      </w:r>
      <w:r w:rsidR="005939B2">
        <w:tab/>
      </w:r>
      <w:r w:rsidRPr="003A3EAD">
        <w:t>extent such payments:</w:t>
      </w:r>
    </w:p>
    <w:p w14:paraId="1378C65E" w14:textId="77777777" w:rsidR="009A3872" w:rsidRPr="003A3EAD" w:rsidRDefault="009A3872" w:rsidP="00B53CD7">
      <w:pPr>
        <w:ind w:left="2070" w:right="1350"/>
        <w:jc w:val="both"/>
      </w:pPr>
    </w:p>
    <w:p w14:paraId="1B5EAD10" w14:textId="0A562EFB" w:rsidR="009A3872" w:rsidRPr="003A3EAD" w:rsidRDefault="00B53CD7" w:rsidP="00B53CD7">
      <w:pPr>
        <w:pStyle w:val="BodyTextIndent2"/>
        <w:ind w:left="2070" w:right="1350" w:hanging="720"/>
      </w:pPr>
      <w:r>
        <w:tab/>
      </w:r>
      <w:r>
        <w:tab/>
      </w:r>
      <w:r>
        <w:tab/>
      </w:r>
      <w:r w:rsidR="005939B2">
        <w:tab/>
      </w:r>
      <w:r w:rsidR="009A3872" w:rsidRPr="003A3EAD">
        <w:t>(1).</w:t>
      </w:r>
      <w:r w:rsidR="009A3872" w:rsidRPr="003A3EAD">
        <w:tab/>
        <w:t xml:space="preserve">Qualify as assistance under the TANF program </w:t>
      </w:r>
      <w:r>
        <w:tab/>
      </w:r>
      <w:r>
        <w:tab/>
      </w:r>
      <w:r>
        <w:tab/>
      </w:r>
      <w:r w:rsidR="005939B2">
        <w:tab/>
      </w:r>
      <w:r w:rsidR="009A3872" w:rsidRPr="003A3EAD">
        <w:t>definition at 45 CFR 260.31; and</w:t>
      </w:r>
    </w:p>
    <w:p w14:paraId="1A21F909" w14:textId="77777777" w:rsidR="009A3872" w:rsidRPr="003A3EAD" w:rsidRDefault="009A3872" w:rsidP="00B53CD7">
      <w:pPr>
        <w:ind w:left="2070" w:right="1350"/>
        <w:jc w:val="both"/>
      </w:pPr>
    </w:p>
    <w:p w14:paraId="245B86EB" w14:textId="27550B75" w:rsidR="009A3872" w:rsidRPr="003A3EAD" w:rsidRDefault="00B53CD7" w:rsidP="00B53CD7">
      <w:pPr>
        <w:pStyle w:val="BodyTextIndent2"/>
        <w:ind w:left="2070" w:right="1350" w:hanging="720"/>
      </w:pPr>
      <w:r>
        <w:tab/>
      </w:r>
      <w:r>
        <w:tab/>
      </w:r>
      <w:r>
        <w:tab/>
      </w:r>
      <w:r w:rsidR="005939B2">
        <w:tab/>
      </w:r>
      <w:r w:rsidR="009A3872" w:rsidRPr="003A3EAD">
        <w:t>(2).</w:t>
      </w:r>
      <w:r w:rsidR="009A3872" w:rsidRPr="003A3EAD">
        <w:tab/>
        <w:t xml:space="preserve">Are not otherwise excluded under paragraph </w:t>
      </w:r>
      <w:r>
        <w:tab/>
      </w:r>
      <w:r>
        <w:tab/>
      </w:r>
      <w:r>
        <w:tab/>
      </w:r>
      <w:r w:rsidR="005939B2">
        <w:tab/>
      </w:r>
      <w:r w:rsidR="009A3872" w:rsidRPr="003A3EAD">
        <w:t>Section 9.3 of this Plan.</w:t>
      </w:r>
    </w:p>
    <w:p w14:paraId="6653A522" w14:textId="77777777" w:rsidR="009A3872" w:rsidRPr="003A3EAD" w:rsidRDefault="009A3872" w:rsidP="00B53CD7">
      <w:pPr>
        <w:ind w:left="2070" w:right="1350"/>
        <w:jc w:val="both"/>
      </w:pPr>
    </w:p>
    <w:p w14:paraId="31F2F94C" w14:textId="4F9BB64C" w:rsidR="009A3872" w:rsidRPr="003A3EAD" w:rsidRDefault="00B53CD7" w:rsidP="00B53CD7">
      <w:pPr>
        <w:ind w:left="2070" w:right="1350" w:hanging="720"/>
        <w:jc w:val="both"/>
      </w:pPr>
      <w:r>
        <w:tab/>
      </w:r>
      <w:r w:rsidR="005939B2">
        <w:tab/>
      </w:r>
      <w:r w:rsidR="005939B2">
        <w:tab/>
      </w:r>
      <w:r w:rsidR="009A3872" w:rsidRPr="003A3EAD">
        <w:t>ii.</w:t>
      </w:r>
      <w:r w:rsidR="009A3872" w:rsidRPr="003A3EAD">
        <w:tab/>
        <w:t xml:space="preserve">If the welfare assistance payment includes an amount </w:t>
      </w:r>
      <w:r w:rsidR="005939B2">
        <w:tab/>
      </w:r>
      <w:r w:rsidR="005939B2">
        <w:tab/>
      </w:r>
      <w:r w:rsidR="005939B2">
        <w:tab/>
      </w:r>
      <w:r w:rsidR="009A3872" w:rsidRPr="003A3EAD">
        <w:t xml:space="preserve">specifically designated for shelter and utilities that is </w:t>
      </w:r>
      <w:r w:rsidR="005939B2">
        <w:tab/>
      </w:r>
      <w:r w:rsidR="005939B2">
        <w:tab/>
      </w:r>
      <w:r w:rsidR="005939B2">
        <w:tab/>
      </w:r>
      <w:r w:rsidR="009A3872" w:rsidRPr="003A3EAD">
        <w:t xml:space="preserve">subject to adjustment by the welfare assistance agency </w:t>
      </w:r>
      <w:r w:rsidR="005939B2">
        <w:tab/>
      </w:r>
      <w:r w:rsidR="005939B2">
        <w:tab/>
      </w:r>
      <w:r w:rsidR="005939B2">
        <w:tab/>
      </w:r>
      <w:r w:rsidR="009A3872" w:rsidRPr="003A3EAD">
        <w:t xml:space="preserve">in accordance with the actual cost of shelter and </w:t>
      </w:r>
      <w:r w:rsidR="005939B2">
        <w:tab/>
      </w:r>
      <w:r w:rsidR="005939B2">
        <w:lastRenderedPageBreak/>
        <w:tab/>
      </w:r>
      <w:r w:rsidR="005939B2">
        <w:tab/>
      </w:r>
      <w:r w:rsidR="005939B2">
        <w:tab/>
      </w:r>
      <w:r w:rsidR="009A3872" w:rsidRPr="003A3EAD">
        <w:t xml:space="preserve">utilities, the amount of welfare assistance income to be </w:t>
      </w:r>
      <w:r w:rsidR="005939B2">
        <w:tab/>
      </w:r>
      <w:r w:rsidR="005939B2">
        <w:tab/>
      </w:r>
      <w:r w:rsidR="005939B2">
        <w:tab/>
      </w:r>
      <w:r w:rsidR="009A3872" w:rsidRPr="003A3EAD">
        <w:t>included as income consists of:</w:t>
      </w:r>
    </w:p>
    <w:p w14:paraId="51529A52" w14:textId="77777777" w:rsidR="009A3872" w:rsidRPr="003A3EAD" w:rsidRDefault="009A3872" w:rsidP="00B53CD7">
      <w:pPr>
        <w:tabs>
          <w:tab w:val="left" w:pos="-1080"/>
          <w:tab w:val="left" w:pos="-720"/>
          <w:tab w:val="left" w:pos="360"/>
          <w:tab w:val="num" w:pos="720"/>
          <w:tab w:val="left" w:pos="1080"/>
        </w:tabs>
        <w:ind w:left="2070" w:right="1350" w:hanging="720"/>
        <w:jc w:val="both"/>
      </w:pPr>
    </w:p>
    <w:p w14:paraId="68F72117" w14:textId="4B5F9845" w:rsidR="009A3872" w:rsidRPr="003A3EAD" w:rsidRDefault="00B53CD7" w:rsidP="00B53CD7">
      <w:pPr>
        <w:pStyle w:val="BodyTextIndent2"/>
        <w:ind w:left="2070" w:right="1350" w:hanging="720"/>
      </w:pPr>
      <w:r>
        <w:tab/>
      </w:r>
      <w:r>
        <w:tab/>
      </w:r>
      <w:r>
        <w:tab/>
      </w:r>
      <w:r w:rsidR="005939B2">
        <w:tab/>
      </w:r>
      <w:r w:rsidR="009A3872" w:rsidRPr="003A3EAD">
        <w:t>(1).</w:t>
      </w:r>
      <w:r w:rsidR="009A3872" w:rsidRPr="003A3EAD">
        <w:tab/>
      </w:r>
      <w:proofErr w:type="gramStart"/>
      <w:r w:rsidR="009A3872" w:rsidRPr="003A3EAD">
        <w:t>The</w:t>
      </w:r>
      <w:proofErr w:type="gramEnd"/>
      <w:r w:rsidR="009A3872" w:rsidRPr="003A3EAD">
        <w:t xml:space="preserve"> amount of the allowance or grant exclusive </w:t>
      </w:r>
      <w:r w:rsidR="005939B2">
        <w:tab/>
      </w:r>
      <w:r w:rsidR="005939B2">
        <w:tab/>
      </w:r>
      <w:r w:rsidR="005939B2">
        <w:tab/>
      </w:r>
      <w:r w:rsidR="005939B2">
        <w:tab/>
      </w:r>
      <w:r w:rsidR="009A3872" w:rsidRPr="003A3EAD">
        <w:t xml:space="preserve">of the amount specifically designated for </w:t>
      </w:r>
      <w:r w:rsidR="005939B2">
        <w:tab/>
      </w:r>
      <w:r w:rsidR="005939B2">
        <w:tab/>
      </w:r>
      <w:r w:rsidR="005939B2">
        <w:tab/>
      </w:r>
      <w:r w:rsidR="005939B2">
        <w:tab/>
      </w:r>
      <w:r w:rsidR="005939B2">
        <w:tab/>
      </w:r>
      <w:r w:rsidR="009A3872" w:rsidRPr="003A3EAD">
        <w:t>shelter or utilities; plus</w:t>
      </w:r>
    </w:p>
    <w:p w14:paraId="6BBD5F5F" w14:textId="77777777" w:rsidR="009A3872" w:rsidRDefault="009A3872" w:rsidP="00B53CD7">
      <w:pPr>
        <w:ind w:left="2070" w:right="1350" w:hanging="720"/>
        <w:jc w:val="both"/>
      </w:pPr>
    </w:p>
    <w:p w14:paraId="5B00AE8E" w14:textId="2E6A2AD7" w:rsidR="009A3872" w:rsidRPr="003A3EAD" w:rsidRDefault="00B53CD7" w:rsidP="00B53CD7">
      <w:pPr>
        <w:pStyle w:val="BodyTextIndent2"/>
        <w:ind w:left="2070" w:right="1350" w:hanging="720"/>
      </w:pPr>
      <w:r>
        <w:tab/>
      </w:r>
      <w:r>
        <w:tab/>
      </w:r>
      <w:r>
        <w:tab/>
      </w:r>
      <w:r w:rsidR="005939B2">
        <w:tab/>
      </w:r>
      <w:r w:rsidR="009A3872" w:rsidRPr="003A3EAD">
        <w:t>(2).</w:t>
      </w:r>
      <w:r w:rsidR="009A3872" w:rsidRPr="003A3EAD">
        <w:tab/>
      </w:r>
      <w:proofErr w:type="gramStart"/>
      <w:r w:rsidR="009A3872" w:rsidRPr="003A3EAD">
        <w:t>The</w:t>
      </w:r>
      <w:proofErr w:type="gramEnd"/>
      <w:r w:rsidR="009A3872" w:rsidRPr="003A3EAD">
        <w:t xml:space="preserve"> maximum amount that the welfare </w:t>
      </w:r>
      <w:r w:rsidR="005939B2">
        <w:tab/>
      </w:r>
      <w:r w:rsidR="005939B2">
        <w:tab/>
      </w:r>
      <w:r w:rsidR="005939B2">
        <w:tab/>
      </w:r>
      <w:r w:rsidR="005939B2">
        <w:tab/>
      </w:r>
      <w:r w:rsidR="005939B2">
        <w:tab/>
      </w:r>
      <w:r w:rsidR="009A3872" w:rsidRPr="003A3EAD">
        <w:t xml:space="preserve">assistance agency could in fact allow the family </w:t>
      </w:r>
      <w:r w:rsidR="005939B2">
        <w:tab/>
      </w:r>
      <w:r w:rsidR="005939B2">
        <w:tab/>
      </w:r>
      <w:r w:rsidR="005939B2">
        <w:tab/>
      </w:r>
      <w:r w:rsidR="005939B2">
        <w:tab/>
      </w:r>
      <w:r w:rsidR="009A3872" w:rsidRPr="003A3EAD">
        <w:t xml:space="preserve">for shelter and utilities. If the family's welfare </w:t>
      </w:r>
      <w:r w:rsidR="005939B2">
        <w:tab/>
      </w:r>
      <w:r w:rsidR="005939B2">
        <w:tab/>
      </w:r>
      <w:r w:rsidR="005939B2">
        <w:tab/>
      </w:r>
      <w:r w:rsidR="005939B2">
        <w:tab/>
      </w:r>
      <w:r w:rsidR="009A3872" w:rsidRPr="003A3EAD">
        <w:t xml:space="preserve">assistance is ratably reduced from the standard </w:t>
      </w:r>
      <w:r w:rsidR="005939B2">
        <w:tab/>
      </w:r>
      <w:r w:rsidR="005939B2">
        <w:tab/>
      </w:r>
      <w:r w:rsidR="005939B2">
        <w:tab/>
      </w:r>
      <w:r w:rsidR="005939B2">
        <w:tab/>
      </w:r>
      <w:r w:rsidR="009A3872" w:rsidRPr="003A3EAD">
        <w:t>of need by</w:t>
      </w:r>
      <w:r>
        <w:t xml:space="preserve"> </w:t>
      </w:r>
      <w:r w:rsidR="009A3872" w:rsidRPr="003A3EAD">
        <w:t xml:space="preserve">applying a percentage, the amount </w:t>
      </w:r>
      <w:r w:rsidR="005939B2">
        <w:tab/>
      </w:r>
      <w:r w:rsidR="005939B2">
        <w:tab/>
      </w:r>
      <w:r w:rsidR="005939B2">
        <w:tab/>
      </w:r>
      <w:r w:rsidR="005939B2">
        <w:tab/>
      </w:r>
      <w:r w:rsidR="009A3872" w:rsidRPr="003A3EAD">
        <w:t xml:space="preserve">calculated under this requirement is the amount </w:t>
      </w:r>
      <w:r w:rsidR="005939B2">
        <w:tab/>
      </w:r>
      <w:r w:rsidR="005939B2">
        <w:tab/>
      </w:r>
      <w:r w:rsidR="005939B2">
        <w:tab/>
      </w:r>
      <w:r w:rsidR="005939B2">
        <w:tab/>
      </w:r>
      <w:r w:rsidR="009A3872" w:rsidRPr="003A3EAD">
        <w:t xml:space="preserve">resulting from one application of the </w:t>
      </w:r>
      <w:r w:rsidR="005939B2">
        <w:tab/>
      </w:r>
      <w:r w:rsidR="005939B2">
        <w:tab/>
      </w:r>
      <w:r w:rsidR="005939B2">
        <w:tab/>
      </w:r>
      <w:r w:rsidR="005939B2">
        <w:tab/>
      </w:r>
      <w:r w:rsidR="005939B2">
        <w:tab/>
      </w:r>
      <w:r w:rsidR="005939B2">
        <w:tab/>
      </w:r>
      <w:r w:rsidR="009A3872" w:rsidRPr="003A3EAD">
        <w:t>percentage.</w:t>
      </w:r>
    </w:p>
    <w:p w14:paraId="44355EEB" w14:textId="77777777" w:rsidR="009A3872" w:rsidRPr="003A3EAD" w:rsidRDefault="009A3872" w:rsidP="005D5391">
      <w:pPr>
        <w:tabs>
          <w:tab w:val="left" w:pos="-1080"/>
          <w:tab w:val="left" w:pos="-720"/>
          <w:tab w:val="left" w:pos="360"/>
          <w:tab w:val="num" w:pos="720"/>
          <w:tab w:val="left" w:pos="1080"/>
        </w:tabs>
        <w:ind w:left="1440" w:right="1350" w:hanging="720"/>
        <w:jc w:val="both"/>
      </w:pPr>
    </w:p>
    <w:p w14:paraId="4E873556" w14:textId="39FA3A65" w:rsidR="009A3872" w:rsidRPr="003A3EAD" w:rsidRDefault="005939B2" w:rsidP="003A77BD">
      <w:pPr>
        <w:pStyle w:val="Quicka0"/>
        <w:ind w:left="2070" w:right="1350" w:hanging="720"/>
        <w:jc w:val="both"/>
      </w:pPr>
      <w:r>
        <w:tab/>
      </w:r>
      <w:r w:rsidR="009A3872" w:rsidRPr="003A3EAD">
        <w:t xml:space="preserve">b.  </w:t>
      </w:r>
      <w:r w:rsidR="009A3872" w:rsidRPr="003A3EAD">
        <w:tab/>
        <w:t>Imputed welfare income.</w:t>
      </w:r>
    </w:p>
    <w:p w14:paraId="34160786" w14:textId="77777777" w:rsidR="009A3872" w:rsidRPr="003A3EAD" w:rsidRDefault="009A3872" w:rsidP="003A77BD">
      <w:pPr>
        <w:pStyle w:val="Quicka0"/>
        <w:numPr>
          <w:ilvl w:val="0"/>
          <w:numId w:val="34"/>
        </w:numPr>
        <w:ind w:left="2070" w:right="1350"/>
        <w:jc w:val="both"/>
      </w:pPr>
    </w:p>
    <w:p w14:paraId="4C2B6D01" w14:textId="095F120D" w:rsidR="009A3872" w:rsidRPr="003A3EAD" w:rsidRDefault="003A77BD" w:rsidP="003A77BD">
      <w:pPr>
        <w:pStyle w:val="Quicka0"/>
        <w:ind w:left="2070" w:right="1350" w:hanging="720"/>
        <w:jc w:val="both"/>
      </w:pPr>
      <w:r>
        <w:tab/>
      </w:r>
      <w:r w:rsidR="005939B2">
        <w:tab/>
      </w:r>
      <w:r w:rsidR="005939B2">
        <w:tab/>
      </w:r>
      <w:r w:rsidR="009A3872" w:rsidRPr="003A3EAD">
        <w:t>1).</w:t>
      </w:r>
      <w:r w:rsidR="009A3872" w:rsidRPr="003A3EAD">
        <w:tab/>
        <w:t xml:space="preserve">A family's annual income includes the amount of </w:t>
      </w:r>
      <w:r w:rsidR="005939B2">
        <w:tab/>
      </w:r>
      <w:r w:rsidR="005939B2">
        <w:tab/>
      </w:r>
      <w:r w:rsidR="005939B2">
        <w:tab/>
      </w:r>
      <w:r w:rsidR="005939B2">
        <w:tab/>
      </w:r>
      <w:r w:rsidR="009A3872" w:rsidRPr="003A3EAD">
        <w:t xml:space="preserve">imputed welfare income (because of welfare benefits </w:t>
      </w:r>
      <w:r w:rsidR="005939B2">
        <w:tab/>
      </w:r>
      <w:r w:rsidR="005939B2">
        <w:tab/>
      </w:r>
      <w:r w:rsidR="005939B2">
        <w:tab/>
      </w:r>
      <w:r w:rsidR="009A3872" w:rsidRPr="003A3EAD">
        <w:t xml:space="preserve">reductions resulting from either welfare fraud or the </w:t>
      </w:r>
      <w:r w:rsidR="005939B2">
        <w:tab/>
      </w:r>
      <w:r w:rsidR="005939B2">
        <w:tab/>
      </w:r>
      <w:r w:rsidR="005939B2">
        <w:tab/>
      </w:r>
      <w:r w:rsidR="009A3872" w:rsidRPr="003A3EAD">
        <w:t xml:space="preserve">failure to comply with economic self-sufficiency </w:t>
      </w:r>
      <w:r w:rsidR="005939B2">
        <w:tab/>
      </w:r>
      <w:r w:rsidR="005939B2">
        <w:tab/>
      </w:r>
      <w:r w:rsidR="005939B2">
        <w:tab/>
      </w:r>
      <w:r w:rsidR="005939B2">
        <w:tab/>
      </w:r>
      <w:r w:rsidR="009A3872" w:rsidRPr="003A3EAD">
        <w:t xml:space="preserve">requirements, as specified in notice to the </w:t>
      </w:r>
      <w:r w:rsidR="00C507B1">
        <w:t>WCHA</w:t>
      </w:r>
      <w:r w:rsidR="009A3872" w:rsidRPr="003A3EAD">
        <w:t xml:space="preserve"> by </w:t>
      </w:r>
      <w:r w:rsidR="005939B2">
        <w:tab/>
      </w:r>
      <w:r w:rsidR="005939B2">
        <w:tab/>
      </w:r>
      <w:r w:rsidR="005939B2">
        <w:tab/>
      </w:r>
      <w:r w:rsidR="009A3872" w:rsidRPr="003A3EAD">
        <w:t xml:space="preserve">the welfare agency), plus the total amount of other </w:t>
      </w:r>
      <w:r w:rsidR="005939B2">
        <w:tab/>
      </w:r>
      <w:r w:rsidR="005939B2">
        <w:tab/>
      </w:r>
      <w:r w:rsidR="005939B2">
        <w:tab/>
      </w:r>
      <w:r w:rsidR="005939B2">
        <w:tab/>
      </w:r>
      <w:r w:rsidR="009A3872" w:rsidRPr="003A3EAD">
        <w:t>annual income.</w:t>
      </w:r>
    </w:p>
    <w:p w14:paraId="3901AA96" w14:textId="77777777" w:rsidR="009A3872" w:rsidRPr="003A3EAD" w:rsidRDefault="009A3872" w:rsidP="003A77BD">
      <w:pPr>
        <w:pStyle w:val="Quicka0"/>
        <w:ind w:left="2070" w:right="1350" w:firstLine="0"/>
        <w:jc w:val="both"/>
      </w:pPr>
    </w:p>
    <w:p w14:paraId="0FFA1390" w14:textId="43AF660D" w:rsidR="009A3872" w:rsidRPr="003A3EAD" w:rsidRDefault="003A77BD" w:rsidP="003A77BD">
      <w:pPr>
        <w:pStyle w:val="Quicka0"/>
        <w:ind w:left="2070" w:right="1350" w:hanging="720"/>
        <w:jc w:val="both"/>
      </w:pPr>
      <w:r>
        <w:tab/>
      </w:r>
      <w:r w:rsidR="005939B2">
        <w:tab/>
      </w:r>
      <w:r w:rsidR="005939B2">
        <w:tab/>
      </w:r>
      <w:r w:rsidR="009A3872" w:rsidRPr="003A3EAD">
        <w:t>2).</w:t>
      </w:r>
      <w:r w:rsidR="009A3872" w:rsidRPr="003A3EAD">
        <w:tab/>
        <w:t xml:space="preserve">At the request of the </w:t>
      </w:r>
      <w:r w:rsidR="00C507B1">
        <w:t>WCHA</w:t>
      </w:r>
      <w:r w:rsidR="009A3872" w:rsidRPr="003A3EAD">
        <w:t xml:space="preserve">, the welfare agency will </w:t>
      </w:r>
      <w:r w:rsidR="005939B2">
        <w:tab/>
      </w:r>
      <w:r w:rsidR="005939B2">
        <w:tab/>
      </w:r>
      <w:r w:rsidR="005939B2">
        <w:tab/>
      </w:r>
      <w:r w:rsidR="009A3872" w:rsidRPr="003A3EAD">
        <w:t xml:space="preserve">inform the </w:t>
      </w:r>
      <w:r w:rsidR="00C507B1">
        <w:t>WCHA</w:t>
      </w:r>
      <w:r w:rsidR="009A3872" w:rsidRPr="003A3EAD">
        <w:t xml:space="preserve"> in writing of the amount and term </w:t>
      </w:r>
      <w:r w:rsidR="005939B2">
        <w:tab/>
      </w:r>
      <w:r w:rsidR="005939B2">
        <w:tab/>
      </w:r>
      <w:r w:rsidR="005939B2">
        <w:tab/>
      </w:r>
      <w:r w:rsidR="009A3872" w:rsidRPr="003A3EAD">
        <w:t xml:space="preserve">of any specified welfare benefit reduction for a family </w:t>
      </w:r>
      <w:r w:rsidR="005939B2">
        <w:tab/>
      </w:r>
      <w:r w:rsidR="005939B2">
        <w:tab/>
      </w:r>
      <w:r w:rsidR="005939B2">
        <w:tab/>
      </w:r>
      <w:r w:rsidR="009A3872" w:rsidRPr="003A3EAD">
        <w:t xml:space="preserve">member, and the reason for such reduction, and will </w:t>
      </w:r>
      <w:r w:rsidR="005939B2">
        <w:tab/>
      </w:r>
      <w:r w:rsidR="005939B2">
        <w:tab/>
      </w:r>
      <w:r w:rsidR="005939B2">
        <w:tab/>
      </w:r>
      <w:r w:rsidR="009A3872" w:rsidRPr="003A3EAD">
        <w:t xml:space="preserve">also inform the </w:t>
      </w:r>
      <w:r w:rsidR="00C507B1">
        <w:t>WCHA</w:t>
      </w:r>
      <w:r w:rsidR="009A3872" w:rsidRPr="003A3EAD">
        <w:t xml:space="preserve"> of any subsequent changes in </w:t>
      </w:r>
      <w:r w:rsidR="005939B2">
        <w:tab/>
      </w:r>
      <w:r w:rsidR="005939B2">
        <w:tab/>
      </w:r>
      <w:r w:rsidR="005939B2">
        <w:tab/>
      </w:r>
      <w:r w:rsidR="009A3872" w:rsidRPr="003A3EAD">
        <w:t xml:space="preserve">the term or amount of such specified welfare benefit </w:t>
      </w:r>
      <w:r w:rsidR="005939B2">
        <w:tab/>
      </w:r>
      <w:r w:rsidR="005939B2">
        <w:tab/>
      </w:r>
      <w:r w:rsidR="005939B2">
        <w:tab/>
      </w:r>
      <w:r w:rsidR="009A3872" w:rsidRPr="003A3EAD">
        <w:t xml:space="preserve">reduction. The </w:t>
      </w:r>
      <w:r w:rsidR="00C507B1">
        <w:t>WCHA</w:t>
      </w:r>
      <w:r w:rsidR="009A3872" w:rsidRPr="003A3EAD">
        <w:t xml:space="preserve"> will use this information to </w:t>
      </w:r>
      <w:r w:rsidR="005939B2">
        <w:tab/>
      </w:r>
      <w:r w:rsidR="005939B2">
        <w:tab/>
      </w:r>
      <w:r w:rsidR="005939B2">
        <w:tab/>
      </w:r>
      <w:r w:rsidR="005939B2">
        <w:tab/>
      </w:r>
      <w:r w:rsidR="009A3872" w:rsidRPr="003A3EAD">
        <w:t xml:space="preserve">determine the amount of imputed welfare income for a </w:t>
      </w:r>
      <w:r w:rsidR="005939B2">
        <w:tab/>
      </w:r>
      <w:r w:rsidR="005939B2">
        <w:tab/>
      </w:r>
      <w:r w:rsidR="005939B2">
        <w:tab/>
      </w:r>
      <w:r w:rsidR="009A3872" w:rsidRPr="003A3EAD">
        <w:t>family.</w:t>
      </w:r>
    </w:p>
    <w:p w14:paraId="07CD3157" w14:textId="77777777" w:rsidR="009A3872" w:rsidRPr="003A3EAD" w:rsidRDefault="009A3872" w:rsidP="003A77BD">
      <w:pPr>
        <w:pStyle w:val="Quicka0"/>
        <w:ind w:left="2070" w:right="1350" w:firstLine="0"/>
        <w:jc w:val="both"/>
      </w:pPr>
    </w:p>
    <w:p w14:paraId="65EA88A8" w14:textId="405F576B" w:rsidR="009A3872" w:rsidRPr="003A3EAD" w:rsidRDefault="003A77BD" w:rsidP="003A77BD">
      <w:pPr>
        <w:pStyle w:val="Quicka0"/>
        <w:ind w:left="2070" w:right="1350" w:hanging="720"/>
        <w:jc w:val="both"/>
      </w:pPr>
      <w:r>
        <w:tab/>
      </w:r>
      <w:r w:rsidR="005939B2">
        <w:tab/>
      </w:r>
      <w:r w:rsidR="005939B2">
        <w:tab/>
      </w:r>
      <w:r w:rsidR="009A3872" w:rsidRPr="003A3EAD">
        <w:t>3).</w:t>
      </w:r>
      <w:r w:rsidR="009A3872" w:rsidRPr="003A3EAD">
        <w:tab/>
        <w:t xml:space="preserve">A family's annual income includes imputed welfare </w:t>
      </w:r>
      <w:r w:rsidR="005939B2">
        <w:tab/>
      </w:r>
      <w:r w:rsidR="005939B2">
        <w:tab/>
      </w:r>
      <w:r w:rsidR="005939B2">
        <w:tab/>
      </w:r>
      <w:r w:rsidR="005939B2">
        <w:tab/>
      </w:r>
      <w:r w:rsidR="009A3872" w:rsidRPr="003A3EAD">
        <w:t xml:space="preserve">income in family annual income, as determined at an </w:t>
      </w:r>
      <w:r w:rsidR="005939B2">
        <w:tab/>
      </w:r>
      <w:r w:rsidR="005939B2">
        <w:tab/>
      </w:r>
      <w:r w:rsidR="005939B2">
        <w:tab/>
      </w:r>
      <w:r w:rsidR="009A3872" w:rsidRPr="003A3EAD">
        <w:t xml:space="preserve">interim or regular reexamination of family income and </w:t>
      </w:r>
      <w:r w:rsidR="005939B2">
        <w:tab/>
      </w:r>
      <w:r w:rsidR="005939B2">
        <w:tab/>
      </w:r>
      <w:r w:rsidR="005939B2">
        <w:tab/>
      </w:r>
      <w:r w:rsidR="009A3872" w:rsidRPr="003A3EAD">
        <w:t xml:space="preserve">composition, during the term of the welfare benefits </w:t>
      </w:r>
      <w:r w:rsidR="005939B2">
        <w:tab/>
      </w:r>
      <w:r w:rsidR="005939B2">
        <w:tab/>
      </w:r>
      <w:r w:rsidR="005939B2">
        <w:tab/>
      </w:r>
      <w:r w:rsidR="009A3872" w:rsidRPr="003A3EAD">
        <w:t xml:space="preserve">reduction (as specified in information provided to the </w:t>
      </w:r>
      <w:r w:rsidR="005939B2">
        <w:tab/>
      </w:r>
      <w:r w:rsidR="005939B2">
        <w:tab/>
      </w:r>
      <w:r w:rsidR="005939B2">
        <w:tab/>
      </w:r>
      <w:r w:rsidR="00C507B1">
        <w:t>WCHA</w:t>
      </w:r>
      <w:r w:rsidR="009A3872" w:rsidRPr="003A3EAD">
        <w:t xml:space="preserve"> by the welfare agency).</w:t>
      </w:r>
    </w:p>
    <w:p w14:paraId="71897BC1" w14:textId="77777777" w:rsidR="009A3872" w:rsidRPr="003A3EAD" w:rsidRDefault="009A3872" w:rsidP="005D5391">
      <w:pPr>
        <w:pStyle w:val="Quicka0"/>
        <w:ind w:left="0" w:right="1350" w:firstLine="0"/>
        <w:jc w:val="both"/>
      </w:pPr>
    </w:p>
    <w:p w14:paraId="425D9C71" w14:textId="3F2DB348" w:rsidR="009A3872" w:rsidRPr="003A3EAD" w:rsidRDefault="005939B2" w:rsidP="003A77BD">
      <w:pPr>
        <w:pStyle w:val="Quicka0"/>
        <w:ind w:left="2880" w:right="1350" w:hanging="810"/>
        <w:jc w:val="both"/>
      </w:pPr>
      <w:r>
        <w:tab/>
      </w:r>
      <w:r w:rsidR="009A3872" w:rsidRPr="003A3EAD">
        <w:t>4).</w:t>
      </w:r>
      <w:r w:rsidR="009A3872" w:rsidRPr="003A3EAD">
        <w:tab/>
      </w:r>
      <w:proofErr w:type="gramStart"/>
      <w:r w:rsidR="009A3872" w:rsidRPr="003A3EAD">
        <w:t>The</w:t>
      </w:r>
      <w:proofErr w:type="gramEnd"/>
      <w:r w:rsidR="009A3872" w:rsidRPr="003A3EAD">
        <w:t xml:space="preserve"> amount of the imputed welfare income is offset by </w:t>
      </w:r>
      <w:r>
        <w:tab/>
      </w:r>
      <w:r w:rsidR="009A3872" w:rsidRPr="003A3EAD">
        <w:t xml:space="preserve">the amount of additional income a family receives that </w:t>
      </w:r>
      <w:r>
        <w:tab/>
      </w:r>
      <w:r w:rsidR="009A3872" w:rsidRPr="003A3EAD">
        <w:t xml:space="preserve">commences after the time the sanction was imposed. </w:t>
      </w:r>
      <w:r>
        <w:lastRenderedPageBreak/>
        <w:tab/>
      </w:r>
      <w:r w:rsidR="009A3872" w:rsidRPr="003A3EAD">
        <w:t xml:space="preserve">When such additional income from other sources is at </w:t>
      </w:r>
      <w:r>
        <w:tab/>
      </w:r>
      <w:r w:rsidR="009A3872" w:rsidRPr="003A3EAD">
        <w:t xml:space="preserve">least equal to the imputed welfare income, the imputed </w:t>
      </w:r>
      <w:r>
        <w:tab/>
      </w:r>
      <w:r w:rsidR="009A3872" w:rsidRPr="003A3EAD">
        <w:t>welfare income is reduced to zero.</w:t>
      </w:r>
    </w:p>
    <w:p w14:paraId="1C47624F" w14:textId="77777777" w:rsidR="009A3872" w:rsidRPr="003A3EAD" w:rsidRDefault="009A3872" w:rsidP="003A77BD">
      <w:pPr>
        <w:pStyle w:val="Quicka0"/>
        <w:ind w:left="2880" w:right="1350" w:hanging="810"/>
        <w:jc w:val="both"/>
      </w:pPr>
    </w:p>
    <w:p w14:paraId="79934092" w14:textId="33A48FD4" w:rsidR="009A3872" w:rsidRPr="003A3EAD" w:rsidRDefault="005939B2" w:rsidP="003A77BD">
      <w:pPr>
        <w:pStyle w:val="Quicka0"/>
        <w:ind w:left="2880" w:right="1350" w:hanging="810"/>
        <w:jc w:val="both"/>
      </w:pPr>
      <w:r>
        <w:tab/>
      </w:r>
      <w:r w:rsidR="009A3872" w:rsidRPr="003A3EAD">
        <w:t>5).</w:t>
      </w:r>
      <w:r w:rsidR="009A3872" w:rsidRPr="003A3EAD">
        <w:tab/>
        <w:t xml:space="preserve">The </w:t>
      </w:r>
      <w:r w:rsidR="00C507B1">
        <w:t>WCHA</w:t>
      </w:r>
      <w:r w:rsidR="009A3872" w:rsidRPr="003A3EAD">
        <w:t xml:space="preserve"> will not include imputed welfare income </w:t>
      </w:r>
      <w:r>
        <w:tab/>
      </w:r>
      <w:r w:rsidR="009A3872" w:rsidRPr="003A3EAD">
        <w:t xml:space="preserve">in annual income if the family was not an assisted </w:t>
      </w:r>
      <w:r>
        <w:tab/>
      </w:r>
      <w:r w:rsidR="009A3872" w:rsidRPr="003A3EAD">
        <w:t>resident at the time of the sanction.</w:t>
      </w:r>
    </w:p>
    <w:p w14:paraId="21211302" w14:textId="77777777" w:rsidR="009A3872" w:rsidRDefault="009A3872" w:rsidP="003A77BD">
      <w:pPr>
        <w:pStyle w:val="Quicka0"/>
        <w:ind w:left="2880" w:right="1350" w:hanging="810"/>
        <w:jc w:val="both"/>
      </w:pPr>
    </w:p>
    <w:p w14:paraId="0CE2F1D8" w14:textId="4C0F2329" w:rsidR="009A3872" w:rsidRPr="003A3EAD" w:rsidRDefault="005939B2" w:rsidP="003A77BD">
      <w:pPr>
        <w:ind w:left="2880" w:right="1350" w:hanging="810"/>
        <w:jc w:val="both"/>
      </w:pPr>
      <w:r>
        <w:tab/>
      </w:r>
      <w:r w:rsidR="009A3872" w:rsidRPr="003A3EAD">
        <w:t>6).</w:t>
      </w:r>
      <w:r w:rsidR="009A3872" w:rsidRPr="003A3EAD">
        <w:tab/>
        <w:t xml:space="preserve">If a participant is not satisfied that the </w:t>
      </w:r>
      <w:r w:rsidR="00C507B1">
        <w:t>WCHA</w:t>
      </w:r>
      <w:r w:rsidR="009A3872" w:rsidRPr="003A3EAD">
        <w:t xml:space="preserve"> has </w:t>
      </w:r>
      <w:r>
        <w:tab/>
      </w:r>
      <w:r w:rsidR="009A3872" w:rsidRPr="003A3EAD">
        <w:t xml:space="preserve">calculated the amount of imputed welfare income in </w:t>
      </w:r>
      <w:r>
        <w:tab/>
      </w:r>
      <w:r w:rsidR="009A3872" w:rsidRPr="003A3EAD">
        <w:t xml:space="preserve">accordance with HUD requirements, and if the </w:t>
      </w:r>
      <w:r w:rsidR="00C507B1">
        <w:t>WCHA</w:t>
      </w:r>
      <w:r w:rsidR="009A3872" w:rsidRPr="003A3EAD">
        <w:t xml:space="preserve"> </w:t>
      </w:r>
      <w:r>
        <w:tab/>
      </w:r>
      <w:r w:rsidR="009A3872" w:rsidRPr="003A3EAD">
        <w:t xml:space="preserve">denies the family's request to modify such amount, </w:t>
      </w:r>
      <w:r>
        <w:tab/>
      </w:r>
      <w:r w:rsidR="009A3872" w:rsidRPr="003A3EAD">
        <w:t xml:space="preserve">then the </w:t>
      </w:r>
      <w:r w:rsidR="00C507B1">
        <w:t>WCHA</w:t>
      </w:r>
      <w:r w:rsidR="009A3872" w:rsidRPr="003A3EAD">
        <w:t xml:space="preserve"> shall give the resident written notice </w:t>
      </w:r>
      <w:r>
        <w:tab/>
      </w:r>
      <w:r w:rsidR="009A3872" w:rsidRPr="003A3EAD">
        <w:t xml:space="preserve">of such denial, with a brief explanation of the basis for </w:t>
      </w:r>
      <w:r>
        <w:tab/>
      </w:r>
      <w:r w:rsidR="009A3872" w:rsidRPr="003A3EAD">
        <w:t xml:space="preserve">the </w:t>
      </w:r>
      <w:r w:rsidR="00C507B1">
        <w:t>WCHA</w:t>
      </w:r>
      <w:r w:rsidR="009A3872" w:rsidRPr="003A3EAD">
        <w:t xml:space="preserve">'s determination of the amount of imputed </w:t>
      </w:r>
      <w:r>
        <w:tab/>
      </w:r>
      <w:r w:rsidR="009A3872" w:rsidRPr="003A3EAD">
        <w:t xml:space="preserve">welfare income. The </w:t>
      </w:r>
      <w:r w:rsidR="00C507B1">
        <w:t>WCHA</w:t>
      </w:r>
      <w:r w:rsidR="009A3872" w:rsidRPr="003A3EAD">
        <w:t xml:space="preserve">'s notice shall also state </w:t>
      </w:r>
      <w:r>
        <w:tab/>
      </w:r>
      <w:r w:rsidR="009A3872" w:rsidRPr="003A3EAD">
        <w:t xml:space="preserve">that if the resident does not agree with the </w:t>
      </w:r>
      <w:r>
        <w:tab/>
      </w:r>
      <w:r w:rsidR="009A3872" w:rsidRPr="003A3EAD">
        <w:t xml:space="preserve">determination, the resident may contest the decision in </w:t>
      </w:r>
      <w:r>
        <w:tab/>
      </w:r>
      <w:r w:rsidR="009A3872" w:rsidRPr="003A3EAD">
        <w:t>accordance with our informal review policy.</w:t>
      </w:r>
    </w:p>
    <w:p w14:paraId="7964B532" w14:textId="77777777" w:rsidR="009A3872" w:rsidRPr="003A3EAD" w:rsidRDefault="009A3872" w:rsidP="005D5391">
      <w:pPr>
        <w:ind w:left="3600" w:right="1350" w:hanging="720"/>
        <w:jc w:val="both"/>
      </w:pPr>
    </w:p>
    <w:p w14:paraId="2788352E" w14:textId="7BC4A792" w:rsidR="009A3872" w:rsidRPr="003A3EAD" w:rsidRDefault="005939B2" w:rsidP="003A77BD">
      <w:pPr>
        <w:ind w:left="2880" w:right="1350" w:hanging="720"/>
        <w:jc w:val="both"/>
      </w:pPr>
      <w:r>
        <w:tab/>
      </w:r>
      <w:r w:rsidR="009A3872" w:rsidRPr="003A3EAD">
        <w:t>7).</w:t>
      </w:r>
      <w:r w:rsidR="009A3872" w:rsidRPr="003A3EAD">
        <w:tab/>
        <w:t>Relations with welfare agencies</w:t>
      </w:r>
    </w:p>
    <w:p w14:paraId="2F6CDC7C" w14:textId="77777777" w:rsidR="009A3872" w:rsidRPr="003A3EAD" w:rsidRDefault="009A3872" w:rsidP="003A77BD">
      <w:pPr>
        <w:ind w:left="2880" w:right="1350" w:hanging="720"/>
        <w:jc w:val="both"/>
      </w:pPr>
    </w:p>
    <w:p w14:paraId="7E53526A" w14:textId="6F688E9F" w:rsidR="009A3872" w:rsidRPr="003A3EAD" w:rsidRDefault="003A77BD" w:rsidP="003A77BD">
      <w:pPr>
        <w:pStyle w:val="PlainText"/>
        <w:ind w:left="2880" w:right="1350" w:hanging="720"/>
        <w:rPr>
          <w:rFonts w:ascii="Times New Roman" w:hAnsi="Times New Roman"/>
          <w:sz w:val="24"/>
        </w:rPr>
      </w:pPr>
      <w:r>
        <w:rPr>
          <w:rFonts w:ascii="Times New Roman" w:hAnsi="Times New Roman"/>
          <w:sz w:val="24"/>
        </w:rPr>
        <w:tab/>
      </w:r>
      <w:r w:rsidR="005939B2">
        <w:rPr>
          <w:rFonts w:ascii="Times New Roman" w:hAnsi="Times New Roman"/>
          <w:sz w:val="24"/>
        </w:rPr>
        <w:tab/>
      </w:r>
      <w:r w:rsidR="009A3872" w:rsidRPr="003A3EAD">
        <w:rPr>
          <w:rFonts w:ascii="Times New Roman" w:hAnsi="Times New Roman"/>
          <w:sz w:val="24"/>
        </w:rPr>
        <w:t>a).</w:t>
      </w:r>
      <w:r w:rsidR="009A3872" w:rsidRPr="003A3EAD">
        <w:rPr>
          <w:rFonts w:ascii="Times New Roman" w:hAnsi="Times New Roman"/>
          <w:sz w:val="24"/>
        </w:rPr>
        <w:tab/>
        <w:t xml:space="preserve">The </w:t>
      </w:r>
      <w:r w:rsidR="00C507B1">
        <w:rPr>
          <w:rFonts w:ascii="Times New Roman" w:hAnsi="Times New Roman"/>
          <w:sz w:val="24"/>
        </w:rPr>
        <w:t>WCHA</w:t>
      </w:r>
      <w:r w:rsidR="009A3872" w:rsidRPr="003A3EAD">
        <w:rPr>
          <w:rFonts w:ascii="Times New Roman" w:hAnsi="Times New Roman"/>
          <w:sz w:val="24"/>
        </w:rPr>
        <w:t xml:space="preserve"> will ask welfare agencies to inform </w:t>
      </w:r>
      <w:r w:rsidR="005939B2">
        <w:rPr>
          <w:rFonts w:ascii="Times New Roman" w:hAnsi="Times New Roman"/>
          <w:sz w:val="24"/>
        </w:rPr>
        <w:tab/>
      </w:r>
      <w:r w:rsidR="005939B2">
        <w:rPr>
          <w:rFonts w:ascii="Times New Roman" w:hAnsi="Times New Roman"/>
          <w:sz w:val="24"/>
        </w:rPr>
        <w:tab/>
      </w:r>
      <w:r w:rsidR="009A3872" w:rsidRPr="003A3EAD">
        <w:rPr>
          <w:rFonts w:ascii="Times New Roman" w:hAnsi="Times New Roman"/>
          <w:sz w:val="24"/>
        </w:rPr>
        <w:t xml:space="preserve">it of any specified welfare benefits reduction </w:t>
      </w:r>
      <w:r w:rsidR="005939B2">
        <w:rPr>
          <w:rFonts w:ascii="Times New Roman" w:hAnsi="Times New Roman"/>
          <w:sz w:val="24"/>
        </w:rPr>
        <w:tab/>
      </w:r>
      <w:r w:rsidR="005939B2">
        <w:rPr>
          <w:rFonts w:ascii="Times New Roman" w:hAnsi="Times New Roman"/>
          <w:sz w:val="24"/>
        </w:rPr>
        <w:tab/>
      </w:r>
      <w:r w:rsidR="009A3872" w:rsidRPr="003A3EAD">
        <w:rPr>
          <w:rFonts w:ascii="Times New Roman" w:hAnsi="Times New Roman"/>
          <w:sz w:val="24"/>
        </w:rPr>
        <w:t xml:space="preserve">for a family member, the reason for such </w:t>
      </w:r>
      <w:r w:rsidR="005939B2">
        <w:rPr>
          <w:rFonts w:ascii="Times New Roman" w:hAnsi="Times New Roman"/>
          <w:sz w:val="24"/>
        </w:rPr>
        <w:tab/>
      </w:r>
      <w:r w:rsidR="005939B2">
        <w:rPr>
          <w:rFonts w:ascii="Times New Roman" w:hAnsi="Times New Roman"/>
          <w:sz w:val="24"/>
        </w:rPr>
        <w:tab/>
      </w:r>
      <w:r w:rsidR="005939B2">
        <w:rPr>
          <w:rFonts w:ascii="Times New Roman" w:hAnsi="Times New Roman"/>
          <w:sz w:val="24"/>
        </w:rPr>
        <w:tab/>
      </w:r>
      <w:r w:rsidR="009A3872" w:rsidRPr="003A3EAD">
        <w:rPr>
          <w:rFonts w:ascii="Times New Roman" w:hAnsi="Times New Roman"/>
          <w:sz w:val="24"/>
        </w:rPr>
        <w:t xml:space="preserve">reduction, the term of any such reduction, and </w:t>
      </w:r>
      <w:r w:rsidR="005939B2">
        <w:rPr>
          <w:rFonts w:ascii="Times New Roman" w:hAnsi="Times New Roman"/>
          <w:sz w:val="24"/>
        </w:rPr>
        <w:tab/>
      </w:r>
      <w:r w:rsidR="005939B2">
        <w:rPr>
          <w:rFonts w:ascii="Times New Roman" w:hAnsi="Times New Roman"/>
          <w:sz w:val="24"/>
        </w:rPr>
        <w:tab/>
      </w:r>
      <w:r w:rsidR="009A3872" w:rsidRPr="003A3EAD">
        <w:rPr>
          <w:rFonts w:ascii="Times New Roman" w:hAnsi="Times New Roman"/>
          <w:sz w:val="24"/>
        </w:rPr>
        <w:t xml:space="preserve">any subsequent welfare agency determination </w:t>
      </w:r>
      <w:r w:rsidR="005939B2">
        <w:rPr>
          <w:rFonts w:ascii="Times New Roman" w:hAnsi="Times New Roman"/>
          <w:sz w:val="24"/>
        </w:rPr>
        <w:tab/>
      </w:r>
      <w:r w:rsidR="005939B2">
        <w:rPr>
          <w:rFonts w:ascii="Times New Roman" w:hAnsi="Times New Roman"/>
          <w:sz w:val="24"/>
        </w:rPr>
        <w:tab/>
      </w:r>
      <w:r w:rsidR="009A3872" w:rsidRPr="003A3EAD">
        <w:rPr>
          <w:rFonts w:ascii="Times New Roman" w:hAnsi="Times New Roman"/>
          <w:sz w:val="24"/>
        </w:rPr>
        <w:t xml:space="preserve">affecting the amount or term of a specified </w:t>
      </w:r>
      <w:r w:rsidR="005939B2">
        <w:rPr>
          <w:rFonts w:ascii="Times New Roman" w:hAnsi="Times New Roman"/>
          <w:sz w:val="24"/>
        </w:rPr>
        <w:tab/>
      </w:r>
      <w:r w:rsidR="005939B2">
        <w:rPr>
          <w:rFonts w:ascii="Times New Roman" w:hAnsi="Times New Roman"/>
          <w:sz w:val="24"/>
        </w:rPr>
        <w:tab/>
      </w:r>
      <w:r w:rsidR="005939B2">
        <w:rPr>
          <w:rFonts w:ascii="Times New Roman" w:hAnsi="Times New Roman"/>
          <w:sz w:val="24"/>
        </w:rPr>
        <w:tab/>
      </w:r>
      <w:r w:rsidR="009A3872" w:rsidRPr="003A3EAD">
        <w:rPr>
          <w:rFonts w:ascii="Times New Roman" w:hAnsi="Times New Roman"/>
          <w:sz w:val="24"/>
        </w:rPr>
        <w:t xml:space="preserve">welfare benefits reduction. If the welfare </w:t>
      </w:r>
      <w:r w:rsidR="005939B2">
        <w:rPr>
          <w:rFonts w:ascii="Times New Roman" w:hAnsi="Times New Roman"/>
          <w:sz w:val="24"/>
        </w:rPr>
        <w:tab/>
      </w:r>
      <w:r w:rsidR="005939B2">
        <w:rPr>
          <w:rFonts w:ascii="Times New Roman" w:hAnsi="Times New Roman"/>
          <w:sz w:val="24"/>
        </w:rPr>
        <w:tab/>
      </w:r>
      <w:r w:rsidR="005939B2">
        <w:rPr>
          <w:rFonts w:ascii="Times New Roman" w:hAnsi="Times New Roman"/>
          <w:sz w:val="24"/>
        </w:rPr>
        <w:tab/>
      </w:r>
      <w:r w:rsidR="009A3872" w:rsidRPr="003A3EAD">
        <w:rPr>
          <w:rFonts w:ascii="Times New Roman" w:hAnsi="Times New Roman"/>
          <w:sz w:val="24"/>
        </w:rPr>
        <w:t xml:space="preserve">agency determines a specified welfare benefits </w:t>
      </w:r>
      <w:r w:rsidR="005939B2">
        <w:rPr>
          <w:rFonts w:ascii="Times New Roman" w:hAnsi="Times New Roman"/>
          <w:sz w:val="24"/>
        </w:rPr>
        <w:tab/>
      </w:r>
      <w:r w:rsidR="005939B2">
        <w:rPr>
          <w:rFonts w:ascii="Times New Roman" w:hAnsi="Times New Roman"/>
          <w:sz w:val="24"/>
        </w:rPr>
        <w:tab/>
      </w:r>
      <w:r w:rsidR="009A3872" w:rsidRPr="003A3EAD">
        <w:rPr>
          <w:rFonts w:ascii="Times New Roman" w:hAnsi="Times New Roman"/>
          <w:sz w:val="24"/>
        </w:rPr>
        <w:t xml:space="preserve">reduction for a family member, and gives the </w:t>
      </w:r>
      <w:r w:rsidR="005939B2">
        <w:rPr>
          <w:rFonts w:ascii="Times New Roman" w:hAnsi="Times New Roman"/>
          <w:sz w:val="24"/>
        </w:rPr>
        <w:tab/>
      </w:r>
      <w:r w:rsidR="005939B2">
        <w:rPr>
          <w:rFonts w:ascii="Times New Roman" w:hAnsi="Times New Roman"/>
          <w:sz w:val="24"/>
        </w:rPr>
        <w:tab/>
      </w:r>
      <w:r w:rsidR="00C507B1">
        <w:rPr>
          <w:rFonts w:ascii="Times New Roman" w:hAnsi="Times New Roman"/>
          <w:sz w:val="24"/>
        </w:rPr>
        <w:t>WCHA</w:t>
      </w:r>
      <w:r w:rsidR="009A3872" w:rsidRPr="003A3EAD">
        <w:rPr>
          <w:rFonts w:ascii="Times New Roman" w:hAnsi="Times New Roman"/>
          <w:sz w:val="24"/>
        </w:rPr>
        <w:t xml:space="preserve"> written notice of such reduction, the </w:t>
      </w:r>
      <w:r w:rsidR="005939B2">
        <w:rPr>
          <w:rFonts w:ascii="Times New Roman" w:hAnsi="Times New Roman"/>
          <w:sz w:val="24"/>
        </w:rPr>
        <w:tab/>
      </w:r>
      <w:r w:rsidR="005939B2">
        <w:rPr>
          <w:rFonts w:ascii="Times New Roman" w:hAnsi="Times New Roman"/>
          <w:sz w:val="24"/>
        </w:rPr>
        <w:tab/>
      </w:r>
      <w:r w:rsidR="005939B2">
        <w:rPr>
          <w:rFonts w:ascii="Times New Roman" w:hAnsi="Times New Roman"/>
          <w:sz w:val="24"/>
        </w:rPr>
        <w:tab/>
      </w:r>
      <w:r w:rsidR="009A3872" w:rsidRPr="003A3EAD">
        <w:rPr>
          <w:rFonts w:ascii="Times New Roman" w:hAnsi="Times New Roman"/>
          <w:sz w:val="24"/>
        </w:rPr>
        <w:t xml:space="preserve">family's annual incomes shall include the </w:t>
      </w:r>
      <w:r w:rsidR="005939B2">
        <w:rPr>
          <w:rFonts w:ascii="Times New Roman" w:hAnsi="Times New Roman"/>
          <w:sz w:val="24"/>
        </w:rPr>
        <w:tab/>
      </w:r>
      <w:r w:rsidR="005939B2">
        <w:rPr>
          <w:rFonts w:ascii="Times New Roman" w:hAnsi="Times New Roman"/>
          <w:sz w:val="24"/>
        </w:rPr>
        <w:tab/>
      </w:r>
      <w:r w:rsidR="005939B2">
        <w:rPr>
          <w:rFonts w:ascii="Times New Roman" w:hAnsi="Times New Roman"/>
          <w:sz w:val="24"/>
        </w:rPr>
        <w:tab/>
      </w:r>
      <w:r w:rsidR="009A3872" w:rsidRPr="003A3EAD">
        <w:rPr>
          <w:rFonts w:ascii="Times New Roman" w:hAnsi="Times New Roman"/>
          <w:sz w:val="24"/>
        </w:rPr>
        <w:t xml:space="preserve">imputed welfare income because of the </w:t>
      </w:r>
      <w:r w:rsidR="005939B2">
        <w:rPr>
          <w:rFonts w:ascii="Times New Roman" w:hAnsi="Times New Roman"/>
          <w:sz w:val="24"/>
        </w:rPr>
        <w:tab/>
      </w:r>
      <w:r w:rsidR="005939B2">
        <w:rPr>
          <w:rFonts w:ascii="Times New Roman" w:hAnsi="Times New Roman"/>
          <w:sz w:val="24"/>
        </w:rPr>
        <w:tab/>
      </w:r>
      <w:r w:rsidR="005939B2">
        <w:rPr>
          <w:rFonts w:ascii="Times New Roman" w:hAnsi="Times New Roman"/>
          <w:sz w:val="24"/>
        </w:rPr>
        <w:tab/>
      </w:r>
      <w:r w:rsidR="009A3872" w:rsidRPr="003A3EAD">
        <w:rPr>
          <w:rFonts w:ascii="Times New Roman" w:hAnsi="Times New Roman"/>
          <w:sz w:val="24"/>
        </w:rPr>
        <w:t>specified welfare benefits reduction.</w:t>
      </w:r>
    </w:p>
    <w:p w14:paraId="5D8DB6C0" w14:textId="77777777" w:rsidR="009A3872" w:rsidRPr="003A3EAD" w:rsidRDefault="009A3872" w:rsidP="005D5391">
      <w:pPr>
        <w:ind w:left="2160" w:right="1350" w:hanging="720"/>
        <w:jc w:val="both"/>
      </w:pPr>
    </w:p>
    <w:p w14:paraId="20A8C289" w14:textId="095196B3" w:rsidR="009A3872" w:rsidRPr="003A3EAD" w:rsidRDefault="009A3872" w:rsidP="003A77BD">
      <w:pPr>
        <w:pStyle w:val="PlainText"/>
        <w:ind w:left="3600" w:right="1350" w:hanging="720"/>
        <w:rPr>
          <w:rFonts w:ascii="Times New Roman" w:hAnsi="Times New Roman"/>
          <w:sz w:val="24"/>
        </w:rPr>
      </w:pPr>
      <w:r w:rsidRPr="003A3EAD">
        <w:rPr>
          <w:rFonts w:ascii="Times New Roman" w:hAnsi="Times New Roman"/>
          <w:sz w:val="24"/>
        </w:rPr>
        <w:t>b).</w:t>
      </w:r>
      <w:r w:rsidRPr="003A3EAD">
        <w:rPr>
          <w:rFonts w:ascii="Times New Roman" w:hAnsi="Times New Roman"/>
          <w:sz w:val="24"/>
        </w:rPr>
        <w:tab/>
        <w:t xml:space="preserve">The </w:t>
      </w:r>
      <w:r w:rsidR="00C507B1">
        <w:rPr>
          <w:rFonts w:ascii="Times New Roman" w:hAnsi="Times New Roman"/>
          <w:sz w:val="24"/>
        </w:rPr>
        <w:t>WCHA</w:t>
      </w:r>
      <w:r w:rsidRPr="003A3EAD">
        <w:rPr>
          <w:rFonts w:ascii="Times New Roman" w:hAnsi="Times New Roman"/>
          <w:sz w:val="24"/>
        </w:rPr>
        <w:t xml:space="preserve"> is responsible for determining the amount of imputed welfare income that is included in the family's annual income as a result of a specified welfare benefits reduction as determined by the welfare agency, and specified in the notice by the welfare agency to the agency. However, the </w:t>
      </w:r>
      <w:r w:rsidR="00C507B1">
        <w:rPr>
          <w:rFonts w:ascii="Times New Roman" w:hAnsi="Times New Roman"/>
          <w:sz w:val="24"/>
        </w:rPr>
        <w:t>WCHA</w:t>
      </w:r>
      <w:r w:rsidRPr="003A3EAD">
        <w:rPr>
          <w:rFonts w:ascii="Times New Roman" w:hAnsi="Times New Roman"/>
          <w:sz w:val="24"/>
        </w:rPr>
        <w:t xml:space="preserve"> is not responsible for determining whether a reduction of welfare benefits by the welfare agency was correctly determined by the welfare agency in accordance with welfare program requirements and procedures, </w:t>
      </w:r>
      <w:proofErr w:type="gramStart"/>
      <w:r w:rsidRPr="003A3EAD">
        <w:rPr>
          <w:rFonts w:ascii="Times New Roman" w:hAnsi="Times New Roman"/>
          <w:sz w:val="24"/>
        </w:rPr>
        <w:t>nor</w:t>
      </w:r>
      <w:proofErr w:type="gramEnd"/>
      <w:r w:rsidRPr="003A3EAD">
        <w:rPr>
          <w:rFonts w:ascii="Times New Roman" w:hAnsi="Times New Roman"/>
          <w:sz w:val="24"/>
        </w:rPr>
        <w:t xml:space="preserve"> for </w:t>
      </w:r>
      <w:r w:rsidRPr="003A3EAD">
        <w:rPr>
          <w:rFonts w:ascii="Times New Roman" w:hAnsi="Times New Roman"/>
          <w:sz w:val="24"/>
        </w:rPr>
        <w:lastRenderedPageBreak/>
        <w:t>providing the opportunity for review or hearing on such welfare agency determinations.</w:t>
      </w:r>
    </w:p>
    <w:p w14:paraId="053BD2FF" w14:textId="77777777" w:rsidR="009A3872" w:rsidRPr="003A3EAD" w:rsidRDefault="009A3872" w:rsidP="005D5391">
      <w:pPr>
        <w:ind w:left="2160" w:right="1350" w:hanging="720"/>
        <w:jc w:val="both"/>
      </w:pPr>
    </w:p>
    <w:p w14:paraId="631A3037" w14:textId="585419F5" w:rsidR="009A3872" w:rsidRDefault="009A3872" w:rsidP="003A77BD">
      <w:pPr>
        <w:pStyle w:val="PlainText"/>
        <w:ind w:left="3600" w:right="1350" w:hanging="720"/>
        <w:rPr>
          <w:rFonts w:ascii="Times New Roman" w:hAnsi="Times New Roman"/>
          <w:sz w:val="24"/>
        </w:rPr>
      </w:pPr>
      <w:r w:rsidRPr="003A3EAD">
        <w:rPr>
          <w:rFonts w:ascii="Times New Roman" w:hAnsi="Times New Roman"/>
          <w:sz w:val="24"/>
        </w:rPr>
        <w:t>c).</w:t>
      </w:r>
      <w:r w:rsidRPr="003A3EAD">
        <w:rPr>
          <w:rFonts w:ascii="Times New Roman" w:hAnsi="Times New Roman"/>
          <w:sz w:val="24"/>
        </w:rPr>
        <w:tab/>
      </w:r>
      <w:proofErr w:type="gramStart"/>
      <w:r w:rsidRPr="003A3EAD">
        <w:rPr>
          <w:rFonts w:ascii="Times New Roman" w:hAnsi="Times New Roman"/>
          <w:sz w:val="24"/>
        </w:rPr>
        <w:t>Such</w:t>
      </w:r>
      <w:proofErr w:type="gramEnd"/>
      <w:r w:rsidRPr="003A3EAD">
        <w:rPr>
          <w:rFonts w:ascii="Times New Roman" w:hAnsi="Times New Roman"/>
          <w:sz w:val="24"/>
        </w:rPr>
        <w:t xml:space="preserve"> welfare agency determinations are the responsibility of the welfare agency, and the family may seek appeal of such determinations through the welfare agency's normal due process procedures. The </w:t>
      </w:r>
      <w:r w:rsidR="00C507B1">
        <w:rPr>
          <w:rFonts w:ascii="Times New Roman" w:hAnsi="Times New Roman"/>
          <w:sz w:val="24"/>
        </w:rPr>
        <w:t>WCHA</w:t>
      </w:r>
      <w:r w:rsidRPr="003A3EAD">
        <w:rPr>
          <w:rFonts w:ascii="Times New Roman" w:hAnsi="Times New Roman"/>
          <w:sz w:val="24"/>
        </w:rPr>
        <w:t xml:space="preserve"> shall rely on the welfare agency notice to the </w:t>
      </w:r>
      <w:r w:rsidR="00C507B1">
        <w:rPr>
          <w:rFonts w:ascii="Times New Roman" w:hAnsi="Times New Roman"/>
          <w:sz w:val="24"/>
        </w:rPr>
        <w:t>WCHA</w:t>
      </w:r>
      <w:r w:rsidRPr="003A3EAD">
        <w:rPr>
          <w:rFonts w:ascii="Times New Roman" w:hAnsi="Times New Roman"/>
          <w:sz w:val="24"/>
        </w:rPr>
        <w:t xml:space="preserve"> of the welfare agency's determination of a specified welfare benefits reduction.</w:t>
      </w:r>
      <w:r w:rsidR="003A77BD">
        <w:rPr>
          <w:rFonts w:ascii="Times New Roman" w:hAnsi="Times New Roman"/>
          <w:sz w:val="24"/>
        </w:rPr>
        <w:tab/>
      </w:r>
      <w:r w:rsidR="003A77BD">
        <w:rPr>
          <w:rFonts w:ascii="Times New Roman" w:hAnsi="Times New Roman"/>
          <w:sz w:val="24"/>
        </w:rPr>
        <w:tab/>
      </w:r>
      <w:r w:rsidR="003A77BD">
        <w:rPr>
          <w:rFonts w:ascii="Times New Roman" w:hAnsi="Times New Roman"/>
          <w:sz w:val="24"/>
        </w:rPr>
        <w:tab/>
      </w:r>
      <w:r w:rsidR="003A77BD">
        <w:rPr>
          <w:rFonts w:ascii="Times New Roman" w:hAnsi="Times New Roman"/>
          <w:sz w:val="24"/>
        </w:rPr>
        <w:tab/>
      </w:r>
    </w:p>
    <w:p w14:paraId="0A365E55" w14:textId="6DF720ED" w:rsidR="009A3872" w:rsidRDefault="004B5729" w:rsidP="004B5729">
      <w:pPr>
        <w:pStyle w:val="Quick1"/>
        <w:ind w:left="1440" w:right="1350" w:firstLine="0"/>
        <w:jc w:val="both"/>
        <w:rPr>
          <w:color w:val="FF0000"/>
        </w:rPr>
      </w:pPr>
      <w:r w:rsidRPr="004B5729">
        <w:tab/>
        <w:t xml:space="preserve">8.  </w:t>
      </w:r>
      <w:r w:rsidR="009A3872" w:rsidRPr="004B5729">
        <w:t>Periodic</w:t>
      </w:r>
      <w:r w:rsidR="009A3872" w:rsidRPr="003A3EAD">
        <w:t xml:space="preserve"> and determinable allowances, such as alimony and child support payments, and regular contributions or gifts received from organizations or from persons not residing in the dwelling.</w:t>
      </w:r>
      <w:r w:rsidR="00DD5863">
        <w:t xml:space="preserve"> </w:t>
      </w:r>
      <w:r w:rsidR="00DD5863" w:rsidRPr="003A77BD">
        <w:t>Any contribution or gift, received every 2 months or more frequently will be considered a “regular” contribution or gift, unless the amount is less than $200 per year.  This includes rent and utility payment made on behalf of the family and other cash or non-cash contributions provided on a regular basis.  It doesn’t include casual contributions or sporadic gifts.  If the family’s expenses exceed its known income, the HA will question the family about contributions and gifts</w:t>
      </w:r>
      <w:r w:rsidR="00117C81" w:rsidRPr="003A77BD">
        <w:t>, and;</w:t>
      </w:r>
    </w:p>
    <w:p w14:paraId="24E85734" w14:textId="77777777" w:rsidR="00117C81" w:rsidRDefault="00117C81" w:rsidP="003A77BD">
      <w:pPr>
        <w:pStyle w:val="Quick1"/>
        <w:tabs>
          <w:tab w:val="num" w:pos="2880"/>
        </w:tabs>
        <w:ind w:left="2880" w:right="1350" w:firstLine="0"/>
        <w:jc w:val="both"/>
        <w:rPr>
          <w:color w:val="FF0000"/>
        </w:rPr>
      </w:pPr>
    </w:p>
    <w:p w14:paraId="30285FFF" w14:textId="1D2603A4" w:rsidR="00117C81" w:rsidRPr="003A77BD" w:rsidRDefault="00117C81" w:rsidP="003A77BD">
      <w:pPr>
        <w:pStyle w:val="Quick1"/>
        <w:tabs>
          <w:tab w:val="num" w:pos="2880"/>
        </w:tabs>
        <w:ind w:left="2880" w:right="1350" w:firstLine="0"/>
        <w:jc w:val="both"/>
      </w:pPr>
      <w:r w:rsidRPr="003A77BD">
        <w:t>If the amount of child support or alimony received is less than the amount awarded by the court, the HA must use the amount awarded by the court unless the family can verify that they are not receiving the full amount.  The HA will accept as verification that the family is receiving an amount less than the award if:</w:t>
      </w:r>
    </w:p>
    <w:p w14:paraId="5B98B356" w14:textId="77777777" w:rsidR="00117C81" w:rsidRDefault="00117C81" w:rsidP="005D5391">
      <w:pPr>
        <w:pStyle w:val="Quick1"/>
        <w:ind w:left="1800" w:right="1350" w:firstLine="0"/>
        <w:jc w:val="both"/>
        <w:rPr>
          <w:color w:val="FF0000"/>
        </w:rPr>
      </w:pPr>
      <w:r>
        <w:rPr>
          <w:color w:val="FF0000"/>
        </w:rPr>
        <w:tab/>
      </w:r>
    </w:p>
    <w:p w14:paraId="2CABB312" w14:textId="7044E294" w:rsidR="00117C81" w:rsidRPr="003A77BD" w:rsidRDefault="00117C81" w:rsidP="003A77BD">
      <w:pPr>
        <w:pStyle w:val="Quick1"/>
        <w:ind w:left="2880" w:right="1350" w:firstLine="0"/>
        <w:jc w:val="both"/>
      </w:pPr>
      <w:r w:rsidRPr="003A77BD">
        <w:t>The HA receives verification from the agency responsible for enforcement or collection.</w:t>
      </w:r>
    </w:p>
    <w:p w14:paraId="475CE6E3" w14:textId="77777777" w:rsidR="00117C81" w:rsidRPr="003A77BD" w:rsidRDefault="00117C81" w:rsidP="003A77BD">
      <w:pPr>
        <w:pStyle w:val="Quick1"/>
        <w:ind w:left="2880" w:right="1350" w:firstLine="0"/>
        <w:jc w:val="both"/>
      </w:pPr>
    </w:p>
    <w:p w14:paraId="296FAB63" w14:textId="1DB52C19" w:rsidR="00117C81" w:rsidRPr="003A77BD" w:rsidRDefault="00117C81" w:rsidP="003A77BD">
      <w:pPr>
        <w:pStyle w:val="Quick1"/>
        <w:ind w:left="2880" w:right="1350" w:firstLine="0"/>
        <w:jc w:val="both"/>
      </w:pPr>
      <w:r w:rsidRPr="003A77BD">
        <w:t xml:space="preserve">The family furnishes documentation of child support or alimony collection </w:t>
      </w:r>
      <w:r w:rsidRPr="003A77BD">
        <w:tab/>
        <w:t xml:space="preserve">action filed through a child support enforcement/collection agency, or has </w:t>
      </w:r>
      <w:r w:rsidRPr="003A77BD">
        <w:tab/>
        <w:t xml:space="preserve">filed an enforcement or collection action through an attorney.  </w:t>
      </w:r>
    </w:p>
    <w:p w14:paraId="32472250" w14:textId="77777777" w:rsidR="00117C81" w:rsidRPr="003A77BD" w:rsidRDefault="00117C81" w:rsidP="003A77BD">
      <w:pPr>
        <w:pStyle w:val="Quick1"/>
        <w:ind w:left="2880" w:right="1350" w:firstLine="0"/>
        <w:jc w:val="both"/>
      </w:pPr>
    </w:p>
    <w:p w14:paraId="7C5D7D13" w14:textId="1713DE53" w:rsidR="00117C81" w:rsidRPr="003A77BD" w:rsidRDefault="00117C81" w:rsidP="003A77BD">
      <w:pPr>
        <w:pStyle w:val="Quick1"/>
        <w:ind w:left="2880" w:right="1350" w:firstLine="0"/>
        <w:jc w:val="both"/>
      </w:pPr>
      <w:r w:rsidRPr="003A77BD">
        <w:t>It is the family’s responsibility to supply a certified copy of the divorce decree.</w:t>
      </w:r>
    </w:p>
    <w:p w14:paraId="62CD9DB2" w14:textId="77777777" w:rsidR="009A3872" w:rsidRPr="003A3EAD" w:rsidRDefault="009A3872" w:rsidP="005D5391">
      <w:pPr>
        <w:pStyle w:val="Quick1"/>
        <w:ind w:left="2160" w:right="1350" w:hanging="720"/>
        <w:jc w:val="both"/>
      </w:pPr>
    </w:p>
    <w:p w14:paraId="0527A60F" w14:textId="5671ACBE" w:rsidR="009A3872" w:rsidRPr="003A3EAD" w:rsidRDefault="004B5729" w:rsidP="003A77BD">
      <w:pPr>
        <w:pStyle w:val="Quick1"/>
        <w:ind w:left="2880" w:right="1350" w:hanging="720"/>
        <w:jc w:val="both"/>
      </w:pPr>
      <w:r>
        <w:t>9</w:t>
      </w:r>
      <w:r w:rsidR="009A3872" w:rsidRPr="003A3EAD">
        <w:t xml:space="preserve">. </w:t>
      </w:r>
      <w:r w:rsidR="009A3872" w:rsidRPr="003A3EAD">
        <w:tab/>
        <w:t>All regular pay, special pay, and allowances of a member of the Armed Forces. (Special pay to a member exposed to hostile fire is excluded.)</w:t>
      </w:r>
    </w:p>
    <w:p w14:paraId="5D1A529B" w14:textId="77777777" w:rsidR="009A3872" w:rsidRPr="003A3EAD" w:rsidRDefault="009A3872" w:rsidP="003A77BD">
      <w:pPr>
        <w:pStyle w:val="Quick1"/>
        <w:ind w:left="2880" w:right="1350" w:hanging="720"/>
        <w:jc w:val="both"/>
      </w:pPr>
    </w:p>
    <w:p w14:paraId="55DFF73F" w14:textId="3B819B7B" w:rsidR="009A3872" w:rsidRDefault="004B5729" w:rsidP="003A77BD">
      <w:pPr>
        <w:ind w:left="2880" w:right="1350" w:hanging="720"/>
        <w:jc w:val="both"/>
      </w:pPr>
      <w:r>
        <w:t>10</w:t>
      </w:r>
      <w:r w:rsidR="009A3872" w:rsidRPr="003A3EAD">
        <w:t>.</w:t>
      </w:r>
      <w:r w:rsidR="009A3872" w:rsidRPr="003A3EAD">
        <w:tab/>
        <w:t xml:space="preserve">If a participant purchases a home using the Section 8 Homeownership option, </w:t>
      </w:r>
      <w:r w:rsidR="009A3872" w:rsidRPr="00C34D1D">
        <w:rPr>
          <w:b/>
        </w:rPr>
        <w:t xml:space="preserve">if one is offered by the </w:t>
      </w:r>
      <w:r w:rsidR="00C507B1" w:rsidRPr="00C34D1D">
        <w:rPr>
          <w:b/>
        </w:rPr>
        <w:t>WCHA</w:t>
      </w:r>
      <w:r w:rsidR="009A3872" w:rsidRPr="003A3EAD">
        <w:t xml:space="preserve">, the </w:t>
      </w:r>
      <w:r w:rsidR="009A3872" w:rsidRPr="003A3EAD">
        <w:lastRenderedPageBreak/>
        <w:t xml:space="preserve">value of this asset shall be excluded from the income calculation for the first ten years of ownership from the closing date. For all re-certifications occurring after ten years of ownership, the value of the asset shall equal the fair market value of the property minus any loans on the property and minus 10% of the fair market value of the property (expenses to convert to cash as determined by PIH Notice 2012-3). </w:t>
      </w:r>
    </w:p>
    <w:p w14:paraId="4A6976F3" w14:textId="77777777" w:rsidR="003A77BD" w:rsidRPr="003A3EAD" w:rsidRDefault="003A77BD" w:rsidP="003A77BD">
      <w:pPr>
        <w:ind w:left="2880" w:right="1350" w:hanging="720"/>
        <w:jc w:val="both"/>
      </w:pPr>
    </w:p>
    <w:p w14:paraId="541A9815" w14:textId="7A1472FC" w:rsidR="009A3872" w:rsidRPr="003A3EAD" w:rsidRDefault="009A3872" w:rsidP="003A77BD">
      <w:pPr>
        <w:ind w:left="2880" w:right="1350"/>
        <w:jc w:val="both"/>
      </w:pPr>
      <w:r w:rsidRPr="003A3EAD">
        <w:t xml:space="preserve">The fair market value of the property will be determined by the assessed value as determined by the City, Town or Village Assessor if the assessed value is made at market value. This market value will be obtained by reviewing and documenting the local assessment roll or the owner's most recent property tax bill. If a market value tax assessment is not available, then the </w:t>
      </w:r>
      <w:r w:rsidR="00C507B1">
        <w:t>WCHA</w:t>
      </w:r>
      <w:r w:rsidRPr="003A3EAD">
        <w:t xml:space="preserve"> will use the sales comparison method examining at least three comparable properties in the surrounding (or similar) neighborhood that possess comparable factors that affect market value. </w:t>
      </w:r>
    </w:p>
    <w:p w14:paraId="1B493646" w14:textId="77777777" w:rsidR="009A3872" w:rsidRPr="003A3EAD" w:rsidRDefault="009A3872" w:rsidP="005D5391">
      <w:pPr>
        <w:ind w:right="1350"/>
        <w:jc w:val="both"/>
      </w:pPr>
    </w:p>
    <w:p w14:paraId="62B3CA55" w14:textId="029C34C4" w:rsidR="009A3872" w:rsidRPr="003A3EAD" w:rsidRDefault="009A3872" w:rsidP="003A77BD">
      <w:pPr>
        <w:pStyle w:val="Quick1"/>
        <w:ind w:left="2880" w:right="1350" w:firstLine="0"/>
        <w:jc w:val="both"/>
      </w:pPr>
      <w:r w:rsidRPr="003A3EAD">
        <w:rPr>
          <w:color w:val="000000"/>
        </w:rPr>
        <w:t xml:space="preserve">For determining the loans on the property, the </w:t>
      </w:r>
      <w:r w:rsidR="00C507B1">
        <w:rPr>
          <w:color w:val="000000"/>
        </w:rPr>
        <w:t>WCHA</w:t>
      </w:r>
      <w:r w:rsidRPr="003A3EAD">
        <w:rPr>
          <w:color w:val="000000"/>
        </w:rPr>
        <w:t xml:space="preserve"> will first try to verify the current payoff amount of the loan(s) included on the participant’s monthly mortgage statement. If the payoff amount is not available, the Housing Authority may deduct the loan balance from the market value and document the file as to the method used.</w:t>
      </w:r>
    </w:p>
    <w:p w14:paraId="266613D8" w14:textId="77777777" w:rsidR="009A3872" w:rsidRPr="003A3EAD" w:rsidRDefault="009A3872" w:rsidP="005D5391">
      <w:pPr>
        <w:pStyle w:val="QuickA"/>
        <w:tabs>
          <w:tab w:val="left" w:pos="-1080"/>
          <w:tab w:val="left" w:pos="-720"/>
          <w:tab w:val="left" w:pos="0"/>
          <w:tab w:val="left" w:pos="1080"/>
          <w:tab w:val="left" w:pos="1440"/>
          <w:tab w:val="left" w:pos="3600"/>
        </w:tabs>
        <w:ind w:left="450" w:right="1350" w:firstLine="0"/>
        <w:jc w:val="both"/>
      </w:pPr>
    </w:p>
    <w:p w14:paraId="35140DB3" w14:textId="77777777" w:rsidR="009A3872" w:rsidRPr="003A3EAD" w:rsidRDefault="009A3872" w:rsidP="005D5391">
      <w:pPr>
        <w:pStyle w:val="Heading2"/>
        <w:ind w:right="1350"/>
        <w:jc w:val="both"/>
      </w:pPr>
      <w:bookmarkStart w:id="157" w:name="_Toc448727286"/>
      <w:bookmarkStart w:id="158" w:name="_Toc452543942"/>
      <w:bookmarkStart w:id="159" w:name="_Toc494717427"/>
      <w:r w:rsidRPr="003A3EAD">
        <w:t>9.3</w:t>
      </w:r>
      <w:r w:rsidRPr="003A3EAD">
        <w:tab/>
        <w:t>exclusions from income</w:t>
      </w:r>
      <w:bookmarkEnd w:id="157"/>
      <w:bookmarkEnd w:id="158"/>
      <w:bookmarkEnd w:id="159"/>
    </w:p>
    <w:p w14:paraId="5D5E69C3" w14:textId="77777777" w:rsidR="009A3872" w:rsidRPr="003A3EAD" w:rsidRDefault="009A3872" w:rsidP="005D5391">
      <w:pPr>
        <w:pStyle w:val="QuickA"/>
        <w:tabs>
          <w:tab w:val="left" w:pos="-1080"/>
          <w:tab w:val="left" w:pos="-720"/>
          <w:tab w:val="left" w:pos="0"/>
          <w:tab w:val="left" w:pos="360"/>
          <w:tab w:val="left" w:pos="1080"/>
          <w:tab w:val="left" w:pos="1440"/>
          <w:tab w:val="left" w:pos="3600"/>
        </w:tabs>
        <w:ind w:left="0" w:right="1350" w:firstLine="0"/>
        <w:jc w:val="both"/>
      </w:pPr>
    </w:p>
    <w:p w14:paraId="0A0C4099" w14:textId="77777777" w:rsidR="009A3872" w:rsidRPr="003A3EAD" w:rsidRDefault="009A3872" w:rsidP="005D5391">
      <w:pPr>
        <w:pStyle w:val="QuickA"/>
        <w:tabs>
          <w:tab w:val="left" w:pos="-1080"/>
          <w:tab w:val="left" w:pos="-720"/>
        </w:tabs>
        <w:ind w:left="720" w:right="1350" w:firstLine="0"/>
        <w:jc w:val="both"/>
      </w:pPr>
      <w:r w:rsidRPr="003A3EAD">
        <w:t>Annual income does not include the following amounts specified in the federal regulations currently found in 24 CFR 5.609:</w:t>
      </w:r>
    </w:p>
    <w:p w14:paraId="1316F07F" w14:textId="77777777" w:rsidR="009A3872" w:rsidRPr="003A3EAD" w:rsidRDefault="009A3872" w:rsidP="005D5391">
      <w:pPr>
        <w:tabs>
          <w:tab w:val="left" w:pos="-1080"/>
          <w:tab w:val="left" w:pos="-720"/>
          <w:tab w:val="left" w:pos="0"/>
          <w:tab w:val="left" w:pos="360"/>
          <w:tab w:val="left" w:pos="720"/>
          <w:tab w:val="left" w:pos="1080"/>
          <w:tab w:val="left" w:pos="1440"/>
          <w:tab w:val="left" w:pos="3600"/>
        </w:tabs>
        <w:ind w:right="1350"/>
        <w:jc w:val="both"/>
      </w:pPr>
    </w:p>
    <w:p w14:paraId="7214F37A" w14:textId="77777777" w:rsidR="009A3872" w:rsidRPr="003A3EAD" w:rsidRDefault="009A3872" w:rsidP="005D5391">
      <w:pPr>
        <w:tabs>
          <w:tab w:val="left" w:pos="-1080"/>
          <w:tab w:val="left" w:pos="-720"/>
          <w:tab w:val="left" w:pos="0"/>
          <w:tab w:val="left" w:pos="360"/>
          <w:tab w:val="left" w:pos="720"/>
          <w:tab w:val="left" w:pos="1440"/>
          <w:tab w:val="left" w:pos="3600"/>
        </w:tabs>
        <w:ind w:left="1440" w:right="1350" w:hanging="720"/>
        <w:jc w:val="both"/>
      </w:pPr>
      <w:r w:rsidRPr="003A3EAD">
        <w:t>A.</w:t>
      </w:r>
      <w:r w:rsidRPr="003A3EAD">
        <w:tab/>
        <w:t>Income from employment of children (including foster children) under the age of 18 years;</w:t>
      </w:r>
    </w:p>
    <w:p w14:paraId="28CD8A21" w14:textId="77777777" w:rsidR="009A3872" w:rsidRPr="003A3EAD" w:rsidRDefault="009A3872" w:rsidP="005D5391">
      <w:pPr>
        <w:tabs>
          <w:tab w:val="left" w:pos="-1080"/>
          <w:tab w:val="left" w:pos="-720"/>
          <w:tab w:val="left" w:pos="0"/>
          <w:tab w:val="left" w:pos="360"/>
          <w:tab w:val="left" w:pos="720"/>
          <w:tab w:val="left" w:pos="1440"/>
          <w:tab w:val="left" w:pos="3600"/>
        </w:tabs>
        <w:ind w:left="720" w:right="1350"/>
        <w:jc w:val="both"/>
      </w:pPr>
    </w:p>
    <w:p w14:paraId="7038E2BC" w14:textId="77777777" w:rsidR="009A3872" w:rsidRPr="003A3EAD" w:rsidRDefault="009A3872" w:rsidP="005D5391">
      <w:pPr>
        <w:tabs>
          <w:tab w:val="left" w:pos="-1080"/>
          <w:tab w:val="left" w:pos="-720"/>
          <w:tab w:val="left" w:pos="0"/>
          <w:tab w:val="left" w:pos="360"/>
          <w:tab w:val="left" w:pos="720"/>
          <w:tab w:val="left" w:pos="1440"/>
          <w:tab w:val="left" w:pos="3600"/>
        </w:tabs>
        <w:ind w:left="1440" w:right="1350" w:hanging="720"/>
        <w:jc w:val="both"/>
      </w:pPr>
      <w:r w:rsidRPr="003A3EAD">
        <w:t>B.</w:t>
      </w:r>
      <w:r w:rsidRPr="003A3EAD">
        <w:tab/>
        <w:t>Payments received for the care of foster children or foster adults (usually persons with disabilities, unrelated to the participant family, who are unable to live alone) or payments made under Kin-GAP or similar guardianship care programs for children leaving the juvenile court system;</w:t>
      </w:r>
    </w:p>
    <w:p w14:paraId="515F42D4" w14:textId="77777777" w:rsidR="009A3872" w:rsidRPr="003A3EAD" w:rsidRDefault="009A3872" w:rsidP="005D5391">
      <w:pPr>
        <w:tabs>
          <w:tab w:val="left" w:pos="-1080"/>
          <w:tab w:val="left" w:pos="-720"/>
          <w:tab w:val="left" w:pos="0"/>
          <w:tab w:val="left" w:pos="360"/>
          <w:tab w:val="left" w:pos="720"/>
          <w:tab w:val="left" w:pos="1440"/>
          <w:tab w:val="left" w:pos="3600"/>
        </w:tabs>
        <w:ind w:left="720" w:right="1350"/>
        <w:jc w:val="both"/>
      </w:pPr>
    </w:p>
    <w:p w14:paraId="4E9394A8" w14:textId="77777777" w:rsidR="009A3872" w:rsidRPr="003A3EAD" w:rsidRDefault="009A3872" w:rsidP="005D5391">
      <w:pPr>
        <w:tabs>
          <w:tab w:val="left" w:pos="-1080"/>
          <w:tab w:val="left" w:pos="-720"/>
          <w:tab w:val="left" w:pos="0"/>
          <w:tab w:val="left" w:pos="360"/>
          <w:tab w:val="left" w:pos="720"/>
          <w:tab w:val="left" w:pos="1440"/>
          <w:tab w:val="left" w:pos="3600"/>
        </w:tabs>
        <w:ind w:left="1440" w:right="1350" w:hanging="720"/>
        <w:jc w:val="both"/>
      </w:pPr>
      <w:r w:rsidRPr="003A3EAD">
        <w:t>C.</w:t>
      </w:r>
      <w:r w:rsidRPr="003A3EAD">
        <w:tab/>
        <w:t>Lump</w:t>
      </w:r>
      <w:r w:rsidRPr="003A3EAD">
        <w:noBreakHyphen/>
        <w:t>sum additions to family assets, such as inheritances, insurance payments (including payments under health and accident insurance and worker's compensation), capital gains and settlement for personal or property losses;</w:t>
      </w:r>
    </w:p>
    <w:p w14:paraId="0EBAE27A" w14:textId="77777777" w:rsidR="009A3872" w:rsidRPr="003A3EAD" w:rsidRDefault="009A3872" w:rsidP="005D5391">
      <w:pPr>
        <w:tabs>
          <w:tab w:val="left" w:pos="-1080"/>
          <w:tab w:val="left" w:pos="-720"/>
          <w:tab w:val="left" w:pos="0"/>
          <w:tab w:val="left" w:pos="360"/>
          <w:tab w:val="left" w:pos="720"/>
          <w:tab w:val="left" w:pos="1440"/>
          <w:tab w:val="left" w:pos="3600"/>
        </w:tabs>
        <w:ind w:left="720" w:right="1350"/>
        <w:jc w:val="both"/>
      </w:pPr>
    </w:p>
    <w:p w14:paraId="328F15F2" w14:textId="1D956217" w:rsidR="009A3872" w:rsidRPr="0048083E" w:rsidRDefault="009A3872" w:rsidP="005D5391">
      <w:pPr>
        <w:tabs>
          <w:tab w:val="left" w:pos="-1080"/>
          <w:tab w:val="left" w:pos="-720"/>
          <w:tab w:val="left" w:pos="0"/>
          <w:tab w:val="left" w:pos="360"/>
          <w:tab w:val="left" w:pos="720"/>
          <w:tab w:val="left" w:pos="1440"/>
          <w:tab w:val="left" w:pos="3600"/>
        </w:tabs>
        <w:ind w:left="1440" w:right="1350" w:hanging="720"/>
        <w:jc w:val="both"/>
        <w:rPr>
          <w:color w:val="FF0000"/>
        </w:rPr>
      </w:pPr>
      <w:r w:rsidRPr="003A3EAD">
        <w:t>D.</w:t>
      </w:r>
      <w:r w:rsidRPr="003A3EAD">
        <w:tab/>
        <w:t>Amounts received by the family that are specifically for, or in reimbursement of, the cost of medical expenses for any family member;</w:t>
      </w:r>
      <w:r w:rsidR="0048083E">
        <w:t xml:space="preserve"> </w:t>
      </w:r>
      <w:r w:rsidR="0048083E" w:rsidRPr="003A77BD">
        <w:t xml:space="preserve">IRS Publication 502 </w:t>
      </w:r>
      <w:r w:rsidR="0048083E" w:rsidRPr="003A77BD">
        <w:lastRenderedPageBreak/>
        <w:t>will be used as a guide. Acupressure, acupuncture and related herbal medicines, and chiropractic service will be considered allowable medal expenses.</w:t>
      </w:r>
    </w:p>
    <w:p w14:paraId="3649C486" w14:textId="77777777" w:rsidR="009A3872" w:rsidRPr="003A3EAD" w:rsidRDefault="009A3872" w:rsidP="005D5391">
      <w:pPr>
        <w:tabs>
          <w:tab w:val="left" w:pos="-1080"/>
          <w:tab w:val="left" w:pos="-720"/>
          <w:tab w:val="left" w:pos="0"/>
          <w:tab w:val="left" w:pos="360"/>
          <w:tab w:val="left" w:pos="720"/>
          <w:tab w:val="left" w:pos="1440"/>
          <w:tab w:val="left" w:pos="3600"/>
        </w:tabs>
        <w:ind w:left="720" w:right="1350"/>
        <w:jc w:val="both"/>
      </w:pPr>
    </w:p>
    <w:p w14:paraId="470519D4" w14:textId="77777777" w:rsidR="009A3872" w:rsidRPr="003A3EAD" w:rsidRDefault="009A3872" w:rsidP="005D5391">
      <w:pPr>
        <w:tabs>
          <w:tab w:val="left" w:pos="-1080"/>
          <w:tab w:val="left" w:pos="-720"/>
          <w:tab w:val="left" w:pos="0"/>
          <w:tab w:val="left" w:pos="360"/>
          <w:tab w:val="left" w:pos="720"/>
          <w:tab w:val="left" w:pos="1440"/>
          <w:tab w:val="left" w:pos="3600"/>
        </w:tabs>
        <w:ind w:left="720" w:right="1350"/>
        <w:jc w:val="both"/>
      </w:pPr>
      <w:r w:rsidRPr="003A3EAD">
        <w:t>E.</w:t>
      </w:r>
      <w:r w:rsidRPr="003A3EAD">
        <w:tab/>
        <w:t>Income of a live</w:t>
      </w:r>
      <w:r w:rsidRPr="003A3EAD">
        <w:noBreakHyphen/>
        <w:t>in aide;</w:t>
      </w:r>
    </w:p>
    <w:p w14:paraId="29BCA8FE" w14:textId="77777777" w:rsidR="009A3872" w:rsidRPr="003A3EAD" w:rsidRDefault="009A3872" w:rsidP="005D5391">
      <w:pPr>
        <w:tabs>
          <w:tab w:val="left" w:pos="-1080"/>
          <w:tab w:val="left" w:pos="-720"/>
          <w:tab w:val="left" w:pos="0"/>
          <w:tab w:val="left" w:pos="360"/>
          <w:tab w:val="left" w:pos="720"/>
          <w:tab w:val="left" w:pos="1440"/>
          <w:tab w:val="left" w:pos="3600"/>
        </w:tabs>
        <w:ind w:left="720" w:right="1350"/>
        <w:jc w:val="both"/>
      </w:pPr>
    </w:p>
    <w:p w14:paraId="45ABDCFC" w14:textId="77777777" w:rsidR="009A3872" w:rsidRPr="003A3EAD" w:rsidRDefault="009A3872" w:rsidP="005D5391">
      <w:pPr>
        <w:autoSpaceDE w:val="0"/>
        <w:autoSpaceDN w:val="0"/>
        <w:adjustRightInd w:val="0"/>
        <w:ind w:left="1440" w:right="1350" w:hanging="720"/>
        <w:jc w:val="both"/>
      </w:pPr>
      <w:r w:rsidRPr="003A3EAD">
        <w:t>F.</w:t>
      </w:r>
      <w:r w:rsidRPr="003A3EAD">
        <w:tab/>
        <w:t xml:space="preserve">The </w:t>
      </w:r>
      <w:r w:rsidRPr="003A3EAD">
        <w:rPr>
          <w:szCs w:val="24"/>
        </w:rPr>
        <w:t xml:space="preserve">amount of student financial assistance paid directly to the student or to the educational institution for tuition. For Section 8, any financial assistance, in excess of amounts received for tuition, that an individual receives under the Higher Education Act of 1965 (20 U.S.C. 1001 et seq.), from private sources, or from an institution of higher education (as defined </w:t>
      </w:r>
      <w:r w:rsidRPr="003A3EAD">
        <w:t xml:space="preserve">under the Higher Education Act of 1965 (20 U.S.C. 1002)), shall be considered income to that individual, except that financial assistance described in this paragraph is not considered annual income for persons over the age of 23 with dependent children. For purposes of this paragraph, </w:t>
      </w:r>
      <w:r w:rsidRPr="003A3EAD">
        <w:rPr>
          <w:szCs w:val="24"/>
        </w:rPr>
        <w:t>‘‘financial assistance’’ does not include loan proceeds for the purpose of determining income</w:t>
      </w:r>
      <w:r w:rsidR="00B5520F">
        <w:rPr>
          <w:szCs w:val="24"/>
        </w:rPr>
        <w:t>. See definition of Tuition in Glossary;</w:t>
      </w:r>
    </w:p>
    <w:p w14:paraId="6D4978AD" w14:textId="77777777" w:rsidR="009A3872" w:rsidRPr="003A3EAD" w:rsidRDefault="009A3872" w:rsidP="005D5391">
      <w:pPr>
        <w:tabs>
          <w:tab w:val="left" w:pos="-1080"/>
          <w:tab w:val="left" w:pos="-720"/>
          <w:tab w:val="left" w:pos="0"/>
          <w:tab w:val="left" w:pos="360"/>
          <w:tab w:val="left" w:pos="720"/>
          <w:tab w:val="left" w:pos="1440"/>
          <w:tab w:val="left" w:pos="3600"/>
        </w:tabs>
        <w:ind w:left="720" w:right="1350"/>
        <w:jc w:val="both"/>
      </w:pPr>
    </w:p>
    <w:p w14:paraId="36A7697A" w14:textId="77777777" w:rsidR="009A3872" w:rsidRPr="003A3EAD" w:rsidRDefault="009A3872" w:rsidP="005D5391">
      <w:pPr>
        <w:tabs>
          <w:tab w:val="left" w:pos="-1080"/>
          <w:tab w:val="left" w:pos="-720"/>
          <w:tab w:val="left" w:pos="0"/>
          <w:tab w:val="left" w:pos="360"/>
          <w:tab w:val="left" w:pos="720"/>
          <w:tab w:val="left" w:pos="1440"/>
          <w:tab w:val="left" w:pos="3600"/>
        </w:tabs>
        <w:ind w:left="1440" w:right="1350" w:hanging="720"/>
        <w:jc w:val="both"/>
      </w:pPr>
      <w:r w:rsidRPr="003A3EAD">
        <w:t>G.</w:t>
      </w:r>
      <w:r w:rsidRPr="003A3EAD">
        <w:tab/>
        <w:t>The special pay to a family member serving in the Armed Forces who is exposed to hostile fire;</w:t>
      </w:r>
    </w:p>
    <w:p w14:paraId="4F864510" w14:textId="77777777" w:rsidR="009A3872" w:rsidRPr="003A3EAD" w:rsidRDefault="009A3872" w:rsidP="005D5391">
      <w:pPr>
        <w:tabs>
          <w:tab w:val="left" w:pos="-1080"/>
          <w:tab w:val="left" w:pos="-720"/>
          <w:tab w:val="left" w:pos="0"/>
          <w:tab w:val="left" w:pos="360"/>
          <w:tab w:val="left" w:pos="720"/>
          <w:tab w:val="left" w:pos="1440"/>
          <w:tab w:val="left" w:pos="3600"/>
        </w:tabs>
        <w:ind w:left="720" w:right="1350"/>
        <w:jc w:val="both"/>
      </w:pPr>
    </w:p>
    <w:p w14:paraId="6D14452F" w14:textId="77777777" w:rsidR="009A3872" w:rsidRPr="003A3EAD" w:rsidRDefault="009A3872" w:rsidP="005D5391">
      <w:pPr>
        <w:tabs>
          <w:tab w:val="left" w:pos="-1080"/>
          <w:tab w:val="left" w:pos="-720"/>
          <w:tab w:val="left" w:pos="0"/>
          <w:tab w:val="left" w:pos="360"/>
          <w:tab w:val="left" w:pos="720"/>
          <w:tab w:val="left" w:pos="1440"/>
          <w:tab w:val="left" w:pos="3600"/>
        </w:tabs>
        <w:ind w:left="720" w:right="1350"/>
        <w:jc w:val="both"/>
      </w:pPr>
      <w:r w:rsidRPr="003A3EAD">
        <w:t>H.</w:t>
      </w:r>
      <w:r w:rsidRPr="003A3EAD">
        <w:tab/>
        <w:t>The amounts received from the following programs:</w:t>
      </w:r>
    </w:p>
    <w:p w14:paraId="3DAF1C21" w14:textId="77777777" w:rsidR="009A3872" w:rsidRPr="003A3EAD" w:rsidRDefault="009A3872" w:rsidP="005D5391">
      <w:pPr>
        <w:tabs>
          <w:tab w:val="left" w:pos="-1080"/>
          <w:tab w:val="left" w:pos="-720"/>
          <w:tab w:val="left" w:pos="0"/>
          <w:tab w:val="left" w:pos="360"/>
          <w:tab w:val="left" w:pos="720"/>
          <w:tab w:val="left" w:pos="1080"/>
          <w:tab w:val="left" w:pos="1440"/>
          <w:tab w:val="left" w:pos="3600"/>
        </w:tabs>
        <w:ind w:right="1350"/>
        <w:jc w:val="both"/>
      </w:pPr>
    </w:p>
    <w:p w14:paraId="01D6E1CD" w14:textId="77777777" w:rsidR="009A3872" w:rsidRPr="003A3EAD" w:rsidRDefault="009A3872" w:rsidP="005D5391">
      <w:pPr>
        <w:tabs>
          <w:tab w:val="left" w:pos="-1080"/>
          <w:tab w:val="left" w:pos="-720"/>
          <w:tab w:val="left" w:pos="0"/>
          <w:tab w:val="left" w:pos="360"/>
          <w:tab w:val="left" w:pos="720"/>
          <w:tab w:val="left" w:pos="1080"/>
          <w:tab w:val="left" w:pos="1440"/>
          <w:tab w:val="left" w:pos="2160"/>
        </w:tabs>
        <w:ind w:left="2160" w:right="1350" w:hanging="720"/>
        <w:jc w:val="both"/>
      </w:pPr>
      <w:r w:rsidRPr="003A3EAD">
        <w:t>1.</w:t>
      </w:r>
      <w:r w:rsidRPr="003A3EAD">
        <w:tab/>
        <w:t>Amounts received under training programs funded by HUD;</w:t>
      </w:r>
    </w:p>
    <w:p w14:paraId="2BA137B6" w14:textId="77777777" w:rsidR="009A3872" w:rsidRPr="003A3EAD" w:rsidRDefault="009A3872" w:rsidP="005D5391">
      <w:pPr>
        <w:tabs>
          <w:tab w:val="left" w:pos="-1080"/>
          <w:tab w:val="left" w:pos="-720"/>
          <w:tab w:val="left" w:pos="0"/>
          <w:tab w:val="left" w:pos="360"/>
          <w:tab w:val="left" w:pos="720"/>
          <w:tab w:val="left" w:pos="1080"/>
          <w:tab w:val="left" w:pos="1440"/>
          <w:tab w:val="left" w:pos="3600"/>
        </w:tabs>
        <w:ind w:right="1350"/>
        <w:jc w:val="both"/>
      </w:pPr>
    </w:p>
    <w:p w14:paraId="62E30A79" w14:textId="77777777" w:rsidR="009A3872" w:rsidRPr="003A3EAD" w:rsidRDefault="009A3872" w:rsidP="005D5391">
      <w:pPr>
        <w:tabs>
          <w:tab w:val="left" w:pos="-1080"/>
          <w:tab w:val="left" w:pos="-720"/>
          <w:tab w:val="left" w:pos="0"/>
          <w:tab w:val="left" w:pos="360"/>
          <w:tab w:val="left" w:pos="720"/>
          <w:tab w:val="left" w:pos="1080"/>
          <w:tab w:val="left" w:pos="1440"/>
          <w:tab w:val="left" w:pos="2160"/>
        </w:tabs>
        <w:ind w:left="2160" w:right="1350" w:hanging="720"/>
        <w:jc w:val="both"/>
      </w:pPr>
      <w:r w:rsidRPr="003A3EAD">
        <w:t>2.</w:t>
      </w:r>
      <w:r w:rsidRPr="003A3EAD">
        <w:tab/>
        <w:t>Amounts received by a person with a disability that are disregarded for a limited time for purposes of Supplemental Security Income eligibility and benefits because they are set aside for use under a Plan to Attain Self</w:t>
      </w:r>
      <w:r w:rsidRPr="003A3EAD">
        <w:noBreakHyphen/>
        <w:t>Sufficiency (PASS);</w:t>
      </w:r>
    </w:p>
    <w:p w14:paraId="3B15AE22" w14:textId="77777777" w:rsidR="009A3872" w:rsidRPr="003A3EAD" w:rsidRDefault="009A3872" w:rsidP="005D5391">
      <w:pPr>
        <w:tabs>
          <w:tab w:val="left" w:pos="-1080"/>
          <w:tab w:val="left" w:pos="-720"/>
          <w:tab w:val="left" w:pos="0"/>
          <w:tab w:val="left" w:pos="360"/>
          <w:tab w:val="left" w:pos="720"/>
          <w:tab w:val="left" w:pos="1080"/>
          <w:tab w:val="left" w:pos="1440"/>
          <w:tab w:val="left" w:pos="3600"/>
        </w:tabs>
        <w:ind w:right="1350"/>
        <w:jc w:val="both"/>
      </w:pPr>
    </w:p>
    <w:p w14:paraId="49C61097" w14:textId="77777777" w:rsidR="009A3872" w:rsidRPr="003A3EAD" w:rsidRDefault="009A3872" w:rsidP="005D5391">
      <w:pPr>
        <w:tabs>
          <w:tab w:val="left" w:pos="-1080"/>
          <w:tab w:val="left" w:pos="-720"/>
          <w:tab w:val="left" w:pos="0"/>
          <w:tab w:val="left" w:pos="360"/>
          <w:tab w:val="left" w:pos="720"/>
          <w:tab w:val="left" w:pos="1080"/>
          <w:tab w:val="left" w:pos="1440"/>
          <w:tab w:val="left" w:pos="2160"/>
        </w:tabs>
        <w:ind w:left="2160" w:right="1350" w:hanging="720"/>
        <w:jc w:val="both"/>
      </w:pPr>
      <w:r w:rsidRPr="003A3EAD">
        <w:t>3.</w:t>
      </w:r>
      <w:r w:rsidRPr="003A3EAD">
        <w:tab/>
        <w:t>Amounts received by a participant in other publicly assisted programs that are specifically for or in reimbursement of out</w:t>
      </w:r>
      <w:r w:rsidRPr="003A3EAD">
        <w:noBreakHyphen/>
        <w:t>of</w:t>
      </w:r>
      <w:r w:rsidRPr="003A3EAD">
        <w:noBreakHyphen/>
        <w:t>pocket expenses incurred (special equipment, clothing, transportation, child care, etc.) and that are made solely to allow participation in a specific program;</w:t>
      </w:r>
    </w:p>
    <w:p w14:paraId="4E773A36" w14:textId="77777777" w:rsidR="009A3872" w:rsidRPr="003A3EAD" w:rsidRDefault="009A3872" w:rsidP="005D5391">
      <w:pPr>
        <w:tabs>
          <w:tab w:val="left" w:pos="-1080"/>
          <w:tab w:val="left" w:pos="-720"/>
          <w:tab w:val="left" w:pos="0"/>
          <w:tab w:val="left" w:pos="360"/>
          <w:tab w:val="left" w:pos="720"/>
          <w:tab w:val="left" w:pos="1080"/>
          <w:tab w:val="left" w:pos="1440"/>
          <w:tab w:val="left" w:pos="3600"/>
        </w:tabs>
        <w:ind w:right="1350"/>
        <w:jc w:val="both"/>
      </w:pPr>
    </w:p>
    <w:p w14:paraId="4F00FCC9" w14:textId="6426F73E" w:rsidR="009A3872" w:rsidRPr="003A3EAD" w:rsidRDefault="009A3872" w:rsidP="005D5391">
      <w:pPr>
        <w:tabs>
          <w:tab w:val="left" w:pos="-1080"/>
          <w:tab w:val="left" w:pos="-720"/>
          <w:tab w:val="left" w:pos="0"/>
          <w:tab w:val="left" w:pos="360"/>
          <w:tab w:val="left" w:pos="720"/>
          <w:tab w:val="left" w:pos="1080"/>
          <w:tab w:val="left" w:pos="1440"/>
          <w:tab w:val="left" w:pos="2160"/>
          <w:tab w:val="left" w:pos="3600"/>
        </w:tabs>
        <w:ind w:left="2160" w:right="1350" w:hanging="1080"/>
        <w:jc w:val="both"/>
      </w:pPr>
      <w:r w:rsidRPr="003A3EAD">
        <w:tab/>
        <w:t>4.</w:t>
      </w:r>
      <w:r w:rsidRPr="003A3EAD">
        <w:tab/>
        <w:t>Amounts received under a resident service stipend. A resident service stipend is a modest amount (not to exceed $200 per month) received by a resident for performing a service for the Housing Authority or owner, on a part</w:t>
      </w:r>
      <w:r w:rsidRPr="003A3EAD">
        <w:noBreakHyphen/>
        <w:t xml:space="preserve">time basis, that enhances the quality of life in the development. Such services may include, but are not limited to, fire patrol, hall monitoring, lawn maintenance, resident initiative coordination, and serving as a member of the </w:t>
      </w:r>
      <w:r w:rsidR="00C507B1">
        <w:t>WCHA</w:t>
      </w:r>
      <w:r w:rsidRPr="003A3EAD">
        <w:t>'s governing board. No resident may receive more than one such stipend during the same period of time;</w:t>
      </w:r>
    </w:p>
    <w:p w14:paraId="73EE9CAF" w14:textId="77777777" w:rsidR="009A3872" w:rsidRPr="003A3EAD" w:rsidRDefault="009A3872" w:rsidP="005D5391">
      <w:pPr>
        <w:tabs>
          <w:tab w:val="left" w:pos="-1080"/>
          <w:tab w:val="left" w:pos="-720"/>
          <w:tab w:val="left" w:pos="0"/>
          <w:tab w:val="left" w:pos="360"/>
          <w:tab w:val="left" w:pos="720"/>
          <w:tab w:val="left" w:pos="1080"/>
          <w:tab w:val="left" w:pos="1440"/>
          <w:tab w:val="left" w:pos="3600"/>
        </w:tabs>
        <w:ind w:left="1440" w:right="1350" w:hanging="360"/>
        <w:jc w:val="both"/>
      </w:pPr>
    </w:p>
    <w:p w14:paraId="23FDD478" w14:textId="62458769" w:rsidR="009A3872" w:rsidRPr="003A3EAD" w:rsidRDefault="009A3872" w:rsidP="00AC7A00">
      <w:pPr>
        <w:tabs>
          <w:tab w:val="left" w:pos="-1080"/>
          <w:tab w:val="left" w:pos="-720"/>
          <w:tab w:val="left" w:pos="0"/>
          <w:tab w:val="left" w:pos="360"/>
          <w:tab w:val="left" w:pos="720"/>
          <w:tab w:val="left" w:pos="1080"/>
          <w:tab w:val="left" w:pos="1440"/>
          <w:tab w:val="left" w:pos="2160"/>
        </w:tabs>
        <w:ind w:left="2160" w:right="1350" w:hanging="720"/>
        <w:jc w:val="both"/>
      </w:pPr>
      <w:r w:rsidRPr="003A3EAD">
        <w:lastRenderedPageBreak/>
        <w:t>5.</w:t>
      </w:r>
      <w:r w:rsidRPr="003A3EAD">
        <w:tab/>
        <w:t>Incremental earnings and benefits resulting to any family member from participation in qualifying State or local employment training programs (including training programs not affiliated with a local government) and training of a family member as resident management staff. Amounts excluded by this provision must be received under employment training programs with clearly defined goals and objectives and are excluded only for the period during</w:t>
      </w:r>
      <w:r w:rsidR="00AC7A00">
        <w:t xml:space="preserve"> </w:t>
      </w:r>
      <w:r w:rsidRPr="003A3EAD">
        <w:t>which the family member participates in the employment training program;</w:t>
      </w:r>
    </w:p>
    <w:p w14:paraId="5BCCD2D6" w14:textId="77777777" w:rsidR="009A3872" w:rsidRPr="003A3EAD" w:rsidRDefault="009A3872" w:rsidP="005D5391">
      <w:pPr>
        <w:tabs>
          <w:tab w:val="left" w:pos="-1080"/>
          <w:tab w:val="left" w:pos="-720"/>
          <w:tab w:val="left" w:pos="0"/>
          <w:tab w:val="left" w:pos="360"/>
          <w:tab w:val="left" w:pos="720"/>
          <w:tab w:val="left" w:pos="1080"/>
          <w:tab w:val="left" w:pos="1440"/>
          <w:tab w:val="left" w:pos="3600"/>
        </w:tabs>
        <w:ind w:right="1350"/>
        <w:jc w:val="both"/>
      </w:pPr>
    </w:p>
    <w:p w14:paraId="5BC15460" w14:textId="77777777" w:rsidR="009A3872" w:rsidRPr="00AA2B6E" w:rsidRDefault="009A3872" w:rsidP="005D5391">
      <w:pPr>
        <w:tabs>
          <w:tab w:val="left" w:pos="-1080"/>
          <w:tab w:val="left" w:pos="-720"/>
          <w:tab w:val="left" w:pos="0"/>
          <w:tab w:val="left" w:pos="360"/>
          <w:tab w:val="left" w:pos="720"/>
          <w:tab w:val="left" w:pos="1080"/>
          <w:tab w:val="left" w:pos="1440"/>
          <w:tab w:val="left" w:pos="2160"/>
        </w:tabs>
        <w:ind w:left="2160" w:right="1350" w:hanging="720"/>
        <w:jc w:val="both"/>
      </w:pPr>
      <w:r w:rsidRPr="003A3EAD">
        <w:t>6.</w:t>
      </w:r>
      <w:r w:rsidRPr="003A3EAD">
        <w:tab/>
        <w:t xml:space="preserve">Temporary, nonrecurring, or sporadic income (including </w:t>
      </w:r>
      <w:r w:rsidRPr="00AA2B6E">
        <w:t>gifts)</w:t>
      </w:r>
      <w:r w:rsidR="00AA2B6E" w:rsidRPr="00AA2B6E">
        <w:t>. This specifically includes temporary income payments from the U. S. Census Bureau, defined as employment lasting no longer than 180 days per year and not culminating in permanent employment</w:t>
      </w:r>
      <w:r w:rsidRPr="00AA2B6E">
        <w:t>;</w:t>
      </w:r>
    </w:p>
    <w:p w14:paraId="22CED1A6" w14:textId="77777777" w:rsidR="009A3872" w:rsidRPr="003A3EAD" w:rsidRDefault="009A3872" w:rsidP="005D5391">
      <w:pPr>
        <w:tabs>
          <w:tab w:val="left" w:pos="-1080"/>
          <w:tab w:val="left" w:pos="-720"/>
          <w:tab w:val="left" w:pos="0"/>
          <w:tab w:val="left" w:pos="360"/>
          <w:tab w:val="left" w:pos="720"/>
          <w:tab w:val="left" w:pos="1080"/>
          <w:tab w:val="left" w:pos="1440"/>
          <w:tab w:val="left" w:pos="2160"/>
        </w:tabs>
        <w:ind w:right="1350"/>
        <w:jc w:val="both"/>
      </w:pPr>
    </w:p>
    <w:p w14:paraId="734DA0EC" w14:textId="77777777" w:rsidR="009A3872" w:rsidRPr="003A3EAD" w:rsidRDefault="009A3872" w:rsidP="005D5391">
      <w:pPr>
        <w:tabs>
          <w:tab w:val="left" w:pos="-1080"/>
          <w:tab w:val="left" w:pos="-720"/>
          <w:tab w:val="left" w:pos="0"/>
          <w:tab w:val="left" w:pos="360"/>
          <w:tab w:val="left" w:pos="720"/>
          <w:tab w:val="left" w:pos="1080"/>
          <w:tab w:val="left" w:pos="1440"/>
          <w:tab w:val="left" w:pos="2160"/>
        </w:tabs>
        <w:ind w:left="2160" w:right="1350" w:hanging="720"/>
        <w:jc w:val="both"/>
      </w:pPr>
      <w:r w:rsidRPr="003A3EAD">
        <w:t>7.</w:t>
      </w:r>
      <w:r w:rsidRPr="003A3EAD">
        <w:tab/>
        <w:t>Reparation payments paid by a foreign government pursuant to claims filed under the laws of that government by persons who were persecuted during the Nazi era;</w:t>
      </w:r>
    </w:p>
    <w:p w14:paraId="042372DA" w14:textId="77777777" w:rsidR="009A3872" w:rsidRPr="003A3EAD" w:rsidRDefault="009A3872" w:rsidP="005D5391">
      <w:pPr>
        <w:tabs>
          <w:tab w:val="left" w:pos="-1080"/>
          <w:tab w:val="left" w:pos="-720"/>
          <w:tab w:val="left" w:pos="0"/>
          <w:tab w:val="left" w:pos="360"/>
          <w:tab w:val="left" w:pos="720"/>
          <w:tab w:val="left" w:pos="1080"/>
          <w:tab w:val="left" w:pos="1440"/>
          <w:tab w:val="left" w:pos="2160"/>
        </w:tabs>
        <w:ind w:right="1350"/>
        <w:jc w:val="both"/>
      </w:pPr>
    </w:p>
    <w:p w14:paraId="5EF9C513" w14:textId="77777777" w:rsidR="009A3872" w:rsidRPr="003A3EAD" w:rsidRDefault="009A3872" w:rsidP="005D5391">
      <w:pPr>
        <w:tabs>
          <w:tab w:val="left" w:pos="-1080"/>
          <w:tab w:val="left" w:pos="-720"/>
          <w:tab w:val="left" w:pos="0"/>
          <w:tab w:val="left" w:pos="360"/>
          <w:tab w:val="left" w:pos="720"/>
          <w:tab w:val="left" w:pos="1080"/>
          <w:tab w:val="left" w:pos="1440"/>
          <w:tab w:val="left" w:pos="2160"/>
        </w:tabs>
        <w:ind w:left="2160" w:right="1350" w:hanging="720"/>
        <w:jc w:val="both"/>
      </w:pPr>
      <w:r w:rsidRPr="003A3EAD">
        <w:t>8.</w:t>
      </w:r>
      <w:r w:rsidRPr="003A3EAD">
        <w:tab/>
        <w:t>Earnings in excess of $480 for each full</w:t>
      </w:r>
      <w:r w:rsidRPr="003A3EAD">
        <w:noBreakHyphen/>
        <w:t>time student 18 years old or older (excluding the head of household and spouse);</w:t>
      </w:r>
    </w:p>
    <w:p w14:paraId="2F0A465D" w14:textId="77777777" w:rsidR="009A3872" w:rsidRPr="003A3EAD" w:rsidRDefault="009A3872" w:rsidP="005D5391">
      <w:pPr>
        <w:tabs>
          <w:tab w:val="left" w:pos="-1080"/>
          <w:tab w:val="left" w:pos="-720"/>
          <w:tab w:val="left" w:pos="0"/>
          <w:tab w:val="left" w:pos="360"/>
          <w:tab w:val="left" w:pos="720"/>
          <w:tab w:val="left" w:pos="1080"/>
          <w:tab w:val="left" w:pos="1440"/>
          <w:tab w:val="left" w:pos="2160"/>
        </w:tabs>
        <w:ind w:right="1350"/>
        <w:jc w:val="both"/>
      </w:pPr>
    </w:p>
    <w:p w14:paraId="383A3D2B" w14:textId="77777777" w:rsidR="009A3872" w:rsidRPr="003A3EAD" w:rsidRDefault="009A3872" w:rsidP="005D5391">
      <w:pPr>
        <w:tabs>
          <w:tab w:val="left" w:pos="-1080"/>
          <w:tab w:val="left" w:pos="-720"/>
          <w:tab w:val="left" w:pos="0"/>
          <w:tab w:val="left" w:pos="360"/>
          <w:tab w:val="left" w:pos="720"/>
          <w:tab w:val="left" w:pos="1080"/>
          <w:tab w:val="left" w:pos="1440"/>
          <w:tab w:val="left" w:pos="2160"/>
        </w:tabs>
        <w:ind w:left="2160" w:right="1350" w:hanging="720"/>
        <w:jc w:val="both"/>
      </w:pPr>
      <w:r w:rsidRPr="003A3EAD">
        <w:t>9.</w:t>
      </w:r>
      <w:r w:rsidRPr="003A3EAD">
        <w:tab/>
        <w:t>Adoption assistance payments in excess of $480 per adopted child;</w:t>
      </w:r>
    </w:p>
    <w:p w14:paraId="2D497D3A" w14:textId="77777777" w:rsidR="009A3872" w:rsidRPr="003A3EAD" w:rsidRDefault="009A3872" w:rsidP="005D5391">
      <w:pPr>
        <w:tabs>
          <w:tab w:val="left" w:pos="-1080"/>
          <w:tab w:val="left" w:pos="-720"/>
          <w:tab w:val="left" w:pos="0"/>
          <w:tab w:val="left" w:pos="360"/>
          <w:tab w:val="left" w:pos="720"/>
          <w:tab w:val="left" w:pos="1080"/>
          <w:tab w:val="left" w:pos="1440"/>
          <w:tab w:val="left" w:pos="3600"/>
        </w:tabs>
        <w:ind w:right="1350" w:firstLine="360"/>
        <w:jc w:val="both"/>
      </w:pPr>
    </w:p>
    <w:p w14:paraId="7755F568" w14:textId="77777777" w:rsidR="009A3872" w:rsidRPr="003A3EAD" w:rsidRDefault="009A3872" w:rsidP="005D5391">
      <w:pPr>
        <w:tabs>
          <w:tab w:val="left" w:pos="-1080"/>
          <w:tab w:val="left" w:pos="-720"/>
          <w:tab w:val="left" w:pos="0"/>
          <w:tab w:val="left" w:pos="360"/>
          <w:tab w:val="left" w:pos="720"/>
          <w:tab w:val="left" w:pos="1440"/>
          <w:tab w:val="left" w:pos="2160"/>
          <w:tab w:val="left" w:pos="3690"/>
        </w:tabs>
        <w:ind w:left="2160" w:right="1350" w:hanging="720"/>
        <w:jc w:val="both"/>
      </w:pPr>
      <w:r w:rsidRPr="003A3EAD">
        <w:t>10.</w:t>
      </w:r>
      <w:r w:rsidRPr="003A3EAD">
        <w:tab/>
        <w:t>Deferred periodic amounts from Supplemental Security Income and Social Security benefits that are received in a lump sum amount or in prospective monthly amounts;</w:t>
      </w:r>
    </w:p>
    <w:p w14:paraId="37B480BB" w14:textId="77777777" w:rsidR="009A3872" w:rsidRPr="003A3EAD" w:rsidRDefault="009A3872" w:rsidP="005D5391">
      <w:pPr>
        <w:tabs>
          <w:tab w:val="left" w:pos="-1080"/>
          <w:tab w:val="left" w:pos="-720"/>
          <w:tab w:val="left" w:pos="0"/>
          <w:tab w:val="left" w:pos="360"/>
          <w:tab w:val="left" w:pos="720"/>
          <w:tab w:val="left" w:pos="1080"/>
          <w:tab w:val="left" w:pos="1440"/>
          <w:tab w:val="left" w:pos="3600"/>
        </w:tabs>
        <w:ind w:right="1350"/>
        <w:jc w:val="both"/>
      </w:pPr>
    </w:p>
    <w:p w14:paraId="22BB59C8" w14:textId="77777777" w:rsidR="009A3872" w:rsidRPr="003A3EAD" w:rsidRDefault="009A3872" w:rsidP="005D5391">
      <w:pPr>
        <w:tabs>
          <w:tab w:val="left" w:pos="-1080"/>
          <w:tab w:val="left" w:pos="-720"/>
          <w:tab w:val="left" w:pos="0"/>
          <w:tab w:val="left" w:pos="360"/>
          <w:tab w:val="left" w:pos="720"/>
          <w:tab w:val="left" w:pos="1440"/>
          <w:tab w:val="left" w:pos="2160"/>
        </w:tabs>
        <w:ind w:left="2160" w:right="1350" w:hanging="720"/>
        <w:jc w:val="both"/>
      </w:pPr>
      <w:r w:rsidRPr="003A3EAD">
        <w:t>11.</w:t>
      </w:r>
      <w:r w:rsidRPr="003A3EAD">
        <w:tab/>
        <w:t>Amounts received by the family in the form of refunds or rebates under State or local law for property taxes paid on the dwelling unit;</w:t>
      </w:r>
    </w:p>
    <w:p w14:paraId="08700AF4" w14:textId="77777777" w:rsidR="009A3872" w:rsidRPr="003A3EAD" w:rsidRDefault="009A3872" w:rsidP="005D5391">
      <w:pPr>
        <w:tabs>
          <w:tab w:val="left" w:pos="-1080"/>
          <w:tab w:val="left" w:pos="-720"/>
          <w:tab w:val="left" w:pos="0"/>
          <w:tab w:val="left" w:pos="360"/>
          <w:tab w:val="left" w:pos="720"/>
          <w:tab w:val="left" w:pos="1440"/>
          <w:tab w:val="left" w:pos="2160"/>
        </w:tabs>
        <w:ind w:left="1440" w:right="1350"/>
        <w:jc w:val="both"/>
      </w:pPr>
    </w:p>
    <w:p w14:paraId="4D60D615" w14:textId="77777777" w:rsidR="009A3872" w:rsidRPr="003A3EAD" w:rsidRDefault="009A3872" w:rsidP="005D5391">
      <w:pPr>
        <w:pStyle w:val="Quick1"/>
        <w:tabs>
          <w:tab w:val="left" w:pos="-1080"/>
          <w:tab w:val="left" w:pos="-720"/>
          <w:tab w:val="left" w:pos="0"/>
          <w:tab w:val="left" w:pos="360"/>
          <w:tab w:val="left" w:pos="720"/>
          <w:tab w:val="left" w:pos="1440"/>
          <w:tab w:val="left" w:pos="2160"/>
        </w:tabs>
        <w:ind w:left="2160" w:right="1350" w:hanging="720"/>
        <w:jc w:val="both"/>
      </w:pPr>
      <w:r w:rsidRPr="003A3EAD">
        <w:t>12.</w:t>
      </w:r>
      <w:r w:rsidRPr="003A3EAD">
        <w:tab/>
        <w:t>Amounts paid by a State agency to a family with a member who has a developmental disability and is living at home to offset the cost of services and equipment needed to keep the developmentally disabled family member at home; or</w:t>
      </w:r>
    </w:p>
    <w:p w14:paraId="1701BA40" w14:textId="77777777" w:rsidR="009A3872" w:rsidRPr="003A3EAD" w:rsidRDefault="009A3872" w:rsidP="005D5391">
      <w:pPr>
        <w:tabs>
          <w:tab w:val="left" w:pos="-1080"/>
          <w:tab w:val="left" w:pos="-720"/>
          <w:tab w:val="left" w:pos="0"/>
          <w:tab w:val="left" w:pos="360"/>
          <w:tab w:val="left" w:pos="720"/>
          <w:tab w:val="left" w:pos="1440"/>
          <w:tab w:val="left" w:pos="2160"/>
        </w:tabs>
        <w:ind w:left="1440" w:right="1350"/>
        <w:jc w:val="both"/>
      </w:pPr>
    </w:p>
    <w:p w14:paraId="3852DBD4" w14:textId="77777777" w:rsidR="009A3872" w:rsidRPr="003A3EAD" w:rsidRDefault="009A3872" w:rsidP="005D5391">
      <w:pPr>
        <w:pStyle w:val="Quick1"/>
        <w:tabs>
          <w:tab w:val="left" w:pos="-1080"/>
          <w:tab w:val="left" w:pos="-720"/>
          <w:tab w:val="left" w:pos="0"/>
          <w:tab w:val="left" w:pos="360"/>
          <w:tab w:val="left" w:pos="720"/>
          <w:tab w:val="left" w:pos="1440"/>
          <w:tab w:val="left" w:pos="2160"/>
        </w:tabs>
        <w:ind w:left="2160" w:right="1350" w:hanging="720"/>
        <w:jc w:val="both"/>
      </w:pPr>
      <w:r w:rsidRPr="003A3EAD">
        <w:t>13.</w:t>
      </w:r>
      <w:r w:rsidRPr="003A3EAD">
        <w:tab/>
        <w:t xml:space="preserve">Amounts specifically excluded by any other Federal statute from consideration as income for purposes of determining eligibility or benefits. </w:t>
      </w:r>
    </w:p>
    <w:p w14:paraId="5DC81ECB" w14:textId="77777777" w:rsidR="009A3872" w:rsidRPr="003A3EAD" w:rsidRDefault="009A3872" w:rsidP="005D5391">
      <w:pPr>
        <w:pStyle w:val="Quick1"/>
        <w:tabs>
          <w:tab w:val="left" w:pos="-1080"/>
          <w:tab w:val="left" w:pos="-720"/>
          <w:tab w:val="left" w:pos="0"/>
          <w:tab w:val="left" w:pos="360"/>
          <w:tab w:val="left" w:pos="720"/>
          <w:tab w:val="left" w:pos="1440"/>
          <w:tab w:val="left" w:pos="2160"/>
        </w:tabs>
        <w:ind w:left="990" w:right="1350" w:firstLine="0"/>
        <w:jc w:val="both"/>
      </w:pPr>
    </w:p>
    <w:p w14:paraId="61523639" w14:textId="77777777" w:rsidR="009A3872" w:rsidRPr="003A3EAD" w:rsidRDefault="009A3872" w:rsidP="005D5391">
      <w:pPr>
        <w:pStyle w:val="Quick1"/>
        <w:tabs>
          <w:tab w:val="left" w:pos="-1080"/>
          <w:tab w:val="left" w:pos="-720"/>
          <w:tab w:val="left" w:pos="0"/>
          <w:tab w:val="left" w:pos="360"/>
          <w:tab w:val="left" w:pos="720"/>
          <w:tab w:val="left" w:pos="1440"/>
          <w:tab w:val="left" w:pos="2160"/>
        </w:tabs>
        <w:ind w:left="0" w:right="1350" w:firstLine="0"/>
        <w:jc w:val="both"/>
      </w:pPr>
      <w:r w:rsidRPr="003A3EAD">
        <w:tab/>
      </w:r>
      <w:r w:rsidRPr="003A3EAD">
        <w:tab/>
      </w:r>
      <w:r w:rsidRPr="003A3EAD">
        <w:tab/>
      </w:r>
      <w:r w:rsidRPr="003A3EAD">
        <w:tab/>
        <w:t>These exclusions include:</w:t>
      </w:r>
    </w:p>
    <w:p w14:paraId="29F718CD"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077F4020" w14:textId="77777777" w:rsidR="009A3872" w:rsidRPr="003A3EAD" w:rsidRDefault="009A3872" w:rsidP="005D5391">
      <w:pPr>
        <w:pStyle w:val="BodyText"/>
        <w:spacing w:after="120"/>
        <w:ind w:left="2880" w:right="1350" w:hanging="720"/>
      </w:pPr>
      <w:r w:rsidRPr="003A3EAD">
        <w:t>a.</w:t>
      </w:r>
      <w:r w:rsidRPr="003A3EAD">
        <w:tab/>
        <w:t>The value of the allotment provided to an eligible household under the Food Stamp Act of 1977 (7 U.S.C. 2017(b));</w:t>
      </w:r>
    </w:p>
    <w:p w14:paraId="37CBC253" w14:textId="77777777" w:rsidR="009A3872" w:rsidRPr="003A3EAD" w:rsidRDefault="009A3872" w:rsidP="005D5391">
      <w:pPr>
        <w:pStyle w:val="Quicki"/>
        <w:widowControl/>
        <w:autoSpaceDE w:val="0"/>
        <w:autoSpaceDN w:val="0"/>
        <w:adjustRightInd w:val="0"/>
        <w:spacing w:after="120"/>
        <w:ind w:right="1350"/>
        <w:jc w:val="both"/>
        <w:rPr>
          <w:szCs w:val="18"/>
        </w:rPr>
      </w:pPr>
      <w:r w:rsidRPr="003A3EAD">
        <w:rPr>
          <w:szCs w:val="18"/>
        </w:rPr>
        <w:t>b.</w:t>
      </w:r>
      <w:r w:rsidRPr="003A3EAD">
        <w:rPr>
          <w:szCs w:val="18"/>
        </w:rPr>
        <w:tab/>
        <w:t xml:space="preserve">Payments to Volunteers under the </w:t>
      </w:r>
      <w:r>
        <w:rPr>
          <w:szCs w:val="18"/>
        </w:rPr>
        <w:t>D</w:t>
      </w:r>
      <w:r w:rsidRPr="003A3EAD">
        <w:rPr>
          <w:szCs w:val="18"/>
        </w:rPr>
        <w:t>omestic Volunteer Services Act of 1973 (42 U.S.C. 5044(f</w:t>
      </w:r>
      <w:proofErr w:type="gramStart"/>
      <w:r w:rsidRPr="003A3EAD">
        <w:rPr>
          <w:szCs w:val="18"/>
        </w:rPr>
        <w:t>)(</w:t>
      </w:r>
      <w:proofErr w:type="gramEnd"/>
      <w:r w:rsidRPr="003A3EAD">
        <w:rPr>
          <w:szCs w:val="18"/>
        </w:rPr>
        <w:t>1), 5058);</w:t>
      </w:r>
    </w:p>
    <w:p w14:paraId="1EEAB48F" w14:textId="77777777" w:rsidR="009A3872" w:rsidRPr="003A3EAD" w:rsidRDefault="009A3872" w:rsidP="005D5391">
      <w:pPr>
        <w:pStyle w:val="Quicki"/>
        <w:widowControl/>
        <w:autoSpaceDE w:val="0"/>
        <w:autoSpaceDN w:val="0"/>
        <w:adjustRightInd w:val="0"/>
        <w:spacing w:after="120"/>
        <w:ind w:right="1350"/>
        <w:jc w:val="both"/>
        <w:rPr>
          <w:szCs w:val="18"/>
        </w:rPr>
      </w:pPr>
      <w:r w:rsidRPr="003A3EAD">
        <w:rPr>
          <w:szCs w:val="18"/>
        </w:rPr>
        <w:lastRenderedPageBreak/>
        <w:t>c.</w:t>
      </w:r>
      <w:r w:rsidRPr="003A3EAD">
        <w:rPr>
          <w:szCs w:val="18"/>
        </w:rPr>
        <w:tab/>
        <w:t>Certain payments received under the Alaska Native Claims Settlement Act (43 U.S.C. 1626(c));</w:t>
      </w:r>
    </w:p>
    <w:p w14:paraId="2D1D9396" w14:textId="77777777" w:rsidR="009A3872" w:rsidRDefault="009A3872" w:rsidP="005D5391">
      <w:pPr>
        <w:pStyle w:val="Quicki"/>
        <w:widowControl/>
        <w:autoSpaceDE w:val="0"/>
        <w:autoSpaceDN w:val="0"/>
        <w:adjustRightInd w:val="0"/>
        <w:spacing w:after="120"/>
        <w:ind w:right="1350"/>
        <w:jc w:val="both"/>
        <w:rPr>
          <w:szCs w:val="18"/>
        </w:rPr>
      </w:pPr>
      <w:r w:rsidRPr="003A3EAD">
        <w:rPr>
          <w:szCs w:val="18"/>
        </w:rPr>
        <w:t>d.</w:t>
      </w:r>
      <w:r w:rsidRPr="003A3EAD">
        <w:rPr>
          <w:szCs w:val="18"/>
        </w:rPr>
        <w:tab/>
        <w:t xml:space="preserve">Income derived from certain </w:t>
      </w:r>
      <w:proofErr w:type="spellStart"/>
      <w:r w:rsidRPr="003A3EAD">
        <w:rPr>
          <w:szCs w:val="18"/>
        </w:rPr>
        <w:t>submarginal</w:t>
      </w:r>
      <w:proofErr w:type="spellEnd"/>
      <w:r w:rsidRPr="003A3EAD">
        <w:rPr>
          <w:szCs w:val="18"/>
        </w:rPr>
        <w:t xml:space="preserve"> land of the United States that is held in trust for certain Indian tribes (25 U.S.C. 459e);</w:t>
      </w:r>
    </w:p>
    <w:p w14:paraId="62B3BFD3" w14:textId="77777777" w:rsidR="009A3872" w:rsidRPr="003A3EAD" w:rsidRDefault="009A3872" w:rsidP="005D5391">
      <w:pPr>
        <w:pStyle w:val="Quicki"/>
        <w:widowControl/>
        <w:autoSpaceDE w:val="0"/>
        <w:autoSpaceDN w:val="0"/>
        <w:adjustRightInd w:val="0"/>
        <w:spacing w:after="120"/>
        <w:ind w:right="1350"/>
        <w:jc w:val="both"/>
        <w:rPr>
          <w:szCs w:val="18"/>
        </w:rPr>
      </w:pPr>
      <w:r w:rsidRPr="003A3EAD">
        <w:rPr>
          <w:szCs w:val="18"/>
        </w:rPr>
        <w:t>e.</w:t>
      </w:r>
      <w:r w:rsidRPr="003A3EAD">
        <w:rPr>
          <w:szCs w:val="18"/>
        </w:rPr>
        <w:tab/>
        <w:t>Payments or allowances made under the Department of Health and Human Services’ Low-Income Home Energy Assistance Program (42 U.S.C. 8624(f));</w:t>
      </w:r>
    </w:p>
    <w:p w14:paraId="24D2F5CB" w14:textId="77777777" w:rsidR="009A3872" w:rsidRPr="003A3EAD" w:rsidRDefault="009A3872" w:rsidP="005D5391">
      <w:pPr>
        <w:pStyle w:val="Quicki"/>
        <w:widowControl/>
        <w:autoSpaceDE w:val="0"/>
        <w:autoSpaceDN w:val="0"/>
        <w:adjustRightInd w:val="0"/>
        <w:spacing w:after="120"/>
        <w:ind w:right="1350"/>
        <w:jc w:val="both"/>
        <w:rPr>
          <w:szCs w:val="18"/>
        </w:rPr>
      </w:pPr>
      <w:r w:rsidRPr="003A3EAD">
        <w:rPr>
          <w:szCs w:val="18"/>
        </w:rPr>
        <w:t>f.</w:t>
      </w:r>
      <w:r w:rsidRPr="003A3EAD">
        <w:rPr>
          <w:szCs w:val="18"/>
        </w:rPr>
        <w:tab/>
        <w:t>Income derived from the disposition of funds to the Grand River Band of Ottawa Indians (Pub. L. 94–540, section 6);</w:t>
      </w:r>
    </w:p>
    <w:p w14:paraId="4C2C350D" w14:textId="77777777" w:rsidR="009A3872" w:rsidRPr="003A3EAD" w:rsidRDefault="009A3872" w:rsidP="005D5391">
      <w:pPr>
        <w:pStyle w:val="Quicki"/>
        <w:widowControl/>
        <w:autoSpaceDE w:val="0"/>
        <w:autoSpaceDN w:val="0"/>
        <w:adjustRightInd w:val="0"/>
        <w:spacing w:after="120"/>
        <w:ind w:right="1350"/>
        <w:jc w:val="both"/>
        <w:rPr>
          <w:szCs w:val="18"/>
        </w:rPr>
      </w:pPr>
      <w:r w:rsidRPr="003A3EAD">
        <w:rPr>
          <w:szCs w:val="18"/>
        </w:rPr>
        <w:t>g.</w:t>
      </w:r>
      <w:r w:rsidRPr="003A3EAD">
        <w:rPr>
          <w:szCs w:val="18"/>
        </w:rPr>
        <w:tab/>
        <w:t xml:space="preserve">The first $2000 of per capita shares received from judgment funds awarded by the Indian </w:t>
      </w:r>
      <w:r>
        <w:rPr>
          <w:szCs w:val="18"/>
        </w:rPr>
        <w:t>National Gaming</w:t>
      </w:r>
      <w:r w:rsidRPr="003A3EAD">
        <w:rPr>
          <w:szCs w:val="18"/>
        </w:rPr>
        <w:t xml:space="preserve"> Commission or the U.S. Claims Court, the interests of individual Indians in trust or restricted lands, </w:t>
      </w:r>
      <w:r>
        <w:rPr>
          <w:szCs w:val="18"/>
        </w:rPr>
        <w:t>and</w:t>
      </w:r>
      <w:r w:rsidRPr="003A3EAD">
        <w:rPr>
          <w:szCs w:val="18"/>
        </w:rPr>
        <w:t xml:space="preserve"> the first $2000 per year of income received by individual Indians from funds derived from interests held in such trust or restricted lands (25 U.S.C. 1407</w:t>
      </w:r>
      <w:r>
        <w:rPr>
          <w:szCs w:val="18"/>
        </w:rPr>
        <w:t>-1408</w:t>
      </w:r>
      <w:r w:rsidRPr="003A3EAD">
        <w:rPr>
          <w:szCs w:val="18"/>
        </w:rPr>
        <w:t>)</w:t>
      </w:r>
      <w:r>
        <w:rPr>
          <w:szCs w:val="18"/>
        </w:rPr>
        <w:t>. This exclusion does not include proceeds of gaming operations regulated by the Commission</w:t>
      </w:r>
      <w:r w:rsidRPr="003A3EAD">
        <w:rPr>
          <w:szCs w:val="18"/>
        </w:rPr>
        <w:t>;</w:t>
      </w:r>
    </w:p>
    <w:p w14:paraId="56FC186D" w14:textId="77777777" w:rsidR="009A3872" w:rsidRPr="003A3EAD" w:rsidRDefault="009A3872" w:rsidP="005D5391">
      <w:pPr>
        <w:pStyle w:val="Quicki"/>
        <w:widowControl/>
        <w:autoSpaceDE w:val="0"/>
        <w:autoSpaceDN w:val="0"/>
        <w:adjustRightInd w:val="0"/>
        <w:spacing w:after="120"/>
        <w:ind w:right="1350"/>
        <w:jc w:val="both"/>
        <w:rPr>
          <w:szCs w:val="18"/>
        </w:rPr>
      </w:pPr>
      <w:r w:rsidRPr="003A3EAD">
        <w:rPr>
          <w:szCs w:val="18"/>
        </w:rPr>
        <w:t>h.</w:t>
      </w:r>
      <w:r w:rsidRPr="003A3EAD">
        <w:rPr>
          <w:szCs w:val="18"/>
        </w:rPr>
        <w:tab/>
        <w:t xml:space="preserve">Amounts of scholarships funded under title IV of the Higher Education Act of 1965 (20 U.S.C. 1070), including awards under Federal work-study program or under the Bureau of Indian Affairs student assistance programs (20 U.S.C. 1087uu). </w:t>
      </w:r>
      <w:r w:rsidRPr="003A3EAD">
        <w:t xml:space="preserve">For Section 8 programs only (42 U.S.C. 1437f), any financial assistance in excess of amounts received by an individual for tuition and any other required fees and charges under the Higher Education Act of 1965 (20 U.S.C. 1001 </w:t>
      </w:r>
      <w:r w:rsidRPr="003A3EAD">
        <w:rPr>
          <w:i/>
        </w:rPr>
        <w:t>et seq.)</w:t>
      </w:r>
      <w:r w:rsidRPr="003A3EAD">
        <w:t>, from private sources, or an institution of higher education (as defined under the Higher Educat</w:t>
      </w:r>
      <w:r>
        <w:t>ion Act of 1965 (20 U.S.C. 1002</w:t>
      </w:r>
      <w:r w:rsidRPr="003A3EAD">
        <w:t xml:space="preserve">), shall not be considered </w:t>
      </w:r>
      <w:r>
        <w:t>income to that individual if the</w:t>
      </w:r>
      <w:r w:rsidRPr="003A3EAD">
        <w:t xml:space="preserve"> individual is over the age of 23 with dependent children (Pub. L. 109-115, section 327) (as amended)</w:t>
      </w:r>
      <w:r w:rsidRPr="003A3EAD">
        <w:rPr>
          <w:szCs w:val="18"/>
        </w:rPr>
        <w:t>;</w:t>
      </w:r>
    </w:p>
    <w:p w14:paraId="2041EC3C" w14:textId="77777777" w:rsidR="009A3872" w:rsidRPr="003A3EAD" w:rsidRDefault="009A3872" w:rsidP="005D5391">
      <w:pPr>
        <w:pStyle w:val="Quicki"/>
        <w:widowControl/>
        <w:autoSpaceDE w:val="0"/>
        <w:autoSpaceDN w:val="0"/>
        <w:adjustRightInd w:val="0"/>
        <w:spacing w:after="120"/>
        <w:ind w:right="1350"/>
        <w:jc w:val="both"/>
        <w:rPr>
          <w:szCs w:val="18"/>
        </w:rPr>
      </w:pPr>
      <w:r w:rsidRPr="003A3EAD">
        <w:rPr>
          <w:szCs w:val="18"/>
        </w:rPr>
        <w:t>i.</w:t>
      </w:r>
      <w:r w:rsidRPr="003A3EAD">
        <w:rPr>
          <w:szCs w:val="18"/>
        </w:rPr>
        <w:tab/>
        <w:t>Payments received from programs funded under Title V of the Older Americans Act of 1985 (42 U.S.C. 3056(g));</w:t>
      </w:r>
    </w:p>
    <w:p w14:paraId="1C107D16" w14:textId="77777777" w:rsidR="009A3872" w:rsidRPr="003A3EAD" w:rsidRDefault="009A3872" w:rsidP="005D5391">
      <w:pPr>
        <w:autoSpaceDE w:val="0"/>
        <w:autoSpaceDN w:val="0"/>
        <w:adjustRightInd w:val="0"/>
        <w:spacing w:after="120"/>
        <w:ind w:left="2880" w:right="1350" w:hanging="720"/>
        <w:jc w:val="both"/>
        <w:rPr>
          <w:szCs w:val="18"/>
        </w:rPr>
      </w:pPr>
      <w:r w:rsidRPr="003A3EAD">
        <w:rPr>
          <w:szCs w:val="18"/>
        </w:rPr>
        <w:t>j.</w:t>
      </w:r>
      <w:r w:rsidRPr="003A3EAD">
        <w:rPr>
          <w:szCs w:val="18"/>
        </w:rPr>
        <w:tab/>
        <w:t xml:space="preserve">Payments received on or after January 1, 1989, from the Agent Orange Settlement Fund (Pub. L. 101-201) or any other fund established pursuant to the settlement in </w:t>
      </w:r>
      <w:r w:rsidRPr="003A3EAD">
        <w:rPr>
          <w:i/>
          <w:iCs/>
          <w:szCs w:val="18"/>
        </w:rPr>
        <w:t>In Re Agent Orange Liability Litigation</w:t>
      </w:r>
      <w:r w:rsidRPr="003A3EAD">
        <w:rPr>
          <w:szCs w:val="18"/>
        </w:rPr>
        <w:t>, M.D.L. No. 381 (E.D.N.Y.);</w:t>
      </w:r>
    </w:p>
    <w:p w14:paraId="3F9B6CD0" w14:textId="77777777" w:rsidR="009A3872" w:rsidRPr="003A3EAD" w:rsidRDefault="009A3872" w:rsidP="005D5391">
      <w:pPr>
        <w:pStyle w:val="Quicki"/>
        <w:widowControl/>
        <w:autoSpaceDE w:val="0"/>
        <w:autoSpaceDN w:val="0"/>
        <w:adjustRightInd w:val="0"/>
        <w:spacing w:after="120"/>
        <w:ind w:right="1350"/>
        <w:jc w:val="both"/>
        <w:rPr>
          <w:szCs w:val="18"/>
        </w:rPr>
      </w:pPr>
      <w:r w:rsidRPr="003A3EAD">
        <w:rPr>
          <w:szCs w:val="18"/>
        </w:rPr>
        <w:t>k.</w:t>
      </w:r>
      <w:r w:rsidRPr="003A3EAD">
        <w:rPr>
          <w:szCs w:val="18"/>
        </w:rPr>
        <w:tab/>
        <w:t>Payments received under the Maine Indian Claims Settlement Act of 1980 (Pub. L. 96-420, 25 U.S.C. 172</w:t>
      </w:r>
      <w:r>
        <w:rPr>
          <w:szCs w:val="18"/>
        </w:rPr>
        <w:t>8</w:t>
      </w:r>
      <w:r w:rsidRPr="003A3EAD">
        <w:rPr>
          <w:szCs w:val="18"/>
        </w:rPr>
        <w:t>);</w:t>
      </w:r>
    </w:p>
    <w:p w14:paraId="48AA4DC4" w14:textId="77777777" w:rsidR="009A3872" w:rsidRDefault="009A3872" w:rsidP="005D5391">
      <w:pPr>
        <w:pStyle w:val="Quicki"/>
        <w:widowControl/>
        <w:autoSpaceDE w:val="0"/>
        <w:autoSpaceDN w:val="0"/>
        <w:adjustRightInd w:val="0"/>
        <w:spacing w:after="120"/>
        <w:ind w:right="1350"/>
        <w:jc w:val="both"/>
        <w:rPr>
          <w:szCs w:val="18"/>
        </w:rPr>
      </w:pPr>
      <w:r w:rsidRPr="003A3EAD">
        <w:rPr>
          <w:szCs w:val="18"/>
        </w:rPr>
        <w:t>l.</w:t>
      </w:r>
      <w:r w:rsidRPr="003A3EAD">
        <w:rPr>
          <w:szCs w:val="18"/>
        </w:rPr>
        <w:tab/>
        <w:t xml:space="preserve">The value of any child care provided or arranged (or any amount received as payment for such care or reimbursement </w:t>
      </w:r>
      <w:r w:rsidRPr="003A3EAD">
        <w:rPr>
          <w:szCs w:val="18"/>
        </w:rPr>
        <w:lastRenderedPageBreak/>
        <w:t>for costs incurred for such care) under the Child Care and Development Block Grant Act of 1990 (42 U.S.C. 9858q);</w:t>
      </w:r>
    </w:p>
    <w:p w14:paraId="487628C0" w14:textId="77777777" w:rsidR="009A3872" w:rsidRPr="003A3EAD" w:rsidRDefault="009A3872" w:rsidP="005D5391">
      <w:pPr>
        <w:pStyle w:val="Quicki"/>
        <w:widowControl/>
        <w:autoSpaceDE w:val="0"/>
        <w:autoSpaceDN w:val="0"/>
        <w:adjustRightInd w:val="0"/>
        <w:spacing w:after="120"/>
        <w:ind w:right="1350"/>
        <w:jc w:val="both"/>
        <w:rPr>
          <w:szCs w:val="18"/>
        </w:rPr>
      </w:pPr>
      <w:r w:rsidRPr="003A3EAD">
        <w:rPr>
          <w:szCs w:val="18"/>
        </w:rPr>
        <w:t>m.</w:t>
      </w:r>
      <w:r w:rsidRPr="003A3EAD">
        <w:rPr>
          <w:szCs w:val="18"/>
        </w:rPr>
        <w:tab/>
        <w:t>Earned income tax credit (EITC) refund payments received on or after January 1, 1991, for programs administered under the United States Housing Act of 1937, title V of the Housing Act of 1949, section 101 of the Housing and Urban Development Act of 1965, and sections 221 (d</w:t>
      </w:r>
      <w:proofErr w:type="gramStart"/>
      <w:r w:rsidRPr="003A3EAD">
        <w:rPr>
          <w:szCs w:val="18"/>
        </w:rPr>
        <w:t>)(</w:t>
      </w:r>
      <w:proofErr w:type="gramEnd"/>
      <w:r w:rsidRPr="003A3EAD">
        <w:rPr>
          <w:szCs w:val="18"/>
        </w:rPr>
        <w:t>3), 235, and 236 of the National Housing Act (26 U.S.C. 32(l));</w:t>
      </w:r>
    </w:p>
    <w:p w14:paraId="780631B4" w14:textId="77777777" w:rsidR="009A3872" w:rsidRPr="003A3EAD" w:rsidRDefault="009A3872" w:rsidP="005D5391">
      <w:pPr>
        <w:pStyle w:val="Quicki"/>
        <w:widowControl/>
        <w:autoSpaceDE w:val="0"/>
        <w:autoSpaceDN w:val="0"/>
        <w:adjustRightInd w:val="0"/>
        <w:spacing w:after="120"/>
        <w:ind w:right="1350"/>
        <w:jc w:val="both"/>
        <w:rPr>
          <w:szCs w:val="18"/>
        </w:rPr>
      </w:pPr>
      <w:r w:rsidRPr="003A3EAD">
        <w:rPr>
          <w:szCs w:val="18"/>
        </w:rPr>
        <w:t>n.</w:t>
      </w:r>
      <w:r w:rsidRPr="003A3EAD">
        <w:rPr>
          <w:szCs w:val="18"/>
        </w:rPr>
        <w:tab/>
        <w:t>Payments by the Indian Claims Commission to the Confederated Tribes and Bands of Yakima Indian Nation or the Apache Tribe of Mescalero Reservation (Pub. L. 95–433);</w:t>
      </w:r>
    </w:p>
    <w:p w14:paraId="20ADAC12" w14:textId="77777777" w:rsidR="009A3872" w:rsidRDefault="009A3872" w:rsidP="005D5391">
      <w:pPr>
        <w:pStyle w:val="Quicki"/>
        <w:widowControl/>
        <w:autoSpaceDE w:val="0"/>
        <w:autoSpaceDN w:val="0"/>
        <w:adjustRightInd w:val="0"/>
        <w:spacing w:after="120"/>
        <w:ind w:right="1350"/>
        <w:jc w:val="both"/>
        <w:rPr>
          <w:szCs w:val="18"/>
        </w:rPr>
      </w:pPr>
      <w:r w:rsidRPr="003A3EAD">
        <w:rPr>
          <w:szCs w:val="18"/>
        </w:rPr>
        <w:t>o.</w:t>
      </w:r>
      <w:r w:rsidRPr="003A3EAD">
        <w:rPr>
          <w:szCs w:val="18"/>
        </w:rPr>
        <w:tab/>
        <w:t>Allowances, earnings and payments to AmeriCorps participants under the National and Community Service Act of 1990 (42 U.S.C. 12637(d));</w:t>
      </w:r>
    </w:p>
    <w:p w14:paraId="41AEF4BF" w14:textId="77777777" w:rsidR="009A3872" w:rsidRPr="003A3EAD" w:rsidRDefault="009A3872" w:rsidP="005D5391">
      <w:pPr>
        <w:pStyle w:val="Quicki"/>
        <w:widowControl/>
        <w:autoSpaceDE w:val="0"/>
        <w:autoSpaceDN w:val="0"/>
        <w:adjustRightInd w:val="0"/>
        <w:spacing w:after="120"/>
        <w:ind w:right="1350"/>
        <w:jc w:val="both"/>
        <w:rPr>
          <w:szCs w:val="18"/>
        </w:rPr>
      </w:pPr>
      <w:r>
        <w:rPr>
          <w:szCs w:val="18"/>
        </w:rPr>
        <w:t>p.</w:t>
      </w:r>
      <w:r>
        <w:rPr>
          <w:szCs w:val="18"/>
        </w:rPr>
        <w:tab/>
        <w:t>Any allowance paid under the provisions of 38 U.S.C. 1883(c) to children of Vietnam veterans born with spina bifida (38 U.S.C. 1802-05), children of women Vietnam veterans born with certain birth defects (38 U.S.C. 1811-16), and children of certain Korean service veterans born with spina bifida (38 U.S.C. 1821);</w:t>
      </w:r>
    </w:p>
    <w:p w14:paraId="6FF024CA" w14:textId="77777777" w:rsidR="009A3872" w:rsidRPr="003A3EAD" w:rsidRDefault="009A3872" w:rsidP="005D5391">
      <w:pPr>
        <w:pStyle w:val="Quicki"/>
        <w:widowControl/>
        <w:autoSpaceDE w:val="0"/>
        <w:autoSpaceDN w:val="0"/>
        <w:adjustRightInd w:val="0"/>
        <w:spacing w:after="120"/>
        <w:ind w:right="1350"/>
        <w:jc w:val="both"/>
        <w:rPr>
          <w:szCs w:val="18"/>
        </w:rPr>
      </w:pPr>
      <w:r>
        <w:rPr>
          <w:szCs w:val="18"/>
        </w:rPr>
        <w:t>q</w:t>
      </w:r>
      <w:r w:rsidRPr="003A3EAD">
        <w:rPr>
          <w:szCs w:val="18"/>
        </w:rPr>
        <w:t>.</w:t>
      </w:r>
      <w:r w:rsidRPr="003A3EAD">
        <w:rPr>
          <w:szCs w:val="18"/>
        </w:rPr>
        <w:tab/>
        <w:t xml:space="preserve">Any amount of crime victim compensation (under the Victims of Crime Act) received through crime victim assistance (or payment or reimbursement of the cost of such assistance) as determined under the Victims of Crime Act because of the commission of a crime against the applicant under the Victims of Crime Act (42 U.S.C. 10602(c));  </w:t>
      </w:r>
    </w:p>
    <w:p w14:paraId="6AC05EAE" w14:textId="77777777" w:rsidR="009A3872" w:rsidRPr="003A3EAD" w:rsidRDefault="009A3872" w:rsidP="005D5391">
      <w:pPr>
        <w:pStyle w:val="Quicki"/>
        <w:widowControl/>
        <w:autoSpaceDE w:val="0"/>
        <w:autoSpaceDN w:val="0"/>
        <w:adjustRightInd w:val="0"/>
        <w:spacing w:after="120"/>
        <w:ind w:right="1350"/>
        <w:jc w:val="both"/>
        <w:rPr>
          <w:szCs w:val="18"/>
        </w:rPr>
      </w:pPr>
      <w:r>
        <w:rPr>
          <w:szCs w:val="18"/>
        </w:rPr>
        <w:t>r</w:t>
      </w:r>
      <w:r w:rsidRPr="003A3EAD">
        <w:rPr>
          <w:szCs w:val="18"/>
        </w:rPr>
        <w:t>.</w:t>
      </w:r>
      <w:r w:rsidRPr="003A3EAD">
        <w:rPr>
          <w:szCs w:val="18"/>
        </w:rPr>
        <w:tab/>
        <w:t>Allowances, earnings and payments to individuals participating in programs under the Workforce Investment Act of 1998 (29 U.S.C. 2931(a</w:t>
      </w:r>
      <w:proofErr w:type="gramStart"/>
      <w:r w:rsidRPr="003A3EAD">
        <w:rPr>
          <w:szCs w:val="18"/>
        </w:rPr>
        <w:t>)(</w:t>
      </w:r>
      <w:proofErr w:type="gramEnd"/>
      <w:r w:rsidRPr="003A3EAD">
        <w:rPr>
          <w:szCs w:val="18"/>
        </w:rPr>
        <w:t>2)).</w:t>
      </w:r>
    </w:p>
    <w:p w14:paraId="70FD1871" w14:textId="77777777" w:rsidR="009A3872" w:rsidRPr="003A3EAD" w:rsidRDefault="009A3872" w:rsidP="000B1D9E">
      <w:pPr>
        <w:numPr>
          <w:ilvl w:val="0"/>
          <w:numId w:val="94"/>
        </w:numPr>
        <w:tabs>
          <w:tab w:val="clear" w:pos="2520"/>
        </w:tabs>
        <w:autoSpaceDE w:val="0"/>
        <w:autoSpaceDN w:val="0"/>
        <w:adjustRightInd w:val="0"/>
        <w:spacing w:after="120"/>
        <w:ind w:right="1350"/>
        <w:jc w:val="both"/>
        <w:rPr>
          <w:szCs w:val="18"/>
        </w:rPr>
      </w:pPr>
      <w:r w:rsidRPr="003A3EAD">
        <w:rPr>
          <w:szCs w:val="18"/>
        </w:rPr>
        <w:t>Any amount received under the Richard B. Russell School Lunch Act (42 U.S.C. 1760(e)) and the Child Nutrition Act of 1966 (42 U.S.C. 1780(b)), including reduced-price lunches and food under the Special Supplemental Food Program for Women, Infants, and Children (WIC);</w:t>
      </w:r>
    </w:p>
    <w:p w14:paraId="389FA215" w14:textId="77777777" w:rsidR="009A3872" w:rsidRPr="003A3EAD" w:rsidRDefault="009A3872" w:rsidP="000B1D9E">
      <w:pPr>
        <w:numPr>
          <w:ilvl w:val="0"/>
          <w:numId w:val="94"/>
        </w:numPr>
        <w:tabs>
          <w:tab w:val="clear" w:pos="2520"/>
        </w:tabs>
        <w:autoSpaceDE w:val="0"/>
        <w:autoSpaceDN w:val="0"/>
        <w:adjustRightInd w:val="0"/>
        <w:spacing w:after="120"/>
        <w:ind w:right="1350"/>
        <w:jc w:val="both"/>
        <w:rPr>
          <w:szCs w:val="18"/>
        </w:rPr>
      </w:pPr>
      <w:r w:rsidRPr="003A3EAD">
        <w:rPr>
          <w:szCs w:val="18"/>
        </w:rPr>
        <w:t>Payments, funds or distributions authorized, established, or directed by the Seneca Nation Settlement Act of 1990 (25 U.S.C. 1774f(b));</w:t>
      </w:r>
    </w:p>
    <w:p w14:paraId="5F19E35B" w14:textId="77777777" w:rsidR="009A3872" w:rsidRDefault="009A3872" w:rsidP="000B1D9E">
      <w:pPr>
        <w:numPr>
          <w:ilvl w:val="0"/>
          <w:numId w:val="94"/>
        </w:numPr>
        <w:tabs>
          <w:tab w:val="clear" w:pos="2520"/>
        </w:tabs>
        <w:autoSpaceDE w:val="0"/>
        <w:autoSpaceDN w:val="0"/>
        <w:adjustRightInd w:val="0"/>
        <w:spacing w:after="120"/>
        <w:ind w:right="1350"/>
        <w:jc w:val="both"/>
        <w:rPr>
          <w:szCs w:val="18"/>
        </w:rPr>
      </w:pPr>
      <w:r w:rsidRPr="003A3EAD">
        <w:rPr>
          <w:szCs w:val="18"/>
        </w:rPr>
        <w:t xml:space="preserve">Payments from any deferred </w:t>
      </w:r>
      <w:r>
        <w:rPr>
          <w:szCs w:val="18"/>
        </w:rPr>
        <w:t xml:space="preserve">U.S. </w:t>
      </w:r>
      <w:r w:rsidRPr="003A3EAD">
        <w:rPr>
          <w:szCs w:val="18"/>
        </w:rPr>
        <w:t xml:space="preserve">Department of Veterans Affairs disability benefits that are received in a lump sum amount or in prospective monthly amounts </w:t>
      </w:r>
      <w:r>
        <w:rPr>
          <w:szCs w:val="18"/>
        </w:rPr>
        <w:t>(42 U.S.C. § 1437a(b)(4))</w:t>
      </w:r>
      <w:r w:rsidRPr="003A3EAD">
        <w:rPr>
          <w:szCs w:val="18"/>
        </w:rPr>
        <w:t>;</w:t>
      </w:r>
      <w:r>
        <w:rPr>
          <w:szCs w:val="18"/>
        </w:rPr>
        <w:t xml:space="preserve"> </w:t>
      </w:r>
    </w:p>
    <w:p w14:paraId="7F341131" w14:textId="77777777" w:rsidR="009A3872" w:rsidRPr="003A3EAD" w:rsidRDefault="009A3872" w:rsidP="000B1D9E">
      <w:pPr>
        <w:numPr>
          <w:ilvl w:val="0"/>
          <w:numId w:val="94"/>
        </w:numPr>
        <w:tabs>
          <w:tab w:val="clear" w:pos="2520"/>
        </w:tabs>
        <w:autoSpaceDE w:val="0"/>
        <w:autoSpaceDN w:val="0"/>
        <w:adjustRightInd w:val="0"/>
        <w:spacing w:after="120"/>
        <w:ind w:right="1350"/>
        <w:jc w:val="both"/>
        <w:rPr>
          <w:szCs w:val="18"/>
        </w:rPr>
      </w:pPr>
      <w:r w:rsidRPr="003A3EAD">
        <w:rPr>
          <w:szCs w:val="18"/>
        </w:rPr>
        <w:lastRenderedPageBreak/>
        <w:t xml:space="preserve">Compensation received by or on behalf of a veteran for service-connected disability, death, dependency, or indemnity compensation as provided by an amendment by the Indian Veterans Housing Opportunity Act of 2010 (Pub. L. 111-269, 25 U.S.C. 4103(9)) to the definition of income applicable to programs authorized under the </w:t>
      </w:r>
      <w:r>
        <w:rPr>
          <w:szCs w:val="18"/>
        </w:rPr>
        <w:t>Native American Housing Assistance and Self-Determination Act (</w:t>
      </w:r>
      <w:r w:rsidRPr="003A3EAD">
        <w:rPr>
          <w:szCs w:val="18"/>
        </w:rPr>
        <w:t>NAHASDA</w:t>
      </w:r>
      <w:r>
        <w:rPr>
          <w:szCs w:val="18"/>
        </w:rPr>
        <w:t xml:space="preserve">) (25 U.S.C. 4101 </w:t>
      </w:r>
      <w:r>
        <w:rPr>
          <w:i/>
          <w:szCs w:val="18"/>
        </w:rPr>
        <w:t>et seq.</w:t>
      </w:r>
      <w:r w:rsidRPr="00C107C1">
        <w:rPr>
          <w:szCs w:val="18"/>
        </w:rPr>
        <w:t>)</w:t>
      </w:r>
      <w:r w:rsidRPr="003A3EAD">
        <w:rPr>
          <w:szCs w:val="18"/>
        </w:rPr>
        <w:t xml:space="preserve"> and administered by the Office of Native American Programs; </w:t>
      </w:r>
    </w:p>
    <w:p w14:paraId="0B847DAA" w14:textId="77777777" w:rsidR="009A3872" w:rsidRDefault="009A3872" w:rsidP="000B1D9E">
      <w:pPr>
        <w:numPr>
          <w:ilvl w:val="0"/>
          <w:numId w:val="94"/>
        </w:numPr>
        <w:tabs>
          <w:tab w:val="clear" w:pos="2520"/>
        </w:tabs>
        <w:autoSpaceDE w:val="0"/>
        <w:autoSpaceDN w:val="0"/>
        <w:adjustRightInd w:val="0"/>
        <w:spacing w:after="120"/>
        <w:ind w:right="1350"/>
        <w:jc w:val="both"/>
        <w:rPr>
          <w:szCs w:val="18"/>
        </w:rPr>
      </w:pPr>
      <w:r w:rsidRPr="003A3EAD">
        <w:rPr>
          <w:szCs w:val="18"/>
        </w:rPr>
        <w:t xml:space="preserve">A lump sum or a periodic payment received by an individual Indian pursuant to the Class Action Settlement Agreement in the case entitled </w:t>
      </w:r>
      <w:r w:rsidRPr="003A3EAD">
        <w:rPr>
          <w:i/>
          <w:szCs w:val="18"/>
        </w:rPr>
        <w:t xml:space="preserve">Elouise </w:t>
      </w:r>
      <w:proofErr w:type="spellStart"/>
      <w:r w:rsidRPr="003A3EAD">
        <w:rPr>
          <w:i/>
          <w:szCs w:val="18"/>
        </w:rPr>
        <w:t>Cobell</w:t>
      </w:r>
      <w:proofErr w:type="spellEnd"/>
      <w:r w:rsidRPr="003A3EAD">
        <w:rPr>
          <w:i/>
          <w:szCs w:val="18"/>
        </w:rPr>
        <w:t xml:space="preserve"> et al. v. Ken Salazar et al.</w:t>
      </w:r>
      <w:r w:rsidRPr="003A3EAD">
        <w:rPr>
          <w:szCs w:val="18"/>
        </w:rPr>
        <w:t xml:space="preserve">, 816 F. Supp. 2d 10 (Oct. 5, 2011 D.D.C.) </w:t>
      </w:r>
      <w:r w:rsidRPr="003A77BD">
        <w:rPr>
          <w:szCs w:val="18"/>
        </w:rPr>
        <w:t xml:space="preserve">for a period of one year from the time of receipt of that payment </w:t>
      </w:r>
      <w:r w:rsidRPr="003A3EAD">
        <w:rPr>
          <w:szCs w:val="18"/>
        </w:rPr>
        <w:t>as provided in the Claims Resolution Act of 2010 (Pub. L. 111-291)</w:t>
      </w:r>
      <w:r>
        <w:rPr>
          <w:szCs w:val="18"/>
        </w:rPr>
        <w:t xml:space="preserve">; </w:t>
      </w:r>
    </w:p>
    <w:p w14:paraId="74D595C8" w14:textId="77777777" w:rsidR="009A3872" w:rsidRDefault="009A3872" w:rsidP="000B1D9E">
      <w:pPr>
        <w:numPr>
          <w:ilvl w:val="0"/>
          <w:numId w:val="94"/>
        </w:numPr>
        <w:tabs>
          <w:tab w:val="clear" w:pos="2520"/>
        </w:tabs>
        <w:autoSpaceDE w:val="0"/>
        <w:autoSpaceDN w:val="0"/>
        <w:adjustRightInd w:val="0"/>
        <w:spacing w:after="120"/>
        <w:ind w:right="1350"/>
        <w:jc w:val="both"/>
        <w:rPr>
          <w:szCs w:val="18"/>
        </w:rPr>
      </w:pPr>
      <w:r>
        <w:rPr>
          <w:szCs w:val="18"/>
        </w:rPr>
        <w:t>Any amounts in an “individual development account” as provided by the Assets for Independence Act, as amended in 2002 (Pub. L. 107-110, 42 U.S.C. 604(h)(4));</w:t>
      </w:r>
    </w:p>
    <w:p w14:paraId="40E00E3F" w14:textId="77777777" w:rsidR="009A3872" w:rsidRPr="003A3EAD" w:rsidRDefault="009A3872" w:rsidP="000B1D9E">
      <w:pPr>
        <w:numPr>
          <w:ilvl w:val="0"/>
          <w:numId w:val="94"/>
        </w:numPr>
        <w:tabs>
          <w:tab w:val="clear" w:pos="2520"/>
        </w:tabs>
        <w:autoSpaceDE w:val="0"/>
        <w:autoSpaceDN w:val="0"/>
        <w:adjustRightInd w:val="0"/>
        <w:spacing w:after="120"/>
        <w:ind w:right="1350"/>
        <w:jc w:val="both"/>
        <w:rPr>
          <w:szCs w:val="18"/>
        </w:rPr>
      </w:pPr>
      <w:r>
        <w:rPr>
          <w:szCs w:val="18"/>
        </w:rPr>
        <w:t>Per capita payments made from the proceeds of Indian Tribal Trust Cases as described in PIH Notice 2013-30 “Exclusion from Income of Payments under Recent Tribal Trust Settlements” (25 U.S.C. 117b(a)); and</w:t>
      </w:r>
    </w:p>
    <w:p w14:paraId="6E8F52A3" w14:textId="77777777" w:rsidR="009A3872" w:rsidRPr="003A3EAD" w:rsidRDefault="009A3872" w:rsidP="000B1D9E">
      <w:pPr>
        <w:numPr>
          <w:ilvl w:val="0"/>
          <w:numId w:val="94"/>
        </w:numPr>
        <w:tabs>
          <w:tab w:val="clear" w:pos="2520"/>
        </w:tabs>
        <w:autoSpaceDE w:val="0"/>
        <w:autoSpaceDN w:val="0"/>
        <w:adjustRightInd w:val="0"/>
        <w:spacing w:after="120"/>
        <w:ind w:right="1350"/>
        <w:jc w:val="both"/>
        <w:rPr>
          <w:szCs w:val="18"/>
        </w:rPr>
      </w:pPr>
      <w:r w:rsidRPr="003A3EAD">
        <w:rPr>
          <w:szCs w:val="18"/>
        </w:rPr>
        <w:t xml:space="preserve">Major disaster and emergency assistance received by individuals and families under the Robert T. Stafford Disaster Relief and Emergency Assistance Act (Pub. L. 93-288, as amended) </w:t>
      </w:r>
      <w:r>
        <w:rPr>
          <w:szCs w:val="18"/>
        </w:rPr>
        <w:t xml:space="preserve">and </w:t>
      </w:r>
      <w:r w:rsidRPr="003A3EAD">
        <w:rPr>
          <w:szCs w:val="18"/>
        </w:rPr>
        <w:t>comparable disaster assistance provided by States, local governments, and disaster assistance organizations (42 U.S.C. 5155(d)).</w:t>
      </w:r>
    </w:p>
    <w:p w14:paraId="0B62298F" w14:textId="70BAA78B" w:rsidR="009A3872" w:rsidRPr="003A3EAD" w:rsidRDefault="009A3872" w:rsidP="005D5391">
      <w:pPr>
        <w:autoSpaceDE w:val="0"/>
        <w:autoSpaceDN w:val="0"/>
        <w:adjustRightInd w:val="0"/>
        <w:spacing w:after="120"/>
        <w:ind w:left="2160" w:right="1350"/>
        <w:jc w:val="both"/>
        <w:rPr>
          <w:szCs w:val="18"/>
        </w:rPr>
      </w:pPr>
      <w:r w:rsidRPr="003A3EAD">
        <w:rPr>
          <w:szCs w:val="18"/>
        </w:rPr>
        <w:t xml:space="preserve">The </w:t>
      </w:r>
      <w:r w:rsidR="00C507B1">
        <w:rPr>
          <w:szCs w:val="18"/>
        </w:rPr>
        <w:t>WCHA</w:t>
      </w:r>
      <w:r w:rsidRPr="003A3EAD">
        <w:rPr>
          <w:szCs w:val="18"/>
        </w:rPr>
        <w:t xml:space="preserve"> will not provide exclusions from income in addition to those already provided for by HUD.</w:t>
      </w:r>
    </w:p>
    <w:p w14:paraId="4FE10D9E"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07D448DC" w14:textId="77777777" w:rsidR="009A3872" w:rsidRPr="003A3EAD" w:rsidRDefault="009A3872" w:rsidP="005D5391">
      <w:pPr>
        <w:pStyle w:val="Heading2"/>
        <w:ind w:right="1350"/>
        <w:jc w:val="both"/>
      </w:pPr>
      <w:bookmarkStart w:id="160" w:name="_Toc494717428"/>
      <w:r w:rsidRPr="003A3EAD">
        <w:t>9.4</w:t>
      </w:r>
      <w:r w:rsidRPr="003A3EAD">
        <w:tab/>
        <w:t>DEDUCTIONS FROM ANNUAL INCOME</w:t>
      </w:r>
      <w:bookmarkEnd w:id="160"/>
    </w:p>
    <w:p w14:paraId="75FBC6F5" w14:textId="77777777" w:rsidR="009A3872" w:rsidRPr="003A3EAD" w:rsidRDefault="009A3872" w:rsidP="005D5391">
      <w:pPr>
        <w:tabs>
          <w:tab w:val="left" w:pos="-1080"/>
          <w:tab w:val="left" w:pos="-720"/>
          <w:tab w:val="left" w:pos="0"/>
          <w:tab w:val="left" w:pos="6705"/>
        </w:tabs>
        <w:ind w:right="1350"/>
        <w:jc w:val="both"/>
      </w:pPr>
      <w:r>
        <w:tab/>
      </w:r>
    </w:p>
    <w:p w14:paraId="570C9732" w14:textId="77777777" w:rsidR="009A3872" w:rsidRPr="003A3EAD" w:rsidRDefault="009A3872" w:rsidP="005D5391">
      <w:pPr>
        <w:tabs>
          <w:tab w:val="left" w:pos="-1080"/>
          <w:tab w:val="left" w:pos="-720"/>
          <w:tab w:val="left" w:pos="0"/>
          <w:tab w:val="left" w:pos="450"/>
          <w:tab w:val="left" w:pos="720"/>
          <w:tab w:val="left" w:pos="810"/>
          <w:tab w:val="left" w:pos="1080"/>
          <w:tab w:val="left" w:pos="1440"/>
          <w:tab w:val="left" w:pos="2160"/>
          <w:tab w:val="left" w:pos="2880"/>
          <w:tab w:val="left" w:pos="3600"/>
          <w:tab w:val="left" w:pos="5040"/>
        </w:tabs>
        <w:ind w:right="1350"/>
        <w:jc w:val="both"/>
      </w:pPr>
      <w:r w:rsidRPr="003A3EAD">
        <w:tab/>
      </w:r>
      <w:r w:rsidRPr="003A3EAD">
        <w:tab/>
        <w:t>The following deductions will be made from annual income:</w:t>
      </w:r>
    </w:p>
    <w:p w14:paraId="19112C1D" w14:textId="77777777" w:rsidR="009A3872" w:rsidRPr="003A3EAD" w:rsidRDefault="009A3872" w:rsidP="005D5391">
      <w:pPr>
        <w:tabs>
          <w:tab w:val="left" w:pos="-1080"/>
          <w:tab w:val="left" w:pos="-720"/>
          <w:tab w:val="left" w:pos="0"/>
          <w:tab w:val="left" w:pos="450"/>
          <w:tab w:val="left" w:pos="720"/>
          <w:tab w:val="left" w:pos="810"/>
          <w:tab w:val="left" w:pos="1080"/>
          <w:tab w:val="left" w:pos="1440"/>
          <w:tab w:val="left" w:pos="2160"/>
          <w:tab w:val="left" w:pos="2880"/>
          <w:tab w:val="left" w:pos="3600"/>
          <w:tab w:val="left" w:pos="5040"/>
        </w:tabs>
        <w:ind w:right="1350"/>
        <w:jc w:val="both"/>
      </w:pPr>
    </w:p>
    <w:p w14:paraId="42D60AEF" w14:textId="77777777" w:rsidR="009A3872" w:rsidRPr="003A3EAD" w:rsidRDefault="009A3872" w:rsidP="005D5391">
      <w:pPr>
        <w:tabs>
          <w:tab w:val="left" w:pos="-1080"/>
          <w:tab w:val="left" w:pos="-720"/>
          <w:tab w:val="left" w:pos="0"/>
          <w:tab w:val="left" w:pos="450"/>
          <w:tab w:val="left" w:pos="720"/>
          <w:tab w:val="left" w:pos="810"/>
          <w:tab w:val="left" w:pos="1080"/>
          <w:tab w:val="left" w:pos="1440"/>
          <w:tab w:val="left" w:pos="2160"/>
          <w:tab w:val="left" w:pos="2880"/>
          <w:tab w:val="left" w:pos="3600"/>
          <w:tab w:val="left" w:pos="5040"/>
        </w:tabs>
        <w:ind w:right="1350"/>
        <w:jc w:val="both"/>
      </w:pPr>
      <w:r w:rsidRPr="003A3EAD">
        <w:tab/>
      </w:r>
      <w:r w:rsidRPr="003A3EAD">
        <w:tab/>
        <w:t>A.</w:t>
      </w:r>
      <w:r w:rsidRPr="003A3EAD">
        <w:tab/>
      </w:r>
      <w:r w:rsidRPr="003A3EAD">
        <w:tab/>
        <w:t>$480 for each dependent</w:t>
      </w:r>
    </w:p>
    <w:p w14:paraId="286E47B8" w14:textId="77777777" w:rsidR="009A3872" w:rsidRPr="003A3EAD" w:rsidRDefault="009A3872" w:rsidP="005D5391">
      <w:pPr>
        <w:tabs>
          <w:tab w:val="left" w:pos="-1080"/>
          <w:tab w:val="left" w:pos="-720"/>
          <w:tab w:val="left" w:pos="0"/>
          <w:tab w:val="left" w:pos="450"/>
          <w:tab w:val="left" w:pos="720"/>
          <w:tab w:val="left" w:pos="810"/>
          <w:tab w:val="left" w:pos="1080"/>
          <w:tab w:val="left" w:pos="1440"/>
          <w:tab w:val="left" w:pos="2160"/>
          <w:tab w:val="left" w:pos="2880"/>
          <w:tab w:val="left" w:pos="3600"/>
          <w:tab w:val="left" w:pos="5040"/>
        </w:tabs>
        <w:ind w:right="1350"/>
        <w:jc w:val="both"/>
      </w:pPr>
    </w:p>
    <w:p w14:paraId="29C22FF8" w14:textId="6961F04D" w:rsidR="009A3872" w:rsidRPr="003A3EAD" w:rsidRDefault="009A3872" w:rsidP="005D5391">
      <w:pPr>
        <w:tabs>
          <w:tab w:val="left" w:pos="-1080"/>
          <w:tab w:val="left" w:pos="-720"/>
          <w:tab w:val="left" w:pos="0"/>
          <w:tab w:val="left" w:pos="450"/>
          <w:tab w:val="left" w:pos="720"/>
          <w:tab w:val="left" w:pos="810"/>
          <w:tab w:val="left" w:pos="1080"/>
          <w:tab w:val="left" w:pos="1440"/>
          <w:tab w:val="left" w:pos="2160"/>
          <w:tab w:val="left" w:pos="2880"/>
          <w:tab w:val="left" w:pos="3600"/>
          <w:tab w:val="left" w:pos="5040"/>
        </w:tabs>
        <w:ind w:right="1350"/>
        <w:jc w:val="both"/>
      </w:pPr>
      <w:r w:rsidRPr="003A3EAD">
        <w:tab/>
      </w:r>
      <w:r w:rsidRPr="003A3EAD">
        <w:tab/>
        <w:t>B.</w:t>
      </w:r>
      <w:r w:rsidRPr="003A3EAD">
        <w:tab/>
      </w:r>
      <w:r w:rsidRPr="003A3EAD">
        <w:tab/>
        <w:t>$400 for any elderly family</w:t>
      </w:r>
      <w:r w:rsidR="00AC7A00">
        <w:t xml:space="preserve"> </w:t>
      </w:r>
      <w:r w:rsidRPr="003A3EAD">
        <w:t>or disabled family</w:t>
      </w:r>
    </w:p>
    <w:p w14:paraId="19B6F392" w14:textId="77777777" w:rsidR="009A3872" w:rsidRPr="003A3EAD" w:rsidRDefault="009A3872" w:rsidP="005D5391">
      <w:pPr>
        <w:tabs>
          <w:tab w:val="left" w:pos="-1080"/>
          <w:tab w:val="left" w:pos="-720"/>
          <w:tab w:val="left" w:pos="0"/>
          <w:tab w:val="left" w:pos="450"/>
          <w:tab w:val="left" w:pos="720"/>
          <w:tab w:val="left" w:pos="810"/>
          <w:tab w:val="left" w:pos="1080"/>
          <w:tab w:val="left" w:pos="1440"/>
          <w:tab w:val="left" w:pos="2160"/>
          <w:tab w:val="left" w:pos="2880"/>
          <w:tab w:val="left" w:pos="3600"/>
          <w:tab w:val="left" w:pos="5040"/>
        </w:tabs>
        <w:ind w:right="1350"/>
        <w:jc w:val="both"/>
      </w:pPr>
    </w:p>
    <w:p w14:paraId="1AAADD8A" w14:textId="77777777" w:rsidR="009A3872" w:rsidRDefault="009A3872" w:rsidP="005D5391">
      <w:pPr>
        <w:pStyle w:val="Quick1"/>
        <w:numPr>
          <w:ilvl w:val="0"/>
          <w:numId w:val="31"/>
        </w:numPr>
        <w:tabs>
          <w:tab w:val="left" w:pos="-1080"/>
          <w:tab w:val="left" w:pos="-720"/>
        </w:tabs>
        <w:ind w:right="1350"/>
        <w:jc w:val="both"/>
      </w:pPr>
      <w:r w:rsidRPr="003A3EAD">
        <w:t>The sum of the following, to the extent the sum exceeds three percent of annual income:</w:t>
      </w:r>
    </w:p>
    <w:p w14:paraId="53A28919" w14:textId="77777777" w:rsidR="003A77BD" w:rsidRDefault="003A77BD" w:rsidP="003A77BD">
      <w:pPr>
        <w:pStyle w:val="Quick1"/>
        <w:tabs>
          <w:tab w:val="left" w:pos="-1080"/>
          <w:tab w:val="left" w:pos="-720"/>
        </w:tabs>
        <w:ind w:left="1440" w:right="1350" w:firstLine="0"/>
        <w:jc w:val="both"/>
      </w:pPr>
    </w:p>
    <w:p w14:paraId="66F4868F" w14:textId="472438C4" w:rsidR="009A3872" w:rsidRPr="007F7840" w:rsidRDefault="009A3872" w:rsidP="005D5391">
      <w:pPr>
        <w:autoSpaceDE w:val="0"/>
        <w:autoSpaceDN w:val="0"/>
        <w:adjustRightInd w:val="0"/>
        <w:ind w:left="2160" w:right="1350" w:hanging="720"/>
        <w:jc w:val="both"/>
        <w:rPr>
          <w:color w:val="FF0000"/>
        </w:rPr>
      </w:pPr>
      <w:r w:rsidRPr="003A3EAD">
        <w:lastRenderedPageBreak/>
        <w:t>1.</w:t>
      </w:r>
      <w:r w:rsidRPr="003A3EAD">
        <w:tab/>
        <w:t>Unreimbursed medical expenses of any elderly family or disabled family including any fee paid by the participant for the Medicare Prescription Drug Program; and</w:t>
      </w:r>
      <w:r w:rsidR="007F7840">
        <w:t xml:space="preserve"> </w:t>
      </w:r>
      <w:r w:rsidR="007F7840" w:rsidRPr="003A77BD">
        <w:t>If a family member is perman</w:t>
      </w:r>
      <w:r w:rsidR="00510B03" w:rsidRPr="003A77BD">
        <w:t>e</w:t>
      </w:r>
      <w:r w:rsidR="007F7840" w:rsidRPr="003A77BD">
        <w:t>ntly confined to a hospital or nursing home and there is a family member(s) left in the household, the HA will calculate the income by using the follow methodology and use the income figure which would result in a Total Tena</w:t>
      </w:r>
      <w:r w:rsidR="00510B03" w:rsidRPr="003A77BD">
        <w:t>n</w:t>
      </w:r>
      <w:r w:rsidR="007F7840" w:rsidRPr="003A77BD">
        <w:t>t Payment by the family:  Ex</w:t>
      </w:r>
      <w:r w:rsidR="00510B03" w:rsidRPr="003A77BD">
        <w:t>c</w:t>
      </w:r>
      <w:r w:rsidR="007F7840" w:rsidRPr="003A77BD">
        <w:t>lude the income of the person permane</w:t>
      </w:r>
      <w:r w:rsidR="00510B03" w:rsidRPr="003A77BD">
        <w:t>n</w:t>
      </w:r>
      <w:r w:rsidR="007F7840" w:rsidRPr="003A77BD">
        <w:t>tly confined to the nursing home and give the family no deductions for medica</w:t>
      </w:r>
      <w:r w:rsidR="00510B03" w:rsidRPr="003A77BD">
        <w:t>l</w:t>
      </w:r>
      <w:r w:rsidR="007F7840" w:rsidRPr="003A77BD">
        <w:t xml:space="preserve"> expenses of the confined family member.</w:t>
      </w:r>
    </w:p>
    <w:p w14:paraId="4DDB1AA7" w14:textId="77777777" w:rsidR="009A3872" w:rsidRPr="003A3EAD" w:rsidRDefault="009A3872" w:rsidP="005D5391">
      <w:pPr>
        <w:pStyle w:val="Quick1"/>
        <w:tabs>
          <w:tab w:val="left" w:pos="-1080"/>
          <w:tab w:val="left" w:pos="-720"/>
        </w:tabs>
        <w:ind w:left="1440" w:right="1350" w:firstLine="0"/>
        <w:jc w:val="both"/>
      </w:pPr>
    </w:p>
    <w:p w14:paraId="699A586D" w14:textId="77777777" w:rsidR="009A3872" w:rsidRPr="003A3EAD" w:rsidRDefault="009A3872" w:rsidP="005D5391">
      <w:pPr>
        <w:tabs>
          <w:tab w:val="left" w:pos="-1080"/>
          <w:tab w:val="left" w:pos="-720"/>
          <w:tab w:val="left" w:pos="0"/>
          <w:tab w:val="left" w:pos="450"/>
          <w:tab w:val="left" w:pos="720"/>
          <w:tab w:val="left" w:pos="810"/>
          <w:tab w:val="left" w:pos="1080"/>
          <w:tab w:val="left" w:pos="1440"/>
          <w:tab w:val="left" w:pos="2160"/>
          <w:tab w:val="left" w:pos="2880"/>
          <w:tab w:val="left" w:pos="3600"/>
          <w:tab w:val="left" w:pos="5040"/>
        </w:tabs>
        <w:ind w:left="2160" w:right="1350" w:hanging="2160"/>
        <w:jc w:val="both"/>
      </w:pPr>
      <w:r w:rsidRPr="003A3EAD">
        <w:tab/>
      </w:r>
      <w:r w:rsidRPr="003A3EAD">
        <w:tab/>
      </w:r>
      <w:r w:rsidRPr="003A3EAD">
        <w:tab/>
      </w:r>
      <w:r w:rsidRPr="003A3EAD">
        <w:tab/>
      </w:r>
      <w:r w:rsidRPr="003A3EAD">
        <w:tab/>
        <w:t>2.</w:t>
      </w:r>
      <w:r w:rsidRPr="003A3EAD">
        <w:tab/>
        <w:t xml:space="preserve">Unreimbursed reasonable attendant care and auxiliary apparatus expenses for each member of the family who is a person with disabilities, to the extent necessary to enable any member of the family (including the member who is a person with disabilities) to be employed, but this allowance may not exceed the earned income received by family members who are 18 years of age or older who are able to work because of such attendant care or auxiliary apparatus. </w:t>
      </w:r>
    </w:p>
    <w:p w14:paraId="613F2CAE" w14:textId="77777777" w:rsidR="009A3872" w:rsidRDefault="009A3872" w:rsidP="005D5391">
      <w:pPr>
        <w:pStyle w:val="Quick1"/>
        <w:tabs>
          <w:tab w:val="left" w:pos="-1080"/>
          <w:tab w:val="left" w:pos="-720"/>
          <w:tab w:val="left" w:pos="0"/>
          <w:tab w:val="left" w:pos="450"/>
          <w:tab w:val="left" w:pos="810"/>
          <w:tab w:val="left" w:pos="1440"/>
          <w:tab w:val="left" w:pos="2160"/>
          <w:tab w:val="left" w:pos="2880"/>
          <w:tab w:val="left" w:pos="3600"/>
          <w:tab w:val="left" w:pos="5040"/>
        </w:tabs>
        <w:ind w:left="270" w:right="1350" w:firstLine="0"/>
        <w:jc w:val="both"/>
      </w:pPr>
    </w:p>
    <w:p w14:paraId="4FA1FC4E" w14:textId="287034A2" w:rsidR="009A3872" w:rsidRPr="003A77BD" w:rsidRDefault="009A3872" w:rsidP="005D5391">
      <w:pPr>
        <w:pStyle w:val="Quick1"/>
        <w:numPr>
          <w:ilvl w:val="0"/>
          <w:numId w:val="31"/>
        </w:numPr>
        <w:tabs>
          <w:tab w:val="left" w:pos="-1080"/>
          <w:tab w:val="left" w:pos="-720"/>
          <w:tab w:val="left" w:pos="0"/>
          <w:tab w:val="left" w:pos="450"/>
          <w:tab w:val="left" w:pos="720"/>
          <w:tab w:val="left" w:pos="2160"/>
          <w:tab w:val="left" w:pos="2880"/>
          <w:tab w:val="left" w:pos="3600"/>
          <w:tab w:val="left" w:pos="5040"/>
        </w:tabs>
        <w:ind w:right="1350"/>
        <w:jc w:val="both"/>
      </w:pPr>
      <w:r w:rsidRPr="003A3EAD">
        <w:t>Reasonable child care expenses for children 12 and younger necessary to enable a member of the family to be employed or to further his or her education. This deduction shall not exceed the amount of employment income that is included in annual income.</w:t>
      </w:r>
      <w:r w:rsidR="003850C0">
        <w:t xml:space="preserve">  </w:t>
      </w:r>
      <w:r w:rsidR="003850C0" w:rsidRPr="003A77BD">
        <w:t>In the case of a child attending school, only hours the child is not attending school shall be considered in the child care expense calculation.  Child care expenses c</w:t>
      </w:r>
      <w:r w:rsidR="003A77BD">
        <w:t>a</w:t>
      </w:r>
      <w:r w:rsidR="003850C0" w:rsidRPr="003A77BD">
        <w:t>nnot be allowed as a deduction if there is an adult household</w:t>
      </w:r>
      <w:r w:rsidR="003A77BD">
        <w:t xml:space="preserve"> </w:t>
      </w:r>
      <w:r w:rsidR="003850C0" w:rsidRPr="003A77BD">
        <w:t>member capable of caring for th</w:t>
      </w:r>
      <w:r w:rsidR="003A77BD">
        <w:t>e child who can provide the chi</w:t>
      </w:r>
      <w:r w:rsidR="003850C0" w:rsidRPr="003A77BD">
        <w:t>ld care.  An example of those adult members who would be considered unable to care for the child include:</w:t>
      </w:r>
    </w:p>
    <w:p w14:paraId="64496393" w14:textId="77777777" w:rsidR="003850C0" w:rsidRPr="003A77BD" w:rsidRDefault="003850C0" w:rsidP="005D5391">
      <w:pPr>
        <w:pStyle w:val="Quick1"/>
        <w:tabs>
          <w:tab w:val="left" w:pos="-1080"/>
          <w:tab w:val="left" w:pos="-720"/>
          <w:tab w:val="left" w:pos="0"/>
          <w:tab w:val="left" w:pos="450"/>
          <w:tab w:val="left" w:pos="720"/>
          <w:tab w:val="left" w:pos="1440"/>
          <w:tab w:val="left" w:pos="2160"/>
          <w:tab w:val="left" w:pos="2880"/>
          <w:tab w:val="left" w:pos="3600"/>
          <w:tab w:val="left" w:pos="5040"/>
        </w:tabs>
        <w:ind w:left="1440" w:right="1350" w:firstLine="0"/>
        <w:jc w:val="both"/>
      </w:pPr>
    </w:p>
    <w:p w14:paraId="597172C9" w14:textId="739FFDF2" w:rsidR="003850C0" w:rsidRPr="003A77BD" w:rsidRDefault="003850C0" w:rsidP="005D5391">
      <w:pPr>
        <w:pStyle w:val="Quick1"/>
        <w:tabs>
          <w:tab w:val="left" w:pos="-1080"/>
          <w:tab w:val="left" w:pos="-720"/>
          <w:tab w:val="left" w:pos="0"/>
          <w:tab w:val="left" w:pos="450"/>
          <w:tab w:val="left" w:pos="720"/>
          <w:tab w:val="left" w:pos="1440"/>
          <w:tab w:val="left" w:pos="2160"/>
          <w:tab w:val="left" w:pos="2880"/>
          <w:tab w:val="left" w:pos="3600"/>
          <w:tab w:val="left" w:pos="5040"/>
        </w:tabs>
        <w:ind w:left="1440" w:right="1350" w:firstLine="0"/>
        <w:jc w:val="both"/>
      </w:pPr>
      <w:r w:rsidRPr="003A77BD">
        <w:tab/>
      </w:r>
      <w:proofErr w:type="gramStart"/>
      <w:r w:rsidRPr="003A77BD">
        <w:t>A person with disabilities or older person unable to take care of a small child, as ver</w:t>
      </w:r>
      <w:r w:rsidR="003A77BD">
        <w:t>i</w:t>
      </w:r>
      <w:r w:rsidRPr="003A77BD">
        <w:t>fie</w:t>
      </w:r>
      <w:r w:rsidR="001D7BEA" w:rsidRPr="003A77BD">
        <w:t>d</w:t>
      </w:r>
      <w:r w:rsidRPr="003A77BD">
        <w:t xml:space="preserve"> by a reliable knowledgeable source.</w:t>
      </w:r>
      <w:proofErr w:type="gramEnd"/>
    </w:p>
    <w:p w14:paraId="10A3B5B3" w14:textId="77777777" w:rsidR="003850C0" w:rsidRPr="003A77BD" w:rsidRDefault="003850C0" w:rsidP="005D5391">
      <w:pPr>
        <w:pStyle w:val="Quick1"/>
        <w:tabs>
          <w:tab w:val="left" w:pos="-1080"/>
          <w:tab w:val="left" w:pos="-720"/>
          <w:tab w:val="left" w:pos="0"/>
          <w:tab w:val="left" w:pos="450"/>
          <w:tab w:val="left" w:pos="720"/>
          <w:tab w:val="left" w:pos="1440"/>
          <w:tab w:val="left" w:pos="2160"/>
          <w:tab w:val="left" w:pos="2880"/>
          <w:tab w:val="left" w:pos="3600"/>
          <w:tab w:val="left" w:pos="5040"/>
        </w:tabs>
        <w:ind w:left="1440" w:right="1350" w:firstLine="0"/>
        <w:jc w:val="both"/>
      </w:pPr>
    </w:p>
    <w:p w14:paraId="4D6A7E78" w14:textId="4E00FF5A" w:rsidR="003850C0" w:rsidRPr="003A77BD" w:rsidRDefault="003850C0" w:rsidP="005D5391">
      <w:pPr>
        <w:pStyle w:val="Quick1"/>
        <w:tabs>
          <w:tab w:val="left" w:pos="-1080"/>
          <w:tab w:val="left" w:pos="-720"/>
          <w:tab w:val="left" w:pos="0"/>
          <w:tab w:val="left" w:pos="450"/>
          <w:tab w:val="left" w:pos="720"/>
          <w:tab w:val="left" w:pos="1440"/>
          <w:tab w:val="left" w:pos="2160"/>
          <w:tab w:val="left" w:pos="2880"/>
          <w:tab w:val="left" w:pos="3600"/>
          <w:tab w:val="left" w:pos="5040"/>
        </w:tabs>
        <w:ind w:left="1440" w:right="1350" w:firstLine="0"/>
        <w:jc w:val="both"/>
      </w:pPr>
      <w:r w:rsidRPr="003A77BD">
        <w:t xml:space="preserve">Allowable deductions for child care expenses </w:t>
      </w:r>
      <w:r w:rsidR="001D7BEA" w:rsidRPr="003A77BD">
        <w:t>are</w:t>
      </w:r>
      <w:r w:rsidRPr="003A77BD">
        <w:t xml:space="preserve"> based on the following guidelines:</w:t>
      </w:r>
    </w:p>
    <w:p w14:paraId="6AFD751D" w14:textId="77777777" w:rsidR="003850C0" w:rsidRPr="003A77BD" w:rsidRDefault="003850C0" w:rsidP="005D5391">
      <w:pPr>
        <w:pStyle w:val="Quick1"/>
        <w:tabs>
          <w:tab w:val="left" w:pos="-1080"/>
          <w:tab w:val="left" w:pos="-720"/>
          <w:tab w:val="left" w:pos="0"/>
          <w:tab w:val="left" w:pos="450"/>
          <w:tab w:val="left" w:pos="720"/>
          <w:tab w:val="left" w:pos="1440"/>
          <w:tab w:val="left" w:pos="2160"/>
          <w:tab w:val="left" w:pos="2880"/>
          <w:tab w:val="left" w:pos="3600"/>
          <w:tab w:val="left" w:pos="5040"/>
        </w:tabs>
        <w:ind w:left="1440" w:right="1350" w:firstLine="0"/>
        <w:jc w:val="both"/>
      </w:pPr>
    </w:p>
    <w:p w14:paraId="6B2DA457" w14:textId="48A3D8EC" w:rsidR="003850C0" w:rsidRPr="003A77BD" w:rsidRDefault="003850C0" w:rsidP="005D5391">
      <w:pPr>
        <w:pStyle w:val="Quick1"/>
        <w:tabs>
          <w:tab w:val="left" w:pos="-1080"/>
          <w:tab w:val="left" w:pos="-720"/>
          <w:tab w:val="left" w:pos="0"/>
          <w:tab w:val="left" w:pos="450"/>
          <w:tab w:val="left" w:pos="720"/>
          <w:tab w:val="left" w:pos="1440"/>
          <w:tab w:val="left" w:pos="2160"/>
          <w:tab w:val="left" w:pos="2880"/>
          <w:tab w:val="left" w:pos="3600"/>
          <w:tab w:val="left" w:pos="5040"/>
        </w:tabs>
        <w:ind w:left="1440" w:right="1350" w:firstLine="0"/>
        <w:jc w:val="both"/>
      </w:pPr>
      <w:r w:rsidRPr="003A77BD">
        <w:tab/>
      </w:r>
      <w:r w:rsidRPr="003A77BD">
        <w:rPr>
          <w:u w:val="single"/>
        </w:rPr>
        <w:t xml:space="preserve">Child care to work:  </w:t>
      </w:r>
      <w:r w:rsidRPr="003A77BD">
        <w:t>The maximum child care expense allowed must be less than the amount earned by the person enabled to work.  The number of hours claimed for child care may not exceed the number of hours the family member is working (including one hour travel time to and from work).</w:t>
      </w:r>
    </w:p>
    <w:p w14:paraId="370CA702" w14:textId="77777777" w:rsidR="003850C0" w:rsidRPr="003A77BD" w:rsidRDefault="003850C0" w:rsidP="005D5391">
      <w:pPr>
        <w:pStyle w:val="Quick1"/>
        <w:tabs>
          <w:tab w:val="left" w:pos="-1080"/>
          <w:tab w:val="left" w:pos="-720"/>
          <w:tab w:val="left" w:pos="0"/>
          <w:tab w:val="left" w:pos="450"/>
          <w:tab w:val="left" w:pos="720"/>
          <w:tab w:val="left" w:pos="1440"/>
          <w:tab w:val="left" w:pos="2160"/>
          <w:tab w:val="left" w:pos="2880"/>
          <w:tab w:val="left" w:pos="3600"/>
          <w:tab w:val="left" w:pos="5040"/>
        </w:tabs>
        <w:ind w:left="1440" w:right="1350" w:firstLine="0"/>
        <w:jc w:val="both"/>
      </w:pPr>
    </w:p>
    <w:p w14:paraId="0B9C5B4B" w14:textId="6AD175B3" w:rsidR="003850C0" w:rsidRDefault="003850C0" w:rsidP="005D5391">
      <w:pPr>
        <w:pStyle w:val="Quick1"/>
        <w:tabs>
          <w:tab w:val="left" w:pos="-1080"/>
          <w:tab w:val="left" w:pos="-720"/>
          <w:tab w:val="left" w:pos="0"/>
          <w:tab w:val="left" w:pos="450"/>
          <w:tab w:val="left" w:pos="720"/>
          <w:tab w:val="left" w:pos="1440"/>
          <w:tab w:val="left" w:pos="2160"/>
          <w:tab w:val="left" w:pos="2880"/>
          <w:tab w:val="left" w:pos="3600"/>
          <w:tab w:val="left" w:pos="5040"/>
        </w:tabs>
        <w:ind w:left="1440" w:right="1350" w:firstLine="0"/>
        <w:jc w:val="both"/>
      </w:pPr>
      <w:r w:rsidRPr="003A77BD">
        <w:tab/>
      </w:r>
      <w:r w:rsidRPr="003A77BD">
        <w:rPr>
          <w:u w:val="single"/>
        </w:rPr>
        <w:t>Child care for school</w:t>
      </w:r>
      <w:r w:rsidRPr="003A77BD">
        <w:t>: The number of hours claimed for child care may not exceed the number of hours the family member is attending school (including one hour travel time to and from school).</w:t>
      </w:r>
    </w:p>
    <w:p w14:paraId="6D4CB693" w14:textId="77777777" w:rsidR="00AC7A00" w:rsidRDefault="00AC7A00" w:rsidP="005D5391">
      <w:pPr>
        <w:pStyle w:val="Quick1"/>
        <w:tabs>
          <w:tab w:val="left" w:pos="-1080"/>
          <w:tab w:val="left" w:pos="-720"/>
          <w:tab w:val="left" w:pos="0"/>
          <w:tab w:val="left" w:pos="450"/>
          <w:tab w:val="left" w:pos="720"/>
          <w:tab w:val="left" w:pos="1440"/>
          <w:tab w:val="left" w:pos="2160"/>
          <w:tab w:val="left" w:pos="2880"/>
          <w:tab w:val="left" w:pos="3600"/>
          <w:tab w:val="left" w:pos="5040"/>
        </w:tabs>
        <w:ind w:left="1440" w:right="1350" w:firstLine="0"/>
        <w:jc w:val="both"/>
      </w:pPr>
    </w:p>
    <w:p w14:paraId="3B666EFB" w14:textId="77777777" w:rsidR="009A3872" w:rsidRPr="003A3EAD" w:rsidRDefault="009A3872" w:rsidP="005D5391">
      <w:pPr>
        <w:pStyle w:val="Quick1"/>
        <w:tabs>
          <w:tab w:val="left" w:pos="-1080"/>
          <w:tab w:val="left" w:pos="-720"/>
          <w:tab w:val="left" w:pos="360"/>
          <w:tab w:val="left" w:pos="720"/>
        </w:tabs>
        <w:ind w:left="1440" w:right="1350" w:hanging="1440"/>
        <w:jc w:val="both"/>
      </w:pPr>
      <w:r w:rsidRPr="003A3EAD">
        <w:tab/>
      </w:r>
      <w:r w:rsidRPr="003A3EAD">
        <w:tab/>
        <w:t>E.</w:t>
      </w:r>
      <w:r w:rsidRPr="003A3EAD">
        <w:tab/>
        <w:t xml:space="preserve">For persons with disabilities already participating in the program, the incremental earnings due to employment during a cumulative 12-month </w:t>
      </w:r>
      <w:r w:rsidRPr="003A3EAD">
        <w:lastRenderedPageBreak/>
        <w:t>period following the date of the initial hire shall be excluded. This exclusion is only available to the following families:</w:t>
      </w:r>
    </w:p>
    <w:p w14:paraId="63BC74F7" w14:textId="77777777" w:rsidR="009A3872" w:rsidRPr="003A3EAD" w:rsidRDefault="009A3872" w:rsidP="005D5391">
      <w:pPr>
        <w:pStyle w:val="Quick1"/>
        <w:tabs>
          <w:tab w:val="left" w:pos="-1080"/>
          <w:tab w:val="left" w:pos="-720"/>
          <w:tab w:val="left" w:pos="360"/>
          <w:tab w:val="left" w:pos="720"/>
        </w:tabs>
        <w:ind w:left="720" w:right="1350" w:firstLine="0"/>
        <w:jc w:val="both"/>
      </w:pPr>
    </w:p>
    <w:p w14:paraId="4FE00324" w14:textId="77777777" w:rsidR="009A3872" w:rsidRPr="003A3EAD" w:rsidRDefault="009A3872" w:rsidP="005D5391">
      <w:pPr>
        <w:pStyle w:val="Quicka0"/>
        <w:tabs>
          <w:tab w:val="left" w:pos="-1080"/>
          <w:tab w:val="left" w:pos="-720"/>
          <w:tab w:val="left" w:pos="360"/>
        </w:tabs>
        <w:ind w:left="2160" w:right="1350" w:hanging="720"/>
        <w:jc w:val="both"/>
      </w:pPr>
      <w:r w:rsidRPr="003A3EAD">
        <w:t>1.</w:t>
      </w:r>
      <w:r w:rsidRPr="003A3EAD">
        <w:tab/>
        <w:t>Families whose income increases as a result of employment of a disabled family member who was previously unemployed (defined as working less than 10 hours a week at the established minimum wage) for one or more years.</w:t>
      </w:r>
    </w:p>
    <w:p w14:paraId="5FE56CFE" w14:textId="77777777" w:rsidR="009A3872" w:rsidRPr="003A3EAD" w:rsidRDefault="009A3872" w:rsidP="005D5391">
      <w:pPr>
        <w:pStyle w:val="Quicka0"/>
        <w:tabs>
          <w:tab w:val="left" w:pos="-1080"/>
          <w:tab w:val="left" w:pos="-720"/>
          <w:tab w:val="left" w:pos="360"/>
        </w:tabs>
        <w:ind w:left="2160" w:right="1350" w:hanging="720"/>
        <w:jc w:val="both"/>
      </w:pPr>
    </w:p>
    <w:p w14:paraId="7F934235" w14:textId="77777777" w:rsidR="009A3872" w:rsidRPr="003A3EAD" w:rsidRDefault="009A3872" w:rsidP="005D5391">
      <w:pPr>
        <w:pStyle w:val="Quicka0"/>
        <w:tabs>
          <w:tab w:val="left" w:pos="-1080"/>
          <w:tab w:val="left" w:pos="-720"/>
          <w:tab w:val="left" w:pos="360"/>
        </w:tabs>
        <w:ind w:left="2160" w:right="1350" w:hanging="720"/>
        <w:jc w:val="both"/>
      </w:pPr>
      <w:r w:rsidRPr="003A3EAD">
        <w:t>2.</w:t>
      </w:r>
      <w:r w:rsidRPr="003A3EAD">
        <w:tab/>
        <w:t>Families whose income increases during the participation of a disabled family member in any economic self-sufficiency or other job training program.</w:t>
      </w:r>
    </w:p>
    <w:p w14:paraId="4F5FE7B6" w14:textId="77777777" w:rsidR="009A3872" w:rsidRPr="003A3EAD" w:rsidRDefault="009A3872" w:rsidP="005D5391">
      <w:pPr>
        <w:pStyle w:val="Quicka0"/>
        <w:tabs>
          <w:tab w:val="left" w:pos="-1080"/>
          <w:tab w:val="left" w:pos="-720"/>
          <w:tab w:val="left" w:pos="360"/>
        </w:tabs>
        <w:ind w:left="2160" w:right="1350" w:hanging="720"/>
        <w:jc w:val="both"/>
      </w:pPr>
    </w:p>
    <w:p w14:paraId="2D48FFB8" w14:textId="77777777" w:rsidR="009A3872" w:rsidRPr="003A3EAD" w:rsidRDefault="009A3872" w:rsidP="00943049">
      <w:pPr>
        <w:pStyle w:val="Quicka0"/>
        <w:numPr>
          <w:ilvl w:val="0"/>
          <w:numId w:val="36"/>
        </w:numPr>
        <w:tabs>
          <w:tab w:val="clear" w:pos="2520"/>
          <w:tab w:val="left" w:pos="-1080"/>
          <w:tab w:val="left" w:pos="-720"/>
        </w:tabs>
        <w:ind w:left="2160" w:right="1350" w:hanging="720"/>
        <w:jc w:val="both"/>
      </w:pPr>
      <w:r w:rsidRPr="003A3EAD">
        <w:t>Persons with disabilities who are or were, within 6 months, assisted under a State TANF or Welfare-to-Work program for at least $500.</w:t>
      </w:r>
    </w:p>
    <w:p w14:paraId="6486FE13" w14:textId="77777777" w:rsidR="009A3872" w:rsidRPr="003A3EAD" w:rsidRDefault="009A3872" w:rsidP="005D5391">
      <w:pPr>
        <w:pStyle w:val="Quicka0"/>
        <w:tabs>
          <w:tab w:val="left" w:pos="-1080"/>
          <w:tab w:val="left" w:pos="-720"/>
          <w:tab w:val="left" w:pos="360"/>
        </w:tabs>
        <w:ind w:left="2160" w:right="1350" w:firstLine="0"/>
        <w:jc w:val="both"/>
      </w:pPr>
    </w:p>
    <w:p w14:paraId="29CDFCA4" w14:textId="298345F0" w:rsidR="009A3872" w:rsidRPr="00DD5863" w:rsidRDefault="009A3872" w:rsidP="005D5391">
      <w:pPr>
        <w:pStyle w:val="Quicka0"/>
        <w:tabs>
          <w:tab w:val="left" w:pos="-1080"/>
          <w:tab w:val="left" w:pos="-720"/>
          <w:tab w:val="left" w:pos="360"/>
        </w:tabs>
        <w:ind w:left="1440" w:right="1350" w:firstLine="0"/>
        <w:jc w:val="both"/>
        <w:rPr>
          <w:strike/>
        </w:rPr>
      </w:pPr>
      <w:r w:rsidRPr="003A3EAD">
        <w:t xml:space="preserve">During the second cumulative 12-month period after the date of initial hire, </w:t>
      </w:r>
      <w:r w:rsidRPr="003A77BD">
        <w:t>50%</w:t>
      </w:r>
      <w:r w:rsidRPr="003A3EAD">
        <w:t xml:space="preserve"> of the increased income shall be excluded from income.</w:t>
      </w:r>
      <w:r w:rsidR="004D57EB" w:rsidRPr="004D57EB">
        <w:rPr>
          <w:b/>
        </w:rPr>
        <w:t xml:space="preserve"> </w:t>
      </w:r>
    </w:p>
    <w:p w14:paraId="5E61DBF8" w14:textId="77777777" w:rsidR="009A3872" w:rsidRPr="003A3EAD" w:rsidRDefault="009A3872" w:rsidP="005D5391">
      <w:pPr>
        <w:pStyle w:val="Quicka0"/>
        <w:tabs>
          <w:tab w:val="left" w:pos="-1080"/>
          <w:tab w:val="left" w:pos="-720"/>
          <w:tab w:val="left" w:pos="360"/>
        </w:tabs>
        <w:ind w:left="1440" w:right="1350" w:firstLine="0"/>
        <w:jc w:val="both"/>
      </w:pPr>
    </w:p>
    <w:p w14:paraId="6B40A25E" w14:textId="2C1ED451" w:rsidR="009A3872" w:rsidRPr="003A3EAD" w:rsidRDefault="009A3872" w:rsidP="005D5391">
      <w:pPr>
        <w:pStyle w:val="Quicka0"/>
        <w:tabs>
          <w:tab w:val="left" w:pos="-1080"/>
          <w:tab w:val="left" w:pos="-720"/>
          <w:tab w:val="left" w:pos="360"/>
        </w:tabs>
        <w:ind w:left="1440" w:right="1350" w:firstLine="0"/>
        <w:jc w:val="both"/>
      </w:pPr>
      <w:r w:rsidRPr="003A3EAD">
        <w:t>The disallowance of increased income of an individual family member is limited to a lifetime 48-month period. It only applies for 12 months of the 100% exclusion and 12 months of the 50% exclusion.</w:t>
      </w:r>
      <w:r w:rsidR="004D57EB" w:rsidRPr="00B62965">
        <w:t xml:space="preserve"> </w:t>
      </w:r>
      <w:r w:rsidR="004D57EB">
        <w:t xml:space="preserve">This is true if it is implemented prior to </w:t>
      </w:r>
      <w:r w:rsidR="00CF24D1" w:rsidRPr="003A77BD">
        <w:t>August 23, 2016</w:t>
      </w:r>
      <w:r w:rsidR="004D57EB">
        <w:t>. After that date, the lifetime Disregard will end 24 months after it began.</w:t>
      </w:r>
    </w:p>
    <w:p w14:paraId="29A1D1DB" w14:textId="77777777" w:rsidR="009A3872" w:rsidRPr="003A3EAD" w:rsidRDefault="009A3872" w:rsidP="005D5391">
      <w:pPr>
        <w:tabs>
          <w:tab w:val="right" w:pos="9360"/>
        </w:tabs>
        <w:ind w:right="1350"/>
        <w:jc w:val="both"/>
      </w:pPr>
    </w:p>
    <w:p w14:paraId="3FFC9301" w14:textId="77777777" w:rsidR="009A3872" w:rsidRPr="003A3EAD" w:rsidRDefault="009A3872" w:rsidP="005D5391">
      <w:pPr>
        <w:pStyle w:val="Heading2"/>
        <w:numPr>
          <w:ilvl w:val="1"/>
          <w:numId w:val="30"/>
        </w:numPr>
        <w:tabs>
          <w:tab w:val="clear" w:pos="360"/>
        </w:tabs>
        <w:ind w:left="720" w:right="1350" w:hanging="720"/>
        <w:jc w:val="both"/>
      </w:pPr>
      <w:bookmarkStart w:id="161" w:name="_Toc494717429"/>
      <w:r w:rsidRPr="003A3EAD">
        <w:t>Receipt of a letter or notice from hud concerning income</w:t>
      </w:r>
      <w:bookmarkEnd w:id="161"/>
    </w:p>
    <w:p w14:paraId="57A05C09" w14:textId="77777777" w:rsidR="009A3872" w:rsidRPr="003A3EAD" w:rsidRDefault="009A3872" w:rsidP="005D5391">
      <w:pPr>
        <w:ind w:right="1350"/>
        <w:jc w:val="both"/>
      </w:pPr>
    </w:p>
    <w:p w14:paraId="3DF7BAD5" w14:textId="77777777" w:rsidR="009A3872" w:rsidRPr="003A3EAD" w:rsidRDefault="009A3872" w:rsidP="005D5391">
      <w:pPr>
        <w:numPr>
          <w:ilvl w:val="0"/>
          <w:numId w:val="28"/>
        </w:numPr>
        <w:ind w:right="1350"/>
        <w:jc w:val="both"/>
      </w:pPr>
      <w:r w:rsidRPr="003A3EAD">
        <w:t>If a Section 8 participant receives a letter or notice from HUD concerning the amount or verification of family income, the letter shall be brought to the person responsible for income verification within thirty (30) calendar days of receipt by the participant.</w:t>
      </w:r>
    </w:p>
    <w:p w14:paraId="63C756FE" w14:textId="77777777" w:rsidR="009A3872" w:rsidRPr="003A3EAD" w:rsidRDefault="009A3872" w:rsidP="005D5391">
      <w:pPr>
        <w:ind w:left="720" w:right="1350"/>
        <w:jc w:val="both"/>
      </w:pPr>
    </w:p>
    <w:p w14:paraId="71613167" w14:textId="35C3EFE2" w:rsidR="009A3872" w:rsidRPr="003A3EAD" w:rsidRDefault="009A3872" w:rsidP="005D5391">
      <w:pPr>
        <w:numPr>
          <w:ilvl w:val="0"/>
          <w:numId w:val="28"/>
        </w:numPr>
        <w:ind w:right="1350"/>
        <w:jc w:val="both"/>
      </w:pPr>
      <w:r w:rsidRPr="003A3EAD">
        <w:t xml:space="preserve">The </w:t>
      </w:r>
      <w:r w:rsidR="00DD5863" w:rsidRPr="003A77BD">
        <w:rPr>
          <w:b/>
        </w:rPr>
        <w:t>Program Manager</w:t>
      </w:r>
      <w:r w:rsidR="00DD5863">
        <w:rPr>
          <w:b/>
        </w:rPr>
        <w:t xml:space="preserve"> </w:t>
      </w:r>
      <w:r w:rsidRPr="003A3EAD">
        <w:t>shall reconcile any difference between the amount reported by the participant and the amount listed in the HUD communication. This shall be done as promptly as possible.</w:t>
      </w:r>
    </w:p>
    <w:p w14:paraId="38B1222C" w14:textId="77777777" w:rsidR="009A3872" w:rsidRPr="003A3EAD" w:rsidRDefault="009A3872" w:rsidP="005D5391">
      <w:pPr>
        <w:ind w:right="1350"/>
        <w:jc w:val="both"/>
      </w:pPr>
    </w:p>
    <w:p w14:paraId="7E78BF3B" w14:textId="7F692308" w:rsidR="009A3872" w:rsidRPr="003A3EAD" w:rsidRDefault="009A3872" w:rsidP="005D5391">
      <w:pPr>
        <w:numPr>
          <w:ilvl w:val="0"/>
          <w:numId w:val="28"/>
        </w:numPr>
        <w:ind w:right="1350"/>
        <w:jc w:val="both"/>
      </w:pPr>
      <w:r w:rsidRPr="003A3EAD">
        <w:t xml:space="preserve">After the reconciliation is complete, the </w:t>
      </w:r>
      <w:r w:rsidR="00C507B1">
        <w:t>WCHA</w:t>
      </w:r>
      <w:r w:rsidRPr="003A3EAD">
        <w:t xml:space="preserve"> shall, if appropriate, adjust the participant's rental contribution beginning at the start of the next month. If the reconciliation is completed during the final five (5) calendar days of the month, the new rent shall take effect on the first day of the second month following the end of the current month. In addition, if the participant had not previously reported the proper income, the </w:t>
      </w:r>
      <w:r w:rsidR="00C507B1">
        <w:t>WCHA</w:t>
      </w:r>
      <w:r w:rsidRPr="003A3EAD">
        <w:t xml:space="preserve"> shall do one of the following:</w:t>
      </w:r>
    </w:p>
    <w:p w14:paraId="794D450C" w14:textId="77777777" w:rsidR="009A3872" w:rsidRDefault="009A3872" w:rsidP="005D5391">
      <w:pPr>
        <w:ind w:right="1350"/>
        <w:jc w:val="both"/>
      </w:pPr>
    </w:p>
    <w:p w14:paraId="245EDF10" w14:textId="77777777" w:rsidR="009A3872" w:rsidRPr="003A3EAD" w:rsidRDefault="009A3872" w:rsidP="005D5391">
      <w:pPr>
        <w:numPr>
          <w:ilvl w:val="0"/>
          <w:numId w:val="29"/>
        </w:numPr>
        <w:ind w:right="1350"/>
        <w:jc w:val="both"/>
      </w:pPr>
      <w:r w:rsidRPr="003A3EAD">
        <w:t>Immediately collect the back over paid assistance paid by the agency;</w:t>
      </w:r>
    </w:p>
    <w:p w14:paraId="66A02C79" w14:textId="77777777" w:rsidR="009A3872" w:rsidRPr="003A3EAD" w:rsidRDefault="009A3872" w:rsidP="005D5391">
      <w:pPr>
        <w:ind w:left="1440" w:right="1350"/>
        <w:jc w:val="both"/>
      </w:pPr>
    </w:p>
    <w:p w14:paraId="29D6F89F" w14:textId="77777777" w:rsidR="009A3872" w:rsidRPr="003A3EAD" w:rsidRDefault="009A3872" w:rsidP="005D5391">
      <w:pPr>
        <w:numPr>
          <w:ilvl w:val="0"/>
          <w:numId w:val="29"/>
        </w:numPr>
        <w:ind w:right="1350"/>
        <w:jc w:val="both"/>
      </w:pPr>
      <w:r w:rsidRPr="003A3EAD">
        <w:lastRenderedPageBreak/>
        <w:t>Establish a repayment plan for the resident to pay the sum due to the agency;</w:t>
      </w:r>
    </w:p>
    <w:p w14:paraId="370CBD5C" w14:textId="77777777" w:rsidR="009A3872" w:rsidRPr="003A3EAD" w:rsidRDefault="009A3872" w:rsidP="005D5391">
      <w:pPr>
        <w:ind w:right="1350"/>
        <w:jc w:val="both"/>
      </w:pPr>
    </w:p>
    <w:p w14:paraId="7EC944D7" w14:textId="77777777" w:rsidR="009A3872" w:rsidRPr="003A3EAD" w:rsidRDefault="009A3872" w:rsidP="005D5391">
      <w:pPr>
        <w:numPr>
          <w:ilvl w:val="0"/>
          <w:numId w:val="29"/>
        </w:numPr>
        <w:ind w:right="1350"/>
        <w:jc w:val="both"/>
      </w:pPr>
      <w:r w:rsidRPr="003A3EAD">
        <w:t>Terminate the participant from the program for failure to report income; or</w:t>
      </w:r>
    </w:p>
    <w:p w14:paraId="0A62E4D2" w14:textId="77777777" w:rsidR="009A3872" w:rsidRPr="003A3EAD" w:rsidRDefault="009A3872" w:rsidP="005D5391">
      <w:pPr>
        <w:ind w:right="1350"/>
        <w:jc w:val="both"/>
      </w:pPr>
    </w:p>
    <w:p w14:paraId="0EF0F162" w14:textId="77777777" w:rsidR="009A3872" w:rsidRPr="003A3EAD" w:rsidRDefault="009A3872" w:rsidP="005D5391">
      <w:pPr>
        <w:numPr>
          <w:ilvl w:val="0"/>
          <w:numId w:val="29"/>
        </w:numPr>
        <w:ind w:right="1350"/>
        <w:jc w:val="both"/>
      </w:pPr>
      <w:r w:rsidRPr="003A3EAD">
        <w:t>Terminate the participant from the program for failure to report income and collect the back over paid assistance paid by the agency.</w:t>
      </w:r>
    </w:p>
    <w:p w14:paraId="4C68ECB5" w14:textId="77777777" w:rsidR="009A3872" w:rsidRPr="003A3EAD" w:rsidRDefault="009A3872" w:rsidP="005D5391">
      <w:pPr>
        <w:tabs>
          <w:tab w:val="right" w:pos="9360"/>
        </w:tabs>
        <w:ind w:right="1350"/>
        <w:jc w:val="both"/>
      </w:pPr>
    </w:p>
    <w:p w14:paraId="704DA6C1" w14:textId="77777777" w:rsidR="009A3872" w:rsidRPr="003A3EAD" w:rsidRDefault="009A3872" w:rsidP="005D5391">
      <w:pPr>
        <w:pStyle w:val="Heading2"/>
        <w:ind w:right="1350"/>
        <w:jc w:val="both"/>
      </w:pPr>
      <w:bookmarkStart w:id="162" w:name="_Toc494717430"/>
      <w:r w:rsidRPr="003A3EAD">
        <w:t>9.6</w:t>
      </w:r>
      <w:r w:rsidRPr="003A3EAD">
        <w:tab/>
        <w:t>Cooperating with welfare agencies</w:t>
      </w:r>
      <w:bookmarkEnd w:id="162"/>
    </w:p>
    <w:p w14:paraId="6E03337F" w14:textId="77777777" w:rsidR="009A3872" w:rsidRPr="003A3EAD" w:rsidRDefault="009A3872" w:rsidP="005D5391">
      <w:pPr>
        <w:ind w:right="1350"/>
        <w:jc w:val="both"/>
      </w:pPr>
    </w:p>
    <w:p w14:paraId="0BDB72DF" w14:textId="513A655B" w:rsidR="009A3872" w:rsidRPr="003A3EAD" w:rsidRDefault="009A3872" w:rsidP="005D5391">
      <w:pPr>
        <w:ind w:left="720" w:right="1350"/>
        <w:jc w:val="both"/>
      </w:pPr>
      <w:r w:rsidRPr="003A3EAD">
        <w:t xml:space="preserve">The </w:t>
      </w:r>
      <w:r w:rsidR="00C507B1">
        <w:t>WCHA</w:t>
      </w:r>
      <w:r w:rsidRPr="003A3EAD">
        <w:t xml:space="preserve"> will make its best efforts to enter into cooperation agreements with local welfare agencies under which the welfare agencies will agree:</w:t>
      </w:r>
    </w:p>
    <w:p w14:paraId="7CD27F7E" w14:textId="77777777" w:rsidR="009A3872" w:rsidRPr="003A3EAD" w:rsidRDefault="009A3872" w:rsidP="005D5391">
      <w:pPr>
        <w:ind w:left="720" w:right="1350"/>
        <w:jc w:val="both"/>
      </w:pPr>
    </w:p>
    <w:p w14:paraId="3272049A" w14:textId="77777777" w:rsidR="009A3872" w:rsidRPr="003A3EAD" w:rsidRDefault="009A3872" w:rsidP="005D5391">
      <w:pPr>
        <w:numPr>
          <w:ilvl w:val="0"/>
          <w:numId w:val="32"/>
        </w:numPr>
        <w:ind w:right="1350"/>
        <w:jc w:val="both"/>
      </w:pPr>
      <w:r w:rsidRPr="003A3EAD">
        <w:t>To target assistance, benefits and services to families receiving assistance in the public housing and Section 8 tenant-based assistance program to achieve self-sufficiency.</w:t>
      </w:r>
    </w:p>
    <w:p w14:paraId="5B275D4A" w14:textId="77777777" w:rsidR="009A3872" w:rsidRPr="003A3EAD" w:rsidRDefault="009A3872" w:rsidP="005D5391">
      <w:pPr>
        <w:ind w:left="720" w:right="1350"/>
        <w:jc w:val="both"/>
      </w:pPr>
    </w:p>
    <w:p w14:paraId="1032B574" w14:textId="2078640A" w:rsidR="009A3872" w:rsidRPr="003A3EAD" w:rsidRDefault="009A3872" w:rsidP="005D5391">
      <w:pPr>
        <w:numPr>
          <w:ilvl w:val="0"/>
          <w:numId w:val="32"/>
        </w:numPr>
        <w:ind w:right="1350"/>
        <w:jc w:val="both"/>
      </w:pPr>
      <w:r w:rsidRPr="003A3EAD">
        <w:t xml:space="preserve">To provide written verification to the </w:t>
      </w:r>
      <w:r w:rsidR="00C507B1">
        <w:t>WCHA</w:t>
      </w:r>
      <w:r w:rsidRPr="003A3EAD">
        <w:t xml:space="preserve"> concerning welfare benefits for families applying for or receiving assistance in our housing assistance programs.</w:t>
      </w:r>
    </w:p>
    <w:p w14:paraId="0467E741" w14:textId="77777777" w:rsidR="009A3872" w:rsidRPr="003A3EAD" w:rsidRDefault="009A3872" w:rsidP="005D5391">
      <w:pPr>
        <w:ind w:right="1350"/>
        <w:jc w:val="both"/>
      </w:pPr>
    </w:p>
    <w:p w14:paraId="211F605D" w14:textId="77777777" w:rsidR="009A3872" w:rsidRPr="003A3EAD" w:rsidRDefault="009A3872" w:rsidP="005D5391">
      <w:pPr>
        <w:pStyle w:val="Heading2"/>
        <w:ind w:right="1350"/>
        <w:jc w:val="both"/>
      </w:pPr>
      <w:bookmarkStart w:id="163" w:name="_Toc494717431"/>
      <w:r w:rsidRPr="003A3EAD">
        <w:t>9</w:t>
      </w:r>
      <w:r w:rsidRPr="003A3EAD">
        <w:rPr>
          <w:caps w:val="0"/>
        </w:rPr>
        <w:t>.</w:t>
      </w:r>
      <w:r w:rsidRPr="003A3EAD">
        <w:t>7</w:t>
      </w:r>
      <w:r w:rsidRPr="003A3EAD">
        <w:tab/>
        <w:t>COOPERATING WITH LAW ENFORCEMENT AGENCIES</w:t>
      </w:r>
      <w:bookmarkEnd w:id="163"/>
    </w:p>
    <w:p w14:paraId="4BC088A8" w14:textId="77777777" w:rsidR="009A3872" w:rsidRPr="003A3EAD" w:rsidRDefault="009A3872" w:rsidP="005D5391">
      <w:pPr>
        <w:autoSpaceDE w:val="0"/>
        <w:autoSpaceDN w:val="0"/>
        <w:adjustRightInd w:val="0"/>
        <w:ind w:right="1350"/>
        <w:jc w:val="both"/>
        <w:rPr>
          <w:rFonts w:ascii="TimesNewRoman" w:hAnsi="TimesNewRoman"/>
        </w:rPr>
      </w:pPr>
    </w:p>
    <w:p w14:paraId="344769B4" w14:textId="171AB23F" w:rsidR="009A3872" w:rsidRPr="003A3EAD" w:rsidRDefault="009A3872" w:rsidP="005D5391">
      <w:pPr>
        <w:autoSpaceDE w:val="0"/>
        <w:autoSpaceDN w:val="0"/>
        <w:adjustRightInd w:val="0"/>
        <w:ind w:left="720" w:right="1350"/>
        <w:jc w:val="both"/>
        <w:rPr>
          <w:rFonts w:ascii="TimesNewRoman" w:hAnsi="TimesNewRoman"/>
        </w:rPr>
      </w:pPr>
      <w:r w:rsidRPr="003A3EAD">
        <w:rPr>
          <w:rFonts w:ascii="TimesNewRoman" w:hAnsi="TimesNewRoman"/>
        </w:rPr>
        <w:t xml:space="preserve">The </w:t>
      </w:r>
      <w:r w:rsidR="00C507B1">
        <w:rPr>
          <w:rFonts w:ascii="TimesNewRoman" w:hAnsi="TimesNewRoman"/>
        </w:rPr>
        <w:t>WCHA</w:t>
      </w:r>
      <w:r w:rsidRPr="003A3EAD">
        <w:rPr>
          <w:rFonts w:ascii="TimesNewRoman" w:hAnsi="TimesNewRoman"/>
        </w:rPr>
        <w:t xml:space="preserve"> will comply, on a case-by-case basis, with information requests from Federal, State or local law enforcement officers regarding possible fugitive felons and/or a parole or probation violators. The </w:t>
      </w:r>
      <w:r w:rsidR="00C507B1">
        <w:rPr>
          <w:rFonts w:ascii="TimesNewRoman" w:hAnsi="TimesNewRoman"/>
        </w:rPr>
        <w:t>WCHA</w:t>
      </w:r>
      <w:r w:rsidRPr="003A3EAD">
        <w:rPr>
          <w:rFonts w:ascii="TimesNewRoman" w:hAnsi="TimesNewRoman"/>
        </w:rPr>
        <w:t xml:space="preserve"> will supply upon legitimate request (1) the current address, (2) Social Security number and (3) photograph (if available) of any recipient of assistance.</w:t>
      </w:r>
    </w:p>
    <w:p w14:paraId="32AEDB9C" w14:textId="77777777" w:rsidR="009A3872" w:rsidRPr="003A3EAD" w:rsidRDefault="009A3872" w:rsidP="005D5391">
      <w:pPr>
        <w:autoSpaceDE w:val="0"/>
        <w:autoSpaceDN w:val="0"/>
        <w:adjustRightInd w:val="0"/>
        <w:ind w:left="720" w:right="1350"/>
        <w:jc w:val="both"/>
        <w:rPr>
          <w:rFonts w:ascii="TimesNewRoman" w:hAnsi="TimesNewRoman"/>
        </w:rPr>
      </w:pPr>
    </w:p>
    <w:p w14:paraId="792BB281" w14:textId="77777777" w:rsidR="009A3872" w:rsidRPr="003A3EAD" w:rsidRDefault="009A3872" w:rsidP="005D5391">
      <w:pPr>
        <w:pStyle w:val="BodyTextIndent"/>
        <w:ind w:left="720" w:right="1350"/>
        <w:jc w:val="both"/>
      </w:pPr>
      <w:r w:rsidRPr="003A3EAD">
        <w:t>The Federal, State or local enforcement officer must submit a request that is (1) written, (2) on law enforcement agency letterhead, and (3) is signed by the requesting officer and his or her immediate supervisor. The request for information must provide the name of the fugitive felon and/or parole or probation violator being sought, and may include other personal information used for identification. The request should also comply with the following requirements:</w:t>
      </w:r>
    </w:p>
    <w:p w14:paraId="1C6BFFF8" w14:textId="77777777" w:rsidR="009A3872" w:rsidRPr="003A3EAD" w:rsidRDefault="009A3872" w:rsidP="005D5391">
      <w:pPr>
        <w:autoSpaceDE w:val="0"/>
        <w:autoSpaceDN w:val="0"/>
        <w:adjustRightInd w:val="0"/>
        <w:ind w:left="720" w:right="1350"/>
        <w:jc w:val="both"/>
        <w:rPr>
          <w:rFonts w:ascii="TimesNewRoman" w:hAnsi="TimesNewRoman"/>
        </w:rPr>
      </w:pPr>
    </w:p>
    <w:p w14:paraId="76477F5E" w14:textId="72D6B56D" w:rsidR="009A3872" w:rsidRPr="003A3EAD" w:rsidRDefault="009A3872" w:rsidP="005D5391">
      <w:pPr>
        <w:pStyle w:val="BodyTextIndent"/>
        <w:ind w:right="1350" w:hanging="720"/>
        <w:jc w:val="both"/>
      </w:pPr>
      <w:r w:rsidRPr="003A3EAD">
        <w:t>A.</w:t>
      </w:r>
      <w:r w:rsidRPr="003A3EAD">
        <w:tab/>
        <w:t xml:space="preserve">The law enforcement agency shall notify </w:t>
      </w:r>
      <w:r w:rsidR="00C507B1">
        <w:t>WCHA</w:t>
      </w:r>
      <w:r w:rsidRPr="003A3EAD">
        <w:t xml:space="preserve"> that the fugitive felon and/or parole or probation violator (i) is fleeing to avoid prosecution, custody or confinement after conviction, under the laws of the place from which the individual flees, for a crime, or attempt to commit a crime, which is a felony under the laws of the place from which the individual flees, or which, in the case of the State of New Jersey, is a high misdemeanor; or (ii) is violating a condition of probation or parole imposed under Federal or State law; or (iii) has information that is necessary for the officer to conduct his/her official duties;</w:t>
      </w:r>
    </w:p>
    <w:p w14:paraId="2FEE34C8" w14:textId="77777777" w:rsidR="009A3872" w:rsidRPr="003A3EAD" w:rsidRDefault="009A3872" w:rsidP="005D5391">
      <w:pPr>
        <w:autoSpaceDE w:val="0"/>
        <w:autoSpaceDN w:val="0"/>
        <w:adjustRightInd w:val="0"/>
        <w:ind w:right="1350"/>
        <w:jc w:val="both"/>
        <w:rPr>
          <w:rFonts w:ascii="TimesNewRoman" w:hAnsi="TimesNewRoman"/>
        </w:rPr>
      </w:pPr>
    </w:p>
    <w:p w14:paraId="606BAB67" w14:textId="25651F54" w:rsidR="009A3872" w:rsidRPr="003A3EAD" w:rsidRDefault="009A3872" w:rsidP="005D5391">
      <w:pPr>
        <w:pStyle w:val="BodyTextIndent"/>
        <w:ind w:right="1350" w:hanging="720"/>
        <w:jc w:val="both"/>
      </w:pPr>
      <w:r w:rsidRPr="003A3EAD">
        <w:t>B.</w:t>
      </w:r>
      <w:r w:rsidRPr="003A3EAD">
        <w:tab/>
        <w:t xml:space="preserve">The location or apprehension of the recipient is within the </w:t>
      </w:r>
      <w:r w:rsidR="00C507B1">
        <w:t>WCHA</w:t>
      </w:r>
      <w:r w:rsidRPr="003A3EAD">
        <w:t>’s official duties; and,</w:t>
      </w:r>
    </w:p>
    <w:p w14:paraId="1D9B8AF4" w14:textId="77777777" w:rsidR="009A3872" w:rsidRPr="003A3EAD" w:rsidRDefault="009A3872" w:rsidP="005D5391">
      <w:pPr>
        <w:autoSpaceDE w:val="0"/>
        <w:autoSpaceDN w:val="0"/>
        <w:adjustRightInd w:val="0"/>
        <w:ind w:right="1350"/>
        <w:jc w:val="both"/>
        <w:rPr>
          <w:rFonts w:ascii="TimesNewRoman" w:hAnsi="TimesNewRoman"/>
        </w:rPr>
      </w:pPr>
    </w:p>
    <w:p w14:paraId="732E61C5" w14:textId="77777777" w:rsidR="009A3872" w:rsidRPr="003A3EAD" w:rsidRDefault="009A3872" w:rsidP="005D5391">
      <w:pPr>
        <w:pStyle w:val="BodyTextIndent"/>
        <w:ind w:right="1350" w:hanging="720"/>
        <w:jc w:val="both"/>
      </w:pPr>
      <w:r w:rsidRPr="003A3EAD">
        <w:t>C.</w:t>
      </w:r>
      <w:r w:rsidRPr="003A3EAD">
        <w:tab/>
        <w:t>The request is made in the proper exercise of the law enforcement agency’s official duties.</w:t>
      </w:r>
    </w:p>
    <w:p w14:paraId="5569A612" w14:textId="77777777" w:rsidR="009A3872" w:rsidRDefault="009A3872" w:rsidP="005D5391">
      <w:pPr>
        <w:autoSpaceDE w:val="0"/>
        <w:autoSpaceDN w:val="0"/>
        <w:adjustRightInd w:val="0"/>
        <w:ind w:right="1350"/>
        <w:jc w:val="both"/>
        <w:rPr>
          <w:rFonts w:ascii="TimesNewRoman" w:hAnsi="TimesNewRoman"/>
        </w:rPr>
      </w:pPr>
    </w:p>
    <w:p w14:paraId="5114E2C5" w14:textId="129110C4" w:rsidR="009A3872" w:rsidRPr="003A3EAD" w:rsidRDefault="009A3872" w:rsidP="005D5391">
      <w:pPr>
        <w:pStyle w:val="Heading1"/>
        <w:ind w:right="1350"/>
        <w:jc w:val="both"/>
      </w:pPr>
      <w:bookmarkStart w:id="164" w:name="_Toc448727287"/>
      <w:bookmarkStart w:id="165" w:name="_Toc452543943"/>
      <w:bookmarkStart w:id="166" w:name="_Toc494717432"/>
      <w:r w:rsidRPr="003A3EAD">
        <w:t>10.0</w:t>
      </w:r>
      <w:r w:rsidRPr="003A3EAD">
        <w:tab/>
        <w:t>Verification</w:t>
      </w:r>
      <w:bookmarkEnd w:id="164"/>
      <w:bookmarkEnd w:id="165"/>
      <w:bookmarkEnd w:id="166"/>
      <w:r w:rsidR="00E757F1">
        <w:t xml:space="preserve"> (PIH Notice 2017-10)</w:t>
      </w:r>
    </w:p>
    <w:p w14:paraId="294C7E6D"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769AF3C9" w14:textId="5A443526" w:rsidR="002E313D" w:rsidRDefault="009A3872" w:rsidP="005D5391">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right="1350"/>
        <w:jc w:val="both"/>
      </w:pPr>
      <w:r w:rsidRPr="003A3EAD">
        <w:t xml:space="preserve">The </w:t>
      </w:r>
      <w:r w:rsidR="00C507B1">
        <w:t>WCHA</w:t>
      </w:r>
      <w:r w:rsidRPr="003A3EAD">
        <w:t xml:space="preserve"> will verify information related to waiting list preferences, eligibility, admission and level of benefits prior to admission. Periodically during occupancy, items related to eligibility and rent determination shall also be reviewed and verified. Income, assets, and expenses will be verified, as well as disability status, need for a live-in aide and other reasonable accommodations, full-time student status of family members 18 years of age and older, Social Security Numbers, citizenship/eligible noncitizen status. Age and relationship will only be verified in those instances where needed to make a determination of level of assistance. </w:t>
      </w:r>
    </w:p>
    <w:p w14:paraId="5B8A6AD5" w14:textId="77777777" w:rsidR="00324770" w:rsidRDefault="00324770" w:rsidP="005D5391">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right="1350"/>
        <w:jc w:val="both"/>
      </w:pPr>
    </w:p>
    <w:p w14:paraId="4CCF4A76" w14:textId="558B2BFA" w:rsidR="00324770" w:rsidRPr="00AF37E6" w:rsidRDefault="00324770" w:rsidP="005D5391">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right="1350"/>
        <w:jc w:val="both"/>
      </w:pPr>
      <w:r w:rsidRPr="00AF37E6">
        <w:t>Applicants and program participant must furnish proof of their statements whenever required by the HA, and the information they provide must be true and complete.</w:t>
      </w:r>
    </w:p>
    <w:p w14:paraId="31875E35" w14:textId="77777777" w:rsidR="002E313D" w:rsidRDefault="002E313D" w:rsidP="005D5391">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right="1350"/>
        <w:jc w:val="both"/>
      </w:pPr>
    </w:p>
    <w:p w14:paraId="3135D838" w14:textId="74F9C9DD" w:rsidR="009A3872" w:rsidRPr="003A3EAD" w:rsidRDefault="002E313D" w:rsidP="005D5391">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right="1350"/>
        <w:jc w:val="both"/>
      </w:pPr>
      <w:r w:rsidRPr="006514F5">
        <w:rPr>
          <w:szCs w:val="24"/>
        </w:rPr>
        <w:t>For a family with net assets equal</w:t>
      </w:r>
      <w:r>
        <w:t xml:space="preserve"> </w:t>
      </w:r>
      <w:r w:rsidRPr="006514F5">
        <w:rPr>
          <w:szCs w:val="24"/>
        </w:rPr>
        <w:t xml:space="preserve">to or less than $5,000, </w:t>
      </w:r>
      <w:r>
        <w:t xml:space="preserve">the </w:t>
      </w:r>
      <w:r w:rsidR="00C507B1">
        <w:t>WCHA</w:t>
      </w:r>
      <w:r>
        <w:t xml:space="preserve"> will </w:t>
      </w:r>
      <w:r w:rsidRPr="006514F5">
        <w:rPr>
          <w:szCs w:val="24"/>
        </w:rPr>
        <w:t>accept, for purposes of recertification of</w:t>
      </w:r>
      <w:r>
        <w:t xml:space="preserve"> </w:t>
      </w:r>
      <w:r w:rsidRPr="006514F5">
        <w:rPr>
          <w:szCs w:val="24"/>
        </w:rPr>
        <w:t xml:space="preserve">income, a family’s </w:t>
      </w:r>
      <w:r>
        <w:t xml:space="preserve">written </w:t>
      </w:r>
      <w:r w:rsidRPr="006514F5">
        <w:rPr>
          <w:szCs w:val="24"/>
        </w:rPr>
        <w:t>declaration that it has</w:t>
      </w:r>
      <w:r>
        <w:t xml:space="preserve"> </w:t>
      </w:r>
      <w:r w:rsidRPr="006514F5">
        <w:rPr>
          <w:szCs w:val="24"/>
        </w:rPr>
        <w:t>net assets equal to or less than $5,000,</w:t>
      </w:r>
      <w:r>
        <w:t xml:space="preserve"> </w:t>
      </w:r>
      <w:r w:rsidRPr="006514F5">
        <w:rPr>
          <w:szCs w:val="24"/>
        </w:rPr>
        <w:t>without taking additional steps to verify</w:t>
      </w:r>
      <w:r>
        <w:t xml:space="preserve"> </w:t>
      </w:r>
      <w:r w:rsidRPr="006514F5">
        <w:rPr>
          <w:szCs w:val="24"/>
        </w:rPr>
        <w:t>the accuracy of the declaration.</w:t>
      </w:r>
      <w:r>
        <w:t xml:space="preserve"> </w:t>
      </w:r>
      <w:r w:rsidRPr="006514F5">
        <w:rPr>
          <w:szCs w:val="24"/>
        </w:rPr>
        <w:t xml:space="preserve">The declaration must </w:t>
      </w:r>
      <w:r>
        <w:t>s</w:t>
      </w:r>
      <w:r w:rsidRPr="006514F5">
        <w:rPr>
          <w:szCs w:val="24"/>
        </w:rPr>
        <w:t>tate the</w:t>
      </w:r>
      <w:r>
        <w:t xml:space="preserve"> </w:t>
      </w:r>
      <w:r w:rsidRPr="006514F5">
        <w:rPr>
          <w:szCs w:val="24"/>
        </w:rPr>
        <w:t>amount of income the family expects to</w:t>
      </w:r>
      <w:r>
        <w:t xml:space="preserve"> </w:t>
      </w:r>
      <w:r w:rsidRPr="006514F5">
        <w:rPr>
          <w:szCs w:val="24"/>
        </w:rPr>
        <w:t>receive from such assets; this amount</w:t>
      </w:r>
      <w:r>
        <w:t xml:space="preserve"> will</w:t>
      </w:r>
      <w:r w:rsidRPr="006514F5">
        <w:rPr>
          <w:szCs w:val="24"/>
        </w:rPr>
        <w:t xml:space="preserve"> be included in the family’s</w:t>
      </w:r>
      <w:r>
        <w:t xml:space="preserve"> </w:t>
      </w:r>
      <w:r w:rsidRPr="006514F5">
        <w:rPr>
          <w:szCs w:val="24"/>
        </w:rPr>
        <w:t>income.</w:t>
      </w:r>
      <w:r>
        <w:t xml:space="preserve"> The </w:t>
      </w:r>
      <w:r w:rsidR="00C507B1">
        <w:t>WCHA</w:t>
      </w:r>
      <w:r>
        <w:t xml:space="preserve"> will</w:t>
      </w:r>
      <w:r w:rsidRPr="006514F5">
        <w:rPr>
          <w:szCs w:val="24"/>
        </w:rPr>
        <w:t xml:space="preserve"> obtain third-party</w:t>
      </w:r>
      <w:r>
        <w:t xml:space="preserve"> </w:t>
      </w:r>
      <w:r w:rsidRPr="006514F5">
        <w:rPr>
          <w:szCs w:val="24"/>
        </w:rPr>
        <w:t>verification of all family assets every 3</w:t>
      </w:r>
      <w:r>
        <w:t xml:space="preserve"> </w:t>
      </w:r>
      <w:r w:rsidRPr="006514F5">
        <w:rPr>
          <w:szCs w:val="24"/>
        </w:rPr>
        <w:t>years.</w:t>
      </w:r>
    </w:p>
    <w:p w14:paraId="79B4A253"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21C43D05" w14:textId="77777777" w:rsidR="009A3872" w:rsidRPr="003A3EAD" w:rsidRDefault="009A3872" w:rsidP="005D5391">
      <w:pPr>
        <w:pStyle w:val="Heading2"/>
        <w:ind w:right="1350"/>
        <w:jc w:val="both"/>
      </w:pPr>
      <w:bookmarkStart w:id="167" w:name="_Toc494717433"/>
      <w:r w:rsidRPr="003A3EAD">
        <w:t>10.1</w:t>
      </w:r>
      <w:r w:rsidRPr="003A3EAD">
        <w:tab/>
        <w:t>Acceptable Methods of Verification</w:t>
      </w:r>
      <w:bookmarkEnd w:id="167"/>
    </w:p>
    <w:p w14:paraId="0065ADD4" w14:textId="77777777" w:rsidR="009A3872" w:rsidRPr="003A3EAD" w:rsidRDefault="009A3872" w:rsidP="005D5391">
      <w:pPr>
        <w:tabs>
          <w:tab w:val="left" w:pos="-1080"/>
          <w:tab w:val="left" w:pos="-720"/>
          <w:tab w:val="left" w:pos="1080"/>
        </w:tabs>
        <w:ind w:right="1350"/>
        <w:jc w:val="both"/>
      </w:pPr>
    </w:p>
    <w:p w14:paraId="57CA5CA8" w14:textId="748A1E75" w:rsidR="009A3872" w:rsidRPr="00AF37E6" w:rsidRDefault="009A3872" w:rsidP="005D5391">
      <w:pPr>
        <w:tabs>
          <w:tab w:val="left" w:pos="-1080"/>
          <w:tab w:val="left" w:pos="-720"/>
          <w:tab w:val="left" w:pos="720"/>
          <w:tab w:val="left" w:pos="1080"/>
        </w:tabs>
        <w:ind w:left="720" w:right="1350"/>
        <w:jc w:val="both"/>
        <w:rPr>
          <w:b/>
        </w:rPr>
      </w:pPr>
      <w:r w:rsidRPr="003A3EAD">
        <w:t>Age, relationship, U.S. citizenship, and Social Security numbers will generally be verified with documentation provided by the family. For citizenship, the family's certification will be accepted. (Or, for citizenship, documentation such as listed below will be required.) Verification of these items will include photocopies of the Social Security cards and other documents presented by the family, the INS SAVE approval code, and forms signed by the family.</w:t>
      </w:r>
      <w:r w:rsidR="00324770">
        <w:t xml:space="preserve">  </w:t>
      </w:r>
      <w:r w:rsidR="00324770" w:rsidRPr="00AF37E6">
        <w:t>The HA will not delay the processing of an applicant beyond 30 calendar days because a third party information provider does not return the verification in a timely manner.</w:t>
      </w:r>
    </w:p>
    <w:p w14:paraId="09516D2E" w14:textId="77777777" w:rsidR="009A3872" w:rsidRPr="003A3EAD" w:rsidRDefault="009A3872" w:rsidP="005D5391">
      <w:pPr>
        <w:tabs>
          <w:tab w:val="left" w:pos="-1080"/>
          <w:tab w:val="left" w:pos="-720"/>
          <w:tab w:val="left" w:pos="720"/>
          <w:tab w:val="left" w:pos="1080"/>
        </w:tabs>
        <w:ind w:left="720" w:right="1350"/>
        <w:jc w:val="both"/>
        <w:rPr>
          <w:b/>
        </w:rPr>
      </w:pPr>
    </w:p>
    <w:p w14:paraId="13D63EE7" w14:textId="77777777" w:rsidR="009A3872" w:rsidRPr="003A3EAD" w:rsidRDefault="009A3872" w:rsidP="005D5391">
      <w:pPr>
        <w:tabs>
          <w:tab w:val="left" w:pos="0"/>
          <w:tab w:val="left" w:pos="720"/>
          <w:tab w:val="left" w:pos="810"/>
          <w:tab w:val="left" w:pos="1080"/>
          <w:tab w:val="left" w:pos="1440"/>
          <w:tab w:val="left" w:pos="2160"/>
          <w:tab w:val="left" w:pos="2880"/>
          <w:tab w:val="left" w:pos="3600"/>
          <w:tab w:val="left" w:pos="5040"/>
          <w:tab w:val="left" w:pos="5760"/>
          <w:tab w:val="left" w:pos="6480"/>
          <w:tab w:val="left" w:pos="7200"/>
          <w:tab w:val="left" w:pos="7920"/>
          <w:tab w:val="left" w:pos="8640"/>
          <w:tab w:val="left" w:pos="9360"/>
        </w:tabs>
        <w:ind w:left="720" w:right="1350"/>
        <w:jc w:val="both"/>
      </w:pPr>
      <w:r w:rsidRPr="003A3EAD">
        <w:t>Other information will be verified by the following verification methods acceptable to HUD, in the order of preference indicated:</w:t>
      </w:r>
    </w:p>
    <w:p w14:paraId="1D37D872" w14:textId="77777777" w:rsidR="009A3872" w:rsidRPr="003A3EAD" w:rsidRDefault="009A3872" w:rsidP="005D5391">
      <w:pPr>
        <w:tabs>
          <w:tab w:val="left" w:pos="0"/>
          <w:tab w:val="left" w:pos="720"/>
          <w:tab w:val="left" w:pos="810"/>
          <w:tab w:val="left" w:pos="1080"/>
          <w:tab w:val="left" w:pos="1440"/>
          <w:tab w:val="left" w:pos="2160"/>
          <w:tab w:val="left" w:pos="2880"/>
          <w:tab w:val="left" w:pos="3600"/>
          <w:tab w:val="left" w:pos="5040"/>
          <w:tab w:val="left" w:pos="5760"/>
          <w:tab w:val="left" w:pos="6480"/>
          <w:tab w:val="left" w:pos="7200"/>
          <w:tab w:val="left" w:pos="7920"/>
          <w:tab w:val="left" w:pos="8640"/>
          <w:tab w:val="left" w:pos="9360"/>
        </w:tabs>
        <w:ind w:left="720" w:right="1350"/>
        <w:jc w:val="both"/>
      </w:pPr>
    </w:p>
    <w:p w14:paraId="02774D8F" w14:textId="77777777" w:rsidR="009A3872" w:rsidRPr="003A3EAD" w:rsidRDefault="009A3872" w:rsidP="005D5391">
      <w:pPr>
        <w:ind w:left="720" w:right="1350"/>
        <w:jc w:val="both"/>
        <w:rPr>
          <w:b/>
          <w:bCs/>
        </w:rPr>
      </w:pPr>
      <w:r>
        <w:rPr>
          <w:b/>
          <w:bCs/>
        </w:rPr>
        <w:t>1.</w:t>
      </w:r>
      <w:r>
        <w:rPr>
          <w:b/>
          <w:bCs/>
        </w:rPr>
        <w:tab/>
        <w:t>Up-F</w:t>
      </w:r>
      <w:r w:rsidRPr="003A3EAD">
        <w:rPr>
          <w:b/>
          <w:bCs/>
        </w:rPr>
        <w:t>ront Income Verifications (UIV)</w:t>
      </w:r>
    </w:p>
    <w:p w14:paraId="35E706A5" w14:textId="77777777" w:rsidR="009A3872" w:rsidRPr="003A3EAD" w:rsidRDefault="009A3872" w:rsidP="005D5391">
      <w:pPr>
        <w:ind w:left="1440" w:right="1350"/>
        <w:jc w:val="both"/>
      </w:pPr>
      <w:r w:rsidRPr="003A3EAD">
        <w:lastRenderedPageBreak/>
        <w:t>UIV is the verification of income through an independent source that systematically maintains income information in computerized form for a large number of individuals.</w:t>
      </w:r>
    </w:p>
    <w:p w14:paraId="7AF6BB69" w14:textId="77777777" w:rsidR="009A3872" w:rsidRDefault="009A3872" w:rsidP="005D5391">
      <w:pPr>
        <w:ind w:left="2160" w:right="1350"/>
        <w:jc w:val="both"/>
      </w:pPr>
    </w:p>
    <w:p w14:paraId="6680A952" w14:textId="77777777" w:rsidR="009A3872" w:rsidRPr="003A3EAD" w:rsidRDefault="009A3872" w:rsidP="005D5391">
      <w:pPr>
        <w:ind w:left="1440" w:right="1350"/>
        <w:jc w:val="both"/>
      </w:pPr>
      <w:r w:rsidRPr="003A3EAD">
        <w:t>Current UIV resources include the following:</w:t>
      </w:r>
    </w:p>
    <w:p w14:paraId="70ECAA7E" w14:textId="77777777" w:rsidR="009A3872" w:rsidRPr="003A3EAD" w:rsidRDefault="009A3872" w:rsidP="005D5391">
      <w:pPr>
        <w:ind w:left="1440" w:right="1350"/>
        <w:jc w:val="both"/>
      </w:pPr>
    </w:p>
    <w:p w14:paraId="42559FB4" w14:textId="0A0978E8" w:rsidR="009A3872" w:rsidRPr="003A3EAD" w:rsidRDefault="009A3872" w:rsidP="005D5391">
      <w:pPr>
        <w:ind w:left="2160" w:right="1350" w:hanging="720"/>
        <w:jc w:val="both"/>
        <w:rPr>
          <w:szCs w:val="24"/>
        </w:rPr>
      </w:pPr>
      <w:r w:rsidRPr="003A3EAD">
        <w:rPr>
          <w:b/>
          <w:bCs/>
        </w:rPr>
        <w:t>a.</w:t>
      </w:r>
      <w:r w:rsidRPr="003A3EAD">
        <w:t xml:space="preserve"> </w:t>
      </w:r>
      <w:r w:rsidRPr="003A3EAD">
        <w:tab/>
      </w:r>
      <w:r w:rsidRPr="003A3EAD">
        <w:rPr>
          <w:b/>
          <w:bCs/>
          <w:szCs w:val="24"/>
        </w:rPr>
        <w:t>Enterprise Income Verification (EIV)</w:t>
      </w:r>
      <w:r w:rsidRPr="003A3EAD">
        <w:rPr>
          <w:szCs w:val="24"/>
        </w:rPr>
        <w:t xml:space="preserve"> – </w:t>
      </w:r>
      <w:r w:rsidRPr="003A3EAD">
        <w:rPr>
          <w:bCs/>
        </w:rPr>
        <w:t>The EIV System is a web-based application, which provides PHAs with employment, wage, unemployment compensation and social security benefit information of tenants who participate in the</w:t>
      </w:r>
      <w:r w:rsidRPr="003A3EAD">
        <w:t xml:space="preserve"> Public Housing and various Section 8 programs under the jurisdiction of the Office of Public and Indian Housing (PIH)</w:t>
      </w:r>
      <w:r w:rsidRPr="003A3EAD">
        <w:rPr>
          <w:b/>
          <w:bCs/>
        </w:rPr>
        <w:t xml:space="preserve">.  </w:t>
      </w:r>
      <w:r w:rsidRPr="003A3EAD">
        <w:rPr>
          <w:bCs/>
        </w:rPr>
        <w:t>Information in EIV is derived from computer matching programs initiated by HUD with the Social Security Administration (SSA) and the U.S. Department of Health and Human Services (HHS), for all program participants with valid personal identifying information (name, date of birth (DOB), and social security number (SSN)) reported on the form HUD-50058.</w:t>
      </w:r>
      <w:r w:rsidRPr="003A3EAD">
        <w:t xml:space="preserve"> Use of the EIV system in its entirety is mandatory for all annual and interim re-examinations. The </w:t>
      </w:r>
      <w:r w:rsidR="00C507B1">
        <w:t>WCHA</w:t>
      </w:r>
      <w:r w:rsidRPr="003A3EAD">
        <w:t xml:space="preserve"> will monitor the following EIV reports on a monthly basis – (1) Deceased Tenants Report, (2) Identity Verification Report, and </w:t>
      </w:r>
      <w:r>
        <w:t xml:space="preserve">(3) </w:t>
      </w:r>
      <w:r w:rsidRPr="003A3EAD">
        <w:t xml:space="preserve">the Immigration Report. In addition, it will monitor on a quarterly basis the following EIV reports – </w:t>
      </w:r>
      <w:r>
        <w:t xml:space="preserve">(1) </w:t>
      </w:r>
      <w:r w:rsidRPr="003A3EAD">
        <w:t xml:space="preserve">Income Discrepancy Report, </w:t>
      </w:r>
      <w:r>
        <w:t xml:space="preserve">(2) </w:t>
      </w:r>
      <w:r w:rsidRPr="003A3EAD">
        <w:t xml:space="preserve">Multiple Subsidy Report, and </w:t>
      </w:r>
      <w:r>
        <w:t xml:space="preserve">(3) </w:t>
      </w:r>
      <w:r w:rsidRPr="003A3EAD">
        <w:t xml:space="preserve">the New Hires Report. </w:t>
      </w:r>
      <w:bookmarkStart w:id="168" w:name="OLE_LINK5"/>
      <w:bookmarkStart w:id="169" w:name="OLE_LINK6"/>
      <w:r>
        <w:t>Whether or not an admission is homeless will be noted in the 50058.</w:t>
      </w:r>
      <w:bookmarkEnd w:id="168"/>
      <w:bookmarkEnd w:id="169"/>
    </w:p>
    <w:p w14:paraId="69DCA703" w14:textId="77777777" w:rsidR="009A3872" w:rsidRPr="003A3EAD" w:rsidRDefault="009A3872" w:rsidP="005D5391">
      <w:pPr>
        <w:ind w:left="1440" w:right="1350" w:hanging="720"/>
        <w:jc w:val="both"/>
      </w:pPr>
    </w:p>
    <w:p w14:paraId="51000A23" w14:textId="77777777" w:rsidR="009A3872" w:rsidRPr="003A3EAD" w:rsidRDefault="009A3872" w:rsidP="005D5391">
      <w:pPr>
        <w:ind w:left="1440" w:right="1350"/>
        <w:jc w:val="both"/>
        <w:rPr>
          <w:b/>
          <w:bCs/>
        </w:rPr>
      </w:pPr>
      <w:proofErr w:type="gramStart"/>
      <w:r w:rsidRPr="003A3EAD">
        <w:rPr>
          <w:b/>
          <w:bCs/>
        </w:rPr>
        <w:t>b</w:t>
      </w:r>
      <w:proofErr w:type="gramEnd"/>
      <w:r w:rsidRPr="003A3EAD">
        <w:rPr>
          <w:b/>
          <w:bCs/>
        </w:rPr>
        <w:t>.</w:t>
      </w:r>
      <w:r w:rsidRPr="003A3EAD">
        <w:rPr>
          <w:b/>
          <w:bCs/>
        </w:rPr>
        <w:tab/>
        <w:t>State Wage Information Collection Agencies (SWICAs)</w:t>
      </w:r>
    </w:p>
    <w:p w14:paraId="0991B7B6" w14:textId="77777777" w:rsidR="009A3872" w:rsidRPr="003A3EAD" w:rsidRDefault="009A3872" w:rsidP="005D5391">
      <w:pPr>
        <w:ind w:left="1440" w:right="1350"/>
        <w:jc w:val="both"/>
      </w:pPr>
    </w:p>
    <w:p w14:paraId="3641702C" w14:textId="77777777" w:rsidR="009A3872" w:rsidRPr="003A3EAD" w:rsidRDefault="009A3872" w:rsidP="005D5391">
      <w:pPr>
        <w:ind w:left="2160" w:right="1350" w:hanging="720"/>
        <w:jc w:val="both"/>
        <w:rPr>
          <w:b/>
          <w:bCs/>
        </w:rPr>
      </w:pPr>
      <w:r w:rsidRPr="003A3EAD">
        <w:rPr>
          <w:b/>
          <w:bCs/>
        </w:rPr>
        <w:t>c.</w:t>
      </w:r>
      <w:r w:rsidRPr="003A3EAD">
        <w:rPr>
          <w:b/>
          <w:bCs/>
        </w:rPr>
        <w:tab/>
        <w:t>State systems for the Temporary Assistance for Needy Families (TANF) program</w:t>
      </w:r>
    </w:p>
    <w:p w14:paraId="07792486" w14:textId="77777777" w:rsidR="009A3872" w:rsidRPr="003A3EAD" w:rsidRDefault="009A3872" w:rsidP="005D5391">
      <w:pPr>
        <w:ind w:left="1440" w:right="1350"/>
        <w:jc w:val="both"/>
      </w:pPr>
    </w:p>
    <w:p w14:paraId="4D7AE8AB" w14:textId="77777777" w:rsidR="009A3872" w:rsidRPr="003A3EAD" w:rsidRDefault="009A3872" w:rsidP="005D5391">
      <w:pPr>
        <w:ind w:left="1440" w:right="1350"/>
        <w:jc w:val="both"/>
        <w:rPr>
          <w:b/>
          <w:bCs/>
        </w:rPr>
      </w:pPr>
      <w:proofErr w:type="gramStart"/>
      <w:r w:rsidRPr="003A3EAD">
        <w:rPr>
          <w:b/>
          <w:bCs/>
        </w:rPr>
        <w:t>d</w:t>
      </w:r>
      <w:proofErr w:type="gramEnd"/>
      <w:r w:rsidRPr="003A3EAD">
        <w:rPr>
          <w:b/>
          <w:bCs/>
        </w:rPr>
        <w:t>.</w:t>
      </w:r>
      <w:r w:rsidRPr="003A3EAD">
        <w:rPr>
          <w:b/>
          <w:bCs/>
        </w:rPr>
        <w:tab/>
        <w:t>Credit Bureau Information (CBA) credit reports</w:t>
      </w:r>
    </w:p>
    <w:p w14:paraId="7F3CC69A" w14:textId="77777777" w:rsidR="009A3872" w:rsidRPr="003A3EAD" w:rsidRDefault="009A3872" w:rsidP="005D5391">
      <w:pPr>
        <w:ind w:left="1440" w:right="1350"/>
        <w:jc w:val="both"/>
      </w:pPr>
    </w:p>
    <w:p w14:paraId="599C0405" w14:textId="6B3288AF" w:rsidR="009A3872" w:rsidRPr="003A3EAD" w:rsidRDefault="009A3872" w:rsidP="005D5391">
      <w:pPr>
        <w:ind w:left="1440" w:right="1350"/>
        <w:jc w:val="both"/>
        <w:rPr>
          <w:b/>
          <w:bCs/>
        </w:rPr>
      </w:pPr>
      <w:r w:rsidRPr="003A3EAD">
        <w:rPr>
          <w:b/>
          <w:bCs/>
        </w:rPr>
        <w:t>e.</w:t>
      </w:r>
      <w:r w:rsidRPr="003A3EAD">
        <w:rPr>
          <w:b/>
          <w:bCs/>
        </w:rPr>
        <w:tab/>
        <w:t xml:space="preserve">Internal Revenue Service (IRS) </w:t>
      </w:r>
      <w:r w:rsidR="00E17E1B" w:rsidRPr="00A36072">
        <w:rPr>
          <w:b/>
          <w:bCs/>
        </w:rPr>
        <w:t>Tax Return Transcript</w:t>
      </w:r>
    </w:p>
    <w:p w14:paraId="51531A3E" w14:textId="77777777" w:rsidR="009A3872" w:rsidRPr="003A3EAD" w:rsidRDefault="009A3872" w:rsidP="005D5391">
      <w:pPr>
        <w:ind w:left="1440" w:right="1350"/>
        <w:jc w:val="both"/>
      </w:pPr>
    </w:p>
    <w:p w14:paraId="7C22A1F9" w14:textId="77777777" w:rsidR="009A3872" w:rsidRPr="003A3EAD" w:rsidRDefault="009A3872" w:rsidP="005D5391">
      <w:pPr>
        <w:ind w:left="1440" w:right="1350"/>
        <w:jc w:val="both"/>
        <w:rPr>
          <w:b/>
          <w:bCs/>
        </w:rPr>
      </w:pPr>
      <w:r w:rsidRPr="003A3EAD">
        <w:rPr>
          <w:b/>
          <w:bCs/>
        </w:rPr>
        <w:t>f.</w:t>
      </w:r>
      <w:r w:rsidRPr="003A3EAD">
        <w:rPr>
          <w:b/>
          <w:bCs/>
        </w:rPr>
        <w:tab/>
        <w:t>Private sector databases (e.g. The Work Number)</w:t>
      </w:r>
    </w:p>
    <w:p w14:paraId="57ACCB69" w14:textId="77777777" w:rsidR="009A3872" w:rsidRPr="003A3EAD" w:rsidRDefault="009A3872" w:rsidP="005D5391">
      <w:pPr>
        <w:ind w:left="1440" w:right="1350"/>
        <w:jc w:val="both"/>
        <w:rPr>
          <w:b/>
          <w:bCs/>
        </w:rPr>
      </w:pPr>
    </w:p>
    <w:p w14:paraId="1B046206" w14:textId="6FBA2465" w:rsidR="009A3872" w:rsidRPr="003A3EAD" w:rsidRDefault="009A3872" w:rsidP="005D5391">
      <w:pPr>
        <w:ind w:left="1440" w:right="1350"/>
        <w:jc w:val="both"/>
      </w:pPr>
      <w:r w:rsidRPr="003A3EAD">
        <w:t xml:space="preserve">The </w:t>
      </w:r>
      <w:r w:rsidR="00C507B1">
        <w:t>WCHA</w:t>
      </w:r>
      <w:r w:rsidRPr="003A3EAD">
        <w:t xml:space="preserve"> will use additional UIV resources as they become available. This will be done before, during and/or after examinations and/or re-examinations of household income as appropriate.</w:t>
      </w:r>
    </w:p>
    <w:p w14:paraId="123142B8" w14:textId="77777777" w:rsidR="009A3872" w:rsidRPr="003A3EAD" w:rsidRDefault="009A3872" w:rsidP="005D5391">
      <w:pPr>
        <w:ind w:left="1440" w:right="1350"/>
        <w:jc w:val="both"/>
      </w:pPr>
    </w:p>
    <w:p w14:paraId="06D94BB6" w14:textId="77777777" w:rsidR="009A3872" w:rsidRPr="003A3EAD" w:rsidRDefault="009A3872" w:rsidP="005D5391">
      <w:pPr>
        <w:autoSpaceDE w:val="0"/>
        <w:autoSpaceDN w:val="0"/>
        <w:adjustRightInd w:val="0"/>
        <w:ind w:left="1440" w:right="1350"/>
        <w:jc w:val="both"/>
        <w:rPr>
          <w:b/>
          <w:bCs/>
        </w:rPr>
      </w:pPr>
      <w:r w:rsidRPr="003A3EAD">
        <w:t xml:space="preserve">It is important to note that UIV data will only be used to verify a participant’s eligibility for participation in a rental assistance program and to determine the level of assistance the participant is entitled to receive and only by properly trained persons whose duties require access to this information. Any other </w:t>
      </w:r>
      <w:r w:rsidRPr="003A3EAD">
        <w:lastRenderedPageBreak/>
        <w:t>use, unless approved by the HUD Headquarters UIV Security System Administrator</w:t>
      </w:r>
      <w:r w:rsidRPr="003A3EAD">
        <w:rPr>
          <w:i/>
          <w:iCs/>
        </w:rPr>
        <w:t xml:space="preserve">, </w:t>
      </w:r>
      <w:r w:rsidRPr="003A3EAD">
        <w:t>is specifically prohibited and will not occur.</w:t>
      </w:r>
      <w:r w:rsidRPr="003A3EAD">
        <w:rPr>
          <w:b/>
          <w:bCs/>
        </w:rPr>
        <w:t xml:space="preserve"> </w:t>
      </w:r>
    </w:p>
    <w:p w14:paraId="593A47CD" w14:textId="77777777" w:rsidR="009A3872" w:rsidRDefault="009A3872" w:rsidP="005D5391">
      <w:pPr>
        <w:autoSpaceDE w:val="0"/>
        <w:autoSpaceDN w:val="0"/>
        <w:adjustRightInd w:val="0"/>
        <w:ind w:left="1440" w:right="1350"/>
        <w:jc w:val="both"/>
        <w:rPr>
          <w:b/>
          <w:bCs/>
        </w:rPr>
      </w:pPr>
    </w:p>
    <w:p w14:paraId="2BE176A4" w14:textId="1274E90B" w:rsidR="009A3872" w:rsidRPr="003A3EAD" w:rsidRDefault="009A3872" w:rsidP="005D5391">
      <w:pPr>
        <w:autoSpaceDE w:val="0"/>
        <w:autoSpaceDN w:val="0"/>
        <w:adjustRightInd w:val="0"/>
        <w:ind w:left="1440" w:right="1350"/>
        <w:jc w:val="both"/>
      </w:pPr>
      <w:r w:rsidRPr="003A3EAD">
        <w:t xml:space="preserve">No adverse action can be taken against a participant until the </w:t>
      </w:r>
      <w:r w:rsidR="00C507B1">
        <w:t>WCHA</w:t>
      </w:r>
      <w:r w:rsidRPr="003A3EAD">
        <w:t xml:space="preserve"> has independently verified the UIV information and the participant has been granted an opportunity to contest any adverse findings through the established grievance procedure. The consequences of adverse findings may include the </w:t>
      </w:r>
      <w:r w:rsidR="00C507B1">
        <w:t>WCHA</w:t>
      </w:r>
      <w:r w:rsidRPr="003A3EAD">
        <w:t xml:space="preserve"> requiring the immediate payment of any over-subsidy, the entering into a repayment agreement, eviction, criminal prosecution, or any other appropriate remedy.</w:t>
      </w:r>
    </w:p>
    <w:p w14:paraId="03912C07" w14:textId="77777777" w:rsidR="009A3872" w:rsidRPr="003A3EAD" w:rsidRDefault="009A3872" w:rsidP="005D5391">
      <w:pPr>
        <w:autoSpaceDE w:val="0"/>
        <w:autoSpaceDN w:val="0"/>
        <w:adjustRightInd w:val="0"/>
        <w:ind w:left="1440" w:right="1350"/>
        <w:jc w:val="both"/>
      </w:pPr>
    </w:p>
    <w:p w14:paraId="7352AFBA" w14:textId="36DF482C" w:rsidR="009A3872" w:rsidRPr="003A3EAD" w:rsidRDefault="009A3872" w:rsidP="005D5391">
      <w:pPr>
        <w:autoSpaceDE w:val="0"/>
        <w:autoSpaceDN w:val="0"/>
        <w:adjustRightInd w:val="0"/>
        <w:ind w:left="1440" w:right="1350"/>
        <w:jc w:val="both"/>
      </w:pPr>
      <w:r w:rsidRPr="003A3EAD">
        <w:t xml:space="preserve">Furthermore, the information the </w:t>
      </w:r>
      <w:r w:rsidR="00C507B1">
        <w:t>WCHA</w:t>
      </w:r>
      <w:r w:rsidRPr="003A3EAD">
        <w:t xml:space="preserve"> derives from the UIV system will be protected to ensure that it is utilized solely for official purposes and not disclosed in any way that would violate the privacy of the affected individuals. </w:t>
      </w:r>
    </w:p>
    <w:p w14:paraId="462C72B3" w14:textId="77777777" w:rsidR="009A3872" w:rsidRPr="003A3EAD" w:rsidRDefault="009A3872" w:rsidP="005D5391">
      <w:pPr>
        <w:autoSpaceDE w:val="0"/>
        <w:autoSpaceDN w:val="0"/>
        <w:adjustRightInd w:val="0"/>
        <w:ind w:left="1440" w:right="1350"/>
        <w:jc w:val="both"/>
      </w:pPr>
    </w:p>
    <w:p w14:paraId="323907E2" w14:textId="76860755" w:rsidR="009A3872" w:rsidRPr="003A3EAD" w:rsidRDefault="009A3872" w:rsidP="005D5391">
      <w:pPr>
        <w:ind w:left="1440" w:right="1350"/>
        <w:jc w:val="both"/>
      </w:pPr>
      <w:r w:rsidRPr="003A3EAD">
        <w:rPr>
          <w:bCs/>
        </w:rPr>
        <w:t xml:space="preserve">The EIV Income Report must remain in the tenant file for the duration of tenancy and no longer than three years from the end of participation (EOP) date.  The </w:t>
      </w:r>
      <w:r w:rsidR="00C507B1">
        <w:rPr>
          <w:bCs/>
        </w:rPr>
        <w:t>WCHA</w:t>
      </w:r>
      <w:r w:rsidRPr="003A3EAD">
        <w:rPr>
          <w:bCs/>
        </w:rPr>
        <w:t xml:space="preserve"> is required to maintain at a minimum, the last three years of the form HUD-50058, and supporting documentation for all annual and interim reexaminations of family income.  All records are to be maintained for a period of at least three years from the effective date of the action. </w:t>
      </w:r>
      <w:r w:rsidRPr="003A3EAD">
        <w:t xml:space="preserve">Once the data has served its purpose, it shall be destroyed by either burning or shredding the data. </w:t>
      </w:r>
    </w:p>
    <w:p w14:paraId="50F02E2F" w14:textId="77777777" w:rsidR="009A3872" w:rsidRPr="003A3EAD" w:rsidRDefault="009A3872" w:rsidP="005D5391">
      <w:pPr>
        <w:ind w:left="1440" w:right="1350" w:hanging="720"/>
        <w:jc w:val="both"/>
      </w:pPr>
    </w:p>
    <w:p w14:paraId="2928AD0C" w14:textId="77777777" w:rsidR="009A3872" w:rsidRPr="003A3EAD" w:rsidRDefault="009A3872" w:rsidP="005D5391">
      <w:pPr>
        <w:ind w:left="1440" w:right="1350" w:hanging="720"/>
        <w:jc w:val="both"/>
        <w:rPr>
          <w:b/>
          <w:bCs/>
        </w:rPr>
      </w:pPr>
      <w:r w:rsidRPr="003A3EAD">
        <w:rPr>
          <w:b/>
          <w:bCs/>
        </w:rPr>
        <w:t>2.</w:t>
      </w:r>
      <w:r w:rsidRPr="003A3EAD">
        <w:rPr>
          <w:b/>
          <w:bCs/>
        </w:rPr>
        <w:tab/>
        <w:t>Third–Party Written Verifications</w:t>
      </w:r>
    </w:p>
    <w:p w14:paraId="18837563" w14:textId="77777777" w:rsidR="009A3872" w:rsidRPr="003A3EAD" w:rsidRDefault="009A3872" w:rsidP="005D5391">
      <w:pPr>
        <w:widowControl w:val="0"/>
        <w:overflowPunct w:val="0"/>
        <w:autoSpaceDE w:val="0"/>
        <w:autoSpaceDN w:val="0"/>
        <w:adjustRightInd w:val="0"/>
        <w:ind w:left="1440" w:right="1350"/>
        <w:jc w:val="both"/>
        <w:textAlignment w:val="baseline"/>
        <w:rPr>
          <w:szCs w:val="24"/>
        </w:rPr>
      </w:pPr>
    </w:p>
    <w:p w14:paraId="063B0A25" w14:textId="739C94F3" w:rsidR="009A3872" w:rsidRPr="003A3EAD" w:rsidRDefault="009A3872" w:rsidP="005D5391">
      <w:pPr>
        <w:widowControl w:val="0"/>
        <w:overflowPunct w:val="0"/>
        <w:autoSpaceDE w:val="0"/>
        <w:autoSpaceDN w:val="0"/>
        <w:adjustRightInd w:val="0"/>
        <w:ind w:left="1440" w:right="1350"/>
        <w:jc w:val="both"/>
        <w:textAlignment w:val="baseline"/>
        <w:rPr>
          <w:bCs/>
          <w:szCs w:val="24"/>
        </w:rPr>
      </w:pPr>
      <w:r w:rsidRPr="003A3EAD">
        <w:rPr>
          <w:szCs w:val="24"/>
        </w:rPr>
        <w:t>A</w:t>
      </w:r>
      <w:r w:rsidRPr="003A3EAD">
        <w:rPr>
          <w:bCs/>
          <w:szCs w:val="24"/>
        </w:rPr>
        <w:t xml:space="preserve">n original or authentic document generated by a third-party source </w:t>
      </w:r>
      <w:r w:rsidRPr="003A3EAD">
        <w:rPr>
          <w:szCs w:val="24"/>
        </w:rPr>
        <w:t xml:space="preserve">dated either within the 60-day period preceding the reexamination or the </w:t>
      </w:r>
      <w:r w:rsidR="00C507B1">
        <w:rPr>
          <w:szCs w:val="24"/>
        </w:rPr>
        <w:t>WCHA</w:t>
      </w:r>
      <w:r w:rsidRPr="003A3EAD">
        <w:rPr>
          <w:szCs w:val="24"/>
        </w:rPr>
        <w:t xml:space="preserve"> request date.</w:t>
      </w:r>
      <w:r w:rsidRPr="003A3EAD">
        <w:rPr>
          <w:color w:val="C00000"/>
          <w:szCs w:val="24"/>
        </w:rPr>
        <w:t xml:space="preserve">  </w:t>
      </w:r>
      <w:r w:rsidRPr="003A3EAD">
        <w:rPr>
          <w:bCs/>
          <w:szCs w:val="24"/>
        </w:rPr>
        <w:t xml:space="preserve">Such documentation may be in the possession of the participant (or applicant), and is commonly referred to as participant-provided documents.  It is the HUD’s position that such participant-provided documents are written third-party verification since these documents originated from a third-party source.  The </w:t>
      </w:r>
      <w:r w:rsidR="00C507B1">
        <w:rPr>
          <w:szCs w:val="24"/>
        </w:rPr>
        <w:t>WCHA</w:t>
      </w:r>
      <w:r w:rsidRPr="003A3EAD">
        <w:rPr>
          <w:szCs w:val="24"/>
        </w:rPr>
        <w:t xml:space="preserve"> </w:t>
      </w:r>
      <w:r w:rsidRPr="003A3EAD">
        <w:rPr>
          <w:bCs/>
          <w:szCs w:val="24"/>
        </w:rPr>
        <w:t xml:space="preserve">may, at its discretion, reject any participant-provided documents and follow up directly with the source to obtain necessary verification of information. </w:t>
      </w:r>
    </w:p>
    <w:p w14:paraId="2200E33E" w14:textId="77777777" w:rsidR="009A3872" w:rsidRPr="003A3EAD" w:rsidRDefault="009A3872" w:rsidP="005D5391">
      <w:pPr>
        <w:tabs>
          <w:tab w:val="left" w:pos="2265"/>
        </w:tabs>
        <w:ind w:left="1440" w:right="1350" w:hanging="720"/>
        <w:jc w:val="both"/>
        <w:rPr>
          <w:bCs/>
          <w:szCs w:val="24"/>
        </w:rPr>
      </w:pPr>
      <w:r w:rsidRPr="003A3EAD">
        <w:rPr>
          <w:bCs/>
          <w:szCs w:val="24"/>
        </w:rPr>
        <w:tab/>
      </w:r>
      <w:r w:rsidRPr="003A3EAD">
        <w:rPr>
          <w:bCs/>
          <w:szCs w:val="24"/>
        </w:rPr>
        <w:tab/>
      </w:r>
    </w:p>
    <w:p w14:paraId="171A8509" w14:textId="77777777" w:rsidR="009A3872" w:rsidRPr="003A3EAD" w:rsidRDefault="009A3872" w:rsidP="005D5391">
      <w:pPr>
        <w:ind w:left="1440" w:right="1350"/>
        <w:jc w:val="both"/>
        <w:rPr>
          <w:bCs/>
          <w:szCs w:val="24"/>
        </w:rPr>
      </w:pPr>
      <w:r w:rsidRPr="003A3EAD">
        <w:rPr>
          <w:bCs/>
          <w:szCs w:val="24"/>
        </w:rPr>
        <w:t xml:space="preserve">Examples of acceptable participant-provided documentation (generated by a third-party source) include, but are not limited to:  pay stubs, payroll summary report, </w:t>
      </w:r>
      <w:proofErr w:type="gramStart"/>
      <w:r w:rsidRPr="003A3EAD">
        <w:rPr>
          <w:bCs/>
          <w:szCs w:val="24"/>
        </w:rPr>
        <w:t>employer</w:t>
      </w:r>
      <w:proofErr w:type="gramEnd"/>
      <w:r w:rsidRPr="003A3EAD">
        <w:rPr>
          <w:bCs/>
          <w:szCs w:val="24"/>
        </w:rPr>
        <w:t xml:space="preserve"> notice/letter of hire/termination, SSA benefit verification letter, bank statements, child support payment stubs, welfare benefit letters and/or printouts, and unemployment monetary benefit notices. Current acceptable participant-provided documents will be used for income and rent determinations.  </w:t>
      </w:r>
    </w:p>
    <w:p w14:paraId="6F6E76FE" w14:textId="77777777" w:rsidR="009A3872" w:rsidRPr="003A3EAD" w:rsidRDefault="009A3872" w:rsidP="005D5391">
      <w:pPr>
        <w:widowControl w:val="0"/>
        <w:overflowPunct w:val="0"/>
        <w:autoSpaceDE w:val="0"/>
        <w:autoSpaceDN w:val="0"/>
        <w:adjustRightInd w:val="0"/>
        <w:ind w:left="1440" w:right="1350" w:hanging="720"/>
        <w:jc w:val="both"/>
        <w:textAlignment w:val="baseline"/>
        <w:rPr>
          <w:bCs/>
          <w:szCs w:val="24"/>
        </w:rPr>
      </w:pPr>
    </w:p>
    <w:p w14:paraId="7BD7EE79" w14:textId="2A9AE031" w:rsidR="009A3872" w:rsidRDefault="009A3872" w:rsidP="005D5391">
      <w:pPr>
        <w:widowControl w:val="0"/>
        <w:overflowPunct w:val="0"/>
        <w:autoSpaceDE w:val="0"/>
        <w:autoSpaceDN w:val="0"/>
        <w:adjustRightInd w:val="0"/>
        <w:ind w:left="1440" w:right="1350"/>
        <w:jc w:val="both"/>
        <w:textAlignment w:val="baseline"/>
        <w:rPr>
          <w:bCs/>
          <w:szCs w:val="24"/>
        </w:rPr>
      </w:pPr>
      <w:r w:rsidRPr="003A3EAD">
        <w:rPr>
          <w:bCs/>
          <w:szCs w:val="24"/>
        </w:rPr>
        <w:t xml:space="preserve">The </w:t>
      </w:r>
      <w:r w:rsidR="00C507B1">
        <w:rPr>
          <w:szCs w:val="24"/>
        </w:rPr>
        <w:t>WCHA</w:t>
      </w:r>
      <w:r w:rsidRPr="003A3EAD">
        <w:rPr>
          <w:szCs w:val="24"/>
        </w:rPr>
        <w:t xml:space="preserve"> will</w:t>
      </w:r>
      <w:r w:rsidRPr="003A3EAD">
        <w:rPr>
          <w:bCs/>
          <w:szCs w:val="24"/>
        </w:rPr>
        <w:t xml:space="preserve"> obtain </w:t>
      </w:r>
      <w:r w:rsidR="008018E2" w:rsidRPr="00AF37E6">
        <w:rPr>
          <w:bCs/>
          <w:szCs w:val="24"/>
        </w:rPr>
        <w:t xml:space="preserve">six (6) </w:t>
      </w:r>
      <w:r w:rsidRPr="003A3EAD">
        <w:rPr>
          <w:bCs/>
          <w:szCs w:val="24"/>
        </w:rPr>
        <w:t xml:space="preserve">current and consecutive pay stubs for </w:t>
      </w:r>
      <w:r w:rsidRPr="003A3EAD">
        <w:rPr>
          <w:bCs/>
          <w:szCs w:val="24"/>
        </w:rPr>
        <w:lastRenderedPageBreak/>
        <w:t xml:space="preserve">determining annual income from wages. </w:t>
      </w:r>
      <w:r w:rsidR="00AF37E6">
        <w:rPr>
          <w:bCs/>
          <w:szCs w:val="24"/>
        </w:rPr>
        <w:t xml:space="preserve"> </w:t>
      </w:r>
      <w:r w:rsidRPr="003A3EAD">
        <w:rPr>
          <w:bCs/>
          <w:szCs w:val="24"/>
        </w:rPr>
        <w:t xml:space="preserve">For new income sources or when </w:t>
      </w:r>
      <w:r w:rsidR="008018E2" w:rsidRPr="00AF37E6">
        <w:rPr>
          <w:bCs/>
          <w:szCs w:val="24"/>
        </w:rPr>
        <w:t>six</w:t>
      </w:r>
      <w:r w:rsidRPr="003A3EAD">
        <w:rPr>
          <w:bCs/>
          <w:szCs w:val="24"/>
        </w:rPr>
        <w:t xml:space="preserve"> pay stubs are not available, the </w:t>
      </w:r>
      <w:r w:rsidR="00C507B1">
        <w:rPr>
          <w:szCs w:val="24"/>
        </w:rPr>
        <w:t>WCHA</w:t>
      </w:r>
      <w:r w:rsidRPr="003A3EAD">
        <w:rPr>
          <w:szCs w:val="24"/>
        </w:rPr>
        <w:t xml:space="preserve"> will</w:t>
      </w:r>
      <w:r w:rsidRPr="003A3EAD">
        <w:rPr>
          <w:bCs/>
          <w:szCs w:val="24"/>
        </w:rPr>
        <w:t xml:space="preserve"> project income based on the information from a traditional written third-party verification form or the best available information. </w:t>
      </w:r>
    </w:p>
    <w:p w14:paraId="0C2480FC" w14:textId="77777777" w:rsidR="00FC2FC4" w:rsidRDefault="00FC2FC4" w:rsidP="005D5391">
      <w:pPr>
        <w:ind w:left="1440" w:right="1350"/>
        <w:jc w:val="both"/>
        <w:rPr>
          <w:b/>
          <w:bCs/>
          <w:szCs w:val="24"/>
          <w:u w:val="single"/>
        </w:rPr>
      </w:pPr>
    </w:p>
    <w:p w14:paraId="4C77BC9C" w14:textId="6017510D" w:rsidR="009A3872" w:rsidRPr="003A3EAD" w:rsidRDefault="009A3872" w:rsidP="005D5391">
      <w:pPr>
        <w:ind w:left="1440" w:right="1350"/>
        <w:jc w:val="both"/>
        <w:rPr>
          <w:bCs/>
          <w:szCs w:val="24"/>
        </w:rPr>
      </w:pPr>
      <w:r w:rsidRPr="003A3EAD">
        <w:rPr>
          <w:b/>
          <w:bCs/>
          <w:szCs w:val="24"/>
          <w:u w:val="single"/>
        </w:rPr>
        <w:t>Note</w:t>
      </w:r>
      <w:r w:rsidRPr="008A1086">
        <w:rPr>
          <w:b/>
          <w:bCs/>
          <w:szCs w:val="24"/>
        </w:rPr>
        <w:t>:</w:t>
      </w:r>
      <w:r w:rsidRPr="003A3EAD">
        <w:rPr>
          <w:bCs/>
          <w:szCs w:val="24"/>
        </w:rPr>
        <w:t xml:space="preserve">  Documents older than 60 days (from the </w:t>
      </w:r>
      <w:r w:rsidR="00C507B1">
        <w:rPr>
          <w:szCs w:val="24"/>
        </w:rPr>
        <w:t>WCHA</w:t>
      </w:r>
      <w:r w:rsidRPr="003A3EAD">
        <w:rPr>
          <w:bCs/>
          <w:szCs w:val="24"/>
        </w:rPr>
        <w:t xml:space="preserve"> interview/determination or request date) is acceptable for confirming effective dates of income. </w:t>
      </w:r>
    </w:p>
    <w:p w14:paraId="288B7DBF" w14:textId="77777777" w:rsidR="009A3872" w:rsidRPr="003A3EAD" w:rsidRDefault="009A3872" w:rsidP="005D5391">
      <w:pPr>
        <w:pStyle w:val="BodyTextIndent2"/>
        <w:ind w:right="1350" w:hanging="720"/>
        <w:rPr>
          <w:szCs w:val="24"/>
        </w:rPr>
      </w:pPr>
    </w:p>
    <w:p w14:paraId="0A63D065" w14:textId="77777777" w:rsidR="009A3872" w:rsidRPr="003A3EAD" w:rsidRDefault="009A3872" w:rsidP="005D5391">
      <w:pPr>
        <w:ind w:left="1440" w:right="1350"/>
        <w:jc w:val="both"/>
        <w:rPr>
          <w:szCs w:val="24"/>
        </w:rPr>
      </w:pPr>
      <w:r w:rsidRPr="003A3EAD">
        <w:rPr>
          <w:szCs w:val="24"/>
        </w:rPr>
        <w:t>Third-party written verifications may also be used to supplement Up-front Income Verifications. They will be utilized when there is a discrepancy of $200 a month or more and the participant disputes the UIV results.</w:t>
      </w:r>
    </w:p>
    <w:p w14:paraId="323E7B86" w14:textId="77777777" w:rsidR="009A3872" w:rsidRPr="003A3EAD" w:rsidRDefault="009A3872" w:rsidP="005D5391">
      <w:pPr>
        <w:ind w:left="1440" w:right="1350" w:hanging="720"/>
        <w:jc w:val="both"/>
        <w:rPr>
          <w:szCs w:val="24"/>
        </w:rPr>
      </w:pPr>
    </w:p>
    <w:p w14:paraId="22158C70" w14:textId="77777777" w:rsidR="009A3872" w:rsidRPr="003A3EAD" w:rsidRDefault="009A3872" w:rsidP="005D5391">
      <w:pPr>
        <w:ind w:left="1440" w:right="1350"/>
        <w:jc w:val="both"/>
        <w:rPr>
          <w:szCs w:val="24"/>
        </w:rPr>
      </w:pPr>
      <w:r w:rsidRPr="003A3EAD">
        <w:rPr>
          <w:b/>
          <w:bCs/>
          <w:iCs/>
          <w:szCs w:val="24"/>
          <w:u w:val="single"/>
        </w:rPr>
        <w:t>Note</w:t>
      </w:r>
      <w:r w:rsidRPr="008A1086">
        <w:rPr>
          <w:b/>
          <w:bCs/>
          <w:iCs/>
          <w:szCs w:val="24"/>
        </w:rPr>
        <w:t>:</w:t>
      </w:r>
      <w:r w:rsidRPr="003A3EAD">
        <w:rPr>
          <w:b/>
          <w:bCs/>
          <w:i/>
          <w:iCs/>
          <w:szCs w:val="24"/>
        </w:rPr>
        <w:t xml:space="preserve"> </w:t>
      </w:r>
      <w:r w:rsidRPr="003A3EAD">
        <w:rPr>
          <w:szCs w:val="24"/>
        </w:rPr>
        <w:t>Social Security benefit information in EIV is updated every three months. If the tenant agrees with the EIV-reported benefit information, PHAs do not need to obtain or request a benefit verification letter from the tenant.</w:t>
      </w:r>
    </w:p>
    <w:p w14:paraId="2FB9667A" w14:textId="77777777" w:rsidR="009A3872" w:rsidRPr="003A3EAD" w:rsidRDefault="009A3872" w:rsidP="005D5391">
      <w:pPr>
        <w:tabs>
          <w:tab w:val="left" w:pos="8070"/>
        </w:tabs>
        <w:ind w:left="1440" w:right="1350" w:hanging="720"/>
        <w:jc w:val="both"/>
      </w:pPr>
      <w:r w:rsidRPr="003A3EAD">
        <w:tab/>
      </w:r>
      <w:r w:rsidRPr="003A3EAD">
        <w:tab/>
      </w:r>
    </w:p>
    <w:p w14:paraId="769D1C3A" w14:textId="77777777" w:rsidR="009A3872" w:rsidRPr="003A3EAD" w:rsidRDefault="009A3872" w:rsidP="005D5391">
      <w:pPr>
        <w:ind w:left="1440" w:right="1350" w:hanging="720"/>
        <w:jc w:val="both"/>
        <w:rPr>
          <w:b/>
        </w:rPr>
      </w:pPr>
      <w:r w:rsidRPr="003A3EAD">
        <w:rPr>
          <w:b/>
        </w:rPr>
        <w:t>3.</w:t>
      </w:r>
      <w:r w:rsidRPr="003A3EAD">
        <w:rPr>
          <w:b/>
        </w:rPr>
        <w:tab/>
        <w:t>Written Third-Party Verification Form</w:t>
      </w:r>
    </w:p>
    <w:p w14:paraId="0450C8F9" w14:textId="77777777" w:rsidR="009A3872" w:rsidRPr="003A3EAD" w:rsidRDefault="009A3872" w:rsidP="005D5391">
      <w:pPr>
        <w:ind w:left="1440" w:right="1350" w:hanging="720"/>
        <w:jc w:val="both"/>
      </w:pPr>
    </w:p>
    <w:p w14:paraId="2A3A9B27" w14:textId="6F53DE23" w:rsidR="009A3872" w:rsidRPr="003A3EAD" w:rsidRDefault="009A3872" w:rsidP="005D5391">
      <w:pPr>
        <w:ind w:left="1440" w:right="1350"/>
        <w:jc w:val="both"/>
      </w:pPr>
      <w:proofErr w:type="gramStart"/>
      <w:r w:rsidRPr="003A3EAD">
        <w:t>Also known as traditional third-party verification.</w:t>
      </w:r>
      <w:proofErr w:type="gramEnd"/>
      <w:r w:rsidRPr="003A3EAD">
        <w:t xml:space="preserve">  A standardized form to collect information from a third-party source is distributed by the </w:t>
      </w:r>
      <w:r w:rsidR="00C507B1">
        <w:t>WCHA</w:t>
      </w:r>
      <w:r w:rsidRPr="003A3EAD">
        <w:t xml:space="preserve">.  The form is completed by the third-party by hand (in writing or typeset) when sent the form by the </w:t>
      </w:r>
      <w:r w:rsidR="00C507B1">
        <w:t>WCHA</w:t>
      </w:r>
      <w:r w:rsidRPr="003A3EAD">
        <w:t xml:space="preserve">. </w:t>
      </w:r>
    </w:p>
    <w:p w14:paraId="255EDE78" w14:textId="77777777" w:rsidR="009A3872" w:rsidRPr="003A3EAD" w:rsidRDefault="009A3872" w:rsidP="005D5391">
      <w:pPr>
        <w:ind w:left="1440" w:right="1350" w:hanging="720"/>
        <w:jc w:val="both"/>
      </w:pPr>
    </w:p>
    <w:p w14:paraId="43895705" w14:textId="77777777" w:rsidR="009A3872" w:rsidRPr="003A3EAD" w:rsidRDefault="009A3872" w:rsidP="005D5391">
      <w:pPr>
        <w:ind w:left="1440" w:right="1350"/>
        <w:jc w:val="both"/>
        <w:rPr>
          <w:bCs/>
          <w:iCs/>
        </w:rPr>
      </w:pPr>
      <w:r w:rsidRPr="003A3EAD">
        <w:rPr>
          <w:bCs/>
          <w:iCs/>
        </w:rPr>
        <w:t xml:space="preserve">HUD recognizes that third-party verification request forms sent to third-party sources often are not returned.  In other instances, the person who completes the verification form may provide incomplete information; or some </w:t>
      </w:r>
      <w:r w:rsidRPr="003A3EAD">
        <w:rPr>
          <w:bCs/>
        </w:rPr>
        <w:t>participant</w:t>
      </w:r>
      <w:r w:rsidRPr="003A3EAD">
        <w:rPr>
          <w:bCs/>
          <w:iCs/>
        </w:rPr>
        <w:t xml:space="preserve">s may collude with the third-party source to provide false information; or the </w:t>
      </w:r>
      <w:r w:rsidRPr="003A3EAD">
        <w:rPr>
          <w:bCs/>
        </w:rPr>
        <w:t>participant</w:t>
      </w:r>
      <w:r w:rsidRPr="003A3EAD">
        <w:rPr>
          <w:bCs/>
          <w:iCs/>
        </w:rPr>
        <w:t xml:space="preserve"> intercepts the form and provides false information.  </w:t>
      </w:r>
    </w:p>
    <w:p w14:paraId="06DC21DA" w14:textId="77777777" w:rsidR="009A3872" w:rsidRPr="003A3EAD" w:rsidRDefault="009A3872" w:rsidP="005D5391">
      <w:pPr>
        <w:ind w:left="1440" w:right="1350" w:hanging="720"/>
        <w:jc w:val="both"/>
        <w:rPr>
          <w:bCs/>
          <w:iCs/>
        </w:rPr>
      </w:pPr>
    </w:p>
    <w:p w14:paraId="460B632A" w14:textId="1BB29DE5" w:rsidR="009A3872" w:rsidRPr="003A3EAD" w:rsidRDefault="009A3872" w:rsidP="005D5391">
      <w:pPr>
        <w:ind w:left="1440" w:right="1350"/>
        <w:jc w:val="both"/>
        <w:rPr>
          <w:bCs/>
          <w:iCs/>
        </w:rPr>
      </w:pPr>
      <w:r w:rsidRPr="003A3EAD">
        <w:rPr>
          <w:bCs/>
          <w:iCs/>
        </w:rPr>
        <w:t xml:space="preserve">HUD requires the </w:t>
      </w:r>
      <w:r w:rsidR="00C507B1">
        <w:t>WCHA</w:t>
      </w:r>
      <w:r w:rsidRPr="003A3EAD">
        <w:rPr>
          <w:bCs/>
          <w:iCs/>
        </w:rPr>
        <w:t xml:space="preserve"> to rely on documents that originate from a third-party source’s computerized system and/or database, as this process reduces the likelihood of incorrect or falsified information being provided on the third-party verification request form. The use of acceptable </w:t>
      </w:r>
      <w:r w:rsidRPr="003A3EAD">
        <w:rPr>
          <w:bCs/>
        </w:rPr>
        <w:t>participant</w:t>
      </w:r>
      <w:r w:rsidRPr="003A3EAD">
        <w:rPr>
          <w:bCs/>
          <w:iCs/>
        </w:rPr>
        <w:t>-provided documents, which originate from a third-party source, will improve the integrity of information used to determine a family’s income and rent and ultimately reduce improper subsidy payments.  This verification process will also streamline the income verification process.</w:t>
      </w:r>
    </w:p>
    <w:p w14:paraId="3DE81A39" w14:textId="77777777" w:rsidR="009A3872" w:rsidRPr="003A3EAD" w:rsidRDefault="009A3872" w:rsidP="005D5391">
      <w:pPr>
        <w:ind w:left="1440" w:right="1350" w:hanging="720"/>
        <w:jc w:val="both"/>
        <w:rPr>
          <w:bCs/>
          <w:iCs/>
        </w:rPr>
      </w:pPr>
    </w:p>
    <w:p w14:paraId="0C42DFFE" w14:textId="4AC0F53E" w:rsidR="009A3872" w:rsidRPr="003A3EAD" w:rsidRDefault="009A3872" w:rsidP="005D5391">
      <w:pPr>
        <w:ind w:left="1440" w:right="1350"/>
        <w:jc w:val="both"/>
      </w:pPr>
      <w:r w:rsidRPr="003A3EAD">
        <w:t xml:space="preserve">The </w:t>
      </w:r>
      <w:r w:rsidR="00C507B1">
        <w:t>WCHA</w:t>
      </w:r>
      <w:r w:rsidRPr="003A3EAD">
        <w:t xml:space="preserve"> will allow </w:t>
      </w:r>
      <w:r w:rsidR="00B64C06" w:rsidRPr="00AF37E6">
        <w:t>ten</w:t>
      </w:r>
      <w:r w:rsidRPr="00AF37E6">
        <w:t xml:space="preserve"> (</w:t>
      </w:r>
      <w:r w:rsidR="00B64C06" w:rsidRPr="00AF37E6">
        <w:t>10</w:t>
      </w:r>
      <w:r w:rsidRPr="00AF37E6">
        <w:t>)</w:t>
      </w:r>
      <w:r w:rsidRPr="003A3EAD">
        <w:t xml:space="preserve"> calendar days for the return of third-party written verifications prior to continuing on to the next type of verification.</w:t>
      </w:r>
    </w:p>
    <w:p w14:paraId="7C97BA3C" w14:textId="77777777" w:rsidR="009A3872" w:rsidRDefault="009A3872" w:rsidP="005D5391">
      <w:pPr>
        <w:ind w:left="1440" w:right="1350" w:hanging="720"/>
        <w:jc w:val="both"/>
      </w:pPr>
    </w:p>
    <w:p w14:paraId="3B055653" w14:textId="77777777" w:rsidR="00A36072" w:rsidRDefault="00A36072" w:rsidP="005D5391">
      <w:pPr>
        <w:ind w:left="1440" w:right="1350" w:hanging="720"/>
        <w:jc w:val="both"/>
      </w:pPr>
    </w:p>
    <w:p w14:paraId="56CD84B2" w14:textId="77777777" w:rsidR="00A36072" w:rsidRDefault="00A36072" w:rsidP="005D5391">
      <w:pPr>
        <w:ind w:left="1440" w:right="1350" w:hanging="720"/>
        <w:jc w:val="both"/>
      </w:pPr>
    </w:p>
    <w:p w14:paraId="256872A3" w14:textId="77777777" w:rsidR="00A36072" w:rsidRPr="003A3EAD" w:rsidRDefault="00A36072" w:rsidP="005D5391">
      <w:pPr>
        <w:ind w:left="1440" w:right="1350" w:hanging="720"/>
        <w:jc w:val="both"/>
      </w:pPr>
    </w:p>
    <w:p w14:paraId="63D07B04" w14:textId="77777777" w:rsidR="009A3872" w:rsidRPr="003A3EAD" w:rsidRDefault="009A3872" w:rsidP="005D5391">
      <w:pPr>
        <w:ind w:left="1440" w:right="1350" w:hanging="720"/>
        <w:jc w:val="both"/>
        <w:rPr>
          <w:b/>
          <w:bCs/>
        </w:rPr>
      </w:pPr>
      <w:r w:rsidRPr="003A3EAD">
        <w:rPr>
          <w:b/>
        </w:rPr>
        <w:lastRenderedPageBreak/>
        <w:t>4</w:t>
      </w:r>
      <w:r w:rsidRPr="003A3EAD">
        <w:rPr>
          <w:b/>
          <w:bCs/>
        </w:rPr>
        <w:t>.</w:t>
      </w:r>
      <w:r w:rsidRPr="003A3EAD">
        <w:rPr>
          <w:b/>
          <w:bCs/>
        </w:rPr>
        <w:tab/>
        <w:t>Third-Party Oral Verifications</w:t>
      </w:r>
    </w:p>
    <w:p w14:paraId="500C45F5" w14:textId="77777777" w:rsidR="009A3872" w:rsidRPr="003A3EAD" w:rsidRDefault="009A3872" w:rsidP="005D5391">
      <w:pPr>
        <w:ind w:left="1440" w:right="1350" w:hanging="720"/>
        <w:jc w:val="both"/>
      </w:pPr>
    </w:p>
    <w:p w14:paraId="01E4AB5D" w14:textId="77777777" w:rsidR="009A3872" w:rsidRPr="003A3EAD" w:rsidRDefault="009A3872" w:rsidP="005D5391">
      <w:pPr>
        <w:ind w:left="1440" w:right="1350"/>
        <w:jc w:val="both"/>
      </w:pPr>
      <w:r w:rsidRPr="003A3EAD">
        <w:t xml:space="preserve">This type of verification includes direct contact with the source, in person or by telephone.  When this method is used, staff members will be required to document in writing with whom they spoke, the date of the conversation, the telephone number, and the facts obtained. </w:t>
      </w:r>
    </w:p>
    <w:p w14:paraId="3C8EBCB7" w14:textId="77777777" w:rsidR="009A3872" w:rsidRDefault="009A3872" w:rsidP="005D5391">
      <w:pPr>
        <w:ind w:left="1440" w:right="1350" w:hanging="720"/>
        <w:jc w:val="both"/>
      </w:pPr>
    </w:p>
    <w:p w14:paraId="4AEA9F95" w14:textId="4C2AE808" w:rsidR="009A3872" w:rsidRPr="003A3EAD" w:rsidRDefault="009A3872" w:rsidP="005D5391">
      <w:pPr>
        <w:ind w:left="1440" w:right="1350"/>
        <w:jc w:val="both"/>
      </w:pPr>
      <w:r w:rsidRPr="003A3EAD">
        <w:t xml:space="preserve">The </w:t>
      </w:r>
      <w:r w:rsidR="00C507B1">
        <w:t>WCHA</w:t>
      </w:r>
      <w:r w:rsidRPr="003A3EAD">
        <w:t xml:space="preserve"> will allow </w:t>
      </w:r>
      <w:r w:rsidR="00B64C06" w:rsidRPr="00AF37E6">
        <w:t>five</w:t>
      </w:r>
      <w:r w:rsidRPr="00AF37E6">
        <w:t xml:space="preserve"> (</w:t>
      </w:r>
      <w:r w:rsidR="00B64C06" w:rsidRPr="00AF37E6">
        <w:t>5</w:t>
      </w:r>
      <w:r w:rsidRPr="00AF37E6">
        <w:t>)</w:t>
      </w:r>
      <w:r w:rsidR="00B64C06">
        <w:rPr>
          <w:color w:val="FF0000"/>
        </w:rPr>
        <w:t xml:space="preserve"> </w:t>
      </w:r>
      <w:r w:rsidRPr="003A3EAD">
        <w:t>calendar days for the return of third-party oral verifications prior to continuing on to the next type of verification.</w:t>
      </w:r>
    </w:p>
    <w:p w14:paraId="25F90593" w14:textId="77777777" w:rsidR="009A3872" w:rsidRPr="003A3EAD" w:rsidRDefault="009A3872" w:rsidP="005D5391">
      <w:pPr>
        <w:ind w:left="1440" w:right="1350" w:hanging="720"/>
        <w:jc w:val="both"/>
      </w:pPr>
    </w:p>
    <w:p w14:paraId="5D57A833" w14:textId="77777777" w:rsidR="009A3872" w:rsidRPr="003A3EAD" w:rsidRDefault="009A3872" w:rsidP="005D5391">
      <w:pPr>
        <w:ind w:left="1440" w:right="1350" w:hanging="720"/>
        <w:jc w:val="both"/>
        <w:rPr>
          <w:b/>
          <w:bCs/>
        </w:rPr>
      </w:pPr>
      <w:r w:rsidRPr="003A3EAD">
        <w:rPr>
          <w:b/>
        </w:rPr>
        <w:t>5</w:t>
      </w:r>
      <w:r w:rsidRPr="003A3EAD">
        <w:rPr>
          <w:b/>
          <w:bCs/>
        </w:rPr>
        <w:t>.</w:t>
      </w:r>
      <w:r w:rsidRPr="003A3EAD">
        <w:rPr>
          <w:b/>
          <w:bCs/>
        </w:rPr>
        <w:tab/>
        <w:t>Review of Documents</w:t>
      </w:r>
    </w:p>
    <w:p w14:paraId="06DC9787" w14:textId="77777777" w:rsidR="009A3872" w:rsidRPr="003A3EAD" w:rsidRDefault="009A3872" w:rsidP="005D5391">
      <w:pPr>
        <w:ind w:left="1440" w:right="1350" w:hanging="720"/>
        <w:jc w:val="both"/>
      </w:pPr>
    </w:p>
    <w:p w14:paraId="57ADD834" w14:textId="743CC79C" w:rsidR="009A3872" w:rsidRPr="00AF37E6" w:rsidRDefault="009A3872" w:rsidP="005D5391">
      <w:pPr>
        <w:ind w:left="1440" w:right="1350"/>
        <w:jc w:val="both"/>
      </w:pPr>
      <w:r w:rsidRPr="003A3EAD">
        <w:t xml:space="preserve">When UIV, written and oral third-party verifications are not available within the </w:t>
      </w:r>
      <w:r w:rsidR="00B64C06" w:rsidRPr="00AF37E6">
        <w:t>ten (10)</w:t>
      </w:r>
      <w:r w:rsidRPr="00AF37E6">
        <w:t xml:space="preserve"> </w:t>
      </w:r>
      <w:proofErr w:type="gramStart"/>
      <w:r w:rsidRPr="003A3EAD">
        <w:t>calendar</w:t>
      </w:r>
      <w:proofErr w:type="gramEnd"/>
      <w:r w:rsidRPr="003A3EAD">
        <w:t xml:space="preserve"> day period allowed in paragraph 3 and </w:t>
      </w:r>
      <w:r w:rsidR="00B64C06" w:rsidRPr="00AF37E6">
        <w:t>five</w:t>
      </w:r>
      <w:r w:rsidRPr="003A3EAD">
        <w:t xml:space="preserve"> calendar day period allowed in paragraph 4 above, the Housing Authority will use the information received by the family, provided that the documents provide complete information.  Photocopies of the documents, excluding government checks, provided by the family will be maintained in the file.  In cases in which documents are viewed and cannot be photocopied, staff reviewing the documents will complete a written statement as to the contents of the document(s).</w:t>
      </w:r>
      <w:r w:rsidR="00AC577E">
        <w:t xml:space="preserve"> </w:t>
      </w:r>
      <w:r w:rsidR="00AF37E6">
        <w:t xml:space="preserve">  </w:t>
      </w:r>
      <w:r w:rsidR="00AC577E" w:rsidRPr="00AF37E6">
        <w:t>If third-party verification is re</w:t>
      </w:r>
      <w:r w:rsidR="005D179F" w:rsidRPr="00AF37E6">
        <w:t>c</w:t>
      </w:r>
      <w:r w:rsidR="00AC577E" w:rsidRPr="00AF37E6">
        <w:t>eived after documents have been accepted as provisional verification, and there is a discrepancy, the HA will utilize the third party verification.</w:t>
      </w:r>
    </w:p>
    <w:p w14:paraId="434C2BA4" w14:textId="77777777" w:rsidR="009A3872" w:rsidRPr="003A3EAD" w:rsidRDefault="009A3872" w:rsidP="005D5391">
      <w:pPr>
        <w:ind w:left="1440" w:right="1350" w:hanging="720"/>
        <w:jc w:val="both"/>
      </w:pPr>
    </w:p>
    <w:p w14:paraId="5C3309DE" w14:textId="77777777" w:rsidR="009A3872" w:rsidRPr="003A3EAD" w:rsidRDefault="009A3872" w:rsidP="005D5391">
      <w:pPr>
        <w:ind w:left="1440" w:right="1350" w:hanging="720"/>
        <w:jc w:val="both"/>
        <w:rPr>
          <w:b/>
          <w:bCs/>
        </w:rPr>
      </w:pPr>
      <w:r w:rsidRPr="003A3EAD">
        <w:rPr>
          <w:b/>
        </w:rPr>
        <w:t>6</w:t>
      </w:r>
      <w:r w:rsidRPr="003A3EAD">
        <w:rPr>
          <w:b/>
          <w:bCs/>
        </w:rPr>
        <w:t>.</w:t>
      </w:r>
      <w:r w:rsidRPr="003A3EAD">
        <w:rPr>
          <w:b/>
          <w:bCs/>
        </w:rPr>
        <w:tab/>
        <w:t>Self-Certification and Self-Declaration</w:t>
      </w:r>
    </w:p>
    <w:p w14:paraId="2D0E7AF1" w14:textId="77777777" w:rsidR="009A3872" w:rsidRPr="003A3EAD" w:rsidRDefault="009A3872" w:rsidP="005D5391">
      <w:pPr>
        <w:ind w:left="1440" w:right="1350" w:hanging="720"/>
        <w:jc w:val="both"/>
      </w:pPr>
    </w:p>
    <w:p w14:paraId="1F8F3B9B" w14:textId="5AC29937" w:rsidR="009A3872" w:rsidRPr="003A3EAD" w:rsidRDefault="009A3872" w:rsidP="005D5391">
      <w:pPr>
        <w:ind w:left="1440" w:right="1350"/>
        <w:jc w:val="both"/>
      </w:pPr>
      <w:r w:rsidRPr="003A3EAD">
        <w:t xml:space="preserve">When UIV, written and oral third-party verifications are not available within the </w:t>
      </w:r>
      <w:r w:rsidR="00B64C06" w:rsidRPr="00AF37E6">
        <w:t>ten (10)</w:t>
      </w:r>
      <w:r w:rsidRPr="00AF37E6">
        <w:t xml:space="preserve"> </w:t>
      </w:r>
      <w:r w:rsidRPr="003A3EAD">
        <w:t xml:space="preserve">calendar day period allowed in paragraph 3 and </w:t>
      </w:r>
      <w:r w:rsidR="00B64C06" w:rsidRPr="00AF37E6">
        <w:t>five</w:t>
      </w:r>
      <w:r w:rsidR="00AF37E6">
        <w:t xml:space="preserve"> (5)</w:t>
      </w:r>
      <w:r w:rsidRPr="003A3EAD">
        <w:t xml:space="preserve"> calendar day period allowed in paragraph 4 above, and hand-carried verification cannot be obtained, the Housing Authority will accept a statement detailing information needed, signed by the head, spouse, co-head, or other adult family member.</w:t>
      </w:r>
    </w:p>
    <w:p w14:paraId="54EE6ACC" w14:textId="77777777" w:rsidR="009A3872" w:rsidRPr="003A3EAD" w:rsidRDefault="009A3872" w:rsidP="005D5391">
      <w:pPr>
        <w:ind w:left="720" w:right="1350"/>
        <w:jc w:val="both"/>
      </w:pPr>
    </w:p>
    <w:p w14:paraId="5983E482" w14:textId="77777777" w:rsidR="009A3872" w:rsidRPr="003A3EAD" w:rsidRDefault="009A3872" w:rsidP="005D5391">
      <w:pPr>
        <w:pStyle w:val="BodyTextIndent"/>
        <w:tabs>
          <w:tab w:val="clear" w:pos="2520"/>
        </w:tabs>
        <w:ind w:left="720" w:right="1350"/>
        <w:jc w:val="both"/>
      </w:pPr>
      <w:r w:rsidRPr="003A3EAD">
        <w:t>Verification forms and reports received will be contained in the applicant/</w:t>
      </w:r>
      <w:r w:rsidRPr="003A3EAD">
        <w:rPr>
          <w:bCs/>
        </w:rPr>
        <w:t xml:space="preserve"> participant</w:t>
      </w:r>
      <w:r w:rsidRPr="003A3EAD">
        <w:t xml:space="preserve"> file. Oral third-party documentation will include the same information as if the documentation had been written, i.e. name, date of contact, amount received, etc.</w:t>
      </w:r>
    </w:p>
    <w:p w14:paraId="3F747A19" w14:textId="77777777" w:rsidR="00FF0EEF" w:rsidRDefault="00FF0EEF" w:rsidP="005D5391">
      <w:pPr>
        <w:pStyle w:val="BodyTextIndent"/>
        <w:tabs>
          <w:tab w:val="clear" w:pos="2520"/>
        </w:tabs>
        <w:ind w:left="720" w:right="1350"/>
        <w:jc w:val="both"/>
      </w:pPr>
    </w:p>
    <w:p w14:paraId="05BBA972" w14:textId="42856F48" w:rsidR="009A3872" w:rsidRDefault="009A3872" w:rsidP="005D5391">
      <w:pPr>
        <w:pStyle w:val="BodyTextIndent"/>
        <w:tabs>
          <w:tab w:val="clear" w:pos="2520"/>
        </w:tabs>
        <w:ind w:left="720" w:right="1350"/>
        <w:jc w:val="both"/>
      </w:pPr>
      <w:r w:rsidRPr="003A3EAD">
        <w:t xml:space="preserve">When any verification method other than Up-front Income Verification is utilized, the </w:t>
      </w:r>
      <w:r w:rsidR="00C507B1">
        <w:t>WCHA</w:t>
      </w:r>
      <w:r w:rsidRPr="003A3EAD">
        <w:t xml:space="preserve"> will document the reason for the choice of the verification methodology in the applicant/resident’s file.</w:t>
      </w:r>
    </w:p>
    <w:p w14:paraId="3302A61E" w14:textId="77777777" w:rsidR="00A36072" w:rsidRDefault="00A36072" w:rsidP="005D5391">
      <w:pPr>
        <w:pStyle w:val="BodyTextIndent"/>
        <w:tabs>
          <w:tab w:val="clear" w:pos="2520"/>
        </w:tabs>
        <w:ind w:left="720" w:right="1350"/>
        <w:jc w:val="both"/>
      </w:pPr>
    </w:p>
    <w:p w14:paraId="07AB8AA5" w14:textId="77777777" w:rsidR="00A36072" w:rsidRDefault="00A36072" w:rsidP="005D5391">
      <w:pPr>
        <w:pStyle w:val="BodyTextIndent"/>
        <w:tabs>
          <w:tab w:val="clear" w:pos="2520"/>
        </w:tabs>
        <w:ind w:left="720" w:right="1350"/>
        <w:jc w:val="both"/>
      </w:pPr>
    </w:p>
    <w:p w14:paraId="5AF282D4" w14:textId="77777777" w:rsidR="00A36072" w:rsidRDefault="00A36072" w:rsidP="005D5391">
      <w:pPr>
        <w:pStyle w:val="BodyTextIndent"/>
        <w:tabs>
          <w:tab w:val="clear" w:pos="2520"/>
        </w:tabs>
        <w:ind w:left="720" w:right="1350"/>
        <w:jc w:val="both"/>
      </w:pPr>
    </w:p>
    <w:p w14:paraId="2491E346" w14:textId="77777777" w:rsidR="00A36072" w:rsidRDefault="00A36072" w:rsidP="005D5391">
      <w:pPr>
        <w:pStyle w:val="BodyTextIndent"/>
        <w:tabs>
          <w:tab w:val="clear" w:pos="2520"/>
        </w:tabs>
        <w:ind w:left="720" w:right="1350"/>
        <w:jc w:val="both"/>
      </w:pPr>
    </w:p>
    <w:p w14:paraId="0BC8A942" w14:textId="77777777" w:rsidR="00A36072" w:rsidRPr="003A3EAD" w:rsidRDefault="00A36072" w:rsidP="005D5391">
      <w:pPr>
        <w:pStyle w:val="BodyTextIndent"/>
        <w:tabs>
          <w:tab w:val="clear" w:pos="2520"/>
        </w:tabs>
        <w:ind w:left="720" w:right="1350"/>
        <w:jc w:val="both"/>
      </w:pPr>
    </w:p>
    <w:p w14:paraId="0B603FCD" w14:textId="77777777" w:rsidR="009A3872" w:rsidRDefault="009A3872" w:rsidP="005D5391">
      <w:pPr>
        <w:tabs>
          <w:tab w:val="left" w:pos="-1080"/>
          <w:tab w:val="left" w:pos="-720"/>
          <w:tab w:val="left" w:pos="1080"/>
        </w:tabs>
        <w:ind w:left="450" w:right="1350"/>
        <w:jc w:val="both"/>
      </w:pPr>
    </w:p>
    <w:p w14:paraId="067C5698" w14:textId="77777777" w:rsidR="009A3872" w:rsidRPr="003A3EAD" w:rsidRDefault="009A3872" w:rsidP="005D5391">
      <w:pPr>
        <w:tabs>
          <w:tab w:val="left" w:pos="-1080"/>
          <w:tab w:val="left" w:pos="-720"/>
          <w:tab w:val="left" w:pos="1080"/>
        </w:tabs>
        <w:ind w:left="720" w:right="1350"/>
        <w:jc w:val="both"/>
      </w:pPr>
      <w:r w:rsidRPr="003A3EAD">
        <w:lastRenderedPageBreak/>
        <w:t>The following chart comes from PIH Notice 2010-19.</w:t>
      </w:r>
    </w:p>
    <w:p w14:paraId="2068F463" w14:textId="77777777" w:rsidR="00FC2FC4" w:rsidRPr="003A3EAD" w:rsidRDefault="00FC2FC4" w:rsidP="005D5391">
      <w:pPr>
        <w:pStyle w:val="ListParagraph"/>
        <w:widowControl w:val="0"/>
        <w:overflowPunct w:val="0"/>
        <w:autoSpaceDE w:val="0"/>
        <w:autoSpaceDN w:val="0"/>
        <w:adjustRightInd w:val="0"/>
        <w:ind w:left="360" w:right="1350"/>
        <w:textAlignment w:val="baseline"/>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079"/>
        <w:gridCol w:w="3615"/>
      </w:tblGrid>
      <w:tr w:rsidR="009A3872" w:rsidRPr="003A3EAD" w14:paraId="4B9A9251" w14:textId="77777777" w:rsidTr="00DF5D47">
        <w:tc>
          <w:tcPr>
            <w:tcW w:w="776" w:type="dxa"/>
            <w:shd w:val="clear" w:color="auto" w:fill="D9D9D9"/>
            <w:vAlign w:val="center"/>
          </w:tcPr>
          <w:p w14:paraId="4A132184" w14:textId="77777777" w:rsidR="009A3872" w:rsidRPr="003A3EAD" w:rsidRDefault="009A3872" w:rsidP="005D5391">
            <w:pPr>
              <w:spacing w:before="60" w:after="60"/>
              <w:ind w:right="1350"/>
              <w:jc w:val="center"/>
              <w:rPr>
                <w:b/>
              </w:rPr>
            </w:pPr>
            <w:r w:rsidRPr="003A3EAD">
              <w:rPr>
                <w:b/>
              </w:rPr>
              <w:t>Level</w:t>
            </w:r>
          </w:p>
        </w:tc>
        <w:tc>
          <w:tcPr>
            <w:tcW w:w="3546" w:type="dxa"/>
            <w:shd w:val="clear" w:color="auto" w:fill="D9D9D9"/>
            <w:vAlign w:val="center"/>
          </w:tcPr>
          <w:p w14:paraId="5AF9931A" w14:textId="77777777" w:rsidR="009A3872" w:rsidRPr="003A3EAD" w:rsidRDefault="009A3872" w:rsidP="005D5391">
            <w:pPr>
              <w:spacing w:before="60" w:after="60"/>
              <w:ind w:right="1350"/>
              <w:rPr>
                <w:b/>
              </w:rPr>
            </w:pPr>
            <w:r w:rsidRPr="003A3EAD">
              <w:rPr>
                <w:b/>
              </w:rPr>
              <w:t>Verification Technique</w:t>
            </w:r>
          </w:p>
        </w:tc>
        <w:tc>
          <w:tcPr>
            <w:tcW w:w="4498" w:type="dxa"/>
            <w:shd w:val="clear" w:color="auto" w:fill="D9D9D9"/>
            <w:vAlign w:val="center"/>
          </w:tcPr>
          <w:p w14:paraId="338D3798" w14:textId="77777777" w:rsidR="009A3872" w:rsidRPr="003A3EAD" w:rsidRDefault="009A3872" w:rsidP="005D5391">
            <w:pPr>
              <w:spacing w:before="60" w:after="60"/>
              <w:ind w:right="1350"/>
              <w:rPr>
                <w:b/>
              </w:rPr>
            </w:pPr>
            <w:r w:rsidRPr="003A3EAD">
              <w:rPr>
                <w:b/>
              </w:rPr>
              <w:t>Ranking</w:t>
            </w:r>
          </w:p>
        </w:tc>
      </w:tr>
      <w:tr w:rsidR="009A3872" w:rsidRPr="003A3EAD" w14:paraId="220A61FA" w14:textId="77777777" w:rsidTr="00DF5D47">
        <w:tc>
          <w:tcPr>
            <w:tcW w:w="776" w:type="dxa"/>
            <w:shd w:val="clear" w:color="auto" w:fill="00CC00"/>
            <w:vAlign w:val="center"/>
          </w:tcPr>
          <w:p w14:paraId="03EC0DF0" w14:textId="77777777" w:rsidR="009A3872" w:rsidRPr="003A3EAD" w:rsidRDefault="009A3872" w:rsidP="005D5391">
            <w:pPr>
              <w:spacing w:before="60" w:after="60"/>
              <w:ind w:right="1350"/>
              <w:jc w:val="center"/>
              <w:rPr>
                <w:b/>
              </w:rPr>
            </w:pPr>
            <w:r w:rsidRPr="003A3EAD">
              <w:rPr>
                <w:b/>
              </w:rPr>
              <w:t>6</w:t>
            </w:r>
          </w:p>
        </w:tc>
        <w:tc>
          <w:tcPr>
            <w:tcW w:w="3546" w:type="dxa"/>
            <w:shd w:val="clear" w:color="auto" w:fill="00CC00"/>
            <w:vAlign w:val="center"/>
          </w:tcPr>
          <w:p w14:paraId="11DF61DE" w14:textId="77777777" w:rsidR="009A3872" w:rsidRPr="003A3EAD" w:rsidRDefault="009A3872" w:rsidP="005D5391">
            <w:pPr>
              <w:spacing w:before="60" w:after="60"/>
              <w:ind w:right="1350"/>
            </w:pPr>
            <w:r w:rsidRPr="003A3EAD">
              <w:rPr>
                <w:b/>
              </w:rPr>
              <w:t>Up-front Income Verification (UIV)</w:t>
            </w:r>
            <w:r w:rsidRPr="003A3EAD">
              <w:t xml:space="preserve"> using HUD’s Enterprise Income Verification (EIV) system (not available for income verifications of applicants)</w:t>
            </w:r>
          </w:p>
        </w:tc>
        <w:tc>
          <w:tcPr>
            <w:tcW w:w="4498" w:type="dxa"/>
            <w:shd w:val="clear" w:color="auto" w:fill="00CC00"/>
            <w:vAlign w:val="center"/>
          </w:tcPr>
          <w:p w14:paraId="41BA4589" w14:textId="77777777" w:rsidR="009A3872" w:rsidRPr="003A3EAD" w:rsidRDefault="009A3872" w:rsidP="005D5391">
            <w:pPr>
              <w:spacing w:before="60" w:after="60"/>
              <w:ind w:right="1350"/>
            </w:pPr>
            <w:r w:rsidRPr="003A3EAD">
              <w:rPr>
                <w:b/>
              </w:rPr>
              <w:t>Highest</w:t>
            </w:r>
            <w:r w:rsidRPr="003A3EAD">
              <w:t xml:space="preserve"> (Mandatory)</w:t>
            </w:r>
          </w:p>
        </w:tc>
      </w:tr>
      <w:tr w:rsidR="009A3872" w:rsidRPr="003A3EAD" w14:paraId="20FDE024" w14:textId="77777777" w:rsidTr="00DF5D47">
        <w:tc>
          <w:tcPr>
            <w:tcW w:w="776" w:type="dxa"/>
            <w:shd w:val="clear" w:color="auto" w:fill="66FF33"/>
            <w:vAlign w:val="center"/>
          </w:tcPr>
          <w:p w14:paraId="035D790F" w14:textId="77777777" w:rsidR="009A3872" w:rsidRPr="003A3EAD" w:rsidRDefault="009A3872" w:rsidP="005D5391">
            <w:pPr>
              <w:spacing w:before="60" w:after="60"/>
              <w:ind w:right="1350"/>
              <w:jc w:val="center"/>
              <w:rPr>
                <w:b/>
              </w:rPr>
            </w:pPr>
            <w:r w:rsidRPr="003A3EAD">
              <w:rPr>
                <w:b/>
              </w:rPr>
              <w:t>5</w:t>
            </w:r>
          </w:p>
        </w:tc>
        <w:tc>
          <w:tcPr>
            <w:tcW w:w="3546" w:type="dxa"/>
            <w:shd w:val="clear" w:color="auto" w:fill="66FF33"/>
            <w:vAlign w:val="center"/>
          </w:tcPr>
          <w:p w14:paraId="33F9E1A2" w14:textId="77777777" w:rsidR="009A3872" w:rsidRPr="003A3EAD" w:rsidRDefault="009A3872" w:rsidP="005D5391">
            <w:pPr>
              <w:spacing w:before="60" w:after="60"/>
              <w:ind w:right="1350"/>
              <w:rPr>
                <w:b/>
              </w:rPr>
            </w:pPr>
            <w:r w:rsidRPr="003A3EAD">
              <w:rPr>
                <w:b/>
              </w:rPr>
              <w:t>Up-front Income Verification (UIV)</w:t>
            </w:r>
            <w:r w:rsidRPr="003A3EAD">
              <w:t xml:space="preserve"> using non-HUD system </w:t>
            </w:r>
          </w:p>
        </w:tc>
        <w:tc>
          <w:tcPr>
            <w:tcW w:w="4498" w:type="dxa"/>
            <w:shd w:val="clear" w:color="auto" w:fill="66FF33"/>
            <w:vAlign w:val="center"/>
          </w:tcPr>
          <w:p w14:paraId="1451CBA3" w14:textId="77777777" w:rsidR="009A3872" w:rsidRPr="003A3EAD" w:rsidRDefault="009A3872" w:rsidP="005D5391">
            <w:pPr>
              <w:spacing w:before="60" w:after="60"/>
              <w:ind w:right="1350"/>
            </w:pPr>
            <w:r w:rsidRPr="003A3EAD">
              <w:rPr>
                <w:b/>
              </w:rPr>
              <w:t>Highest</w:t>
            </w:r>
            <w:r w:rsidRPr="003A3EAD">
              <w:t xml:space="preserve"> (Optional)</w:t>
            </w:r>
          </w:p>
        </w:tc>
      </w:tr>
      <w:tr w:rsidR="009A3872" w:rsidRPr="003A3EAD" w14:paraId="42FD316A" w14:textId="77777777" w:rsidTr="00DF5D47">
        <w:tc>
          <w:tcPr>
            <w:tcW w:w="776" w:type="dxa"/>
            <w:shd w:val="clear" w:color="auto" w:fill="99FF66"/>
            <w:vAlign w:val="center"/>
          </w:tcPr>
          <w:p w14:paraId="468C9A32" w14:textId="77777777" w:rsidR="009A3872" w:rsidRPr="003A3EAD" w:rsidRDefault="009A3872" w:rsidP="005D5391">
            <w:pPr>
              <w:spacing w:before="60" w:after="60"/>
              <w:ind w:right="1350"/>
              <w:jc w:val="center"/>
              <w:rPr>
                <w:b/>
              </w:rPr>
            </w:pPr>
            <w:r w:rsidRPr="003A3EAD">
              <w:rPr>
                <w:b/>
              </w:rPr>
              <w:t>4</w:t>
            </w:r>
          </w:p>
        </w:tc>
        <w:tc>
          <w:tcPr>
            <w:tcW w:w="3546" w:type="dxa"/>
            <w:shd w:val="clear" w:color="auto" w:fill="99FF66"/>
            <w:vAlign w:val="center"/>
          </w:tcPr>
          <w:p w14:paraId="1B045731" w14:textId="77777777" w:rsidR="009A3872" w:rsidRPr="003A3EAD" w:rsidRDefault="009A3872" w:rsidP="005D5391">
            <w:pPr>
              <w:spacing w:before="60" w:after="60"/>
              <w:ind w:right="1350"/>
              <w:rPr>
                <w:b/>
              </w:rPr>
            </w:pPr>
            <w:r w:rsidRPr="003A3EAD">
              <w:rPr>
                <w:b/>
              </w:rPr>
              <w:t xml:space="preserve">Written Third-Party  Verification </w:t>
            </w:r>
          </w:p>
        </w:tc>
        <w:tc>
          <w:tcPr>
            <w:tcW w:w="4498" w:type="dxa"/>
            <w:shd w:val="clear" w:color="auto" w:fill="99FF66"/>
            <w:vAlign w:val="center"/>
          </w:tcPr>
          <w:p w14:paraId="1091C347" w14:textId="77777777" w:rsidR="009A3872" w:rsidRPr="003A3EAD" w:rsidRDefault="009A3872" w:rsidP="005D5391">
            <w:pPr>
              <w:spacing w:before="60" w:after="60"/>
              <w:ind w:right="1350"/>
            </w:pPr>
            <w:r w:rsidRPr="003A3EAD">
              <w:rPr>
                <w:b/>
              </w:rPr>
              <w:t>High</w:t>
            </w:r>
            <w:r w:rsidRPr="003A3EAD">
              <w:t xml:space="preserve"> (Mandatory to supplement EIV-reported income sources and when EIV has no data; Mandatory for non-EIV reported income sources; Mandatory when </w:t>
            </w:r>
            <w:r w:rsidRPr="003A3EAD">
              <w:rPr>
                <w:bCs/>
              </w:rPr>
              <w:t>participant</w:t>
            </w:r>
            <w:r w:rsidRPr="003A3EAD">
              <w:t xml:space="preserve"> disputes EIV-reported employment and income information </w:t>
            </w:r>
            <w:r w:rsidRPr="003A3EAD">
              <w:rPr>
                <w:b/>
                <w:u w:val="single"/>
              </w:rPr>
              <w:t>and</w:t>
            </w:r>
            <w:r w:rsidRPr="003A3EAD">
              <w:t xml:space="preserve"> is unable to provide acceptable documentation to support dispute)</w:t>
            </w:r>
          </w:p>
        </w:tc>
      </w:tr>
      <w:tr w:rsidR="009A3872" w:rsidRPr="003A3EAD" w14:paraId="28282D88" w14:textId="77777777" w:rsidTr="00DF5D47">
        <w:tc>
          <w:tcPr>
            <w:tcW w:w="776" w:type="dxa"/>
            <w:shd w:val="clear" w:color="auto" w:fill="FFFF00"/>
            <w:vAlign w:val="center"/>
          </w:tcPr>
          <w:p w14:paraId="065D994F" w14:textId="77777777" w:rsidR="009A3872" w:rsidRPr="003A3EAD" w:rsidRDefault="009A3872" w:rsidP="005D5391">
            <w:pPr>
              <w:spacing w:before="60" w:after="60"/>
              <w:ind w:right="1350"/>
              <w:jc w:val="center"/>
              <w:rPr>
                <w:b/>
              </w:rPr>
            </w:pPr>
            <w:r w:rsidRPr="003A3EAD">
              <w:rPr>
                <w:b/>
              </w:rPr>
              <w:t>3</w:t>
            </w:r>
          </w:p>
        </w:tc>
        <w:tc>
          <w:tcPr>
            <w:tcW w:w="3546" w:type="dxa"/>
            <w:shd w:val="clear" w:color="auto" w:fill="FFFF00"/>
            <w:vAlign w:val="center"/>
          </w:tcPr>
          <w:p w14:paraId="4FCF3175" w14:textId="77777777" w:rsidR="009A3872" w:rsidRPr="003A3EAD" w:rsidRDefault="009A3872" w:rsidP="005D5391">
            <w:pPr>
              <w:spacing w:before="60" w:after="60"/>
              <w:ind w:right="1350"/>
              <w:rPr>
                <w:b/>
              </w:rPr>
            </w:pPr>
            <w:r w:rsidRPr="003A3EAD">
              <w:rPr>
                <w:b/>
              </w:rPr>
              <w:t>Written Third-Party Verification Form</w:t>
            </w:r>
          </w:p>
        </w:tc>
        <w:tc>
          <w:tcPr>
            <w:tcW w:w="4498" w:type="dxa"/>
            <w:shd w:val="clear" w:color="auto" w:fill="FFFF00"/>
            <w:vAlign w:val="center"/>
          </w:tcPr>
          <w:p w14:paraId="5AA93376" w14:textId="77777777" w:rsidR="009A3872" w:rsidRPr="003A3EAD" w:rsidRDefault="009A3872" w:rsidP="005D5391">
            <w:pPr>
              <w:spacing w:before="60" w:after="60"/>
              <w:ind w:right="1350"/>
            </w:pPr>
            <w:r w:rsidRPr="003A3EAD">
              <w:rPr>
                <w:b/>
              </w:rPr>
              <w:t>Medium-Low</w:t>
            </w:r>
            <w:r w:rsidRPr="003A3EAD">
              <w:t xml:space="preserve"> (Mandatory if written third-party verification </w:t>
            </w:r>
            <w:r w:rsidRPr="003A3EAD">
              <w:lastRenderedPageBreak/>
              <w:t xml:space="preserve">documents are not available or rejected by the PHA; and when the applicant or </w:t>
            </w:r>
            <w:r w:rsidRPr="003A3EAD">
              <w:rPr>
                <w:bCs/>
              </w:rPr>
              <w:t>participant</w:t>
            </w:r>
            <w:r w:rsidRPr="003A3EAD">
              <w:t xml:space="preserve"> is unable to provide acceptable documentation)</w:t>
            </w:r>
          </w:p>
        </w:tc>
      </w:tr>
      <w:tr w:rsidR="009A3872" w:rsidRPr="003A3EAD" w14:paraId="1E89C954" w14:textId="77777777" w:rsidTr="00DF5D47">
        <w:tc>
          <w:tcPr>
            <w:tcW w:w="776" w:type="dxa"/>
            <w:shd w:val="clear" w:color="auto" w:fill="FFFF66"/>
            <w:vAlign w:val="center"/>
          </w:tcPr>
          <w:p w14:paraId="286770F5" w14:textId="77777777" w:rsidR="009A3872" w:rsidRPr="003A3EAD" w:rsidRDefault="009A3872" w:rsidP="005D5391">
            <w:pPr>
              <w:spacing w:before="60" w:after="60"/>
              <w:ind w:right="1350"/>
              <w:jc w:val="center"/>
              <w:rPr>
                <w:b/>
              </w:rPr>
            </w:pPr>
            <w:r w:rsidRPr="003A3EAD">
              <w:rPr>
                <w:b/>
              </w:rPr>
              <w:lastRenderedPageBreak/>
              <w:t>2</w:t>
            </w:r>
          </w:p>
        </w:tc>
        <w:tc>
          <w:tcPr>
            <w:tcW w:w="3546" w:type="dxa"/>
            <w:shd w:val="clear" w:color="auto" w:fill="FFFF66"/>
            <w:vAlign w:val="center"/>
          </w:tcPr>
          <w:p w14:paraId="23652379" w14:textId="77777777" w:rsidR="009A3872" w:rsidRPr="003A3EAD" w:rsidRDefault="009A3872" w:rsidP="005D5391">
            <w:pPr>
              <w:spacing w:before="60" w:after="60"/>
              <w:ind w:right="1350"/>
              <w:rPr>
                <w:b/>
              </w:rPr>
            </w:pPr>
            <w:r w:rsidRPr="003A3EAD">
              <w:rPr>
                <w:b/>
              </w:rPr>
              <w:t xml:space="preserve">Oral Third-Party Verification </w:t>
            </w:r>
          </w:p>
        </w:tc>
        <w:tc>
          <w:tcPr>
            <w:tcW w:w="4498" w:type="dxa"/>
            <w:shd w:val="clear" w:color="auto" w:fill="FFFF66"/>
            <w:vAlign w:val="center"/>
          </w:tcPr>
          <w:p w14:paraId="7A0EA2D5" w14:textId="77777777" w:rsidR="009A3872" w:rsidRPr="003A3EAD" w:rsidRDefault="009A3872" w:rsidP="005D5391">
            <w:pPr>
              <w:spacing w:before="60" w:after="60"/>
              <w:ind w:right="1350"/>
            </w:pPr>
            <w:r w:rsidRPr="003A3EAD">
              <w:rPr>
                <w:b/>
              </w:rPr>
              <w:t>Low</w:t>
            </w:r>
            <w:r w:rsidRPr="003A3EAD">
              <w:t xml:space="preserve"> (Mandatory if written third-party verification is not available)</w:t>
            </w:r>
          </w:p>
        </w:tc>
      </w:tr>
      <w:tr w:rsidR="009A3872" w:rsidRPr="003A3EAD" w14:paraId="4123F0FF" w14:textId="77777777" w:rsidTr="00DF5D47">
        <w:tc>
          <w:tcPr>
            <w:tcW w:w="776" w:type="dxa"/>
            <w:shd w:val="clear" w:color="auto" w:fill="FF0000"/>
            <w:vAlign w:val="center"/>
          </w:tcPr>
          <w:p w14:paraId="26FD7069" w14:textId="77777777" w:rsidR="009A3872" w:rsidRPr="003A3EAD" w:rsidRDefault="009A3872" w:rsidP="005D5391">
            <w:pPr>
              <w:spacing w:before="60" w:after="60"/>
              <w:ind w:right="1350"/>
              <w:jc w:val="center"/>
              <w:rPr>
                <w:b/>
              </w:rPr>
            </w:pPr>
            <w:r w:rsidRPr="003A3EAD">
              <w:rPr>
                <w:b/>
              </w:rPr>
              <w:t>1</w:t>
            </w:r>
          </w:p>
        </w:tc>
        <w:tc>
          <w:tcPr>
            <w:tcW w:w="3546" w:type="dxa"/>
            <w:shd w:val="clear" w:color="auto" w:fill="FF0000"/>
            <w:vAlign w:val="center"/>
          </w:tcPr>
          <w:p w14:paraId="63CE3E44" w14:textId="77777777" w:rsidR="009A3872" w:rsidRPr="003A3EAD" w:rsidRDefault="009A3872" w:rsidP="005D5391">
            <w:pPr>
              <w:spacing w:before="60" w:after="60"/>
              <w:ind w:right="1350"/>
              <w:rPr>
                <w:b/>
              </w:rPr>
            </w:pPr>
            <w:r w:rsidRPr="003A3EAD">
              <w:rPr>
                <w:b/>
              </w:rPr>
              <w:t xml:space="preserve">Tenant Declaration </w:t>
            </w:r>
          </w:p>
        </w:tc>
        <w:tc>
          <w:tcPr>
            <w:tcW w:w="4498" w:type="dxa"/>
            <w:shd w:val="clear" w:color="auto" w:fill="FF0000"/>
            <w:vAlign w:val="center"/>
          </w:tcPr>
          <w:p w14:paraId="7A379389" w14:textId="77777777" w:rsidR="009A3872" w:rsidRPr="003A3EAD" w:rsidRDefault="009A3872" w:rsidP="005D5391">
            <w:pPr>
              <w:spacing w:before="60" w:after="60"/>
              <w:ind w:right="1350"/>
            </w:pPr>
            <w:r w:rsidRPr="003A3EAD">
              <w:rPr>
                <w:b/>
              </w:rPr>
              <w:t>Low</w:t>
            </w:r>
            <w:r w:rsidRPr="003A3EAD">
              <w:t xml:space="preserve"> (Use as a last resort when unable to obtain any type of third party verification)</w:t>
            </w:r>
          </w:p>
        </w:tc>
      </w:tr>
    </w:tbl>
    <w:p w14:paraId="1AE134CA" w14:textId="77777777" w:rsidR="009A3872" w:rsidRPr="003A3EAD" w:rsidRDefault="009A3872" w:rsidP="005D5391">
      <w:pPr>
        <w:ind w:right="1350"/>
        <w:jc w:val="both"/>
        <w:rPr>
          <w:bCs/>
        </w:rPr>
      </w:pPr>
    </w:p>
    <w:p w14:paraId="73BDBD5C" w14:textId="77777777" w:rsidR="00FC2FC4" w:rsidRDefault="00FC2FC4" w:rsidP="005D5391">
      <w:pPr>
        <w:pStyle w:val="BodyTextIndent"/>
        <w:ind w:left="0" w:right="1350"/>
        <w:jc w:val="both"/>
      </w:pPr>
    </w:p>
    <w:p w14:paraId="06CF1D6F" w14:textId="77777777" w:rsidR="005F1AE6" w:rsidRDefault="005F1AE6">
      <w:pPr>
        <w:rPr>
          <w:b/>
          <w:i/>
          <w:caps/>
        </w:rPr>
      </w:pPr>
      <w:bookmarkStart w:id="170" w:name="_Toc448727289"/>
      <w:bookmarkStart w:id="171" w:name="_Toc452543945"/>
      <w:bookmarkStart w:id="172" w:name="_Toc494717434"/>
      <w:r>
        <w:br w:type="page"/>
      </w:r>
    </w:p>
    <w:p w14:paraId="0767B7B9" w14:textId="31FB0A83" w:rsidR="009A3872" w:rsidRPr="003A3EAD" w:rsidRDefault="009A3872" w:rsidP="005D5391">
      <w:pPr>
        <w:pStyle w:val="Heading2"/>
        <w:ind w:right="1350"/>
        <w:jc w:val="both"/>
      </w:pPr>
      <w:r w:rsidRPr="003A3EAD">
        <w:lastRenderedPageBreak/>
        <w:t>10.2</w:t>
      </w:r>
      <w:r w:rsidRPr="003A3EAD">
        <w:tab/>
        <w:t>Types of verification</w:t>
      </w:r>
      <w:bookmarkEnd w:id="170"/>
      <w:bookmarkEnd w:id="171"/>
      <w:bookmarkEnd w:id="172"/>
    </w:p>
    <w:p w14:paraId="30FFEE5A"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6567CABC" w14:textId="2C11FEA0" w:rsidR="009A3872" w:rsidRDefault="009A3872" w:rsidP="005D5391">
      <w:pPr>
        <w:tabs>
          <w:tab w:val="left" w:pos="-1080"/>
          <w:tab w:val="left" w:pos="-720"/>
          <w:tab w:val="left" w:pos="0"/>
          <w:tab w:val="left" w:pos="720"/>
          <w:tab w:val="left" w:pos="810"/>
          <w:tab w:val="left" w:pos="1080"/>
          <w:tab w:val="left" w:pos="1440"/>
          <w:tab w:val="left" w:pos="2160"/>
          <w:tab w:val="left" w:pos="2880"/>
          <w:tab w:val="left" w:pos="3600"/>
          <w:tab w:val="left" w:pos="5040"/>
        </w:tabs>
        <w:ind w:left="720" w:right="1350"/>
        <w:jc w:val="both"/>
      </w:pPr>
      <w:r w:rsidRPr="003A3EAD">
        <w:t xml:space="preserve">The chart below outlines the factors that may be verified and gives common examples of the verification that will be sought. To obtain written third-party verification, the </w:t>
      </w:r>
      <w:r w:rsidR="00C507B1">
        <w:t>WCHA</w:t>
      </w:r>
      <w:r w:rsidRPr="003A3EAD">
        <w:t xml:space="preserve"> will send a request form to the source along with a release form signed by the applicant/participant via first class mail</w:t>
      </w:r>
      <w:r w:rsidR="00AC7A00" w:rsidRPr="00A36072">
        <w:t>,</w:t>
      </w:r>
      <w:r w:rsidR="00E17E1B" w:rsidRPr="00A36072">
        <w:t xml:space="preserve"> facsimile</w:t>
      </w:r>
      <w:r w:rsidR="00AC7A00">
        <w:t xml:space="preserve">, </w:t>
      </w:r>
      <w:r w:rsidR="00AC7A00" w:rsidRPr="00A36072">
        <w:t>or as an attachment to an email.</w:t>
      </w:r>
    </w:p>
    <w:p w14:paraId="49E1BA88" w14:textId="77777777" w:rsidR="00FC2FC4" w:rsidRPr="003A3EAD" w:rsidRDefault="00FC2FC4" w:rsidP="005D5391">
      <w:pPr>
        <w:tabs>
          <w:tab w:val="left" w:pos="-1080"/>
          <w:tab w:val="left" w:pos="-720"/>
          <w:tab w:val="left" w:pos="0"/>
          <w:tab w:val="left" w:pos="720"/>
          <w:tab w:val="left" w:pos="810"/>
          <w:tab w:val="left" w:pos="1080"/>
          <w:tab w:val="left" w:pos="1440"/>
          <w:tab w:val="left" w:pos="2160"/>
          <w:tab w:val="left" w:pos="2880"/>
          <w:tab w:val="left" w:pos="3600"/>
          <w:tab w:val="left" w:pos="5040"/>
        </w:tabs>
        <w:ind w:left="720" w:right="1350"/>
        <w:jc w:val="both"/>
      </w:pPr>
    </w:p>
    <w:p w14:paraId="59D9788B"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tbl>
      <w:tblPr>
        <w:tblW w:w="9990" w:type="dxa"/>
        <w:tblInd w:w="30" w:type="dxa"/>
        <w:tblLayout w:type="fixed"/>
        <w:tblCellMar>
          <w:left w:w="120" w:type="dxa"/>
          <w:right w:w="120" w:type="dxa"/>
        </w:tblCellMar>
        <w:tblLook w:val="0000" w:firstRow="0" w:lastRow="0" w:firstColumn="0" w:lastColumn="0" w:noHBand="0" w:noVBand="0"/>
      </w:tblPr>
      <w:tblGrid>
        <w:gridCol w:w="2880"/>
        <w:gridCol w:w="3810"/>
        <w:gridCol w:w="3300"/>
      </w:tblGrid>
      <w:tr w:rsidR="009A3872" w:rsidRPr="003A3EAD" w14:paraId="3BE938B1" w14:textId="77777777">
        <w:trPr>
          <w:tblHeader/>
        </w:trPr>
        <w:tc>
          <w:tcPr>
            <w:tcW w:w="9990" w:type="dxa"/>
            <w:gridSpan w:val="3"/>
            <w:tcBorders>
              <w:top w:val="single" w:sz="6" w:space="0" w:color="000000"/>
              <w:left w:val="single" w:sz="6" w:space="0" w:color="000000"/>
              <w:bottom w:val="single" w:sz="6" w:space="0" w:color="000000"/>
              <w:right w:val="single" w:sz="6" w:space="0" w:color="000000"/>
            </w:tcBorders>
          </w:tcPr>
          <w:p w14:paraId="06F25C11" w14:textId="77777777" w:rsidR="009A3872" w:rsidRPr="003A3EAD" w:rsidRDefault="009A3872" w:rsidP="005D5391">
            <w:pPr>
              <w:ind w:right="1350"/>
              <w:jc w:val="both"/>
            </w:pPr>
          </w:p>
          <w:p w14:paraId="1AC2BD6A"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jc w:val="both"/>
            </w:pPr>
            <w:r w:rsidRPr="003A3EAD">
              <w:t>Verification Requirements for Individual Items</w:t>
            </w:r>
          </w:p>
        </w:tc>
      </w:tr>
      <w:tr w:rsidR="009A3872" w:rsidRPr="003A3EAD" w14:paraId="7DFE35E7" w14:textId="77777777">
        <w:trPr>
          <w:tblHeader/>
        </w:trPr>
        <w:tc>
          <w:tcPr>
            <w:tcW w:w="2880" w:type="dxa"/>
            <w:tcBorders>
              <w:top w:val="single" w:sz="6" w:space="0" w:color="000000"/>
              <w:left w:val="single" w:sz="6" w:space="0" w:color="000000"/>
              <w:bottom w:val="single" w:sz="12" w:space="0" w:color="000000"/>
              <w:right w:val="single" w:sz="6" w:space="0" w:color="000000"/>
            </w:tcBorders>
          </w:tcPr>
          <w:p w14:paraId="7D30A614" w14:textId="77777777" w:rsidR="009A3872" w:rsidRPr="003A3EAD" w:rsidRDefault="009A3872" w:rsidP="005D5391">
            <w:pPr>
              <w:ind w:right="1350"/>
              <w:jc w:val="both"/>
            </w:pPr>
          </w:p>
          <w:p w14:paraId="4E604DEB" w14:textId="77777777" w:rsidR="009A3872" w:rsidRPr="003A3EAD" w:rsidRDefault="009A3872" w:rsidP="00FC2FC4">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420"/>
              <w:rPr>
                <w:b/>
              </w:rPr>
            </w:pPr>
            <w:r w:rsidRPr="003A3EAD">
              <w:rPr>
                <w:b/>
              </w:rPr>
              <w:t>Item to Be Verified</w:t>
            </w:r>
          </w:p>
        </w:tc>
        <w:tc>
          <w:tcPr>
            <w:tcW w:w="3810" w:type="dxa"/>
            <w:tcBorders>
              <w:top w:val="single" w:sz="6" w:space="0" w:color="000000"/>
              <w:left w:val="single" w:sz="6" w:space="0" w:color="000000"/>
              <w:bottom w:val="single" w:sz="12" w:space="0" w:color="000000"/>
              <w:right w:val="single" w:sz="6" w:space="0" w:color="000000"/>
            </w:tcBorders>
          </w:tcPr>
          <w:p w14:paraId="5F9A0590" w14:textId="77777777" w:rsidR="009A3872" w:rsidRPr="003A3EAD" w:rsidRDefault="009A3872" w:rsidP="005D5391">
            <w:pPr>
              <w:ind w:right="1350"/>
              <w:jc w:val="both"/>
              <w:rPr>
                <w:b/>
              </w:rPr>
            </w:pPr>
          </w:p>
          <w:p w14:paraId="32D4534F"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jc w:val="both"/>
              <w:rPr>
                <w:b/>
              </w:rPr>
            </w:pPr>
            <w:r w:rsidRPr="003A3EAD">
              <w:rPr>
                <w:b/>
              </w:rPr>
              <w:t>3</w:t>
            </w:r>
            <w:r w:rsidRPr="003A3EAD">
              <w:rPr>
                <w:b/>
                <w:vertAlign w:val="superscript"/>
              </w:rPr>
              <w:t>rd</w:t>
            </w:r>
            <w:r w:rsidRPr="003A3EAD">
              <w:rPr>
                <w:b/>
              </w:rPr>
              <w:t xml:space="preserve"> party verification</w:t>
            </w:r>
          </w:p>
        </w:tc>
        <w:tc>
          <w:tcPr>
            <w:tcW w:w="3300" w:type="dxa"/>
            <w:tcBorders>
              <w:top w:val="single" w:sz="6" w:space="0" w:color="000000"/>
              <w:left w:val="single" w:sz="6" w:space="0" w:color="000000"/>
              <w:bottom w:val="single" w:sz="12" w:space="0" w:color="000000"/>
              <w:right w:val="single" w:sz="6" w:space="0" w:color="000000"/>
            </w:tcBorders>
          </w:tcPr>
          <w:p w14:paraId="168CCA0E" w14:textId="77777777" w:rsidR="009A3872" w:rsidRPr="003A3EAD" w:rsidRDefault="009A3872" w:rsidP="005D5391">
            <w:pPr>
              <w:ind w:right="1350"/>
              <w:jc w:val="both"/>
              <w:rPr>
                <w:b/>
              </w:rPr>
            </w:pPr>
          </w:p>
          <w:p w14:paraId="32303216"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jc w:val="both"/>
              <w:rPr>
                <w:b/>
              </w:rPr>
            </w:pPr>
            <w:r w:rsidRPr="003A3EAD">
              <w:rPr>
                <w:b/>
              </w:rPr>
              <w:t>Hand-carried verification</w:t>
            </w:r>
          </w:p>
        </w:tc>
      </w:tr>
      <w:tr w:rsidR="009A3872" w:rsidRPr="003A3EAD" w14:paraId="4DEDCC9A" w14:textId="77777777">
        <w:tc>
          <w:tcPr>
            <w:tcW w:w="9990" w:type="dxa"/>
            <w:gridSpan w:val="3"/>
            <w:tcBorders>
              <w:top w:val="single" w:sz="6" w:space="0" w:color="000000"/>
              <w:left w:val="single" w:sz="6" w:space="0" w:color="000000"/>
              <w:bottom w:val="single" w:sz="6" w:space="0" w:color="000000"/>
              <w:right w:val="single" w:sz="6" w:space="0" w:color="000000"/>
            </w:tcBorders>
            <w:shd w:val="pct10" w:color="000000" w:fill="FFFFFF"/>
          </w:tcPr>
          <w:p w14:paraId="1C66DCCD" w14:textId="77777777" w:rsidR="009A3872" w:rsidRPr="003A3EAD" w:rsidRDefault="009A3872" w:rsidP="005D5391">
            <w:pPr>
              <w:ind w:right="1350"/>
              <w:jc w:val="both"/>
              <w:rPr>
                <w:b/>
              </w:rPr>
            </w:pPr>
          </w:p>
          <w:p w14:paraId="31315DF2"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jc w:val="both"/>
            </w:pPr>
            <w:r w:rsidRPr="003A3EAD">
              <w:rPr>
                <w:b/>
              </w:rPr>
              <w:t>General Eligibility Items</w:t>
            </w:r>
          </w:p>
        </w:tc>
      </w:tr>
      <w:tr w:rsidR="009A3872" w:rsidRPr="003A3EAD" w14:paraId="7A57BFDA" w14:textId="77777777">
        <w:tc>
          <w:tcPr>
            <w:tcW w:w="2880" w:type="dxa"/>
            <w:tcBorders>
              <w:top w:val="single" w:sz="6" w:space="0" w:color="000000"/>
              <w:left w:val="single" w:sz="6" w:space="0" w:color="000000"/>
              <w:bottom w:val="single" w:sz="6" w:space="0" w:color="000000"/>
              <w:right w:val="single" w:sz="6" w:space="0" w:color="000000"/>
            </w:tcBorders>
          </w:tcPr>
          <w:p w14:paraId="36CF18EC" w14:textId="77777777" w:rsidR="009A3872" w:rsidRPr="003A3EAD" w:rsidRDefault="009A3872" w:rsidP="005D5391">
            <w:pPr>
              <w:ind w:right="1350"/>
            </w:pPr>
          </w:p>
          <w:p w14:paraId="41FBDB91"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Social Security Number</w:t>
            </w:r>
          </w:p>
        </w:tc>
        <w:tc>
          <w:tcPr>
            <w:tcW w:w="3810" w:type="dxa"/>
            <w:tcBorders>
              <w:top w:val="single" w:sz="6" w:space="0" w:color="000000"/>
              <w:left w:val="single" w:sz="6" w:space="0" w:color="000000"/>
              <w:bottom w:val="single" w:sz="6" w:space="0" w:color="000000"/>
              <w:right w:val="single" w:sz="6" w:space="0" w:color="000000"/>
            </w:tcBorders>
          </w:tcPr>
          <w:p w14:paraId="76232E9A" w14:textId="77777777" w:rsidR="009A3872" w:rsidRPr="003A3EAD" w:rsidRDefault="009A3872" w:rsidP="005D5391">
            <w:pPr>
              <w:ind w:right="1350"/>
            </w:pPr>
          </w:p>
          <w:p w14:paraId="3EBFBD7C"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Not Allowed</w:t>
            </w:r>
          </w:p>
        </w:tc>
        <w:tc>
          <w:tcPr>
            <w:tcW w:w="3300" w:type="dxa"/>
            <w:tcBorders>
              <w:top w:val="single" w:sz="6" w:space="0" w:color="000000"/>
              <w:left w:val="single" w:sz="6" w:space="0" w:color="000000"/>
              <w:bottom w:val="single" w:sz="6" w:space="0" w:color="000000"/>
              <w:right w:val="single" w:sz="6" w:space="0" w:color="000000"/>
            </w:tcBorders>
          </w:tcPr>
          <w:p w14:paraId="5CD51B7B" w14:textId="77777777" w:rsidR="009A3872" w:rsidRPr="003A3EAD" w:rsidRDefault="009A3872" w:rsidP="005D5391">
            <w:pPr>
              <w:ind w:right="1350"/>
            </w:pPr>
          </w:p>
          <w:p w14:paraId="768C2AED" w14:textId="77777777" w:rsidR="009A3872" w:rsidRPr="003A3EAD" w:rsidRDefault="009A3872" w:rsidP="00FC2FC4">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330"/>
            </w:pPr>
            <w:r w:rsidRPr="003A3EAD">
              <w:t>Original Social Security Card, an appropriate government letter showing the number or other HUD-allowed method</w:t>
            </w:r>
          </w:p>
        </w:tc>
      </w:tr>
      <w:tr w:rsidR="009A3872" w:rsidRPr="003A3EAD" w14:paraId="32708EEC" w14:textId="77777777">
        <w:tc>
          <w:tcPr>
            <w:tcW w:w="2880" w:type="dxa"/>
            <w:tcBorders>
              <w:top w:val="single" w:sz="6" w:space="0" w:color="000000"/>
              <w:left w:val="single" w:sz="6" w:space="0" w:color="000000"/>
              <w:bottom w:val="single" w:sz="6" w:space="0" w:color="000000"/>
              <w:right w:val="single" w:sz="6" w:space="0" w:color="000000"/>
            </w:tcBorders>
          </w:tcPr>
          <w:p w14:paraId="136814D8" w14:textId="77777777" w:rsidR="009A3872" w:rsidRPr="003A3EAD" w:rsidRDefault="009A3872" w:rsidP="005D5391">
            <w:pPr>
              <w:ind w:right="1350"/>
            </w:pPr>
            <w:r w:rsidRPr="003A3EAD">
              <w:t>Adult Status of the Head of Household</w:t>
            </w:r>
          </w:p>
        </w:tc>
        <w:tc>
          <w:tcPr>
            <w:tcW w:w="3810" w:type="dxa"/>
            <w:tcBorders>
              <w:top w:val="single" w:sz="6" w:space="0" w:color="000000"/>
              <w:left w:val="single" w:sz="6" w:space="0" w:color="000000"/>
              <w:bottom w:val="single" w:sz="6" w:space="0" w:color="000000"/>
              <w:right w:val="single" w:sz="6" w:space="0" w:color="000000"/>
            </w:tcBorders>
          </w:tcPr>
          <w:p w14:paraId="1AF465AF" w14:textId="77777777" w:rsidR="009A3872" w:rsidRPr="003A3EAD" w:rsidRDefault="009A3872" w:rsidP="005D5391">
            <w:pPr>
              <w:ind w:right="1350"/>
            </w:pPr>
          </w:p>
        </w:tc>
        <w:tc>
          <w:tcPr>
            <w:tcW w:w="3300" w:type="dxa"/>
            <w:tcBorders>
              <w:top w:val="single" w:sz="6" w:space="0" w:color="000000"/>
              <w:left w:val="single" w:sz="6" w:space="0" w:color="000000"/>
              <w:bottom w:val="single" w:sz="6" w:space="0" w:color="000000"/>
              <w:right w:val="single" w:sz="6" w:space="0" w:color="000000"/>
            </w:tcBorders>
          </w:tcPr>
          <w:p w14:paraId="2CED9B6E" w14:textId="77777777" w:rsidR="009A3872" w:rsidRPr="003A3EAD" w:rsidRDefault="009A3872" w:rsidP="00FC2FC4">
            <w:pPr>
              <w:ind w:right="240"/>
            </w:pPr>
            <w:r w:rsidRPr="003A3EAD">
              <w:t xml:space="preserve">Valid </w:t>
            </w:r>
            <w:r w:rsidR="000572DD" w:rsidRPr="003A3EAD">
              <w:t>driver’s</w:t>
            </w:r>
            <w:r w:rsidRPr="003A3EAD">
              <w:t xml:space="preserve"> license, identification card issued by a government agency, or a birth certificate.</w:t>
            </w:r>
          </w:p>
        </w:tc>
      </w:tr>
      <w:tr w:rsidR="009A3872" w:rsidRPr="003A3EAD" w14:paraId="5F5F83E3" w14:textId="77777777">
        <w:tc>
          <w:tcPr>
            <w:tcW w:w="2880" w:type="dxa"/>
            <w:tcBorders>
              <w:top w:val="single" w:sz="6" w:space="0" w:color="000000"/>
              <w:left w:val="single" w:sz="6" w:space="0" w:color="000000"/>
              <w:bottom w:val="single" w:sz="6" w:space="0" w:color="000000"/>
              <w:right w:val="single" w:sz="6" w:space="0" w:color="000000"/>
            </w:tcBorders>
          </w:tcPr>
          <w:p w14:paraId="2327C3E9" w14:textId="77777777" w:rsidR="009A3872" w:rsidRPr="003A3EAD" w:rsidRDefault="009A3872" w:rsidP="005D5391">
            <w:pPr>
              <w:ind w:right="1350"/>
            </w:pPr>
          </w:p>
          <w:p w14:paraId="479382C2"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Citizenship</w:t>
            </w:r>
          </w:p>
        </w:tc>
        <w:tc>
          <w:tcPr>
            <w:tcW w:w="3810" w:type="dxa"/>
            <w:tcBorders>
              <w:top w:val="single" w:sz="6" w:space="0" w:color="000000"/>
              <w:left w:val="single" w:sz="6" w:space="0" w:color="000000"/>
              <w:bottom w:val="single" w:sz="6" w:space="0" w:color="000000"/>
              <w:right w:val="single" w:sz="6" w:space="0" w:color="000000"/>
            </w:tcBorders>
          </w:tcPr>
          <w:p w14:paraId="010C2067" w14:textId="77777777" w:rsidR="009A3872" w:rsidRPr="003A3EAD" w:rsidRDefault="009A3872" w:rsidP="005D5391">
            <w:pPr>
              <w:ind w:right="1350"/>
            </w:pPr>
          </w:p>
          <w:p w14:paraId="4943AD50"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N/A</w:t>
            </w:r>
          </w:p>
        </w:tc>
        <w:tc>
          <w:tcPr>
            <w:tcW w:w="3300" w:type="dxa"/>
            <w:tcBorders>
              <w:top w:val="single" w:sz="6" w:space="0" w:color="000000"/>
              <w:left w:val="single" w:sz="6" w:space="0" w:color="000000"/>
              <w:bottom w:val="single" w:sz="6" w:space="0" w:color="000000"/>
              <w:right w:val="single" w:sz="6" w:space="0" w:color="000000"/>
            </w:tcBorders>
          </w:tcPr>
          <w:p w14:paraId="358F8EA1" w14:textId="1C123D77" w:rsidR="009A3872" w:rsidRPr="003A3EAD" w:rsidRDefault="009A3872" w:rsidP="00512C62">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240"/>
            </w:pPr>
            <w:r w:rsidRPr="00A36072">
              <w:t xml:space="preserve">Signed </w:t>
            </w:r>
            <w:r w:rsidR="00512C62" w:rsidRPr="00A36072">
              <w:t>Declaration</w:t>
            </w:r>
            <w:r w:rsidRPr="003A3EAD">
              <w:t>, voter's registration card, birth certificate, etc.</w:t>
            </w:r>
          </w:p>
        </w:tc>
      </w:tr>
      <w:tr w:rsidR="009A3872" w:rsidRPr="003A3EAD" w14:paraId="22C7A66F" w14:textId="77777777">
        <w:tc>
          <w:tcPr>
            <w:tcW w:w="2880" w:type="dxa"/>
            <w:tcBorders>
              <w:top w:val="single" w:sz="6" w:space="0" w:color="000000"/>
              <w:left w:val="single" w:sz="6" w:space="0" w:color="000000"/>
              <w:bottom w:val="single" w:sz="6" w:space="0" w:color="000000"/>
              <w:right w:val="single" w:sz="6" w:space="0" w:color="000000"/>
            </w:tcBorders>
          </w:tcPr>
          <w:p w14:paraId="6E538DA7" w14:textId="77777777" w:rsidR="009A3872" w:rsidRPr="003A3EAD" w:rsidRDefault="009A3872" w:rsidP="005D5391">
            <w:pPr>
              <w:ind w:right="1350"/>
            </w:pPr>
          </w:p>
          <w:p w14:paraId="166E38FB"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Eligible immigration status</w:t>
            </w:r>
          </w:p>
        </w:tc>
        <w:tc>
          <w:tcPr>
            <w:tcW w:w="3810" w:type="dxa"/>
            <w:tcBorders>
              <w:top w:val="single" w:sz="6" w:space="0" w:color="000000"/>
              <w:left w:val="single" w:sz="6" w:space="0" w:color="000000"/>
              <w:bottom w:val="single" w:sz="6" w:space="0" w:color="000000"/>
              <w:right w:val="single" w:sz="6" w:space="0" w:color="000000"/>
            </w:tcBorders>
          </w:tcPr>
          <w:p w14:paraId="1D8CABA9" w14:textId="77777777" w:rsidR="009A3872" w:rsidRPr="003A3EAD" w:rsidRDefault="009A3872" w:rsidP="005D5391">
            <w:pPr>
              <w:ind w:right="1350"/>
            </w:pPr>
          </w:p>
          <w:p w14:paraId="38A227E5"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INS SAVE confirmation #</w:t>
            </w:r>
          </w:p>
        </w:tc>
        <w:tc>
          <w:tcPr>
            <w:tcW w:w="3300" w:type="dxa"/>
            <w:tcBorders>
              <w:top w:val="single" w:sz="6" w:space="0" w:color="000000"/>
              <w:left w:val="single" w:sz="6" w:space="0" w:color="000000"/>
              <w:bottom w:val="single" w:sz="6" w:space="0" w:color="000000"/>
              <w:right w:val="single" w:sz="6" w:space="0" w:color="000000"/>
            </w:tcBorders>
          </w:tcPr>
          <w:p w14:paraId="3FE14A31" w14:textId="77777777" w:rsidR="009A3872" w:rsidRPr="003A3EAD" w:rsidRDefault="009A3872" w:rsidP="00FC2FC4">
            <w:pPr>
              <w:ind w:right="240"/>
            </w:pPr>
          </w:p>
          <w:p w14:paraId="40E81703"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INS card</w:t>
            </w:r>
          </w:p>
        </w:tc>
      </w:tr>
      <w:tr w:rsidR="009A3872" w:rsidRPr="003A3EAD" w14:paraId="08E9E379" w14:textId="77777777">
        <w:tc>
          <w:tcPr>
            <w:tcW w:w="2880" w:type="dxa"/>
            <w:tcBorders>
              <w:top w:val="single" w:sz="6" w:space="0" w:color="000000"/>
              <w:left w:val="single" w:sz="6" w:space="0" w:color="000000"/>
              <w:bottom w:val="single" w:sz="6" w:space="0" w:color="000000"/>
              <w:right w:val="single" w:sz="6" w:space="0" w:color="000000"/>
            </w:tcBorders>
          </w:tcPr>
          <w:p w14:paraId="6048A9B8" w14:textId="77777777" w:rsidR="009A3872" w:rsidRPr="003A3EAD" w:rsidRDefault="009A3872" w:rsidP="005D5391">
            <w:pPr>
              <w:ind w:right="1350"/>
            </w:pPr>
          </w:p>
          <w:p w14:paraId="5EA3D6ED"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Disability</w:t>
            </w:r>
          </w:p>
        </w:tc>
        <w:tc>
          <w:tcPr>
            <w:tcW w:w="3810" w:type="dxa"/>
            <w:tcBorders>
              <w:top w:val="single" w:sz="6" w:space="0" w:color="000000"/>
              <w:left w:val="single" w:sz="6" w:space="0" w:color="000000"/>
              <w:bottom w:val="single" w:sz="6" w:space="0" w:color="000000"/>
              <w:right w:val="single" w:sz="6" w:space="0" w:color="000000"/>
            </w:tcBorders>
          </w:tcPr>
          <w:p w14:paraId="4E792F31" w14:textId="77777777" w:rsidR="009A3872" w:rsidRPr="003A3EAD" w:rsidRDefault="009A3872" w:rsidP="005D5391">
            <w:pPr>
              <w:ind w:right="1350"/>
            </w:pPr>
          </w:p>
          <w:p w14:paraId="1A1456A0"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 xml:space="preserve">Letter from medical professional, SSI, </w:t>
            </w:r>
            <w:r w:rsidR="000572DD" w:rsidRPr="003A3EAD">
              <w:t>etc.</w:t>
            </w:r>
            <w:r w:rsidRPr="003A3EAD">
              <w:t xml:space="preserve"> </w:t>
            </w:r>
          </w:p>
        </w:tc>
        <w:tc>
          <w:tcPr>
            <w:tcW w:w="3300" w:type="dxa"/>
            <w:tcBorders>
              <w:top w:val="single" w:sz="6" w:space="0" w:color="000000"/>
              <w:left w:val="single" w:sz="6" w:space="0" w:color="000000"/>
              <w:bottom w:val="single" w:sz="6" w:space="0" w:color="000000"/>
              <w:right w:val="single" w:sz="6" w:space="0" w:color="000000"/>
            </w:tcBorders>
          </w:tcPr>
          <w:p w14:paraId="194BFA37" w14:textId="77777777" w:rsidR="009A3872" w:rsidRPr="003A3EAD" w:rsidRDefault="009A3872" w:rsidP="005D5391">
            <w:pPr>
              <w:ind w:right="1350"/>
            </w:pPr>
          </w:p>
          <w:p w14:paraId="12CACB67"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Proof of SSI or Social Security disability payments</w:t>
            </w:r>
          </w:p>
        </w:tc>
      </w:tr>
      <w:tr w:rsidR="009A3872" w:rsidRPr="003A3EAD" w14:paraId="099E8FBB" w14:textId="77777777">
        <w:tc>
          <w:tcPr>
            <w:tcW w:w="2880" w:type="dxa"/>
            <w:tcBorders>
              <w:top w:val="single" w:sz="6" w:space="0" w:color="000000"/>
              <w:left w:val="single" w:sz="6" w:space="0" w:color="000000"/>
              <w:bottom w:val="single" w:sz="6" w:space="0" w:color="000000"/>
              <w:right w:val="single" w:sz="6" w:space="0" w:color="000000"/>
            </w:tcBorders>
          </w:tcPr>
          <w:p w14:paraId="0FC83D27" w14:textId="77777777" w:rsidR="009A3872" w:rsidRPr="003A3EAD" w:rsidRDefault="009A3872" w:rsidP="005D5391">
            <w:pPr>
              <w:ind w:right="1350"/>
            </w:pPr>
          </w:p>
          <w:p w14:paraId="0FDEAA62"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Full time student status (if &gt;18)</w:t>
            </w:r>
          </w:p>
        </w:tc>
        <w:tc>
          <w:tcPr>
            <w:tcW w:w="3810" w:type="dxa"/>
            <w:tcBorders>
              <w:top w:val="single" w:sz="6" w:space="0" w:color="000000"/>
              <w:left w:val="single" w:sz="6" w:space="0" w:color="000000"/>
              <w:bottom w:val="single" w:sz="6" w:space="0" w:color="000000"/>
              <w:right w:val="single" w:sz="6" w:space="0" w:color="000000"/>
            </w:tcBorders>
          </w:tcPr>
          <w:p w14:paraId="6C3B2154" w14:textId="77777777" w:rsidR="009A3872" w:rsidRPr="003A3EAD" w:rsidRDefault="009A3872" w:rsidP="005D5391">
            <w:pPr>
              <w:ind w:right="1350"/>
            </w:pPr>
          </w:p>
          <w:p w14:paraId="337A8868" w14:textId="227E9A2B" w:rsidR="009A3872" w:rsidRPr="0009235B" w:rsidRDefault="009A3872" w:rsidP="00FC2FC4">
            <w:pPr>
              <w:tabs>
                <w:tab w:val="left" w:pos="-1080"/>
                <w:tab w:val="left" w:pos="-720"/>
                <w:tab w:val="left" w:pos="0"/>
                <w:tab w:val="left" w:pos="450"/>
                <w:tab w:val="left" w:pos="810"/>
                <w:tab w:val="left" w:pos="1080"/>
                <w:tab w:val="left" w:pos="1440"/>
                <w:tab w:val="left" w:pos="2880"/>
                <w:tab w:val="left" w:pos="2940"/>
                <w:tab w:val="left" w:pos="3600"/>
                <w:tab w:val="left" w:pos="5040"/>
              </w:tabs>
              <w:spacing w:after="58"/>
              <w:ind w:right="360"/>
              <w:rPr>
                <w:color w:val="FF0000"/>
              </w:rPr>
            </w:pPr>
            <w:r w:rsidRPr="003A3EAD">
              <w:t>Letter from school</w:t>
            </w:r>
            <w:r w:rsidR="0009235B" w:rsidRPr="006314FA">
              <w:t>; School records indicating enrollment for sufficient number of credits to be considered a full-time student by the educational institution.</w:t>
            </w:r>
          </w:p>
        </w:tc>
        <w:tc>
          <w:tcPr>
            <w:tcW w:w="3300" w:type="dxa"/>
            <w:tcBorders>
              <w:top w:val="single" w:sz="6" w:space="0" w:color="000000"/>
              <w:left w:val="single" w:sz="6" w:space="0" w:color="000000"/>
              <w:bottom w:val="single" w:sz="6" w:space="0" w:color="000000"/>
              <w:right w:val="single" w:sz="6" w:space="0" w:color="000000"/>
            </w:tcBorders>
          </w:tcPr>
          <w:p w14:paraId="7ECFBF0A" w14:textId="77777777" w:rsidR="009A3872" w:rsidRPr="003A3EAD" w:rsidRDefault="009A3872" w:rsidP="005D5391">
            <w:pPr>
              <w:ind w:right="1350"/>
            </w:pPr>
          </w:p>
          <w:p w14:paraId="02E0EADB" w14:textId="77777777" w:rsidR="009A3872" w:rsidRPr="003A3EAD" w:rsidRDefault="009A3872" w:rsidP="00FC2FC4">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50"/>
            </w:pPr>
            <w:r w:rsidRPr="003A3EAD">
              <w:t>For high school and/or college students, any document evidencing enrollment</w:t>
            </w:r>
          </w:p>
        </w:tc>
      </w:tr>
      <w:tr w:rsidR="009A3872" w:rsidRPr="003A3EAD" w14:paraId="40229DB6" w14:textId="77777777">
        <w:tc>
          <w:tcPr>
            <w:tcW w:w="2880" w:type="dxa"/>
            <w:tcBorders>
              <w:top w:val="single" w:sz="6" w:space="0" w:color="000000"/>
              <w:left w:val="single" w:sz="6" w:space="0" w:color="000000"/>
              <w:bottom w:val="single" w:sz="6" w:space="0" w:color="000000"/>
              <w:right w:val="single" w:sz="6" w:space="0" w:color="000000"/>
            </w:tcBorders>
          </w:tcPr>
          <w:p w14:paraId="22FCA6F2" w14:textId="77777777" w:rsidR="009A3872" w:rsidRPr="003A3EAD" w:rsidRDefault="009A3872" w:rsidP="005D5391">
            <w:pPr>
              <w:ind w:right="1350"/>
            </w:pPr>
          </w:p>
          <w:p w14:paraId="519D4A40"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pPr>
            <w:r w:rsidRPr="003A3EAD">
              <w:t>Need for a live-in aide</w:t>
            </w:r>
          </w:p>
          <w:p w14:paraId="1A365A9F"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p>
        </w:tc>
        <w:tc>
          <w:tcPr>
            <w:tcW w:w="3810" w:type="dxa"/>
            <w:tcBorders>
              <w:top w:val="single" w:sz="6" w:space="0" w:color="000000"/>
              <w:left w:val="single" w:sz="6" w:space="0" w:color="000000"/>
              <w:bottom w:val="single" w:sz="6" w:space="0" w:color="000000"/>
              <w:right w:val="single" w:sz="6" w:space="0" w:color="000000"/>
            </w:tcBorders>
          </w:tcPr>
          <w:p w14:paraId="323F4DFE" w14:textId="77777777" w:rsidR="009A3872" w:rsidRPr="003A3EAD" w:rsidRDefault="009A3872" w:rsidP="005D5391">
            <w:pPr>
              <w:ind w:right="1350"/>
            </w:pPr>
          </w:p>
          <w:p w14:paraId="419FE702"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Letter from doctor or other professional knowledgeable of condition</w:t>
            </w:r>
          </w:p>
        </w:tc>
        <w:tc>
          <w:tcPr>
            <w:tcW w:w="3300" w:type="dxa"/>
            <w:tcBorders>
              <w:top w:val="single" w:sz="6" w:space="0" w:color="000000"/>
              <w:left w:val="single" w:sz="6" w:space="0" w:color="000000"/>
              <w:bottom w:val="single" w:sz="6" w:space="0" w:color="000000"/>
              <w:right w:val="single" w:sz="6" w:space="0" w:color="000000"/>
            </w:tcBorders>
          </w:tcPr>
          <w:p w14:paraId="2E6E1A7C" w14:textId="77777777" w:rsidR="009A3872" w:rsidRPr="003A3EAD" w:rsidRDefault="009A3872" w:rsidP="005D5391">
            <w:pPr>
              <w:ind w:right="1350"/>
            </w:pPr>
          </w:p>
          <w:p w14:paraId="50FAC9F5"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N/A</w:t>
            </w:r>
          </w:p>
        </w:tc>
      </w:tr>
      <w:tr w:rsidR="009A3872" w:rsidRPr="003A3EAD" w14:paraId="19BE5D42" w14:textId="77777777">
        <w:tc>
          <w:tcPr>
            <w:tcW w:w="2880" w:type="dxa"/>
            <w:tcBorders>
              <w:top w:val="single" w:sz="6" w:space="0" w:color="000000"/>
              <w:left w:val="single" w:sz="6" w:space="0" w:color="000000"/>
              <w:bottom w:val="single" w:sz="6" w:space="0" w:color="000000"/>
              <w:right w:val="single" w:sz="6" w:space="0" w:color="000000"/>
            </w:tcBorders>
          </w:tcPr>
          <w:p w14:paraId="0B092391" w14:textId="77777777" w:rsidR="009A3872" w:rsidRPr="003A3EAD" w:rsidRDefault="009A3872" w:rsidP="005D5391">
            <w:pPr>
              <w:ind w:right="1350"/>
            </w:pPr>
          </w:p>
          <w:p w14:paraId="78A619FC"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Child care costs</w:t>
            </w:r>
          </w:p>
        </w:tc>
        <w:tc>
          <w:tcPr>
            <w:tcW w:w="3810" w:type="dxa"/>
            <w:tcBorders>
              <w:top w:val="single" w:sz="6" w:space="0" w:color="000000"/>
              <w:left w:val="single" w:sz="6" w:space="0" w:color="000000"/>
              <w:bottom w:val="single" w:sz="6" w:space="0" w:color="000000"/>
              <w:right w:val="single" w:sz="6" w:space="0" w:color="000000"/>
            </w:tcBorders>
          </w:tcPr>
          <w:p w14:paraId="173FCE1D" w14:textId="77777777" w:rsidR="009A3872" w:rsidRPr="003A3EAD" w:rsidRDefault="009A3872" w:rsidP="005D5391">
            <w:pPr>
              <w:ind w:right="1350"/>
            </w:pPr>
          </w:p>
          <w:p w14:paraId="42A38972" w14:textId="77777777" w:rsidR="009A3872"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Letter from care provider</w:t>
            </w:r>
          </w:p>
          <w:p w14:paraId="05D2E1DD" w14:textId="575DC035" w:rsidR="001D7BEA" w:rsidRPr="001D7BEA" w:rsidRDefault="001D7BEA"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rPr>
                <w:color w:val="FF0000"/>
              </w:rPr>
            </w:pPr>
          </w:p>
        </w:tc>
        <w:tc>
          <w:tcPr>
            <w:tcW w:w="3300" w:type="dxa"/>
            <w:tcBorders>
              <w:top w:val="single" w:sz="6" w:space="0" w:color="000000"/>
              <w:left w:val="single" w:sz="6" w:space="0" w:color="000000"/>
              <w:bottom w:val="single" w:sz="6" w:space="0" w:color="000000"/>
              <w:right w:val="single" w:sz="6" w:space="0" w:color="000000"/>
            </w:tcBorders>
          </w:tcPr>
          <w:p w14:paraId="062F9F06" w14:textId="77777777" w:rsidR="009A3872" w:rsidRPr="003A3EAD" w:rsidRDefault="009A3872" w:rsidP="005D5391">
            <w:pPr>
              <w:ind w:right="1350"/>
            </w:pPr>
          </w:p>
          <w:p w14:paraId="6BF46472"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Bills and receipts</w:t>
            </w:r>
          </w:p>
        </w:tc>
      </w:tr>
      <w:tr w:rsidR="009A3872" w:rsidRPr="003A3EAD" w14:paraId="0AB6955E" w14:textId="77777777">
        <w:tc>
          <w:tcPr>
            <w:tcW w:w="2880" w:type="dxa"/>
            <w:tcBorders>
              <w:top w:val="single" w:sz="6" w:space="0" w:color="000000"/>
              <w:left w:val="single" w:sz="6" w:space="0" w:color="000000"/>
              <w:bottom w:val="single" w:sz="6" w:space="0" w:color="000000"/>
              <w:right w:val="single" w:sz="6" w:space="0" w:color="000000"/>
            </w:tcBorders>
          </w:tcPr>
          <w:p w14:paraId="370C598F" w14:textId="77777777" w:rsidR="009A3872" w:rsidRPr="003A3EAD" w:rsidRDefault="009A3872" w:rsidP="005D5391">
            <w:pPr>
              <w:ind w:right="1350"/>
            </w:pPr>
          </w:p>
          <w:p w14:paraId="6FD49FB5"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pPr>
            <w:r w:rsidRPr="003A3EAD">
              <w:t>Disability assistance expenses</w:t>
            </w:r>
          </w:p>
          <w:p w14:paraId="4AFFDE03"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p>
        </w:tc>
        <w:tc>
          <w:tcPr>
            <w:tcW w:w="3810" w:type="dxa"/>
            <w:tcBorders>
              <w:top w:val="single" w:sz="6" w:space="0" w:color="000000"/>
              <w:left w:val="single" w:sz="6" w:space="0" w:color="000000"/>
              <w:bottom w:val="single" w:sz="6" w:space="0" w:color="000000"/>
              <w:right w:val="single" w:sz="6" w:space="0" w:color="000000"/>
            </w:tcBorders>
          </w:tcPr>
          <w:p w14:paraId="54F4EB49" w14:textId="77777777" w:rsidR="009A3872" w:rsidRPr="003A3EAD" w:rsidRDefault="009A3872" w:rsidP="005D5391">
            <w:pPr>
              <w:ind w:right="1350"/>
            </w:pPr>
          </w:p>
          <w:p w14:paraId="52F33353"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Letters from suppliers, care givers, etc.</w:t>
            </w:r>
          </w:p>
        </w:tc>
        <w:tc>
          <w:tcPr>
            <w:tcW w:w="3300" w:type="dxa"/>
            <w:tcBorders>
              <w:top w:val="single" w:sz="6" w:space="0" w:color="000000"/>
              <w:left w:val="single" w:sz="6" w:space="0" w:color="000000"/>
              <w:bottom w:val="single" w:sz="6" w:space="0" w:color="000000"/>
              <w:right w:val="single" w:sz="6" w:space="0" w:color="000000"/>
            </w:tcBorders>
          </w:tcPr>
          <w:p w14:paraId="5704CEE4" w14:textId="77777777" w:rsidR="009A3872" w:rsidRPr="003A3EAD" w:rsidRDefault="009A3872" w:rsidP="005D5391">
            <w:pPr>
              <w:ind w:right="1350"/>
            </w:pPr>
          </w:p>
          <w:p w14:paraId="6E81F590"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Bills and records of payment</w:t>
            </w:r>
          </w:p>
        </w:tc>
      </w:tr>
      <w:tr w:rsidR="009A3872" w:rsidRPr="003A3EAD" w14:paraId="165D02FB" w14:textId="77777777">
        <w:tc>
          <w:tcPr>
            <w:tcW w:w="2880" w:type="dxa"/>
            <w:tcBorders>
              <w:top w:val="single" w:sz="6" w:space="0" w:color="000000"/>
              <w:left w:val="single" w:sz="6" w:space="0" w:color="000000"/>
              <w:bottom w:val="single" w:sz="6" w:space="0" w:color="000000"/>
              <w:right w:val="single" w:sz="6" w:space="0" w:color="000000"/>
            </w:tcBorders>
          </w:tcPr>
          <w:p w14:paraId="198CFAF6" w14:textId="77777777" w:rsidR="009A3872" w:rsidRPr="003A3EAD" w:rsidRDefault="009A3872" w:rsidP="005D5391">
            <w:pPr>
              <w:ind w:right="1350"/>
            </w:pPr>
          </w:p>
          <w:p w14:paraId="5084719A"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pPr>
            <w:r w:rsidRPr="003A3EAD">
              <w:t>Medical expenses</w:t>
            </w:r>
          </w:p>
          <w:p w14:paraId="040710AB"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left="450" w:right="1350"/>
            </w:pPr>
          </w:p>
        </w:tc>
        <w:tc>
          <w:tcPr>
            <w:tcW w:w="3810" w:type="dxa"/>
            <w:tcBorders>
              <w:top w:val="single" w:sz="6" w:space="0" w:color="000000"/>
              <w:left w:val="single" w:sz="6" w:space="0" w:color="000000"/>
              <w:bottom w:val="single" w:sz="6" w:space="0" w:color="000000"/>
              <w:right w:val="single" w:sz="6" w:space="0" w:color="000000"/>
            </w:tcBorders>
          </w:tcPr>
          <w:p w14:paraId="1E171CEE" w14:textId="77777777" w:rsidR="009A3872" w:rsidRPr="003A3EAD" w:rsidRDefault="009A3872" w:rsidP="005D5391">
            <w:pPr>
              <w:ind w:right="1350"/>
            </w:pPr>
          </w:p>
          <w:p w14:paraId="77BDA1C3" w14:textId="77777777" w:rsidR="009A3872" w:rsidRPr="003A3EAD" w:rsidRDefault="009A3872" w:rsidP="00FC2FC4">
            <w:pPr>
              <w:tabs>
                <w:tab w:val="left" w:pos="-1080"/>
                <w:tab w:val="left" w:pos="-720"/>
                <w:tab w:val="left" w:pos="0"/>
                <w:tab w:val="left" w:pos="450"/>
                <w:tab w:val="left" w:pos="810"/>
                <w:tab w:val="left" w:pos="1080"/>
                <w:tab w:val="left" w:pos="1440"/>
                <w:tab w:val="left" w:pos="2160"/>
                <w:tab w:val="left" w:pos="3120"/>
                <w:tab w:val="left" w:pos="3300"/>
                <w:tab w:val="left" w:pos="3480"/>
                <w:tab w:val="left" w:pos="3600"/>
                <w:tab w:val="left" w:pos="5040"/>
              </w:tabs>
              <w:ind w:right="180"/>
            </w:pPr>
            <w:r w:rsidRPr="003A3EAD">
              <w:t>Letters from providers,</w:t>
            </w:r>
          </w:p>
          <w:p w14:paraId="40F3A4BC" w14:textId="77777777" w:rsidR="009A3872" w:rsidRPr="003A3EAD" w:rsidRDefault="009A3872" w:rsidP="00FC2FC4">
            <w:pPr>
              <w:tabs>
                <w:tab w:val="left" w:pos="-1080"/>
                <w:tab w:val="left" w:pos="-720"/>
                <w:tab w:val="left" w:pos="0"/>
                <w:tab w:val="left" w:pos="450"/>
                <w:tab w:val="left" w:pos="810"/>
                <w:tab w:val="left" w:pos="1080"/>
                <w:tab w:val="left" w:pos="1440"/>
                <w:tab w:val="left" w:pos="2160"/>
                <w:tab w:val="left" w:pos="2880"/>
                <w:tab w:val="left" w:pos="3480"/>
                <w:tab w:val="left" w:pos="3600"/>
                <w:tab w:val="left" w:pos="5040"/>
              </w:tabs>
              <w:ind w:right="1350"/>
            </w:pPr>
            <w:r w:rsidRPr="003A3EAD">
              <w:t>prescription record from pharmacy, medical professional's letter stating assistance or a companion animal is needed</w:t>
            </w:r>
          </w:p>
        </w:tc>
        <w:tc>
          <w:tcPr>
            <w:tcW w:w="3300" w:type="dxa"/>
            <w:tcBorders>
              <w:top w:val="single" w:sz="6" w:space="0" w:color="000000"/>
              <w:left w:val="single" w:sz="6" w:space="0" w:color="000000"/>
              <w:bottom w:val="single" w:sz="6" w:space="0" w:color="000000"/>
              <w:right w:val="single" w:sz="6" w:space="0" w:color="000000"/>
            </w:tcBorders>
          </w:tcPr>
          <w:p w14:paraId="5E03938A" w14:textId="77777777" w:rsidR="009A3872" w:rsidRPr="003A3EAD" w:rsidRDefault="009A3872" w:rsidP="005D5391">
            <w:pPr>
              <w:ind w:right="1350"/>
            </w:pPr>
          </w:p>
          <w:p w14:paraId="4A400DC4" w14:textId="77777777" w:rsidR="009A3872" w:rsidRPr="003A3EAD" w:rsidRDefault="009A3872" w:rsidP="00FC2FC4">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240"/>
            </w:pPr>
            <w:r w:rsidRPr="003A3EAD">
              <w:t>Bills, receipts, records of payment, dates of trips, mileage log, receipts for fares and tolls</w:t>
            </w:r>
          </w:p>
        </w:tc>
      </w:tr>
      <w:tr w:rsidR="009A3872" w:rsidRPr="003A3EAD" w14:paraId="0BE92E0C" w14:textId="77777777">
        <w:tc>
          <w:tcPr>
            <w:tcW w:w="2880" w:type="dxa"/>
            <w:tcBorders>
              <w:top w:val="single" w:sz="6" w:space="0" w:color="000000"/>
              <w:left w:val="single" w:sz="6" w:space="0" w:color="000000"/>
              <w:bottom w:val="single" w:sz="6" w:space="0" w:color="000000"/>
              <w:right w:val="single" w:sz="6" w:space="0" w:color="000000"/>
            </w:tcBorders>
          </w:tcPr>
          <w:p w14:paraId="09480472"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pPr>
            <w:r w:rsidRPr="003A3EAD">
              <w:t>Medical expenses</w:t>
            </w:r>
          </w:p>
          <w:p w14:paraId="2ADF31CD"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left="450" w:right="1350"/>
            </w:pPr>
          </w:p>
        </w:tc>
        <w:tc>
          <w:tcPr>
            <w:tcW w:w="3810" w:type="dxa"/>
            <w:tcBorders>
              <w:top w:val="single" w:sz="6" w:space="0" w:color="000000"/>
              <w:left w:val="single" w:sz="6" w:space="0" w:color="000000"/>
              <w:bottom w:val="single" w:sz="6" w:space="0" w:color="000000"/>
              <w:right w:val="single" w:sz="6" w:space="0" w:color="000000"/>
            </w:tcBorders>
          </w:tcPr>
          <w:p w14:paraId="4F865BA4"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pPr>
            <w:r w:rsidRPr="003A3EAD">
              <w:t>Letters from providers, prescription record from pharmacy, medical professional's letter stating assistance or a companion animal is needed</w:t>
            </w:r>
          </w:p>
        </w:tc>
        <w:tc>
          <w:tcPr>
            <w:tcW w:w="3300" w:type="dxa"/>
            <w:tcBorders>
              <w:top w:val="single" w:sz="6" w:space="0" w:color="000000"/>
              <w:left w:val="single" w:sz="6" w:space="0" w:color="000000"/>
              <w:bottom w:val="single" w:sz="6" w:space="0" w:color="000000"/>
              <w:right w:val="single" w:sz="6" w:space="0" w:color="000000"/>
            </w:tcBorders>
          </w:tcPr>
          <w:p w14:paraId="70767812" w14:textId="77777777" w:rsidR="009A3872" w:rsidRPr="003A3EAD" w:rsidRDefault="009A3872" w:rsidP="00FC2FC4">
            <w:pPr>
              <w:tabs>
                <w:tab w:val="left" w:pos="-1080"/>
                <w:tab w:val="left" w:pos="-720"/>
                <w:tab w:val="left" w:pos="0"/>
                <w:tab w:val="left" w:pos="450"/>
                <w:tab w:val="left" w:pos="810"/>
                <w:tab w:val="left" w:pos="1080"/>
                <w:tab w:val="left" w:pos="1440"/>
                <w:tab w:val="left" w:pos="2160"/>
                <w:tab w:val="left" w:pos="2880"/>
                <w:tab w:val="left" w:pos="2910"/>
                <w:tab w:val="left" w:pos="3600"/>
                <w:tab w:val="left" w:pos="5040"/>
              </w:tabs>
              <w:spacing w:after="58"/>
              <w:ind w:right="1350"/>
            </w:pPr>
            <w:r w:rsidRPr="003A3EAD">
              <w:t>Bills, receipts, records of payment, dates of trips, mileage log, receipts for fares and tolls</w:t>
            </w:r>
          </w:p>
        </w:tc>
      </w:tr>
      <w:tr w:rsidR="009A3872" w:rsidRPr="003A3EAD" w14:paraId="52FA8F7D" w14:textId="77777777">
        <w:tc>
          <w:tcPr>
            <w:tcW w:w="2880" w:type="dxa"/>
            <w:tcBorders>
              <w:top w:val="single" w:sz="6" w:space="0" w:color="000000"/>
              <w:left w:val="single" w:sz="6" w:space="0" w:color="000000"/>
              <w:bottom w:val="single" w:sz="6" w:space="0" w:color="000000"/>
              <w:right w:val="single" w:sz="6" w:space="0" w:color="000000"/>
            </w:tcBorders>
          </w:tcPr>
          <w:p w14:paraId="0B983E3B" w14:textId="77777777" w:rsidR="009A3872" w:rsidRPr="003A3EAD" w:rsidRDefault="009A3872" w:rsidP="005D5391">
            <w:pPr>
              <w:tabs>
                <w:tab w:val="left" w:pos="-1080"/>
                <w:tab w:val="left" w:pos="-720"/>
                <w:tab w:val="left" w:pos="0"/>
                <w:tab w:val="left" w:pos="810"/>
                <w:tab w:val="left" w:pos="1080"/>
                <w:tab w:val="left" w:pos="1440"/>
                <w:tab w:val="left" w:pos="2160"/>
                <w:tab w:val="left" w:pos="2880"/>
                <w:tab w:val="left" w:pos="3600"/>
                <w:tab w:val="left" w:pos="5040"/>
              </w:tabs>
              <w:spacing w:after="58"/>
              <w:ind w:left="-30" w:right="1350"/>
              <w:rPr>
                <w:b/>
                <w:bCs/>
              </w:rPr>
            </w:pPr>
            <w:r w:rsidRPr="003A3EAD">
              <w:t>Medicare Prescription Drug Coverage</w:t>
            </w:r>
          </w:p>
        </w:tc>
        <w:tc>
          <w:tcPr>
            <w:tcW w:w="3810" w:type="dxa"/>
            <w:tcBorders>
              <w:top w:val="single" w:sz="6" w:space="0" w:color="000000"/>
              <w:left w:val="single" w:sz="6" w:space="0" w:color="000000"/>
              <w:bottom w:val="single" w:sz="6" w:space="0" w:color="000000"/>
              <w:right w:val="single" w:sz="6" w:space="0" w:color="000000"/>
            </w:tcBorders>
          </w:tcPr>
          <w:p w14:paraId="6A9815ED" w14:textId="77777777" w:rsidR="009A3872" w:rsidRPr="003A3EAD" w:rsidRDefault="009A3872" w:rsidP="005D5391">
            <w:pPr>
              <w:tabs>
                <w:tab w:val="left" w:pos="-1080"/>
                <w:tab w:val="left" w:pos="-720"/>
                <w:tab w:val="left" w:pos="0"/>
                <w:tab w:val="left" w:pos="810"/>
                <w:tab w:val="left" w:pos="1080"/>
                <w:tab w:val="left" w:pos="1440"/>
                <w:tab w:val="left" w:pos="2160"/>
                <w:tab w:val="left" w:pos="2880"/>
                <w:tab w:val="left" w:pos="3600"/>
                <w:tab w:val="left" w:pos="5040"/>
              </w:tabs>
              <w:ind w:left="-30" w:right="1350"/>
            </w:pPr>
          </w:p>
        </w:tc>
        <w:tc>
          <w:tcPr>
            <w:tcW w:w="3300" w:type="dxa"/>
            <w:tcBorders>
              <w:top w:val="single" w:sz="6" w:space="0" w:color="000000"/>
              <w:left w:val="single" w:sz="6" w:space="0" w:color="000000"/>
              <w:bottom w:val="single" w:sz="6" w:space="0" w:color="000000"/>
              <w:right w:val="single" w:sz="6" w:space="0" w:color="000000"/>
            </w:tcBorders>
          </w:tcPr>
          <w:p w14:paraId="678E23A6" w14:textId="77777777" w:rsidR="009A3872" w:rsidRPr="003A3EAD" w:rsidRDefault="009A3872" w:rsidP="005D5391">
            <w:pPr>
              <w:tabs>
                <w:tab w:val="left" w:pos="-1080"/>
                <w:tab w:val="left" w:pos="-720"/>
                <w:tab w:val="left" w:pos="0"/>
                <w:tab w:val="left" w:pos="810"/>
                <w:tab w:val="left" w:pos="1080"/>
                <w:tab w:val="left" w:pos="1440"/>
                <w:tab w:val="left" w:pos="2160"/>
                <w:tab w:val="left" w:pos="2880"/>
                <w:tab w:val="left" w:pos="3600"/>
                <w:tab w:val="left" w:pos="5040"/>
              </w:tabs>
              <w:spacing w:after="58"/>
              <w:ind w:left="-30" w:right="1350"/>
            </w:pPr>
            <w:r w:rsidRPr="003A3EAD">
              <w:t>A card issued by the private prescription drug plan with the words Medicare Rx on it.</w:t>
            </w:r>
          </w:p>
        </w:tc>
      </w:tr>
      <w:tr w:rsidR="009A3872" w:rsidRPr="003A3EAD" w14:paraId="52B03B98" w14:textId="77777777">
        <w:tc>
          <w:tcPr>
            <w:tcW w:w="9990" w:type="dxa"/>
            <w:gridSpan w:val="3"/>
            <w:tcBorders>
              <w:top w:val="single" w:sz="6" w:space="0" w:color="000000"/>
              <w:left w:val="single" w:sz="6" w:space="0" w:color="000000"/>
              <w:bottom w:val="single" w:sz="6" w:space="0" w:color="000000"/>
              <w:right w:val="single" w:sz="6" w:space="0" w:color="000000"/>
            </w:tcBorders>
            <w:shd w:val="pct10" w:color="000000" w:fill="FFFFFF"/>
          </w:tcPr>
          <w:p w14:paraId="715F95BC" w14:textId="77777777" w:rsidR="009A3872" w:rsidRPr="003A3EAD" w:rsidRDefault="009A3872" w:rsidP="005D5391">
            <w:pPr>
              <w:ind w:right="1350"/>
              <w:jc w:val="both"/>
            </w:pPr>
          </w:p>
          <w:p w14:paraId="7B0039A4"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jc w:val="both"/>
            </w:pPr>
            <w:r w:rsidRPr="003A3EAD">
              <w:rPr>
                <w:b/>
              </w:rPr>
              <w:t>Value of and Income from Assets</w:t>
            </w:r>
          </w:p>
        </w:tc>
      </w:tr>
      <w:tr w:rsidR="009A3872" w:rsidRPr="003A3EAD" w14:paraId="5529BB80" w14:textId="77777777">
        <w:tc>
          <w:tcPr>
            <w:tcW w:w="2880" w:type="dxa"/>
            <w:tcBorders>
              <w:top w:val="single" w:sz="6" w:space="0" w:color="000000"/>
              <w:left w:val="single" w:sz="6" w:space="0" w:color="000000"/>
              <w:bottom w:val="single" w:sz="6" w:space="0" w:color="000000"/>
              <w:right w:val="single" w:sz="6" w:space="0" w:color="000000"/>
            </w:tcBorders>
          </w:tcPr>
          <w:p w14:paraId="4DEB092A" w14:textId="77777777" w:rsidR="009A3872" w:rsidRPr="003A3EAD" w:rsidRDefault="009A3872" w:rsidP="005D5391">
            <w:pPr>
              <w:ind w:right="1350"/>
            </w:pPr>
          </w:p>
          <w:p w14:paraId="4CCB6D05"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 xml:space="preserve">Savings, </w:t>
            </w:r>
            <w:r w:rsidRPr="003A3EAD">
              <w:lastRenderedPageBreak/>
              <w:t>checking accounts</w:t>
            </w:r>
          </w:p>
        </w:tc>
        <w:tc>
          <w:tcPr>
            <w:tcW w:w="3810" w:type="dxa"/>
            <w:tcBorders>
              <w:top w:val="single" w:sz="6" w:space="0" w:color="000000"/>
              <w:left w:val="single" w:sz="6" w:space="0" w:color="000000"/>
              <w:bottom w:val="single" w:sz="6" w:space="0" w:color="000000"/>
              <w:right w:val="single" w:sz="6" w:space="0" w:color="000000"/>
            </w:tcBorders>
          </w:tcPr>
          <w:p w14:paraId="33222DB6" w14:textId="77777777" w:rsidR="009A3872" w:rsidRPr="003A3EAD" w:rsidRDefault="009A3872" w:rsidP="005D5391">
            <w:pPr>
              <w:ind w:right="1350"/>
            </w:pPr>
          </w:p>
          <w:p w14:paraId="4140713D"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Letter from institution</w:t>
            </w:r>
          </w:p>
        </w:tc>
        <w:tc>
          <w:tcPr>
            <w:tcW w:w="3300" w:type="dxa"/>
            <w:tcBorders>
              <w:top w:val="single" w:sz="6" w:space="0" w:color="000000"/>
              <w:left w:val="single" w:sz="6" w:space="0" w:color="000000"/>
              <w:bottom w:val="single" w:sz="6" w:space="0" w:color="000000"/>
              <w:right w:val="single" w:sz="6" w:space="0" w:color="000000"/>
            </w:tcBorders>
          </w:tcPr>
          <w:p w14:paraId="60450DFF" w14:textId="77777777" w:rsidR="009A3872" w:rsidRPr="003A3EAD" w:rsidRDefault="009A3872" w:rsidP="005D5391">
            <w:pPr>
              <w:ind w:right="1350"/>
            </w:pPr>
          </w:p>
          <w:p w14:paraId="5436CB7F"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 xml:space="preserve">Passbook, most </w:t>
            </w:r>
            <w:r w:rsidRPr="003A3EAD">
              <w:lastRenderedPageBreak/>
              <w:t>current statements</w:t>
            </w:r>
          </w:p>
        </w:tc>
      </w:tr>
      <w:tr w:rsidR="009A3872" w:rsidRPr="003A3EAD" w14:paraId="6FFB1095" w14:textId="77777777">
        <w:tc>
          <w:tcPr>
            <w:tcW w:w="2880" w:type="dxa"/>
            <w:tcBorders>
              <w:top w:val="single" w:sz="6" w:space="0" w:color="000000"/>
              <w:left w:val="single" w:sz="6" w:space="0" w:color="000000"/>
              <w:bottom w:val="single" w:sz="6" w:space="0" w:color="000000"/>
              <w:right w:val="single" w:sz="6" w:space="0" w:color="000000"/>
            </w:tcBorders>
          </w:tcPr>
          <w:p w14:paraId="3D0AFAB6" w14:textId="77777777" w:rsidR="009A3872" w:rsidRPr="003A3EAD" w:rsidRDefault="009A3872" w:rsidP="005D5391">
            <w:pPr>
              <w:ind w:right="1350"/>
            </w:pPr>
          </w:p>
          <w:p w14:paraId="6940F075"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 xml:space="preserve">CDs, bonds, </w:t>
            </w:r>
            <w:r w:rsidR="000572DD" w:rsidRPr="003A3EAD">
              <w:t>etc.</w:t>
            </w:r>
          </w:p>
        </w:tc>
        <w:tc>
          <w:tcPr>
            <w:tcW w:w="3810" w:type="dxa"/>
            <w:tcBorders>
              <w:top w:val="single" w:sz="6" w:space="0" w:color="000000"/>
              <w:left w:val="single" w:sz="6" w:space="0" w:color="000000"/>
              <w:bottom w:val="single" w:sz="6" w:space="0" w:color="000000"/>
              <w:right w:val="single" w:sz="6" w:space="0" w:color="000000"/>
            </w:tcBorders>
          </w:tcPr>
          <w:p w14:paraId="7B559842" w14:textId="77777777" w:rsidR="009A3872" w:rsidRPr="003A3EAD" w:rsidRDefault="009A3872" w:rsidP="005D5391">
            <w:pPr>
              <w:ind w:right="1350"/>
            </w:pPr>
          </w:p>
          <w:p w14:paraId="1DBF216D"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Letter from institution</w:t>
            </w:r>
          </w:p>
        </w:tc>
        <w:tc>
          <w:tcPr>
            <w:tcW w:w="3300" w:type="dxa"/>
            <w:tcBorders>
              <w:top w:val="single" w:sz="6" w:space="0" w:color="000000"/>
              <w:left w:val="single" w:sz="6" w:space="0" w:color="000000"/>
              <w:bottom w:val="single" w:sz="6" w:space="0" w:color="000000"/>
              <w:right w:val="single" w:sz="6" w:space="0" w:color="000000"/>
            </w:tcBorders>
          </w:tcPr>
          <w:p w14:paraId="48721968" w14:textId="77777777" w:rsidR="009A3872" w:rsidRPr="003A3EAD" w:rsidRDefault="009A3872" w:rsidP="005D5391">
            <w:pPr>
              <w:ind w:right="1350"/>
            </w:pPr>
          </w:p>
          <w:p w14:paraId="5C457735"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Tax return, information brochure from institution, the CD, the bond</w:t>
            </w:r>
          </w:p>
        </w:tc>
      </w:tr>
      <w:tr w:rsidR="009A3872" w:rsidRPr="003A3EAD" w14:paraId="01C82C6D" w14:textId="77777777">
        <w:tc>
          <w:tcPr>
            <w:tcW w:w="2880" w:type="dxa"/>
            <w:tcBorders>
              <w:top w:val="single" w:sz="6" w:space="0" w:color="000000"/>
              <w:left w:val="single" w:sz="6" w:space="0" w:color="000000"/>
              <w:bottom w:val="single" w:sz="6" w:space="0" w:color="000000"/>
              <w:right w:val="single" w:sz="6" w:space="0" w:color="000000"/>
            </w:tcBorders>
          </w:tcPr>
          <w:p w14:paraId="0DB8064A" w14:textId="77777777" w:rsidR="009A3872" w:rsidRPr="003A3EAD" w:rsidRDefault="009A3872" w:rsidP="005D5391">
            <w:pPr>
              <w:ind w:right="1350"/>
            </w:pPr>
          </w:p>
          <w:p w14:paraId="67D5F68F"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Stocks</w:t>
            </w:r>
          </w:p>
        </w:tc>
        <w:tc>
          <w:tcPr>
            <w:tcW w:w="3810" w:type="dxa"/>
            <w:tcBorders>
              <w:top w:val="single" w:sz="6" w:space="0" w:color="000000"/>
              <w:left w:val="single" w:sz="6" w:space="0" w:color="000000"/>
              <w:bottom w:val="single" w:sz="6" w:space="0" w:color="000000"/>
              <w:right w:val="single" w:sz="6" w:space="0" w:color="000000"/>
            </w:tcBorders>
          </w:tcPr>
          <w:p w14:paraId="1660B633" w14:textId="77777777" w:rsidR="009A3872" w:rsidRPr="003A3EAD" w:rsidRDefault="009A3872" w:rsidP="005D5391">
            <w:pPr>
              <w:ind w:right="1350"/>
            </w:pPr>
          </w:p>
          <w:p w14:paraId="173A8BBC"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Letter from broker or holding company</w:t>
            </w:r>
          </w:p>
        </w:tc>
        <w:tc>
          <w:tcPr>
            <w:tcW w:w="3300" w:type="dxa"/>
            <w:tcBorders>
              <w:top w:val="single" w:sz="6" w:space="0" w:color="000000"/>
              <w:left w:val="single" w:sz="6" w:space="0" w:color="000000"/>
              <w:bottom w:val="single" w:sz="6" w:space="0" w:color="000000"/>
              <w:right w:val="single" w:sz="6" w:space="0" w:color="000000"/>
            </w:tcBorders>
          </w:tcPr>
          <w:p w14:paraId="3C0F7088" w14:textId="77777777" w:rsidR="009A3872" w:rsidRPr="003A3EAD" w:rsidRDefault="009A3872" w:rsidP="005D5391">
            <w:pPr>
              <w:ind w:right="1350"/>
            </w:pPr>
          </w:p>
          <w:p w14:paraId="375CE4F4"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Stock or most current statement, price in newspaper or through Internet</w:t>
            </w:r>
          </w:p>
        </w:tc>
      </w:tr>
      <w:tr w:rsidR="009A3872" w:rsidRPr="003A3EAD" w14:paraId="677374EC" w14:textId="77777777">
        <w:tc>
          <w:tcPr>
            <w:tcW w:w="2880" w:type="dxa"/>
            <w:tcBorders>
              <w:top w:val="single" w:sz="6" w:space="0" w:color="000000"/>
              <w:left w:val="single" w:sz="6" w:space="0" w:color="000000"/>
              <w:bottom w:val="single" w:sz="6" w:space="0" w:color="000000"/>
              <w:right w:val="single" w:sz="6" w:space="0" w:color="000000"/>
            </w:tcBorders>
          </w:tcPr>
          <w:p w14:paraId="775D0585" w14:textId="77777777" w:rsidR="009A3872" w:rsidRPr="003A3EAD" w:rsidRDefault="009A3872" w:rsidP="005D5391">
            <w:pPr>
              <w:ind w:right="1350"/>
            </w:pPr>
          </w:p>
          <w:p w14:paraId="46A9BACD"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Real property</w:t>
            </w:r>
          </w:p>
        </w:tc>
        <w:tc>
          <w:tcPr>
            <w:tcW w:w="3810" w:type="dxa"/>
            <w:tcBorders>
              <w:top w:val="single" w:sz="6" w:space="0" w:color="000000"/>
              <w:left w:val="single" w:sz="6" w:space="0" w:color="000000"/>
              <w:bottom w:val="single" w:sz="6" w:space="0" w:color="000000"/>
              <w:right w:val="single" w:sz="6" w:space="0" w:color="000000"/>
            </w:tcBorders>
          </w:tcPr>
          <w:p w14:paraId="78702236" w14:textId="77777777" w:rsidR="009A3872" w:rsidRPr="003A3EAD" w:rsidRDefault="009A3872" w:rsidP="005D5391">
            <w:pPr>
              <w:ind w:right="1350"/>
            </w:pPr>
          </w:p>
          <w:p w14:paraId="00DD665C"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Letter from tax office, assessment, etc.</w:t>
            </w:r>
          </w:p>
        </w:tc>
        <w:tc>
          <w:tcPr>
            <w:tcW w:w="3300" w:type="dxa"/>
            <w:tcBorders>
              <w:top w:val="single" w:sz="6" w:space="0" w:color="000000"/>
              <w:left w:val="single" w:sz="6" w:space="0" w:color="000000"/>
              <w:bottom w:val="single" w:sz="6" w:space="0" w:color="000000"/>
              <w:right w:val="single" w:sz="6" w:space="0" w:color="000000"/>
            </w:tcBorders>
          </w:tcPr>
          <w:p w14:paraId="48AC8AE6" w14:textId="77777777" w:rsidR="009A3872" w:rsidRPr="003A3EAD" w:rsidRDefault="009A3872" w:rsidP="005D5391">
            <w:pPr>
              <w:ind w:right="1350"/>
            </w:pPr>
          </w:p>
          <w:p w14:paraId="1E596B3B"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Property tax statement (for current value), assessment, records or income and expenses, tax return</w:t>
            </w:r>
          </w:p>
        </w:tc>
      </w:tr>
      <w:tr w:rsidR="009A3872" w:rsidRPr="003A3EAD" w14:paraId="53971037" w14:textId="77777777">
        <w:tc>
          <w:tcPr>
            <w:tcW w:w="2880" w:type="dxa"/>
            <w:tcBorders>
              <w:top w:val="single" w:sz="6" w:space="0" w:color="000000"/>
              <w:left w:val="single" w:sz="6" w:space="0" w:color="000000"/>
              <w:bottom w:val="single" w:sz="6" w:space="0" w:color="000000"/>
              <w:right w:val="single" w:sz="6" w:space="0" w:color="000000"/>
            </w:tcBorders>
          </w:tcPr>
          <w:p w14:paraId="53596E4E" w14:textId="77777777" w:rsidR="009A3872" w:rsidRPr="003A3EAD" w:rsidRDefault="009A3872" w:rsidP="005D5391">
            <w:pPr>
              <w:ind w:right="1350"/>
            </w:pPr>
          </w:p>
          <w:p w14:paraId="28E987BF"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Personal property held as an investment</w:t>
            </w:r>
          </w:p>
        </w:tc>
        <w:tc>
          <w:tcPr>
            <w:tcW w:w="3810" w:type="dxa"/>
            <w:tcBorders>
              <w:top w:val="single" w:sz="6" w:space="0" w:color="000000"/>
              <w:left w:val="single" w:sz="6" w:space="0" w:color="000000"/>
              <w:bottom w:val="single" w:sz="6" w:space="0" w:color="000000"/>
              <w:right w:val="single" w:sz="6" w:space="0" w:color="000000"/>
            </w:tcBorders>
          </w:tcPr>
          <w:p w14:paraId="220962F6" w14:textId="77777777" w:rsidR="009A3872" w:rsidRPr="003A3EAD" w:rsidRDefault="009A3872" w:rsidP="005D5391">
            <w:pPr>
              <w:ind w:right="1350"/>
            </w:pPr>
          </w:p>
          <w:p w14:paraId="5D263029"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 xml:space="preserve">Assessment, bluebook, </w:t>
            </w:r>
            <w:r w:rsidR="000572DD" w:rsidRPr="003A3EAD">
              <w:t>etc.</w:t>
            </w:r>
          </w:p>
        </w:tc>
        <w:tc>
          <w:tcPr>
            <w:tcW w:w="3300" w:type="dxa"/>
            <w:tcBorders>
              <w:top w:val="single" w:sz="6" w:space="0" w:color="000000"/>
              <w:left w:val="single" w:sz="6" w:space="0" w:color="000000"/>
              <w:bottom w:val="single" w:sz="6" w:space="0" w:color="000000"/>
              <w:right w:val="single" w:sz="6" w:space="0" w:color="000000"/>
            </w:tcBorders>
          </w:tcPr>
          <w:p w14:paraId="1D1288F6" w14:textId="77777777" w:rsidR="009A3872" w:rsidRPr="003A3EAD" w:rsidRDefault="009A3872" w:rsidP="005D5391">
            <w:pPr>
              <w:ind w:right="1350"/>
            </w:pPr>
          </w:p>
          <w:p w14:paraId="6B1D06B4"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Receipt for purchase, other evidence of worth</w:t>
            </w:r>
          </w:p>
        </w:tc>
      </w:tr>
      <w:tr w:rsidR="009A3872" w:rsidRPr="003A3EAD" w14:paraId="7E885504" w14:textId="77777777">
        <w:tc>
          <w:tcPr>
            <w:tcW w:w="2880" w:type="dxa"/>
            <w:tcBorders>
              <w:top w:val="single" w:sz="6" w:space="0" w:color="000000"/>
              <w:left w:val="single" w:sz="6" w:space="0" w:color="000000"/>
              <w:bottom w:val="single" w:sz="6" w:space="0" w:color="000000"/>
              <w:right w:val="single" w:sz="6" w:space="0" w:color="000000"/>
            </w:tcBorders>
          </w:tcPr>
          <w:p w14:paraId="6555EC50" w14:textId="77777777" w:rsidR="009A3872" w:rsidRPr="003A3EAD" w:rsidRDefault="009A3872" w:rsidP="005D5391">
            <w:pPr>
              <w:ind w:right="1350"/>
            </w:pPr>
          </w:p>
          <w:p w14:paraId="2C57AD34"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Cash value of whole life insurance policies</w:t>
            </w:r>
          </w:p>
        </w:tc>
        <w:tc>
          <w:tcPr>
            <w:tcW w:w="3810" w:type="dxa"/>
            <w:tcBorders>
              <w:top w:val="single" w:sz="6" w:space="0" w:color="000000"/>
              <w:left w:val="single" w:sz="6" w:space="0" w:color="000000"/>
              <w:bottom w:val="single" w:sz="6" w:space="0" w:color="000000"/>
              <w:right w:val="single" w:sz="6" w:space="0" w:color="000000"/>
            </w:tcBorders>
          </w:tcPr>
          <w:p w14:paraId="3A9C6C32" w14:textId="77777777" w:rsidR="009A3872" w:rsidRPr="003A3EAD" w:rsidRDefault="009A3872" w:rsidP="005D5391">
            <w:pPr>
              <w:ind w:right="1350"/>
            </w:pPr>
          </w:p>
          <w:p w14:paraId="1DEF9EDF"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Letter from insurance company</w:t>
            </w:r>
          </w:p>
        </w:tc>
        <w:tc>
          <w:tcPr>
            <w:tcW w:w="3300" w:type="dxa"/>
            <w:tcBorders>
              <w:top w:val="single" w:sz="6" w:space="0" w:color="000000"/>
              <w:left w:val="single" w:sz="6" w:space="0" w:color="000000"/>
              <w:bottom w:val="single" w:sz="6" w:space="0" w:color="000000"/>
              <w:right w:val="single" w:sz="6" w:space="0" w:color="000000"/>
            </w:tcBorders>
          </w:tcPr>
          <w:p w14:paraId="0CAE8949" w14:textId="77777777" w:rsidR="009A3872" w:rsidRPr="003A3EAD" w:rsidRDefault="009A3872" w:rsidP="005D5391">
            <w:pPr>
              <w:ind w:right="1350"/>
            </w:pPr>
          </w:p>
          <w:p w14:paraId="1ED578CF"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Current statement</w:t>
            </w:r>
          </w:p>
        </w:tc>
      </w:tr>
      <w:tr w:rsidR="009A3872" w:rsidRPr="003A3EAD" w14:paraId="0A0889A7" w14:textId="77777777">
        <w:tc>
          <w:tcPr>
            <w:tcW w:w="2880" w:type="dxa"/>
            <w:tcBorders>
              <w:top w:val="single" w:sz="6" w:space="0" w:color="000000"/>
              <w:left w:val="single" w:sz="6" w:space="0" w:color="000000"/>
              <w:bottom w:val="single" w:sz="6" w:space="0" w:color="000000"/>
              <w:right w:val="single" w:sz="6" w:space="0" w:color="000000"/>
            </w:tcBorders>
          </w:tcPr>
          <w:p w14:paraId="4F328705" w14:textId="77777777" w:rsidR="009A3872" w:rsidRPr="003A3EAD" w:rsidRDefault="009A3872" w:rsidP="005D5391">
            <w:pPr>
              <w:ind w:right="1350"/>
            </w:pPr>
          </w:p>
          <w:p w14:paraId="60729B5D"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pPr>
            <w:r w:rsidRPr="003A3EAD">
              <w:t>Assets disposed of for less than fair market value</w:t>
            </w:r>
          </w:p>
          <w:p w14:paraId="27BF22BE"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firstLine="450"/>
            </w:pPr>
          </w:p>
        </w:tc>
        <w:tc>
          <w:tcPr>
            <w:tcW w:w="3810" w:type="dxa"/>
            <w:tcBorders>
              <w:top w:val="single" w:sz="6" w:space="0" w:color="000000"/>
              <w:left w:val="single" w:sz="6" w:space="0" w:color="000000"/>
              <w:bottom w:val="single" w:sz="6" w:space="0" w:color="000000"/>
              <w:right w:val="single" w:sz="6" w:space="0" w:color="000000"/>
            </w:tcBorders>
          </w:tcPr>
          <w:p w14:paraId="6AA49256" w14:textId="77777777" w:rsidR="009A3872" w:rsidRPr="003A3EAD" w:rsidRDefault="009A3872" w:rsidP="005D5391">
            <w:pPr>
              <w:ind w:right="1350"/>
            </w:pPr>
          </w:p>
          <w:p w14:paraId="468ED9BD"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N/A</w:t>
            </w:r>
          </w:p>
        </w:tc>
        <w:tc>
          <w:tcPr>
            <w:tcW w:w="3300" w:type="dxa"/>
            <w:tcBorders>
              <w:top w:val="single" w:sz="6" w:space="0" w:color="000000"/>
              <w:left w:val="single" w:sz="6" w:space="0" w:color="000000"/>
              <w:bottom w:val="single" w:sz="6" w:space="0" w:color="000000"/>
              <w:right w:val="single" w:sz="6" w:space="0" w:color="000000"/>
            </w:tcBorders>
          </w:tcPr>
          <w:p w14:paraId="71440219" w14:textId="77777777" w:rsidR="009A3872" w:rsidRPr="003A3EAD" w:rsidRDefault="009A3872" w:rsidP="005D5391">
            <w:pPr>
              <w:ind w:right="1350"/>
            </w:pPr>
          </w:p>
          <w:p w14:paraId="59115C23"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Original receipt and receipt at disposition, other evidence of worth</w:t>
            </w:r>
          </w:p>
        </w:tc>
      </w:tr>
      <w:tr w:rsidR="009A3872" w:rsidRPr="003A3EAD" w14:paraId="79361029" w14:textId="77777777">
        <w:tc>
          <w:tcPr>
            <w:tcW w:w="9990" w:type="dxa"/>
            <w:gridSpan w:val="3"/>
            <w:tcBorders>
              <w:top w:val="single" w:sz="6" w:space="0" w:color="000000"/>
              <w:left w:val="single" w:sz="6" w:space="0" w:color="000000"/>
              <w:bottom w:val="single" w:sz="6" w:space="0" w:color="000000"/>
              <w:right w:val="single" w:sz="6" w:space="0" w:color="000000"/>
            </w:tcBorders>
            <w:shd w:val="pct10" w:color="000000" w:fill="FFFFFF"/>
          </w:tcPr>
          <w:p w14:paraId="04958478" w14:textId="77777777" w:rsidR="009A3872" w:rsidRPr="003A3EAD" w:rsidRDefault="009A3872" w:rsidP="005D5391">
            <w:pPr>
              <w:ind w:right="1350"/>
            </w:pPr>
          </w:p>
          <w:p w14:paraId="770796EE"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rPr>
                <w:b/>
              </w:rPr>
              <w:t>Income</w:t>
            </w:r>
          </w:p>
        </w:tc>
      </w:tr>
      <w:tr w:rsidR="009A3872" w:rsidRPr="003A3EAD" w14:paraId="784E5A66" w14:textId="77777777">
        <w:tc>
          <w:tcPr>
            <w:tcW w:w="2880" w:type="dxa"/>
            <w:tcBorders>
              <w:top w:val="single" w:sz="6" w:space="0" w:color="000000"/>
              <w:left w:val="single" w:sz="6" w:space="0" w:color="000000"/>
              <w:bottom w:val="single" w:sz="6" w:space="0" w:color="000000"/>
              <w:right w:val="single" w:sz="6" w:space="0" w:color="000000"/>
            </w:tcBorders>
          </w:tcPr>
          <w:p w14:paraId="2A16DDB9" w14:textId="77777777" w:rsidR="009A3872" w:rsidRPr="003A3EAD" w:rsidRDefault="009A3872" w:rsidP="005D5391">
            <w:pPr>
              <w:ind w:right="1350"/>
            </w:pPr>
          </w:p>
          <w:p w14:paraId="4A44BA2E"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 xml:space="preserve">Earned income </w:t>
            </w:r>
          </w:p>
        </w:tc>
        <w:tc>
          <w:tcPr>
            <w:tcW w:w="3810" w:type="dxa"/>
            <w:tcBorders>
              <w:top w:val="single" w:sz="6" w:space="0" w:color="000000"/>
              <w:left w:val="single" w:sz="6" w:space="0" w:color="000000"/>
              <w:bottom w:val="single" w:sz="6" w:space="0" w:color="000000"/>
              <w:right w:val="single" w:sz="6" w:space="0" w:color="000000"/>
            </w:tcBorders>
          </w:tcPr>
          <w:p w14:paraId="49A7447C" w14:textId="77777777" w:rsidR="009A3872" w:rsidRPr="003A3EAD" w:rsidRDefault="009A3872" w:rsidP="005D5391">
            <w:pPr>
              <w:ind w:right="1350"/>
            </w:pPr>
          </w:p>
          <w:p w14:paraId="30FB37B8"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Letter from employer</w:t>
            </w:r>
          </w:p>
        </w:tc>
        <w:tc>
          <w:tcPr>
            <w:tcW w:w="3300" w:type="dxa"/>
            <w:tcBorders>
              <w:top w:val="single" w:sz="6" w:space="0" w:color="000000"/>
              <w:left w:val="single" w:sz="6" w:space="0" w:color="000000"/>
              <w:bottom w:val="single" w:sz="6" w:space="0" w:color="000000"/>
              <w:right w:val="single" w:sz="6" w:space="0" w:color="000000"/>
            </w:tcBorders>
          </w:tcPr>
          <w:p w14:paraId="30954C2F" w14:textId="77777777" w:rsidR="009A3872" w:rsidRPr="003A3EAD" w:rsidRDefault="009A3872" w:rsidP="005D5391">
            <w:pPr>
              <w:ind w:right="1350"/>
            </w:pPr>
          </w:p>
          <w:p w14:paraId="6A9885B5" w14:textId="30F88A4C" w:rsidR="009A3872" w:rsidRPr="00814613" w:rsidRDefault="006314FA"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rPr>
                <w:color w:val="FF0000"/>
              </w:rPr>
            </w:pPr>
            <w:r w:rsidRPr="006314FA">
              <w:t>S</w:t>
            </w:r>
            <w:r w:rsidR="005D179F" w:rsidRPr="006314FA">
              <w:t xml:space="preserve">ix (6) current and consecutive </w:t>
            </w:r>
            <w:r w:rsidR="009A3872" w:rsidRPr="006314FA">
              <w:t>pay stubs</w:t>
            </w:r>
            <w:r w:rsidR="00814613" w:rsidRPr="006314FA">
              <w:t>; W-2 forms plus income tax return form</w:t>
            </w:r>
          </w:p>
        </w:tc>
      </w:tr>
      <w:tr w:rsidR="009A3872" w:rsidRPr="003A3EAD" w14:paraId="3253D4ED" w14:textId="77777777">
        <w:tc>
          <w:tcPr>
            <w:tcW w:w="2880" w:type="dxa"/>
            <w:tcBorders>
              <w:top w:val="single" w:sz="6" w:space="0" w:color="000000"/>
              <w:left w:val="single" w:sz="6" w:space="0" w:color="000000"/>
              <w:bottom w:val="single" w:sz="6" w:space="0" w:color="000000"/>
              <w:right w:val="single" w:sz="6" w:space="0" w:color="000000"/>
            </w:tcBorders>
          </w:tcPr>
          <w:p w14:paraId="72821623" w14:textId="77777777" w:rsidR="006314FA" w:rsidRDefault="009A3872" w:rsidP="00512C62">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pPr>
            <w:r w:rsidRPr="003A3EAD">
              <w:t>Self-employed</w:t>
            </w:r>
            <w:r w:rsidR="00AB0BEE" w:rsidRPr="006314FA">
              <w:t>/</w:t>
            </w:r>
          </w:p>
          <w:p w14:paraId="1BD09D3A" w14:textId="039831FB" w:rsidR="009A3872" w:rsidRPr="00AB0BEE" w:rsidRDefault="00AB0BEE" w:rsidP="006314FA">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rPr>
                <w:color w:val="FF0000"/>
              </w:rPr>
            </w:pPr>
            <w:proofErr w:type="spellStart"/>
            <w:r w:rsidRPr="006314FA">
              <w:t>buiness</w:t>
            </w:r>
            <w:proofErr w:type="spellEnd"/>
            <w:r w:rsidRPr="006314FA">
              <w:t xml:space="preserve"> income</w:t>
            </w:r>
          </w:p>
        </w:tc>
        <w:tc>
          <w:tcPr>
            <w:tcW w:w="3810" w:type="dxa"/>
            <w:tcBorders>
              <w:top w:val="single" w:sz="6" w:space="0" w:color="000000"/>
              <w:left w:val="single" w:sz="6" w:space="0" w:color="000000"/>
              <w:bottom w:val="single" w:sz="6" w:space="0" w:color="000000"/>
              <w:right w:val="single" w:sz="6" w:space="0" w:color="000000"/>
            </w:tcBorders>
          </w:tcPr>
          <w:p w14:paraId="1C1D296A"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N/A</w:t>
            </w:r>
          </w:p>
        </w:tc>
        <w:tc>
          <w:tcPr>
            <w:tcW w:w="3300" w:type="dxa"/>
            <w:tcBorders>
              <w:top w:val="single" w:sz="6" w:space="0" w:color="000000"/>
              <w:left w:val="single" w:sz="6" w:space="0" w:color="000000"/>
              <w:bottom w:val="single" w:sz="6" w:space="0" w:color="000000"/>
              <w:right w:val="single" w:sz="6" w:space="0" w:color="000000"/>
            </w:tcBorders>
          </w:tcPr>
          <w:p w14:paraId="65135940" w14:textId="02CCCEDB" w:rsidR="009A3872" w:rsidRPr="00AB0BEE" w:rsidRDefault="00AB0BEE" w:rsidP="00FC2FC4">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50"/>
              <w:rPr>
                <w:color w:val="FF0000"/>
              </w:rPr>
            </w:pPr>
            <w:r w:rsidRPr="006314FA">
              <w:t>*</w:t>
            </w:r>
            <w:r w:rsidR="009A3872" w:rsidRPr="003A3EAD">
              <w:t>Tax return from prior year, books of accounts</w:t>
            </w:r>
            <w:r w:rsidRPr="006314FA">
              <w:t>, audited or unaudited financial statements of the business</w:t>
            </w:r>
            <w:r w:rsidR="00512C62">
              <w:t xml:space="preserve">, </w:t>
            </w:r>
            <w:r w:rsidR="00512C62" w:rsidRPr="00A36072">
              <w:t>self-certified income statement</w:t>
            </w:r>
          </w:p>
        </w:tc>
      </w:tr>
      <w:tr w:rsidR="009A3872" w:rsidRPr="003A3EAD" w14:paraId="1D905C13" w14:textId="77777777" w:rsidTr="00814613">
        <w:trPr>
          <w:trHeight w:val="1308"/>
        </w:trPr>
        <w:tc>
          <w:tcPr>
            <w:tcW w:w="2880" w:type="dxa"/>
            <w:tcBorders>
              <w:top w:val="single" w:sz="6" w:space="0" w:color="000000"/>
              <w:left w:val="single" w:sz="6" w:space="0" w:color="000000"/>
              <w:bottom w:val="single" w:sz="6" w:space="0" w:color="000000"/>
              <w:right w:val="single" w:sz="6" w:space="0" w:color="000000"/>
            </w:tcBorders>
          </w:tcPr>
          <w:p w14:paraId="551C586B" w14:textId="77777777" w:rsidR="009A3872" w:rsidRPr="003A3EAD" w:rsidRDefault="009A3872" w:rsidP="005D5391">
            <w:pPr>
              <w:ind w:right="1350"/>
            </w:pPr>
          </w:p>
          <w:p w14:paraId="3B78F649"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 xml:space="preserve">Regular gifts and contributions </w:t>
            </w:r>
          </w:p>
        </w:tc>
        <w:tc>
          <w:tcPr>
            <w:tcW w:w="3810" w:type="dxa"/>
            <w:tcBorders>
              <w:top w:val="single" w:sz="6" w:space="0" w:color="000000"/>
              <w:left w:val="single" w:sz="6" w:space="0" w:color="000000"/>
              <w:bottom w:val="single" w:sz="6" w:space="0" w:color="000000"/>
              <w:right w:val="single" w:sz="6" w:space="0" w:color="000000"/>
            </w:tcBorders>
          </w:tcPr>
          <w:p w14:paraId="2A8D1A33" w14:textId="77777777" w:rsidR="009A3872" w:rsidRPr="003A3EAD" w:rsidRDefault="009A3872" w:rsidP="005D5391">
            <w:pPr>
              <w:ind w:right="1350"/>
            </w:pPr>
          </w:p>
          <w:p w14:paraId="0232DB8A"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Letter from source, letter from organization receiving gift (i.e., if grandmother pays day care provider, the day care provider could so state)</w:t>
            </w:r>
          </w:p>
        </w:tc>
        <w:tc>
          <w:tcPr>
            <w:tcW w:w="3300" w:type="dxa"/>
            <w:tcBorders>
              <w:top w:val="single" w:sz="6" w:space="0" w:color="000000"/>
              <w:left w:val="single" w:sz="6" w:space="0" w:color="000000"/>
              <w:bottom w:val="single" w:sz="6" w:space="0" w:color="000000"/>
              <w:right w:val="single" w:sz="6" w:space="0" w:color="000000"/>
            </w:tcBorders>
          </w:tcPr>
          <w:p w14:paraId="741CFBC5" w14:textId="77777777" w:rsidR="009A3872" w:rsidRPr="003A3EAD" w:rsidRDefault="009A3872" w:rsidP="005D5391">
            <w:pPr>
              <w:ind w:right="1350"/>
            </w:pPr>
          </w:p>
          <w:p w14:paraId="16F3AF14" w14:textId="4D7D7659" w:rsidR="009A3872" w:rsidRPr="000800BC"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rPr>
                <w:color w:val="FF0000"/>
              </w:rPr>
            </w:pPr>
            <w:r w:rsidRPr="003A3EAD">
              <w:t>Bank deposits, other similar evidence</w:t>
            </w:r>
            <w:r w:rsidR="000800BC" w:rsidRPr="006314FA">
              <w:t>, **self-certification</w:t>
            </w:r>
          </w:p>
        </w:tc>
      </w:tr>
      <w:tr w:rsidR="009A3872" w:rsidRPr="003A3EAD" w14:paraId="798AD313" w14:textId="77777777" w:rsidTr="00814613">
        <w:trPr>
          <w:trHeight w:val="669"/>
        </w:trPr>
        <w:tc>
          <w:tcPr>
            <w:tcW w:w="2880" w:type="dxa"/>
            <w:tcBorders>
              <w:top w:val="single" w:sz="6" w:space="0" w:color="000000"/>
              <w:left w:val="single" w:sz="6" w:space="0" w:color="000000"/>
              <w:bottom w:val="single" w:sz="6" w:space="0" w:color="000000"/>
              <w:right w:val="single" w:sz="6" w:space="0" w:color="000000"/>
            </w:tcBorders>
          </w:tcPr>
          <w:p w14:paraId="4628F528" w14:textId="77777777" w:rsidR="009A3872" w:rsidRPr="003A3EAD" w:rsidRDefault="009A3872" w:rsidP="005D5391">
            <w:pPr>
              <w:ind w:right="1350"/>
            </w:pPr>
          </w:p>
          <w:p w14:paraId="2C51D879"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Alimony/child support</w:t>
            </w:r>
          </w:p>
        </w:tc>
        <w:tc>
          <w:tcPr>
            <w:tcW w:w="3810" w:type="dxa"/>
            <w:tcBorders>
              <w:top w:val="single" w:sz="6" w:space="0" w:color="000000"/>
              <w:left w:val="single" w:sz="6" w:space="0" w:color="000000"/>
              <w:bottom w:val="single" w:sz="6" w:space="0" w:color="000000"/>
              <w:right w:val="single" w:sz="6" w:space="0" w:color="000000"/>
            </w:tcBorders>
          </w:tcPr>
          <w:p w14:paraId="5AEA64BC" w14:textId="77777777" w:rsidR="009A3872" w:rsidRPr="003A3EAD" w:rsidRDefault="009A3872" w:rsidP="005D5391">
            <w:pPr>
              <w:ind w:right="1350"/>
            </w:pPr>
          </w:p>
          <w:p w14:paraId="6D2764C6"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Court order, letter from source, letter from Human Services</w:t>
            </w:r>
          </w:p>
        </w:tc>
        <w:tc>
          <w:tcPr>
            <w:tcW w:w="3300" w:type="dxa"/>
            <w:tcBorders>
              <w:top w:val="single" w:sz="6" w:space="0" w:color="000000"/>
              <w:left w:val="single" w:sz="6" w:space="0" w:color="000000"/>
              <w:bottom w:val="single" w:sz="6" w:space="0" w:color="000000"/>
              <w:right w:val="single" w:sz="6" w:space="0" w:color="000000"/>
            </w:tcBorders>
          </w:tcPr>
          <w:p w14:paraId="1B51F006" w14:textId="77777777" w:rsidR="009A3872" w:rsidRPr="003A3EAD" w:rsidRDefault="009A3872" w:rsidP="005D5391">
            <w:pPr>
              <w:ind w:right="1350"/>
            </w:pPr>
          </w:p>
          <w:p w14:paraId="3171E5D4" w14:textId="52FA7B8C"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 xml:space="preserve">Record of deposits, </w:t>
            </w:r>
            <w:r w:rsidR="00814613" w:rsidRPr="006314FA">
              <w:t xml:space="preserve">Separation agreement or </w:t>
            </w:r>
            <w:r w:rsidRPr="003A3EAD">
              <w:t>divorce decree</w:t>
            </w:r>
          </w:p>
        </w:tc>
      </w:tr>
      <w:tr w:rsidR="009A3872" w:rsidRPr="003A3EAD" w14:paraId="3073B440" w14:textId="77777777">
        <w:tc>
          <w:tcPr>
            <w:tcW w:w="2880" w:type="dxa"/>
            <w:tcBorders>
              <w:top w:val="single" w:sz="6" w:space="0" w:color="000000"/>
              <w:left w:val="single" w:sz="6" w:space="0" w:color="000000"/>
              <w:bottom w:val="single" w:sz="6" w:space="0" w:color="000000"/>
              <w:right w:val="single" w:sz="6" w:space="0" w:color="000000"/>
            </w:tcBorders>
          </w:tcPr>
          <w:p w14:paraId="5DD070AB" w14:textId="77777777" w:rsidR="009A3872" w:rsidRPr="003A3EAD" w:rsidRDefault="009A3872" w:rsidP="005D5391">
            <w:pPr>
              <w:ind w:right="1350"/>
            </w:pPr>
            <w:r w:rsidRPr="003A3EAD">
              <w:t xml:space="preserve">Social Security Administration </w:t>
            </w:r>
          </w:p>
        </w:tc>
        <w:tc>
          <w:tcPr>
            <w:tcW w:w="3810" w:type="dxa"/>
            <w:tcBorders>
              <w:top w:val="single" w:sz="6" w:space="0" w:color="000000"/>
              <w:left w:val="single" w:sz="6" w:space="0" w:color="000000"/>
              <w:bottom w:val="single" w:sz="6" w:space="0" w:color="000000"/>
              <w:right w:val="single" w:sz="6" w:space="0" w:color="000000"/>
            </w:tcBorders>
          </w:tcPr>
          <w:p w14:paraId="207F3833" w14:textId="77777777" w:rsidR="009A3872" w:rsidRPr="003A3EAD" w:rsidRDefault="009A3872" w:rsidP="005D5391">
            <w:pPr>
              <w:ind w:right="1350"/>
            </w:pPr>
          </w:p>
        </w:tc>
        <w:tc>
          <w:tcPr>
            <w:tcW w:w="3300" w:type="dxa"/>
            <w:tcBorders>
              <w:top w:val="single" w:sz="6" w:space="0" w:color="000000"/>
              <w:left w:val="single" w:sz="6" w:space="0" w:color="000000"/>
              <w:bottom w:val="single" w:sz="6" w:space="0" w:color="000000"/>
              <w:right w:val="single" w:sz="6" w:space="0" w:color="000000"/>
            </w:tcBorders>
          </w:tcPr>
          <w:p w14:paraId="4B9BBB77" w14:textId="5BEB7D78" w:rsidR="009A3872" w:rsidRPr="00814613" w:rsidRDefault="009A3872" w:rsidP="005D5391">
            <w:pPr>
              <w:ind w:right="1350"/>
              <w:rPr>
                <w:color w:val="FF0000"/>
              </w:rPr>
            </w:pPr>
            <w:r w:rsidRPr="003A3EAD">
              <w:t>Letter from Social Security no more than 60 calendar days old  as verified by HUD computer systems</w:t>
            </w:r>
            <w:r w:rsidR="00814613" w:rsidRPr="006314FA">
              <w:t xml:space="preserve">; Bank statements for </w:t>
            </w:r>
            <w:r w:rsidR="00814613" w:rsidRPr="006314FA">
              <w:lastRenderedPageBreak/>
              <w:t>direct deposits</w:t>
            </w:r>
          </w:p>
        </w:tc>
      </w:tr>
      <w:tr w:rsidR="009A3872" w:rsidRPr="003A3EAD" w14:paraId="3653A41F" w14:textId="77777777">
        <w:tc>
          <w:tcPr>
            <w:tcW w:w="2880" w:type="dxa"/>
            <w:tcBorders>
              <w:top w:val="single" w:sz="6" w:space="0" w:color="000000"/>
              <w:left w:val="single" w:sz="6" w:space="0" w:color="000000"/>
              <w:bottom w:val="single" w:sz="6" w:space="0" w:color="000000"/>
              <w:right w:val="single" w:sz="6" w:space="0" w:color="000000"/>
            </w:tcBorders>
          </w:tcPr>
          <w:p w14:paraId="61D6C3EE" w14:textId="77777777" w:rsidR="009A3872" w:rsidRPr="003A3EAD" w:rsidRDefault="009A3872" w:rsidP="005D5391">
            <w:pPr>
              <w:ind w:right="1350"/>
            </w:pPr>
          </w:p>
          <w:p w14:paraId="072762A6"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Periodic payments (i.e., welfare, pensions,  workers' comp, unemployment)</w:t>
            </w:r>
          </w:p>
        </w:tc>
        <w:tc>
          <w:tcPr>
            <w:tcW w:w="3810" w:type="dxa"/>
            <w:tcBorders>
              <w:top w:val="single" w:sz="6" w:space="0" w:color="000000"/>
              <w:left w:val="single" w:sz="6" w:space="0" w:color="000000"/>
              <w:bottom w:val="single" w:sz="6" w:space="0" w:color="000000"/>
              <w:right w:val="single" w:sz="6" w:space="0" w:color="000000"/>
            </w:tcBorders>
          </w:tcPr>
          <w:p w14:paraId="0D001DF9" w14:textId="77777777" w:rsidR="009A3872" w:rsidRPr="003A3EAD" w:rsidRDefault="009A3872" w:rsidP="005D5391">
            <w:pPr>
              <w:ind w:right="1350"/>
            </w:pPr>
          </w:p>
          <w:p w14:paraId="588A9E9D"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Letter or electronic reports from the source</w:t>
            </w:r>
          </w:p>
        </w:tc>
        <w:tc>
          <w:tcPr>
            <w:tcW w:w="3300" w:type="dxa"/>
            <w:tcBorders>
              <w:top w:val="single" w:sz="6" w:space="0" w:color="000000"/>
              <w:left w:val="single" w:sz="6" w:space="0" w:color="000000"/>
              <w:bottom w:val="single" w:sz="6" w:space="0" w:color="000000"/>
              <w:right w:val="single" w:sz="6" w:space="0" w:color="000000"/>
            </w:tcBorders>
          </w:tcPr>
          <w:p w14:paraId="58F3DFF9" w14:textId="77777777" w:rsidR="009A3872" w:rsidRPr="003A3EAD" w:rsidRDefault="009A3872" w:rsidP="005D5391">
            <w:pPr>
              <w:ind w:right="1350"/>
            </w:pPr>
          </w:p>
          <w:p w14:paraId="1EE445BA"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r w:rsidRPr="003A3EAD">
              <w:t>Award letter, letter announcing change in amount of future payments</w:t>
            </w:r>
          </w:p>
        </w:tc>
      </w:tr>
      <w:tr w:rsidR="009A3872" w:rsidRPr="003A3EAD" w14:paraId="2413A80B" w14:textId="77777777">
        <w:tc>
          <w:tcPr>
            <w:tcW w:w="2880" w:type="dxa"/>
            <w:tcBorders>
              <w:top w:val="single" w:sz="6" w:space="0" w:color="000000"/>
              <w:left w:val="single" w:sz="6" w:space="0" w:color="000000"/>
              <w:bottom w:val="single" w:sz="6" w:space="0" w:color="000000"/>
              <w:right w:val="single" w:sz="6" w:space="0" w:color="000000"/>
            </w:tcBorders>
          </w:tcPr>
          <w:p w14:paraId="41CC11E7" w14:textId="77777777" w:rsidR="009A3872" w:rsidRPr="003A3EAD" w:rsidRDefault="009A3872" w:rsidP="005D5391">
            <w:pPr>
              <w:ind w:right="1350"/>
            </w:pPr>
          </w:p>
          <w:p w14:paraId="4CD7A030"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pPr>
            <w:r w:rsidRPr="003A3EAD">
              <w:t>Training program participation</w:t>
            </w:r>
          </w:p>
          <w:p w14:paraId="0729200B"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firstLine="450"/>
            </w:pPr>
          </w:p>
        </w:tc>
        <w:tc>
          <w:tcPr>
            <w:tcW w:w="3810" w:type="dxa"/>
            <w:tcBorders>
              <w:top w:val="single" w:sz="6" w:space="0" w:color="000000"/>
              <w:left w:val="single" w:sz="6" w:space="0" w:color="000000"/>
              <w:bottom w:val="single" w:sz="6" w:space="0" w:color="000000"/>
              <w:right w:val="single" w:sz="6" w:space="0" w:color="000000"/>
            </w:tcBorders>
          </w:tcPr>
          <w:p w14:paraId="4FBEE7DD" w14:textId="77777777" w:rsidR="009A3872" w:rsidRPr="003A3EAD" w:rsidRDefault="009A3872" w:rsidP="005D5391">
            <w:pPr>
              <w:ind w:right="1350"/>
            </w:pPr>
          </w:p>
          <w:p w14:paraId="69D1E705"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pPr>
            <w:r w:rsidRPr="003A3EAD">
              <w:t>Letter from program provider indicating</w:t>
            </w:r>
          </w:p>
          <w:p w14:paraId="34988D93"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pPr>
          </w:p>
          <w:p w14:paraId="5B7C0350" w14:textId="77777777" w:rsidR="009A3872" w:rsidRPr="003A3EAD" w:rsidRDefault="009A3872" w:rsidP="005D5391">
            <w:pPr>
              <w:spacing w:after="120"/>
              <w:ind w:left="240" w:right="1350" w:hanging="240"/>
            </w:pPr>
            <w:r w:rsidRPr="003A3EAD">
              <w:t>-</w:t>
            </w:r>
            <w:r w:rsidRPr="003A3EAD">
              <w:tab/>
              <w:t xml:space="preserve">whether enrolled </w:t>
            </w:r>
          </w:p>
          <w:p w14:paraId="3F97F5C5" w14:textId="77777777" w:rsidR="009A3872" w:rsidRPr="003A3EAD" w:rsidRDefault="009A3872" w:rsidP="005D5391">
            <w:pPr>
              <w:spacing w:after="120"/>
              <w:ind w:left="240" w:right="1350" w:hanging="240"/>
            </w:pPr>
            <w:r w:rsidRPr="003A3EAD">
              <w:t>-</w:t>
            </w:r>
            <w:r w:rsidRPr="003A3EAD">
              <w:tab/>
              <w:t>whether training is HUD-funded</w:t>
            </w:r>
          </w:p>
          <w:p w14:paraId="43BC5B03" w14:textId="77777777" w:rsidR="009A3872" w:rsidRPr="003A3EAD" w:rsidRDefault="009A3872" w:rsidP="005D5391">
            <w:pPr>
              <w:spacing w:after="120"/>
              <w:ind w:left="240" w:right="1350" w:hanging="240"/>
            </w:pPr>
            <w:r w:rsidRPr="003A3EAD">
              <w:t>-</w:t>
            </w:r>
            <w:r w:rsidRPr="003A3EAD">
              <w:tab/>
              <w:t>whether State or local program</w:t>
            </w:r>
          </w:p>
          <w:p w14:paraId="2BFC50C4" w14:textId="77777777" w:rsidR="009A3872" w:rsidRPr="003A3EAD" w:rsidRDefault="009A3872" w:rsidP="005D5391">
            <w:pPr>
              <w:spacing w:after="120"/>
              <w:ind w:left="240" w:right="1350" w:hanging="240"/>
            </w:pPr>
            <w:r w:rsidRPr="003A3EAD">
              <w:t>-</w:t>
            </w:r>
            <w:r w:rsidRPr="003A3EAD">
              <w:tab/>
              <w:t>whether it is employment training</w:t>
            </w:r>
          </w:p>
          <w:p w14:paraId="09B33E68" w14:textId="77777777" w:rsidR="009A3872" w:rsidRPr="003A3EAD" w:rsidRDefault="009A3872" w:rsidP="005D5391">
            <w:pPr>
              <w:spacing w:after="120"/>
              <w:ind w:left="240" w:right="1350" w:hanging="240"/>
            </w:pPr>
            <w:r w:rsidRPr="003A3EAD">
              <w:t>-</w:t>
            </w:r>
            <w:r w:rsidRPr="003A3EAD">
              <w:tab/>
              <w:t>whether payments are for out- of-pocket expenses incurred in order to participate in a program</w:t>
            </w:r>
          </w:p>
        </w:tc>
        <w:tc>
          <w:tcPr>
            <w:tcW w:w="3300" w:type="dxa"/>
            <w:tcBorders>
              <w:top w:val="single" w:sz="6" w:space="0" w:color="000000"/>
              <w:left w:val="single" w:sz="6" w:space="0" w:color="000000"/>
              <w:bottom w:val="single" w:sz="6" w:space="0" w:color="000000"/>
              <w:right w:val="single" w:sz="6" w:space="0" w:color="000000"/>
            </w:tcBorders>
          </w:tcPr>
          <w:p w14:paraId="3C6DCF08" w14:textId="77777777" w:rsidR="009A3872" w:rsidRPr="003A3EAD" w:rsidRDefault="009A3872" w:rsidP="005D5391">
            <w:pPr>
              <w:ind w:right="1350"/>
            </w:pPr>
          </w:p>
          <w:p w14:paraId="5BAC4909"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pPr>
            <w:r w:rsidRPr="003A3EAD">
              <w:t>N/A</w:t>
            </w:r>
          </w:p>
          <w:p w14:paraId="7B7AC405"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pPr>
          </w:p>
          <w:p w14:paraId="2FBEE748"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pPr>
          </w:p>
          <w:p w14:paraId="49BB8B8C"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pPr>
          </w:p>
          <w:p w14:paraId="3AE56442"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pPr>
          </w:p>
          <w:p w14:paraId="0D440F1F"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pPr>
          </w:p>
          <w:p w14:paraId="0704D542"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pPr>
          </w:p>
          <w:p w14:paraId="5F75F2E8"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pPr>
          </w:p>
          <w:p w14:paraId="0BDED28F" w14:textId="77777777" w:rsidR="009A3872"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p>
          <w:p w14:paraId="7E406B6C" w14:textId="77777777" w:rsidR="0009235B" w:rsidRDefault="0009235B"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p>
          <w:p w14:paraId="4AF49562" w14:textId="77777777" w:rsidR="0009235B" w:rsidRPr="003A3EAD" w:rsidRDefault="0009235B"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right="1350"/>
            </w:pPr>
          </w:p>
        </w:tc>
      </w:tr>
      <w:tr w:rsidR="0009235B" w:rsidRPr="003A3EAD" w14:paraId="07CA97E8" w14:textId="77777777" w:rsidTr="0009235B">
        <w:trPr>
          <w:trHeight w:val="966"/>
        </w:trPr>
        <w:tc>
          <w:tcPr>
            <w:tcW w:w="2880" w:type="dxa"/>
            <w:tcBorders>
              <w:top w:val="single" w:sz="6" w:space="0" w:color="000000"/>
              <w:left w:val="single" w:sz="6" w:space="0" w:color="000000"/>
              <w:bottom w:val="single" w:sz="6" w:space="0" w:color="000000"/>
              <w:right w:val="single" w:sz="6" w:space="0" w:color="000000"/>
            </w:tcBorders>
          </w:tcPr>
          <w:p w14:paraId="023249D8" w14:textId="77777777" w:rsidR="0009235B" w:rsidRPr="006314FA" w:rsidRDefault="0009235B" w:rsidP="005D5391">
            <w:pPr>
              <w:ind w:right="1350"/>
            </w:pPr>
          </w:p>
          <w:p w14:paraId="030715E5" w14:textId="5E479D89" w:rsidR="0009235B" w:rsidRPr="006314FA" w:rsidRDefault="0009235B" w:rsidP="005D5391">
            <w:pPr>
              <w:ind w:right="1350"/>
            </w:pPr>
            <w:r w:rsidRPr="006314FA">
              <w:t>Zero Income</w:t>
            </w:r>
          </w:p>
        </w:tc>
        <w:tc>
          <w:tcPr>
            <w:tcW w:w="3810" w:type="dxa"/>
            <w:tcBorders>
              <w:top w:val="single" w:sz="6" w:space="0" w:color="000000"/>
              <w:left w:val="single" w:sz="6" w:space="0" w:color="000000"/>
              <w:bottom w:val="single" w:sz="6" w:space="0" w:color="000000"/>
              <w:right w:val="single" w:sz="6" w:space="0" w:color="000000"/>
            </w:tcBorders>
          </w:tcPr>
          <w:p w14:paraId="7C738834" w14:textId="77777777" w:rsidR="0009235B" w:rsidRPr="006314FA" w:rsidRDefault="0009235B" w:rsidP="005D5391">
            <w:pPr>
              <w:ind w:right="1350"/>
            </w:pPr>
          </w:p>
          <w:p w14:paraId="41DFA059" w14:textId="773D3843" w:rsidR="0009235B" w:rsidRPr="006314FA" w:rsidRDefault="0009235B" w:rsidP="005D5391">
            <w:pPr>
              <w:ind w:right="1350"/>
            </w:pPr>
            <w:r w:rsidRPr="006314FA">
              <w:t>State Employment development Department; other departments in the jurisdiction</w:t>
            </w:r>
          </w:p>
        </w:tc>
        <w:tc>
          <w:tcPr>
            <w:tcW w:w="3300" w:type="dxa"/>
            <w:tcBorders>
              <w:top w:val="single" w:sz="6" w:space="0" w:color="000000"/>
              <w:left w:val="single" w:sz="6" w:space="0" w:color="000000"/>
              <w:bottom w:val="single" w:sz="6" w:space="0" w:color="000000"/>
              <w:right w:val="single" w:sz="6" w:space="0" w:color="000000"/>
            </w:tcBorders>
          </w:tcPr>
          <w:p w14:paraId="02A44879" w14:textId="77777777" w:rsidR="0009235B" w:rsidRPr="006314FA" w:rsidRDefault="0009235B" w:rsidP="005D5391">
            <w:pPr>
              <w:ind w:right="1350"/>
            </w:pPr>
          </w:p>
          <w:p w14:paraId="3B174BFA" w14:textId="40531C04" w:rsidR="0009235B" w:rsidRPr="006314FA" w:rsidRDefault="0009235B" w:rsidP="00512C62">
            <w:pPr>
              <w:ind w:right="1350"/>
            </w:pPr>
            <w:r w:rsidRPr="006314FA">
              <w:t xml:space="preserve">Zero Income self-certification that requires Family to claim to have no income and require members to execute verification </w:t>
            </w:r>
            <w:r w:rsidRPr="006314FA">
              <w:lastRenderedPageBreak/>
              <w:t xml:space="preserve">forms to determine that forms of income such as unemployment benefits, </w:t>
            </w:r>
            <w:r w:rsidR="00512C62" w:rsidRPr="00A36072">
              <w:t>TANF</w:t>
            </w:r>
            <w:r w:rsidRPr="006314FA">
              <w:t>, SSI, etc. are not being received by the household</w:t>
            </w:r>
          </w:p>
        </w:tc>
      </w:tr>
    </w:tbl>
    <w:p w14:paraId="212286DD" w14:textId="77777777" w:rsidR="009A3872"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6A44992C" w14:textId="4D92CC8A" w:rsidR="00AB0BEE" w:rsidRPr="006314FA" w:rsidRDefault="00AB0BEE"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r w:rsidRPr="006314FA">
        <w:rPr>
          <w:bCs/>
          <w:szCs w:val="24"/>
        </w:rPr>
        <w:t>*If accelerated depreciation was used on the tax return or financial statement, an accountant’s calculation of depreciation expense, computed using strait-line depreciation rules will be used.</w:t>
      </w:r>
    </w:p>
    <w:p w14:paraId="64B522EB" w14:textId="77777777" w:rsidR="00AB0BEE" w:rsidRPr="006314FA" w:rsidRDefault="00AB0BEE"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5B953A48" w14:textId="3483172E" w:rsidR="000800BC" w:rsidRPr="006314FA" w:rsidRDefault="000800BC"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r w:rsidRPr="006314FA">
        <w:t>**The family must furnish a self-certification which contains the following information:</w:t>
      </w:r>
    </w:p>
    <w:p w14:paraId="4EA46D0F" w14:textId="77777777" w:rsidR="000800BC" w:rsidRPr="006314FA" w:rsidRDefault="000800BC"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241D21CB" w14:textId="5A9A7066" w:rsidR="000800BC" w:rsidRPr="006314FA" w:rsidRDefault="000800BC" w:rsidP="000B1D9E">
      <w:pPr>
        <w:pStyle w:val="ListParagraph"/>
        <w:numPr>
          <w:ilvl w:val="0"/>
          <w:numId w:val="111"/>
        </w:num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r w:rsidRPr="006314FA">
        <w:t>The person who provides the gifts;</w:t>
      </w:r>
    </w:p>
    <w:p w14:paraId="409496FC" w14:textId="4E09DB1B" w:rsidR="000800BC" w:rsidRPr="006314FA" w:rsidRDefault="000800BC" w:rsidP="000B1D9E">
      <w:pPr>
        <w:pStyle w:val="ListParagraph"/>
        <w:numPr>
          <w:ilvl w:val="0"/>
          <w:numId w:val="111"/>
        </w:num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r w:rsidRPr="006314FA">
        <w:t>The value of the gifts;</w:t>
      </w:r>
    </w:p>
    <w:p w14:paraId="1F710642" w14:textId="783E73B5" w:rsidR="000800BC" w:rsidRPr="006314FA" w:rsidRDefault="000800BC" w:rsidP="000B1D9E">
      <w:pPr>
        <w:pStyle w:val="ListParagraph"/>
        <w:numPr>
          <w:ilvl w:val="0"/>
          <w:numId w:val="111"/>
        </w:num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r w:rsidRPr="006314FA">
        <w:t>The regularity (dates) for the gifts;</w:t>
      </w:r>
    </w:p>
    <w:p w14:paraId="6B277F6F" w14:textId="72FD3DF2" w:rsidR="000800BC" w:rsidRPr="006314FA" w:rsidRDefault="000800BC" w:rsidP="000B1D9E">
      <w:pPr>
        <w:pStyle w:val="ListParagraph"/>
        <w:numPr>
          <w:ilvl w:val="0"/>
          <w:numId w:val="111"/>
        </w:num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r w:rsidRPr="006314FA">
        <w:t>The purpose of the gifts.</w:t>
      </w:r>
    </w:p>
    <w:p w14:paraId="5FFF358D" w14:textId="77777777" w:rsidR="000800BC" w:rsidRPr="000800BC" w:rsidRDefault="000800BC"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rPr>
          <w:color w:val="FF0000"/>
        </w:rPr>
      </w:pPr>
    </w:p>
    <w:p w14:paraId="06E9B3D3" w14:textId="77777777" w:rsidR="000800BC" w:rsidRDefault="000800BC"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595287CF" w14:textId="00C22801" w:rsidR="000800BC" w:rsidRPr="006314FA" w:rsidRDefault="000800BC" w:rsidP="006314FA">
      <w:pPr>
        <w:tabs>
          <w:tab w:val="left" w:pos="-1080"/>
          <w:tab w:val="left" w:pos="-720"/>
          <w:tab w:val="left" w:pos="450"/>
          <w:tab w:val="left" w:pos="810"/>
          <w:tab w:val="left" w:pos="1080"/>
          <w:tab w:val="left" w:pos="1440"/>
          <w:tab w:val="left" w:pos="2160"/>
          <w:tab w:val="left" w:pos="2880"/>
          <w:tab w:val="left" w:pos="3600"/>
          <w:tab w:val="left" w:pos="5040"/>
        </w:tabs>
        <w:ind w:left="720" w:right="1350"/>
        <w:jc w:val="both"/>
      </w:pPr>
      <w:r w:rsidRPr="006314FA">
        <w:rPr>
          <w:u w:val="single"/>
        </w:rPr>
        <w:t>Child care business</w:t>
      </w:r>
    </w:p>
    <w:p w14:paraId="231AFE79" w14:textId="77777777" w:rsidR="000800BC" w:rsidRPr="006314FA" w:rsidRDefault="000800BC" w:rsidP="006314FA">
      <w:pPr>
        <w:tabs>
          <w:tab w:val="left" w:pos="-1080"/>
          <w:tab w:val="left" w:pos="-720"/>
          <w:tab w:val="left" w:pos="450"/>
          <w:tab w:val="left" w:pos="810"/>
          <w:tab w:val="left" w:pos="1080"/>
          <w:tab w:val="left" w:pos="1440"/>
          <w:tab w:val="left" w:pos="2160"/>
          <w:tab w:val="left" w:pos="2880"/>
          <w:tab w:val="left" w:pos="3600"/>
          <w:tab w:val="left" w:pos="5040"/>
        </w:tabs>
        <w:ind w:left="720" w:right="1350"/>
        <w:jc w:val="both"/>
      </w:pPr>
    </w:p>
    <w:p w14:paraId="5DA136B5" w14:textId="53DB66C8" w:rsidR="000800BC" w:rsidRDefault="000800BC" w:rsidP="006314FA">
      <w:pPr>
        <w:tabs>
          <w:tab w:val="left" w:pos="-1080"/>
          <w:tab w:val="left" w:pos="-720"/>
          <w:tab w:val="left" w:pos="450"/>
          <w:tab w:val="left" w:pos="810"/>
          <w:tab w:val="left" w:pos="1080"/>
          <w:tab w:val="left" w:pos="1440"/>
          <w:tab w:val="left" w:pos="2160"/>
          <w:tab w:val="left" w:pos="2880"/>
          <w:tab w:val="left" w:pos="3600"/>
          <w:tab w:val="left" w:pos="5040"/>
        </w:tabs>
        <w:ind w:left="720" w:right="1350"/>
        <w:jc w:val="both"/>
      </w:pPr>
      <w:r w:rsidRPr="006314FA">
        <w:t>If an applicant/tenant is operating a licensed day care business, income will be verified as with any other business.  If the applicant/tenant is operating a “cash and carry” operation (licensed or not), the HA will require that applicant/tenant to complete a form for each customer giving: name of person(s) whose child</w:t>
      </w:r>
      <w:r w:rsidR="00A36072">
        <w:t xml:space="preserve"> </w:t>
      </w:r>
      <w:r w:rsidRPr="006314FA">
        <w:t>(</w:t>
      </w:r>
      <w:r w:rsidR="00A36072">
        <w:t>child</w:t>
      </w:r>
      <w:r w:rsidRPr="006314FA">
        <w:t>ren) is/are being cared for, phone number, number of hours child is being cared for, method of payment (check/cash), amount paid, and signature of person.</w:t>
      </w:r>
    </w:p>
    <w:p w14:paraId="6D134264" w14:textId="77777777" w:rsidR="000800BC" w:rsidRPr="006314FA" w:rsidRDefault="000800BC" w:rsidP="006314FA">
      <w:pPr>
        <w:tabs>
          <w:tab w:val="left" w:pos="-1080"/>
          <w:tab w:val="left" w:pos="-720"/>
          <w:tab w:val="left" w:pos="450"/>
          <w:tab w:val="left" w:pos="810"/>
          <w:tab w:val="left" w:pos="1080"/>
          <w:tab w:val="left" w:pos="1440"/>
          <w:tab w:val="left" w:pos="2160"/>
          <w:tab w:val="left" w:pos="2880"/>
          <w:tab w:val="left" w:pos="3600"/>
          <w:tab w:val="left" w:pos="5040"/>
        </w:tabs>
        <w:ind w:left="720" w:right="1350"/>
        <w:jc w:val="both"/>
      </w:pPr>
    </w:p>
    <w:p w14:paraId="3572B23E" w14:textId="2DB37A6F" w:rsidR="000800BC" w:rsidRPr="006314FA" w:rsidRDefault="000800BC" w:rsidP="006314FA">
      <w:pPr>
        <w:tabs>
          <w:tab w:val="left" w:pos="-1080"/>
          <w:tab w:val="left" w:pos="-720"/>
          <w:tab w:val="left" w:pos="450"/>
          <w:tab w:val="left" w:pos="810"/>
          <w:tab w:val="left" w:pos="1080"/>
          <w:tab w:val="left" w:pos="1440"/>
          <w:tab w:val="left" w:pos="2160"/>
          <w:tab w:val="left" w:pos="2880"/>
          <w:tab w:val="left" w:pos="3600"/>
          <w:tab w:val="left" w:pos="5040"/>
        </w:tabs>
        <w:ind w:left="720" w:right="1350"/>
        <w:jc w:val="both"/>
      </w:pPr>
      <w:r w:rsidRPr="006314FA">
        <w:t>If the family has filed a tax return, the family will be required to provide it.</w:t>
      </w:r>
    </w:p>
    <w:p w14:paraId="0C2CCCA5" w14:textId="77777777" w:rsidR="000800BC" w:rsidRPr="006314FA" w:rsidRDefault="000800BC" w:rsidP="006314FA">
      <w:pPr>
        <w:tabs>
          <w:tab w:val="left" w:pos="-1080"/>
          <w:tab w:val="left" w:pos="-720"/>
          <w:tab w:val="left" w:pos="450"/>
          <w:tab w:val="left" w:pos="810"/>
          <w:tab w:val="left" w:pos="1080"/>
          <w:tab w:val="left" w:pos="1440"/>
          <w:tab w:val="left" w:pos="2160"/>
          <w:tab w:val="left" w:pos="2880"/>
          <w:tab w:val="left" w:pos="3600"/>
          <w:tab w:val="left" w:pos="5040"/>
        </w:tabs>
        <w:ind w:left="720" w:right="1350"/>
        <w:jc w:val="both"/>
      </w:pPr>
    </w:p>
    <w:p w14:paraId="596CB968" w14:textId="1E2FB07B" w:rsidR="000800BC" w:rsidRPr="006314FA" w:rsidRDefault="000800BC" w:rsidP="006314FA">
      <w:pPr>
        <w:tabs>
          <w:tab w:val="left" w:pos="-1080"/>
          <w:tab w:val="left" w:pos="-720"/>
          <w:tab w:val="left" w:pos="450"/>
          <w:tab w:val="left" w:pos="810"/>
          <w:tab w:val="left" w:pos="1080"/>
          <w:tab w:val="left" w:pos="1440"/>
          <w:tab w:val="left" w:pos="2160"/>
          <w:tab w:val="left" w:pos="2880"/>
          <w:tab w:val="left" w:pos="3600"/>
          <w:tab w:val="left" w:pos="5040"/>
        </w:tabs>
        <w:ind w:left="720" w:right="1350"/>
        <w:jc w:val="both"/>
      </w:pPr>
      <w:r w:rsidRPr="006314FA">
        <w:t xml:space="preserve">If child care services were terminated, </w:t>
      </w:r>
      <w:proofErr w:type="gramStart"/>
      <w:r w:rsidRPr="006314FA">
        <w:t>a third</w:t>
      </w:r>
      <w:proofErr w:type="gramEnd"/>
      <w:r w:rsidRPr="006314FA">
        <w:t>-party verification will be sent to the parent whose child was care for.</w:t>
      </w:r>
    </w:p>
    <w:p w14:paraId="4E30E492" w14:textId="77777777" w:rsidR="000800BC" w:rsidRPr="003A3EAD" w:rsidRDefault="000800BC"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449C9018" w14:textId="77777777" w:rsidR="009A3872" w:rsidRPr="003A3EAD" w:rsidRDefault="009A3872" w:rsidP="005D5391">
      <w:pPr>
        <w:pStyle w:val="Heading2"/>
        <w:ind w:left="720" w:right="1350" w:hanging="720"/>
        <w:jc w:val="both"/>
      </w:pPr>
      <w:bookmarkStart w:id="173" w:name="_Toc448727290"/>
      <w:bookmarkStart w:id="174" w:name="_Toc452543946"/>
      <w:bookmarkStart w:id="175" w:name="_Toc494717435"/>
      <w:r w:rsidRPr="003A3EAD">
        <w:t>10.3</w:t>
      </w:r>
      <w:r w:rsidRPr="003A3EAD">
        <w:tab/>
        <w:t>Verification of Citizenship or Eligible Noncitizen Status</w:t>
      </w:r>
      <w:bookmarkEnd w:id="173"/>
      <w:bookmarkEnd w:id="174"/>
      <w:bookmarkEnd w:id="175"/>
    </w:p>
    <w:p w14:paraId="4550D152"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487B0025" w14:textId="77777777" w:rsidR="009A3872" w:rsidRPr="003A3EAD" w:rsidRDefault="009A3872" w:rsidP="005D5391">
      <w:pPr>
        <w:pStyle w:val="Quick1"/>
        <w:tabs>
          <w:tab w:val="left" w:pos="-1080"/>
          <w:tab w:val="left" w:pos="-720"/>
          <w:tab w:val="left" w:pos="450"/>
          <w:tab w:val="left" w:pos="720"/>
          <w:tab w:val="left" w:pos="1080"/>
          <w:tab w:val="left" w:pos="1440"/>
          <w:tab w:val="left" w:pos="2160"/>
          <w:tab w:val="left" w:pos="2880"/>
          <w:tab w:val="left" w:pos="3600"/>
          <w:tab w:val="left" w:pos="5040"/>
        </w:tabs>
        <w:ind w:left="720" w:right="1350" w:firstLine="0"/>
        <w:jc w:val="both"/>
      </w:pPr>
      <w:r w:rsidRPr="003A3EAD">
        <w:t>The citizenship/eligible noncitizen status of each family member regardless of age must be determined.</w:t>
      </w:r>
    </w:p>
    <w:p w14:paraId="31C15E9D" w14:textId="77777777" w:rsidR="009A3872" w:rsidRPr="003A3EAD" w:rsidRDefault="009A3872" w:rsidP="005D5391">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right="1350"/>
        <w:jc w:val="both"/>
      </w:pPr>
    </w:p>
    <w:p w14:paraId="62577856" w14:textId="505A0C58" w:rsidR="009A3872" w:rsidRDefault="009A3872" w:rsidP="005D5391">
      <w:pPr>
        <w:pStyle w:val="Quick1"/>
        <w:tabs>
          <w:tab w:val="left" w:pos="-1080"/>
          <w:tab w:val="left" w:pos="-720"/>
          <w:tab w:val="left" w:pos="450"/>
          <w:tab w:val="left" w:pos="720"/>
          <w:tab w:val="left" w:pos="1080"/>
          <w:tab w:val="left" w:pos="1440"/>
          <w:tab w:val="left" w:pos="2160"/>
          <w:tab w:val="left" w:pos="2880"/>
          <w:tab w:val="left" w:pos="3600"/>
          <w:tab w:val="left" w:pos="5040"/>
        </w:tabs>
        <w:ind w:left="720" w:right="1350" w:firstLine="0"/>
        <w:jc w:val="both"/>
      </w:pPr>
      <w:r w:rsidRPr="003A3EAD">
        <w:t>Prior to being admitted, or at the first reexamination, all citizens and nationals will be required to sign a declaration under penalty of perjury. (They will be required to show proof of their status by such means as birth certificate, military ID or military DD 214 Form</w:t>
      </w:r>
      <w:r w:rsidR="00BD0A4A" w:rsidRPr="006314FA">
        <w:t>, Resident Alien Card (I-551), Alien Registration Receipt Card (I-151), Arrival-Departure Record (I-94), Temporary Resident Card (I-688), Employment Authorization Card (I-688B), Receipt issued by the INS for issuance of replacement of any of the above documents that shows individual’s entitlement has been verified</w:t>
      </w:r>
      <w:r w:rsidRPr="006314FA">
        <w:t>.)</w:t>
      </w:r>
    </w:p>
    <w:p w14:paraId="4AFDD723" w14:textId="77777777" w:rsidR="00FC2FC4" w:rsidRDefault="00FC2FC4" w:rsidP="005D5391">
      <w:pPr>
        <w:pStyle w:val="Quick1"/>
        <w:tabs>
          <w:tab w:val="left" w:pos="-1080"/>
          <w:tab w:val="left" w:pos="-720"/>
          <w:tab w:val="left" w:pos="450"/>
          <w:tab w:val="left" w:pos="720"/>
          <w:tab w:val="left" w:pos="1080"/>
          <w:tab w:val="left" w:pos="1440"/>
          <w:tab w:val="left" w:pos="2160"/>
          <w:tab w:val="left" w:pos="2880"/>
          <w:tab w:val="left" w:pos="3600"/>
          <w:tab w:val="left" w:pos="5040"/>
        </w:tabs>
        <w:ind w:left="720" w:right="1350" w:firstLine="0"/>
        <w:jc w:val="both"/>
      </w:pPr>
    </w:p>
    <w:p w14:paraId="1AE493F6" w14:textId="77777777" w:rsidR="009A3872" w:rsidRPr="003A3EAD" w:rsidRDefault="009A3872" w:rsidP="005D5391">
      <w:pPr>
        <w:pStyle w:val="Quick1"/>
        <w:tabs>
          <w:tab w:val="left" w:pos="-1080"/>
          <w:tab w:val="left" w:pos="-720"/>
          <w:tab w:val="left" w:pos="450"/>
          <w:tab w:val="left" w:pos="720"/>
          <w:tab w:val="left" w:pos="1080"/>
          <w:tab w:val="left" w:pos="1440"/>
          <w:tab w:val="left" w:pos="2160"/>
          <w:tab w:val="left" w:pos="2880"/>
          <w:tab w:val="left" w:pos="3600"/>
          <w:tab w:val="left" w:pos="5040"/>
        </w:tabs>
        <w:ind w:left="720" w:right="1350" w:firstLine="0"/>
        <w:jc w:val="both"/>
      </w:pPr>
      <w:r w:rsidRPr="003A3EAD">
        <w:t>Prior to being admitted or at the first reexamination, all eligible noncitizens who are 62 years of age or older will be required to sign a declaration under penalty of perjury. They will also be required to show proof of age.</w:t>
      </w:r>
    </w:p>
    <w:p w14:paraId="4E0D16A3" w14:textId="77777777" w:rsidR="009A3872" w:rsidRPr="003A3EAD" w:rsidRDefault="009A3872" w:rsidP="005D5391">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right="1350"/>
        <w:jc w:val="both"/>
      </w:pPr>
    </w:p>
    <w:p w14:paraId="672A55FC" w14:textId="3A6F36E5" w:rsidR="009A3872" w:rsidRPr="006314FA" w:rsidRDefault="009A3872" w:rsidP="005D5391">
      <w:pPr>
        <w:pStyle w:val="Quick1"/>
        <w:tabs>
          <w:tab w:val="left" w:pos="-1080"/>
          <w:tab w:val="left" w:pos="-720"/>
          <w:tab w:val="left" w:pos="450"/>
          <w:tab w:val="left" w:pos="720"/>
          <w:tab w:val="left" w:pos="1080"/>
          <w:tab w:val="left" w:pos="1440"/>
          <w:tab w:val="left" w:pos="2160"/>
          <w:tab w:val="left" w:pos="2880"/>
          <w:tab w:val="left" w:pos="3600"/>
          <w:tab w:val="left" w:pos="5040"/>
        </w:tabs>
        <w:ind w:left="720" w:right="1350" w:firstLine="0"/>
        <w:jc w:val="both"/>
      </w:pPr>
      <w:r w:rsidRPr="003A3EAD">
        <w:t xml:space="preserve">Prior to being admitted or at the first reexamination, all eligible noncitizens must sign a declaration of their status and a verification consent form and provide their original INS documentation. The </w:t>
      </w:r>
      <w:r w:rsidR="00C507B1">
        <w:t>WCHA</w:t>
      </w:r>
      <w:r w:rsidRPr="003A3EAD">
        <w:t xml:space="preserve"> will make a copy of the individual's INS documentation and place the copy in the file. The </w:t>
      </w:r>
      <w:r w:rsidR="00C507B1">
        <w:t>WCHA</w:t>
      </w:r>
      <w:r w:rsidRPr="003A3EAD">
        <w:t xml:space="preserve"> also will verify their status through the INS SAVE system. If the INS SAVE system cannot confirm eligibility, the </w:t>
      </w:r>
      <w:r w:rsidR="00C507B1">
        <w:t>WCHA</w:t>
      </w:r>
      <w:r w:rsidRPr="003A3EAD">
        <w:t xml:space="preserve"> will mail information to the INS so a manual check can be made of INS records.</w:t>
      </w:r>
      <w:r w:rsidR="00DC2AC8">
        <w:t xml:space="preserve">  </w:t>
      </w:r>
      <w:r w:rsidR="00DC2AC8" w:rsidRPr="006314FA">
        <w:t>Once verification has been completed for any covered program, it need not be repeated except that, in the case of port-in families, if the initial HA does not supply the documents, the HA must conduct the determination.</w:t>
      </w:r>
    </w:p>
    <w:p w14:paraId="5E319E87" w14:textId="77777777" w:rsidR="009A3872" w:rsidRPr="003A3EAD" w:rsidRDefault="009A3872" w:rsidP="005D5391">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right="1350"/>
        <w:jc w:val="both"/>
      </w:pPr>
    </w:p>
    <w:p w14:paraId="309B9628" w14:textId="77777777" w:rsidR="009A3872" w:rsidRPr="003A3EAD" w:rsidRDefault="009A3872" w:rsidP="005D5391">
      <w:pPr>
        <w:pStyle w:val="Quick1"/>
        <w:tabs>
          <w:tab w:val="left" w:pos="-1080"/>
          <w:tab w:val="left" w:pos="-720"/>
          <w:tab w:val="left" w:pos="450"/>
          <w:tab w:val="left" w:pos="720"/>
          <w:tab w:val="left" w:pos="1080"/>
          <w:tab w:val="left" w:pos="1440"/>
          <w:tab w:val="left" w:pos="2160"/>
          <w:tab w:val="left" w:pos="2880"/>
          <w:tab w:val="left" w:pos="3600"/>
          <w:tab w:val="left" w:pos="5040"/>
        </w:tabs>
        <w:ind w:left="720" w:right="1350" w:firstLine="0"/>
        <w:jc w:val="both"/>
      </w:pPr>
      <w:r w:rsidRPr="003A3EAD">
        <w:t>Family members who do not claim to be citizens, nationals or eligible noncitizens, or whose status cannot be confirmed, must be listed on a statement of non-eligible members and the list must be signed by the head of the household.</w:t>
      </w:r>
    </w:p>
    <w:p w14:paraId="5BDC52B3" w14:textId="77777777" w:rsidR="009A3872" w:rsidRPr="003A3EAD" w:rsidRDefault="009A3872" w:rsidP="005D5391">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right="1350"/>
        <w:jc w:val="both"/>
      </w:pPr>
    </w:p>
    <w:p w14:paraId="2E5D7286" w14:textId="77777777" w:rsidR="009A3872" w:rsidRPr="003A3EAD" w:rsidRDefault="009A3872" w:rsidP="005D5391">
      <w:pPr>
        <w:pStyle w:val="Quick1"/>
        <w:tabs>
          <w:tab w:val="left" w:pos="-1080"/>
          <w:tab w:val="left" w:pos="-720"/>
          <w:tab w:val="left" w:pos="450"/>
          <w:tab w:val="left" w:pos="720"/>
          <w:tab w:val="left" w:pos="1080"/>
          <w:tab w:val="left" w:pos="1440"/>
          <w:tab w:val="left" w:pos="2160"/>
          <w:tab w:val="left" w:pos="2880"/>
          <w:tab w:val="left" w:pos="3600"/>
          <w:tab w:val="left" w:pos="5040"/>
        </w:tabs>
        <w:ind w:left="720" w:right="1350" w:firstLine="0"/>
        <w:jc w:val="both"/>
      </w:pPr>
      <w:r w:rsidRPr="003A3EAD">
        <w:t>Noncitizen students on student visas, though in the country legally, are not eligible to be admitted to the Section 8 Program. If they are members of families that include citizens, the rent must be pro-rated.</w:t>
      </w:r>
    </w:p>
    <w:p w14:paraId="51FF3BD2" w14:textId="77777777" w:rsidR="009A3872" w:rsidRPr="003A3EAD" w:rsidRDefault="009A3872" w:rsidP="005D5391">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right="1350"/>
        <w:jc w:val="both"/>
      </w:pPr>
    </w:p>
    <w:p w14:paraId="47A6C985" w14:textId="77777777" w:rsidR="009A3872" w:rsidRPr="003A3EAD" w:rsidRDefault="009A3872" w:rsidP="005D5391">
      <w:pPr>
        <w:pStyle w:val="Quick1"/>
        <w:tabs>
          <w:tab w:val="left" w:pos="-1080"/>
          <w:tab w:val="left" w:pos="-720"/>
          <w:tab w:val="left" w:pos="450"/>
          <w:tab w:val="left" w:pos="720"/>
          <w:tab w:val="left" w:pos="1080"/>
          <w:tab w:val="left" w:pos="1440"/>
          <w:tab w:val="left" w:pos="2160"/>
          <w:tab w:val="left" w:pos="2880"/>
          <w:tab w:val="left" w:pos="3600"/>
          <w:tab w:val="left" w:pos="5040"/>
        </w:tabs>
        <w:ind w:left="720" w:right="1350" w:firstLine="0"/>
        <w:jc w:val="both"/>
      </w:pPr>
      <w:r w:rsidRPr="003A3EAD">
        <w:t>Any family member who does not choose to declare their status must be listed on the statement of non-eligible members.</w:t>
      </w:r>
    </w:p>
    <w:p w14:paraId="648DD22C" w14:textId="77777777" w:rsidR="009A3872" w:rsidRPr="003A3EAD" w:rsidRDefault="009A3872" w:rsidP="005D5391">
      <w:pPr>
        <w:pStyle w:val="Quick1"/>
        <w:tabs>
          <w:tab w:val="left" w:pos="-1080"/>
          <w:tab w:val="left" w:pos="-720"/>
          <w:tab w:val="left" w:pos="450"/>
          <w:tab w:val="left" w:pos="720"/>
          <w:tab w:val="left" w:pos="1080"/>
          <w:tab w:val="left" w:pos="1440"/>
          <w:tab w:val="left" w:pos="2160"/>
          <w:tab w:val="left" w:pos="2880"/>
          <w:tab w:val="left" w:pos="3600"/>
          <w:tab w:val="left" w:pos="5040"/>
        </w:tabs>
        <w:ind w:left="270" w:right="1350" w:firstLine="0"/>
        <w:jc w:val="both"/>
      </w:pPr>
    </w:p>
    <w:p w14:paraId="2FC4E08A" w14:textId="77777777" w:rsidR="009A3872" w:rsidRPr="003A3EAD" w:rsidRDefault="009A3872" w:rsidP="005D5391">
      <w:pPr>
        <w:pStyle w:val="Quick1"/>
        <w:tabs>
          <w:tab w:val="left" w:pos="-1080"/>
          <w:tab w:val="left" w:pos="-720"/>
          <w:tab w:val="left" w:pos="450"/>
          <w:tab w:val="left" w:pos="720"/>
          <w:tab w:val="left" w:pos="1080"/>
          <w:tab w:val="left" w:pos="1440"/>
          <w:tab w:val="left" w:pos="2160"/>
          <w:tab w:val="left" w:pos="2880"/>
          <w:tab w:val="left" w:pos="3600"/>
          <w:tab w:val="left" w:pos="5040"/>
        </w:tabs>
        <w:ind w:left="720" w:right="1350" w:firstLine="0"/>
        <w:jc w:val="both"/>
      </w:pPr>
      <w:r w:rsidRPr="003A3EAD">
        <w:t>If no family member is determined to be eligible under this Section, the family's admission will be denied.</w:t>
      </w:r>
    </w:p>
    <w:p w14:paraId="2EE6DFF5" w14:textId="77777777" w:rsidR="009A3872" w:rsidRDefault="009A3872" w:rsidP="005D5391">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right="1350"/>
        <w:jc w:val="both"/>
      </w:pPr>
    </w:p>
    <w:p w14:paraId="6A2A7AF7" w14:textId="77777777" w:rsidR="009A3872" w:rsidRPr="003A3EAD" w:rsidRDefault="009A3872" w:rsidP="005D5391">
      <w:pPr>
        <w:pStyle w:val="Quick1"/>
        <w:tabs>
          <w:tab w:val="left" w:pos="-1080"/>
          <w:tab w:val="left" w:pos="-720"/>
          <w:tab w:val="left" w:pos="450"/>
          <w:tab w:val="left" w:pos="720"/>
          <w:tab w:val="left" w:pos="1080"/>
          <w:tab w:val="left" w:pos="1440"/>
          <w:tab w:val="left" w:pos="2160"/>
          <w:tab w:val="left" w:pos="2880"/>
          <w:tab w:val="left" w:pos="3600"/>
          <w:tab w:val="left" w:pos="5040"/>
        </w:tabs>
        <w:ind w:left="720" w:right="1350" w:firstLine="0"/>
        <w:jc w:val="both"/>
      </w:pPr>
      <w:r w:rsidRPr="003A3EAD">
        <w:t>The family's assistance will not be denied, delayed, reduced or terminated because of a delay in the process of determining eligible status under this Section, except to the extent that the delay is caused by the family.</w:t>
      </w:r>
    </w:p>
    <w:p w14:paraId="7ABC4213" w14:textId="77777777" w:rsidR="009A3872" w:rsidRDefault="009A3872" w:rsidP="005D5391">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right="1350"/>
        <w:jc w:val="both"/>
      </w:pPr>
    </w:p>
    <w:p w14:paraId="233FC5C5" w14:textId="4F66A463" w:rsidR="009A3872" w:rsidRPr="003A3EAD" w:rsidRDefault="009A3872" w:rsidP="005D5391">
      <w:pPr>
        <w:pStyle w:val="Quick1"/>
        <w:tabs>
          <w:tab w:val="left" w:pos="-1080"/>
          <w:tab w:val="left" w:pos="-720"/>
          <w:tab w:val="left" w:pos="450"/>
          <w:tab w:val="left" w:pos="720"/>
          <w:tab w:val="left" w:pos="1080"/>
          <w:tab w:val="left" w:pos="1440"/>
          <w:tab w:val="left" w:pos="2160"/>
          <w:tab w:val="left" w:pos="2880"/>
          <w:tab w:val="left" w:pos="3600"/>
          <w:tab w:val="left" w:pos="5040"/>
        </w:tabs>
        <w:ind w:left="720" w:right="1350" w:firstLine="0"/>
        <w:jc w:val="both"/>
      </w:pPr>
      <w:r w:rsidRPr="003A3EAD">
        <w:t xml:space="preserve">If the </w:t>
      </w:r>
      <w:r w:rsidR="00C507B1">
        <w:t>WCHA</w:t>
      </w:r>
      <w:r w:rsidRPr="003A3EAD">
        <w:t xml:space="preserve"> determines that a family member has knowingly permitted an ineligible noncitizen (other than any ineligible noncitizens listed on the lease) to permanently reside in their Section 8 unit, the family’s assistance will be terminated</w:t>
      </w:r>
      <w:r w:rsidR="00512C62">
        <w:t xml:space="preserve"> </w:t>
      </w:r>
      <w:r w:rsidR="00512C62" w:rsidRPr="00A36072">
        <w:t>and a repayment agreement will be established</w:t>
      </w:r>
      <w:r w:rsidRPr="003A3EAD">
        <w:t xml:space="preserve">. Such family will not be eligible to be readmitted to Section 8 for a period of 24 months from the date of termination. </w:t>
      </w:r>
    </w:p>
    <w:p w14:paraId="7CFE7B67" w14:textId="30E0BEC0" w:rsidR="009A3872" w:rsidRPr="003A3EAD" w:rsidRDefault="009A3872" w:rsidP="005D5391">
      <w:pPr>
        <w:pStyle w:val="Heading2"/>
        <w:ind w:right="1350"/>
        <w:jc w:val="both"/>
      </w:pPr>
      <w:bookmarkStart w:id="176" w:name="_Toc448727291"/>
      <w:bookmarkStart w:id="177" w:name="_Toc452543947"/>
      <w:bookmarkStart w:id="178" w:name="_Toc494717436"/>
      <w:r w:rsidRPr="003A3EAD">
        <w:lastRenderedPageBreak/>
        <w:t>10.4</w:t>
      </w:r>
      <w:r w:rsidRPr="003A3EAD">
        <w:tab/>
        <w:t>Verification of Social Security Numbers</w:t>
      </w:r>
      <w:bookmarkEnd w:id="176"/>
      <w:bookmarkEnd w:id="177"/>
      <w:bookmarkEnd w:id="178"/>
    </w:p>
    <w:p w14:paraId="49D118ED"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75B61556" w14:textId="6D063CF2" w:rsidR="009A3872" w:rsidRPr="003A3EAD" w:rsidRDefault="009A3872" w:rsidP="005D5391">
      <w:pPr>
        <w:ind w:left="720" w:right="1350"/>
        <w:jc w:val="both"/>
        <w:rPr>
          <w:szCs w:val="24"/>
        </w:rPr>
      </w:pPr>
      <w:r w:rsidRPr="003A3EAD">
        <w:rPr>
          <w:szCs w:val="24"/>
        </w:rPr>
        <w:t xml:space="preserve">Prior to admission, every family member regardless of age must provide the </w:t>
      </w:r>
      <w:r w:rsidR="00C507B1">
        <w:rPr>
          <w:szCs w:val="24"/>
        </w:rPr>
        <w:t>WCHA</w:t>
      </w:r>
      <w:r w:rsidRPr="003A3EAD">
        <w:rPr>
          <w:szCs w:val="24"/>
        </w:rPr>
        <w:t xml:space="preserve"> with a complete and accurate Social Security Number unless they do not contend eligible immigration status. New family members must provide this verification prior to being added to the lease. If the new family member is under the age of six and has not been assigned a Social Security Number, the family shall have ninety (90) calendar days after starting to receive the assistance to provide a complete and accurate Social Security Number. The </w:t>
      </w:r>
      <w:r w:rsidR="00C507B1">
        <w:rPr>
          <w:szCs w:val="24"/>
        </w:rPr>
        <w:t>WCHA</w:t>
      </w:r>
      <w:r w:rsidRPr="003A3EAD">
        <w:rPr>
          <w:szCs w:val="24"/>
        </w:rPr>
        <w:t xml:space="preserve"> may grant one ninety (90) day extension for newly-added family members under the age of six if in its sole discretion it determines that the person’s failure to comply was due to circumstances that could not have reasonably been foreseen and was outside the control of the person. </w:t>
      </w:r>
    </w:p>
    <w:p w14:paraId="655D6AE4" w14:textId="77777777" w:rsidR="009A3872" w:rsidRPr="003A3EAD" w:rsidRDefault="009A3872" w:rsidP="005D5391">
      <w:pPr>
        <w:tabs>
          <w:tab w:val="left" w:pos="3765"/>
        </w:tabs>
        <w:ind w:left="720" w:right="1350"/>
        <w:jc w:val="both"/>
        <w:rPr>
          <w:szCs w:val="24"/>
        </w:rPr>
      </w:pPr>
      <w:r w:rsidRPr="003A3EAD">
        <w:rPr>
          <w:szCs w:val="24"/>
        </w:rPr>
        <w:tab/>
      </w:r>
    </w:p>
    <w:p w14:paraId="4BDAA756" w14:textId="77777777" w:rsidR="009A3872" w:rsidRDefault="009A3872" w:rsidP="005D5391">
      <w:pPr>
        <w:ind w:left="720" w:right="1350"/>
        <w:jc w:val="both"/>
        <w:rPr>
          <w:szCs w:val="24"/>
        </w:rPr>
      </w:pPr>
      <w:r w:rsidRPr="003A3EAD">
        <w:rPr>
          <w:szCs w:val="24"/>
        </w:rPr>
        <w:t xml:space="preserve">If a person is already a program participant and has not disclosed his or her Social Security Number, it must be disclosed at the next re-examination or re-certification. </w:t>
      </w:r>
    </w:p>
    <w:p w14:paraId="306DEB83" w14:textId="77777777" w:rsidR="006314FA" w:rsidRPr="003A3EAD" w:rsidRDefault="006314FA" w:rsidP="005D5391">
      <w:pPr>
        <w:ind w:left="720" w:right="1350"/>
        <w:jc w:val="both"/>
        <w:rPr>
          <w:szCs w:val="24"/>
        </w:rPr>
      </w:pPr>
    </w:p>
    <w:p w14:paraId="1E526769" w14:textId="77777777" w:rsidR="009A3872" w:rsidRPr="003A3EAD" w:rsidRDefault="009A3872" w:rsidP="005D5391">
      <w:pPr>
        <w:ind w:left="720" w:right="1350"/>
        <w:jc w:val="both"/>
        <w:rPr>
          <w:szCs w:val="24"/>
        </w:rPr>
      </w:pPr>
      <w:r w:rsidRPr="003A3EAD">
        <w:rPr>
          <w:szCs w:val="24"/>
        </w:rPr>
        <w:t xml:space="preserve">Participants aged 62 or older as of January 31, 2010 whose initial eligibility determination was begun before January 31, 2010 </w:t>
      </w:r>
      <w:proofErr w:type="gramStart"/>
      <w:r w:rsidRPr="003A3EAD">
        <w:rPr>
          <w:szCs w:val="24"/>
        </w:rPr>
        <w:t>are</w:t>
      </w:r>
      <w:proofErr w:type="gramEnd"/>
      <w:r w:rsidRPr="003A3EAD">
        <w:rPr>
          <w:szCs w:val="24"/>
        </w:rPr>
        <w:t xml:space="preserve"> exempt from the required disclosure of their Social Security Number. This exemption continues even if the individual moves to a new assisted unit.</w:t>
      </w:r>
    </w:p>
    <w:p w14:paraId="5A55E077" w14:textId="77777777" w:rsidR="009A3872" w:rsidRPr="003A3EAD" w:rsidRDefault="009A3872" w:rsidP="005D5391">
      <w:pPr>
        <w:ind w:left="720" w:right="1350"/>
        <w:jc w:val="both"/>
        <w:rPr>
          <w:szCs w:val="24"/>
        </w:rPr>
      </w:pPr>
    </w:p>
    <w:p w14:paraId="2B910D59" w14:textId="30B68B89" w:rsidR="009A3872" w:rsidRPr="003A3EAD" w:rsidRDefault="009A3872" w:rsidP="005D5391">
      <w:pPr>
        <w:ind w:left="720" w:right="1350"/>
        <w:jc w:val="both"/>
        <w:rPr>
          <w:szCs w:val="24"/>
        </w:rPr>
      </w:pPr>
      <w:r w:rsidRPr="003A3EAD">
        <w:rPr>
          <w:szCs w:val="24"/>
        </w:rPr>
        <w:t xml:space="preserve">The best verification of the Social Security Number is the original Social Security card. If the card is not available, the </w:t>
      </w:r>
      <w:r w:rsidR="00C507B1">
        <w:rPr>
          <w:szCs w:val="24"/>
        </w:rPr>
        <w:t>WCHA</w:t>
      </w:r>
      <w:r w:rsidRPr="003A3EAD">
        <w:rPr>
          <w:szCs w:val="24"/>
        </w:rPr>
        <w:t xml:space="preserve"> will accept an original document issued by a federal or state government agency, which contains the name of the individual and the Social Security Number of the individual, along with other identifying information of the individual or such other evidence of the Social Security Number as HUD may prescribe in administrative instructions. </w:t>
      </w:r>
    </w:p>
    <w:p w14:paraId="76B9DA2F" w14:textId="77777777" w:rsidR="009A3872" w:rsidRPr="003A3EAD" w:rsidRDefault="009A3872" w:rsidP="005D5391">
      <w:pPr>
        <w:ind w:left="720" w:right="1350"/>
        <w:jc w:val="both"/>
        <w:rPr>
          <w:szCs w:val="24"/>
        </w:rPr>
      </w:pPr>
    </w:p>
    <w:p w14:paraId="52F42885" w14:textId="77777777" w:rsidR="009A3872" w:rsidRPr="003A3EAD" w:rsidRDefault="009A3872" w:rsidP="005D5391">
      <w:pPr>
        <w:ind w:left="720" w:right="1350"/>
        <w:jc w:val="both"/>
        <w:rPr>
          <w:szCs w:val="24"/>
        </w:rPr>
      </w:pPr>
      <w:r w:rsidRPr="003A3EAD">
        <w:rPr>
          <w:szCs w:val="24"/>
        </w:rPr>
        <w:t>If a member of an applicant family indicates they have a Social Security Number, but cannot readily verify it, the family cannot be assisted until verification is provided.</w:t>
      </w:r>
    </w:p>
    <w:p w14:paraId="7BC3626F" w14:textId="3EB73DDA" w:rsidR="009A3872" w:rsidRPr="003A3EAD" w:rsidRDefault="009A3872" w:rsidP="005D5391">
      <w:pPr>
        <w:ind w:left="720" w:right="1350"/>
        <w:jc w:val="both"/>
        <w:rPr>
          <w:szCs w:val="24"/>
        </w:rPr>
      </w:pPr>
      <w:r w:rsidRPr="003A3EAD">
        <w:rPr>
          <w:szCs w:val="24"/>
        </w:rPr>
        <w:t xml:space="preserve">If an individual fails to provide the verification within the time allowed, the family will be denied assistance or will have their assistance terminated. The </w:t>
      </w:r>
      <w:r w:rsidR="00C507B1">
        <w:rPr>
          <w:szCs w:val="24"/>
        </w:rPr>
        <w:t>WCHA</w:t>
      </w:r>
      <w:r w:rsidRPr="003A3EAD">
        <w:rPr>
          <w:szCs w:val="24"/>
        </w:rPr>
        <w:t xml:space="preserve"> may grant one ninety (90) day extension </w:t>
      </w:r>
      <w:r w:rsidR="00512C62" w:rsidRPr="00A36072">
        <w:rPr>
          <w:szCs w:val="24"/>
        </w:rPr>
        <w:t>before</w:t>
      </w:r>
      <w:r w:rsidRPr="003A3EAD">
        <w:rPr>
          <w:szCs w:val="24"/>
        </w:rPr>
        <w:t xml:space="preserve"> termination if in its sole discretion it determines that the person’s failure to comply was due to circumstances that could not have reasonably been foreseen and there is a reasonable likelihood that the person will be able to disclose a Social Security Number by the deadline.</w:t>
      </w:r>
    </w:p>
    <w:p w14:paraId="11A440A7" w14:textId="77777777" w:rsidR="009A3872" w:rsidRPr="003A3EAD" w:rsidRDefault="009A3872" w:rsidP="005D5391">
      <w:pPr>
        <w:pStyle w:val="Quick1"/>
        <w:tabs>
          <w:tab w:val="left" w:pos="-1080"/>
          <w:tab w:val="left" w:pos="-720"/>
          <w:tab w:val="left" w:pos="450"/>
          <w:tab w:val="left" w:pos="720"/>
          <w:tab w:val="left" w:pos="1080"/>
          <w:tab w:val="left" w:pos="1440"/>
          <w:tab w:val="left" w:pos="2160"/>
          <w:tab w:val="left" w:pos="2880"/>
          <w:tab w:val="left" w:pos="3600"/>
          <w:tab w:val="left" w:pos="5040"/>
        </w:tabs>
        <w:ind w:left="720" w:right="1350" w:firstLine="0"/>
        <w:jc w:val="both"/>
      </w:pPr>
    </w:p>
    <w:p w14:paraId="6D573D98" w14:textId="77777777" w:rsidR="009A3872" w:rsidRPr="003A3EAD" w:rsidRDefault="009A3872" w:rsidP="005D5391">
      <w:pPr>
        <w:pStyle w:val="Heading2"/>
        <w:ind w:right="1350"/>
        <w:jc w:val="both"/>
      </w:pPr>
      <w:bookmarkStart w:id="179" w:name="_Toc448727292"/>
      <w:bookmarkStart w:id="180" w:name="_Toc452543948"/>
      <w:bookmarkStart w:id="181" w:name="_Toc494717437"/>
      <w:r w:rsidRPr="003A3EAD">
        <w:t>10.5</w:t>
      </w:r>
      <w:r w:rsidRPr="003A3EAD">
        <w:tab/>
        <w:t>Timing of Verification</w:t>
      </w:r>
      <w:bookmarkEnd w:id="179"/>
      <w:bookmarkEnd w:id="180"/>
      <w:bookmarkEnd w:id="181"/>
    </w:p>
    <w:p w14:paraId="46E2F12C"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0B4AEFB1" w14:textId="77777777" w:rsidR="009A3872" w:rsidRPr="003A3EAD" w:rsidRDefault="009A3872" w:rsidP="005D5391">
      <w:pPr>
        <w:tabs>
          <w:tab w:val="left" w:pos="-1080"/>
          <w:tab w:val="left" w:pos="-720"/>
          <w:tab w:val="left" w:pos="0"/>
          <w:tab w:val="left" w:pos="720"/>
          <w:tab w:val="left" w:pos="810"/>
          <w:tab w:val="left" w:pos="1080"/>
          <w:tab w:val="left" w:pos="1440"/>
          <w:tab w:val="left" w:pos="2160"/>
          <w:tab w:val="left" w:pos="2880"/>
          <w:tab w:val="left" w:pos="3600"/>
          <w:tab w:val="left" w:pos="5040"/>
        </w:tabs>
        <w:ind w:left="720" w:right="1350"/>
        <w:jc w:val="both"/>
      </w:pPr>
      <w:r w:rsidRPr="003A3EAD">
        <w:t>Verification must be dated within sixty (60) calendar days of certification or reexamination. If the verification is older than this, the source will be contacted and asked to provide information regarding any changes.</w:t>
      </w:r>
    </w:p>
    <w:p w14:paraId="54DA1072" w14:textId="77777777" w:rsidR="009A3872" w:rsidRPr="003A3EAD" w:rsidRDefault="009A3872" w:rsidP="005D5391">
      <w:pPr>
        <w:tabs>
          <w:tab w:val="left" w:pos="-1080"/>
          <w:tab w:val="left" w:pos="-720"/>
          <w:tab w:val="left" w:pos="0"/>
          <w:tab w:val="left" w:pos="720"/>
          <w:tab w:val="left" w:pos="810"/>
          <w:tab w:val="left" w:pos="1080"/>
          <w:tab w:val="left" w:pos="1440"/>
          <w:tab w:val="left" w:pos="2160"/>
          <w:tab w:val="left" w:pos="2880"/>
          <w:tab w:val="left" w:pos="3600"/>
          <w:tab w:val="left" w:pos="5040"/>
        </w:tabs>
        <w:ind w:left="720" w:right="1350"/>
        <w:jc w:val="both"/>
      </w:pPr>
    </w:p>
    <w:p w14:paraId="4CB5D9A1" w14:textId="77777777" w:rsidR="009A3872" w:rsidRPr="003A3EAD" w:rsidRDefault="009A3872" w:rsidP="005D5391">
      <w:pPr>
        <w:tabs>
          <w:tab w:val="left" w:pos="-1080"/>
          <w:tab w:val="left" w:pos="-720"/>
          <w:tab w:val="left" w:pos="0"/>
          <w:tab w:val="left" w:pos="720"/>
          <w:tab w:val="left" w:pos="810"/>
          <w:tab w:val="left" w:pos="1080"/>
          <w:tab w:val="left" w:pos="1440"/>
          <w:tab w:val="left" w:pos="2160"/>
          <w:tab w:val="left" w:pos="2880"/>
          <w:tab w:val="left" w:pos="3600"/>
          <w:tab w:val="left" w:pos="5040"/>
        </w:tabs>
        <w:ind w:left="720" w:right="1350"/>
        <w:jc w:val="both"/>
      </w:pPr>
      <w:r w:rsidRPr="003A3EAD">
        <w:t>When an interim reexamination is conducted, the Housing Authority will verify and update only those elements reported to have changed.</w:t>
      </w:r>
    </w:p>
    <w:p w14:paraId="776AC4C2"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560B4D6C" w14:textId="77777777" w:rsidR="009A3872" w:rsidRPr="003A3EAD" w:rsidRDefault="009A3872" w:rsidP="005D5391">
      <w:pPr>
        <w:pStyle w:val="Heading2"/>
        <w:ind w:right="1350"/>
        <w:jc w:val="both"/>
      </w:pPr>
      <w:bookmarkStart w:id="182" w:name="_Toc448727293"/>
      <w:bookmarkStart w:id="183" w:name="_Toc452543949"/>
      <w:bookmarkStart w:id="184" w:name="_Toc494717438"/>
      <w:r w:rsidRPr="003A3EAD">
        <w:t>10.6</w:t>
      </w:r>
      <w:r w:rsidRPr="003A3EAD">
        <w:tab/>
        <w:t>Frequency of Obtaining Verification</w:t>
      </w:r>
      <w:bookmarkEnd w:id="182"/>
      <w:bookmarkEnd w:id="183"/>
      <w:bookmarkEnd w:id="184"/>
    </w:p>
    <w:p w14:paraId="0AA60752"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1E739B86" w14:textId="77777777" w:rsidR="009A3872" w:rsidRPr="003A3EAD" w:rsidRDefault="009A3872" w:rsidP="005D5391">
      <w:pPr>
        <w:tabs>
          <w:tab w:val="left" w:pos="-1080"/>
          <w:tab w:val="left" w:pos="-720"/>
          <w:tab w:val="left" w:pos="0"/>
          <w:tab w:val="left" w:pos="720"/>
          <w:tab w:val="left" w:pos="810"/>
          <w:tab w:val="left" w:pos="1080"/>
          <w:tab w:val="left" w:pos="1440"/>
          <w:tab w:val="left" w:pos="2160"/>
          <w:tab w:val="left" w:pos="2880"/>
          <w:tab w:val="left" w:pos="3600"/>
          <w:tab w:val="left" w:pos="5040"/>
        </w:tabs>
        <w:ind w:left="720" w:right="1350"/>
        <w:jc w:val="both"/>
      </w:pPr>
      <w:r w:rsidRPr="003A3EAD">
        <w:t>Household income and composition will be verified at least annually.</w:t>
      </w:r>
    </w:p>
    <w:p w14:paraId="54222923" w14:textId="77777777" w:rsidR="009A3872" w:rsidRPr="003A3EAD" w:rsidRDefault="009A3872" w:rsidP="005D5391">
      <w:pPr>
        <w:tabs>
          <w:tab w:val="left" w:pos="-1080"/>
          <w:tab w:val="left" w:pos="-720"/>
          <w:tab w:val="left" w:pos="0"/>
          <w:tab w:val="left" w:pos="720"/>
          <w:tab w:val="left" w:pos="810"/>
          <w:tab w:val="left" w:pos="1080"/>
          <w:tab w:val="left" w:pos="1440"/>
          <w:tab w:val="left" w:pos="2160"/>
          <w:tab w:val="left" w:pos="2880"/>
          <w:tab w:val="left" w:pos="3600"/>
          <w:tab w:val="left" w:pos="5040"/>
        </w:tabs>
        <w:ind w:left="720" w:right="1350"/>
        <w:jc w:val="both"/>
      </w:pPr>
    </w:p>
    <w:p w14:paraId="3D910C2A" w14:textId="77777777" w:rsidR="009A3872" w:rsidRPr="003A3EAD" w:rsidRDefault="009A3872" w:rsidP="005D5391">
      <w:pPr>
        <w:tabs>
          <w:tab w:val="left" w:pos="-1080"/>
          <w:tab w:val="left" w:pos="-720"/>
          <w:tab w:val="left" w:pos="0"/>
          <w:tab w:val="left" w:pos="720"/>
          <w:tab w:val="left" w:pos="810"/>
          <w:tab w:val="left" w:pos="1080"/>
          <w:tab w:val="left" w:pos="1440"/>
          <w:tab w:val="left" w:pos="2160"/>
          <w:tab w:val="left" w:pos="2880"/>
          <w:tab w:val="left" w:pos="3600"/>
          <w:tab w:val="left" w:pos="5040"/>
        </w:tabs>
        <w:ind w:left="720" w:right="1350"/>
        <w:jc w:val="both"/>
      </w:pPr>
      <w:r w:rsidRPr="003A3EAD">
        <w:t>For each family member, citizenship/eligible noncitizen status will be verified only once unless the family member is an eligible immigrant in a transitional stage of admission. In this situation, their status must be updated until they are admitted for permanent residency. This verification will be obtained prior to admission. If the status of any family member was not determined prior to admission, verification of their status will be obtained at the next regular reexamination. Prior to a new member joining the family, their status will be verified.</w:t>
      </w:r>
    </w:p>
    <w:p w14:paraId="008C890B" w14:textId="77777777" w:rsidR="009A3872" w:rsidRPr="003A3EAD" w:rsidRDefault="009A3872" w:rsidP="005D5391">
      <w:pPr>
        <w:tabs>
          <w:tab w:val="left" w:pos="-1080"/>
          <w:tab w:val="left" w:pos="-720"/>
          <w:tab w:val="left" w:pos="0"/>
          <w:tab w:val="left" w:pos="720"/>
          <w:tab w:val="left" w:pos="810"/>
          <w:tab w:val="left" w:pos="1080"/>
          <w:tab w:val="left" w:pos="1440"/>
          <w:tab w:val="left" w:pos="2160"/>
          <w:tab w:val="left" w:pos="2880"/>
          <w:tab w:val="left" w:pos="3600"/>
          <w:tab w:val="left" w:pos="5040"/>
        </w:tabs>
        <w:ind w:left="720" w:right="1350"/>
        <w:jc w:val="both"/>
      </w:pPr>
    </w:p>
    <w:p w14:paraId="2A72200C" w14:textId="77777777" w:rsidR="009A3872" w:rsidRDefault="009A3872" w:rsidP="005D5391">
      <w:pPr>
        <w:tabs>
          <w:tab w:val="left" w:pos="-1080"/>
          <w:tab w:val="left" w:pos="-720"/>
          <w:tab w:val="left" w:pos="0"/>
          <w:tab w:val="left" w:pos="720"/>
          <w:tab w:val="left" w:pos="810"/>
          <w:tab w:val="left" w:pos="1080"/>
          <w:tab w:val="left" w:pos="1440"/>
          <w:tab w:val="left" w:pos="2160"/>
          <w:tab w:val="left" w:pos="2880"/>
          <w:tab w:val="left" w:pos="3600"/>
          <w:tab w:val="left" w:pos="5040"/>
        </w:tabs>
        <w:ind w:left="720" w:right="1350"/>
        <w:jc w:val="both"/>
      </w:pPr>
      <w:r w:rsidRPr="003A3EAD">
        <w:t xml:space="preserve">For each family member, verification of Social Security Number will be obtained only once. This verification will be accomplished prior to admission. When a family member who did not have a Social Security Number at admission receives a Social Security Number, that number will be verified at the next regular reexamination. </w:t>
      </w:r>
    </w:p>
    <w:p w14:paraId="29D09DDC" w14:textId="77777777" w:rsidR="00C83D4E" w:rsidRDefault="00C83D4E" w:rsidP="005D5391">
      <w:pPr>
        <w:tabs>
          <w:tab w:val="left" w:pos="-1080"/>
          <w:tab w:val="left" w:pos="-720"/>
          <w:tab w:val="left" w:pos="0"/>
          <w:tab w:val="left" w:pos="720"/>
          <w:tab w:val="left" w:pos="810"/>
          <w:tab w:val="left" w:pos="1080"/>
          <w:tab w:val="left" w:pos="1440"/>
          <w:tab w:val="left" w:pos="2160"/>
          <w:tab w:val="left" w:pos="2880"/>
          <w:tab w:val="left" w:pos="3600"/>
          <w:tab w:val="left" w:pos="5040"/>
        </w:tabs>
        <w:ind w:left="720" w:right="1350"/>
        <w:jc w:val="both"/>
      </w:pPr>
    </w:p>
    <w:p w14:paraId="1D942E29" w14:textId="77777777" w:rsidR="006314FA" w:rsidRDefault="006314FA" w:rsidP="005D5391">
      <w:pPr>
        <w:tabs>
          <w:tab w:val="left" w:pos="-1080"/>
          <w:tab w:val="left" w:pos="-720"/>
          <w:tab w:val="left" w:pos="0"/>
          <w:tab w:val="left" w:pos="720"/>
          <w:tab w:val="left" w:pos="810"/>
          <w:tab w:val="left" w:pos="1080"/>
          <w:tab w:val="left" w:pos="1440"/>
          <w:tab w:val="left" w:pos="2160"/>
          <w:tab w:val="left" w:pos="2880"/>
          <w:tab w:val="left" w:pos="3600"/>
          <w:tab w:val="left" w:pos="5040"/>
        </w:tabs>
        <w:ind w:right="1350"/>
        <w:jc w:val="both"/>
        <w:rPr>
          <w:color w:val="FF0000"/>
        </w:rPr>
      </w:pPr>
    </w:p>
    <w:p w14:paraId="291FA716" w14:textId="5810F502" w:rsidR="00C83D4E" w:rsidRPr="006314FA" w:rsidRDefault="00C83D4E" w:rsidP="006314FA">
      <w:pPr>
        <w:tabs>
          <w:tab w:val="left" w:pos="-1080"/>
          <w:tab w:val="left" w:pos="-720"/>
          <w:tab w:val="left" w:pos="720"/>
          <w:tab w:val="left" w:pos="810"/>
          <w:tab w:val="left" w:pos="1080"/>
          <w:tab w:val="left" w:pos="1440"/>
          <w:tab w:val="left" w:pos="2160"/>
          <w:tab w:val="left" w:pos="2880"/>
          <w:tab w:val="left" w:pos="3600"/>
          <w:tab w:val="left" w:pos="5040"/>
        </w:tabs>
        <w:ind w:left="720" w:right="1350"/>
        <w:jc w:val="both"/>
      </w:pPr>
      <w:r w:rsidRPr="006314FA">
        <w:rPr>
          <w:u w:val="single"/>
        </w:rPr>
        <w:t>Medical Need for Larger Unit</w:t>
      </w:r>
    </w:p>
    <w:p w14:paraId="3E59CD16" w14:textId="77777777" w:rsidR="00C83D4E" w:rsidRPr="006314FA" w:rsidRDefault="00C83D4E" w:rsidP="006314FA">
      <w:pPr>
        <w:tabs>
          <w:tab w:val="left" w:pos="-1080"/>
          <w:tab w:val="left" w:pos="-720"/>
          <w:tab w:val="left" w:pos="720"/>
          <w:tab w:val="left" w:pos="810"/>
          <w:tab w:val="left" w:pos="1080"/>
          <w:tab w:val="left" w:pos="1440"/>
          <w:tab w:val="left" w:pos="2160"/>
          <w:tab w:val="left" w:pos="2880"/>
          <w:tab w:val="left" w:pos="3600"/>
          <w:tab w:val="left" w:pos="5040"/>
        </w:tabs>
        <w:ind w:left="720" w:right="1350"/>
        <w:jc w:val="both"/>
      </w:pPr>
    </w:p>
    <w:p w14:paraId="07B11695" w14:textId="4E309C88" w:rsidR="00C83D4E" w:rsidRPr="006314FA" w:rsidRDefault="00C83D4E" w:rsidP="006314FA">
      <w:pPr>
        <w:tabs>
          <w:tab w:val="left" w:pos="-1080"/>
          <w:tab w:val="left" w:pos="-720"/>
          <w:tab w:val="left" w:pos="720"/>
          <w:tab w:val="left" w:pos="810"/>
          <w:tab w:val="left" w:pos="1080"/>
          <w:tab w:val="left" w:pos="1440"/>
          <w:tab w:val="left" w:pos="2160"/>
          <w:tab w:val="left" w:pos="2880"/>
          <w:tab w:val="left" w:pos="3600"/>
          <w:tab w:val="left" w:pos="5040"/>
        </w:tabs>
        <w:ind w:left="720" w:right="1350"/>
        <w:jc w:val="both"/>
      </w:pPr>
      <w:r w:rsidRPr="006314FA">
        <w:t>A written certification that larger unit is necessary must be obtained from a reliable, knowledgeable medical professional.</w:t>
      </w:r>
    </w:p>
    <w:p w14:paraId="583E9DC7" w14:textId="77777777" w:rsidR="00C83D4E" w:rsidRDefault="00C83D4E" w:rsidP="005D5391">
      <w:pPr>
        <w:tabs>
          <w:tab w:val="left" w:pos="-1080"/>
          <w:tab w:val="left" w:pos="-720"/>
          <w:tab w:val="left" w:pos="0"/>
          <w:tab w:val="left" w:pos="720"/>
          <w:tab w:val="left" w:pos="810"/>
          <w:tab w:val="left" w:pos="1080"/>
          <w:tab w:val="left" w:pos="1440"/>
          <w:tab w:val="left" w:pos="2160"/>
          <w:tab w:val="left" w:pos="2880"/>
          <w:tab w:val="left" w:pos="3600"/>
          <w:tab w:val="left" w:pos="5040"/>
        </w:tabs>
        <w:ind w:right="1350"/>
        <w:jc w:val="both"/>
        <w:rPr>
          <w:color w:val="FF0000"/>
        </w:rPr>
      </w:pPr>
    </w:p>
    <w:p w14:paraId="1A4C4371" w14:textId="77777777" w:rsidR="00911D30" w:rsidRPr="006314FA" w:rsidRDefault="00911D30" w:rsidP="006314FA">
      <w:pPr>
        <w:pStyle w:val="BodyText"/>
        <w:spacing w:before="69"/>
        <w:ind w:left="720"/>
      </w:pPr>
      <w:proofErr w:type="gramStart"/>
      <w:r w:rsidRPr="006314FA">
        <w:rPr>
          <w:u w:val="thick" w:color="000000"/>
        </w:rPr>
        <w:t xml:space="preserve">Medical </w:t>
      </w:r>
      <w:r w:rsidRPr="006314FA">
        <w:rPr>
          <w:spacing w:val="29"/>
          <w:u w:val="thick" w:color="000000"/>
        </w:rPr>
        <w:t xml:space="preserve"> </w:t>
      </w:r>
      <w:r w:rsidRPr="006314FA">
        <w:rPr>
          <w:u w:val="thick" w:color="000000"/>
        </w:rPr>
        <w:t>and</w:t>
      </w:r>
      <w:proofErr w:type="gramEnd"/>
      <w:r w:rsidRPr="006314FA">
        <w:rPr>
          <w:spacing w:val="23"/>
          <w:u w:val="thick" w:color="000000"/>
        </w:rPr>
        <w:t xml:space="preserve"> </w:t>
      </w:r>
      <w:r w:rsidRPr="006314FA">
        <w:rPr>
          <w:u w:val="thick" w:color="000000"/>
        </w:rPr>
        <w:t xml:space="preserve">Handicapped </w:t>
      </w:r>
      <w:r w:rsidRPr="006314FA">
        <w:rPr>
          <w:spacing w:val="42"/>
          <w:u w:val="thick" w:color="000000"/>
        </w:rPr>
        <w:t xml:space="preserve"> </w:t>
      </w:r>
      <w:r w:rsidRPr="006314FA">
        <w:rPr>
          <w:u w:val="thick" w:color="000000"/>
        </w:rPr>
        <w:t xml:space="preserve">Assistance </w:t>
      </w:r>
      <w:r w:rsidRPr="006314FA">
        <w:rPr>
          <w:spacing w:val="31"/>
          <w:u w:val="thick" w:color="000000"/>
        </w:rPr>
        <w:t xml:space="preserve"> </w:t>
      </w:r>
      <w:r w:rsidRPr="006314FA">
        <w:rPr>
          <w:u w:val="thick" w:color="000000"/>
        </w:rPr>
        <w:t>Expenses</w:t>
      </w:r>
    </w:p>
    <w:p w14:paraId="7AC4085C" w14:textId="77777777" w:rsidR="00911D30" w:rsidRPr="006314FA" w:rsidRDefault="00911D30" w:rsidP="006314FA">
      <w:pPr>
        <w:spacing w:before="6"/>
        <w:ind w:left="720"/>
        <w:rPr>
          <w:sz w:val="25"/>
          <w:szCs w:val="25"/>
        </w:rPr>
      </w:pPr>
    </w:p>
    <w:p w14:paraId="4D81A81C" w14:textId="77777777" w:rsidR="00911D30" w:rsidRDefault="00911D30" w:rsidP="006314FA">
      <w:pPr>
        <w:pStyle w:val="BodyText"/>
        <w:spacing w:line="256" w:lineRule="auto"/>
        <w:ind w:left="720" w:right="420" w:firstLine="9"/>
      </w:pPr>
      <w:r w:rsidRPr="006314FA">
        <w:t>Families</w:t>
      </w:r>
      <w:r w:rsidRPr="006314FA">
        <w:rPr>
          <w:spacing w:val="4"/>
        </w:rPr>
        <w:t xml:space="preserve"> </w:t>
      </w:r>
      <w:r w:rsidRPr="006314FA">
        <w:t>who</w:t>
      </w:r>
      <w:r w:rsidRPr="006314FA">
        <w:rPr>
          <w:spacing w:val="-4"/>
        </w:rPr>
        <w:t xml:space="preserve"> </w:t>
      </w:r>
      <w:r w:rsidRPr="006314FA">
        <w:t>claim</w:t>
      </w:r>
      <w:r w:rsidRPr="006314FA">
        <w:rPr>
          <w:spacing w:val="-7"/>
        </w:rPr>
        <w:t xml:space="preserve"> </w:t>
      </w:r>
      <w:r w:rsidRPr="006314FA">
        <w:t>medical</w:t>
      </w:r>
      <w:r w:rsidRPr="006314FA">
        <w:rPr>
          <w:spacing w:val="3"/>
        </w:rPr>
        <w:t xml:space="preserve"> </w:t>
      </w:r>
      <w:r w:rsidRPr="006314FA">
        <w:t>expenses</w:t>
      </w:r>
      <w:r w:rsidRPr="006314FA">
        <w:rPr>
          <w:spacing w:val="1"/>
        </w:rPr>
        <w:t xml:space="preserve"> </w:t>
      </w:r>
      <w:r w:rsidRPr="006314FA">
        <w:t>or</w:t>
      </w:r>
      <w:r w:rsidRPr="006314FA">
        <w:rPr>
          <w:spacing w:val="-9"/>
        </w:rPr>
        <w:t xml:space="preserve"> </w:t>
      </w:r>
      <w:r w:rsidRPr="006314FA">
        <w:t>expenses</w:t>
      </w:r>
      <w:r w:rsidRPr="006314FA">
        <w:rPr>
          <w:spacing w:val="6"/>
        </w:rPr>
        <w:t xml:space="preserve"> </w:t>
      </w:r>
      <w:r w:rsidRPr="006314FA">
        <w:t>to</w:t>
      </w:r>
      <w:r w:rsidRPr="006314FA">
        <w:rPr>
          <w:spacing w:val="-5"/>
        </w:rPr>
        <w:t xml:space="preserve"> </w:t>
      </w:r>
      <w:r w:rsidRPr="006314FA">
        <w:t>assist</w:t>
      </w:r>
      <w:r w:rsidRPr="006314FA">
        <w:rPr>
          <w:spacing w:val="-5"/>
        </w:rPr>
        <w:t xml:space="preserve"> </w:t>
      </w:r>
      <w:r w:rsidRPr="006314FA">
        <w:t>a</w:t>
      </w:r>
      <w:r w:rsidRPr="006314FA">
        <w:rPr>
          <w:spacing w:val="-11"/>
        </w:rPr>
        <w:t xml:space="preserve"> </w:t>
      </w:r>
      <w:r w:rsidRPr="006314FA">
        <w:t>person(s)</w:t>
      </w:r>
      <w:r w:rsidRPr="006314FA">
        <w:rPr>
          <w:spacing w:val="5"/>
        </w:rPr>
        <w:t xml:space="preserve"> </w:t>
      </w:r>
      <w:r w:rsidRPr="006314FA">
        <w:t>with</w:t>
      </w:r>
      <w:r w:rsidRPr="006314FA">
        <w:rPr>
          <w:spacing w:val="-2"/>
        </w:rPr>
        <w:t xml:space="preserve"> </w:t>
      </w:r>
      <w:r w:rsidRPr="006314FA">
        <w:t>disability</w:t>
      </w:r>
      <w:r w:rsidRPr="006314FA">
        <w:rPr>
          <w:spacing w:val="2"/>
        </w:rPr>
        <w:t xml:space="preserve"> </w:t>
      </w:r>
      <w:r w:rsidRPr="006314FA">
        <w:t>will</w:t>
      </w:r>
      <w:r w:rsidRPr="006314FA">
        <w:rPr>
          <w:spacing w:val="-2"/>
        </w:rPr>
        <w:t xml:space="preserve"> </w:t>
      </w:r>
      <w:r w:rsidRPr="006314FA">
        <w:t>be</w:t>
      </w:r>
      <w:r w:rsidRPr="006314FA">
        <w:rPr>
          <w:w w:val="97"/>
        </w:rPr>
        <w:t xml:space="preserve"> </w:t>
      </w:r>
      <w:r w:rsidRPr="006314FA">
        <w:t>required</w:t>
      </w:r>
      <w:r w:rsidRPr="006314FA">
        <w:rPr>
          <w:spacing w:val="13"/>
        </w:rPr>
        <w:t xml:space="preserve"> </w:t>
      </w:r>
      <w:r w:rsidRPr="006314FA">
        <w:t>to</w:t>
      </w:r>
      <w:r w:rsidRPr="006314FA">
        <w:rPr>
          <w:spacing w:val="4"/>
        </w:rPr>
        <w:t xml:space="preserve"> </w:t>
      </w:r>
      <w:r w:rsidRPr="006314FA">
        <w:t>submit</w:t>
      </w:r>
      <w:r w:rsidRPr="006314FA">
        <w:rPr>
          <w:spacing w:val="-1"/>
        </w:rPr>
        <w:t xml:space="preserve"> </w:t>
      </w:r>
      <w:r w:rsidRPr="006314FA">
        <w:t>a</w:t>
      </w:r>
      <w:r w:rsidRPr="006314FA">
        <w:rPr>
          <w:spacing w:val="-7"/>
        </w:rPr>
        <w:t xml:space="preserve"> </w:t>
      </w:r>
      <w:r w:rsidRPr="006314FA">
        <w:t>certification</w:t>
      </w:r>
      <w:r w:rsidRPr="006314FA">
        <w:rPr>
          <w:spacing w:val="3"/>
        </w:rPr>
        <w:t xml:space="preserve"> </w:t>
      </w:r>
      <w:r w:rsidRPr="006314FA">
        <w:t>as</w:t>
      </w:r>
      <w:r w:rsidRPr="006314FA">
        <w:rPr>
          <w:spacing w:val="-9"/>
        </w:rPr>
        <w:t xml:space="preserve"> </w:t>
      </w:r>
      <w:r w:rsidRPr="006314FA">
        <w:t>to</w:t>
      </w:r>
      <w:r w:rsidRPr="006314FA">
        <w:rPr>
          <w:spacing w:val="-3"/>
        </w:rPr>
        <w:t xml:space="preserve"> </w:t>
      </w:r>
      <w:r w:rsidRPr="006314FA">
        <w:t>whether</w:t>
      </w:r>
      <w:r w:rsidRPr="006314FA">
        <w:rPr>
          <w:spacing w:val="9"/>
        </w:rPr>
        <w:t xml:space="preserve"> </w:t>
      </w:r>
      <w:r w:rsidRPr="006314FA">
        <w:t>or</w:t>
      </w:r>
      <w:r w:rsidRPr="006314FA">
        <w:rPr>
          <w:spacing w:val="-1"/>
        </w:rPr>
        <w:t xml:space="preserve"> </w:t>
      </w:r>
      <w:r w:rsidRPr="006314FA">
        <w:t>not</w:t>
      </w:r>
      <w:r w:rsidRPr="006314FA">
        <w:rPr>
          <w:spacing w:val="2"/>
        </w:rPr>
        <w:t xml:space="preserve"> </w:t>
      </w:r>
      <w:r w:rsidRPr="006314FA">
        <w:t>any</w:t>
      </w:r>
      <w:r w:rsidRPr="006314FA">
        <w:rPr>
          <w:spacing w:val="2"/>
        </w:rPr>
        <w:t xml:space="preserve"> </w:t>
      </w:r>
      <w:r w:rsidRPr="006314FA">
        <w:t>expense</w:t>
      </w:r>
      <w:r w:rsidRPr="006314FA">
        <w:rPr>
          <w:spacing w:val="5"/>
        </w:rPr>
        <w:t xml:space="preserve"> </w:t>
      </w:r>
      <w:r w:rsidRPr="006314FA">
        <w:t>payments</w:t>
      </w:r>
      <w:r w:rsidRPr="006314FA">
        <w:rPr>
          <w:spacing w:val="10"/>
        </w:rPr>
        <w:t xml:space="preserve"> </w:t>
      </w:r>
      <w:r w:rsidRPr="006314FA">
        <w:t>have</w:t>
      </w:r>
      <w:r w:rsidRPr="006314FA">
        <w:rPr>
          <w:spacing w:val="2"/>
        </w:rPr>
        <w:t xml:space="preserve"> </w:t>
      </w:r>
      <w:r w:rsidRPr="006314FA">
        <w:t>been,</w:t>
      </w:r>
      <w:r w:rsidRPr="006314FA">
        <w:rPr>
          <w:spacing w:val="12"/>
        </w:rPr>
        <w:t xml:space="preserve"> </w:t>
      </w:r>
      <w:r w:rsidRPr="006314FA">
        <w:t>or</w:t>
      </w:r>
      <w:r w:rsidRPr="006314FA">
        <w:rPr>
          <w:spacing w:val="-2"/>
        </w:rPr>
        <w:t xml:space="preserve"> </w:t>
      </w:r>
      <w:r w:rsidRPr="006314FA">
        <w:t>will</w:t>
      </w:r>
      <w:r w:rsidRPr="006314FA">
        <w:rPr>
          <w:w w:val="96"/>
        </w:rPr>
        <w:t xml:space="preserve"> </w:t>
      </w:r>
      <w:r w:rsidRPr="006314FA">
        <w:t>be,</w:t>
      </w:r>
      <w:r w:rsidRPr="006314FA">
        <w:rPr>
          <w:spacing w:val="13"/>
        </w:rPr>
        <w:t xml:space="preserve"> </w:t>
      </w:r>
      <w:r w:rsidRPr="006314FA">
        <w:t>reimbursed</w:t>
      </w:r>
      <w:r w:rsidRPr="006314FA">
        <w:rPr>
          <w:spacing w:val="18"/>
        </w:rPr>
        <w:t xml:space="preserve"> </w:t>
      </w:r>
      <w:r w:rsidRPr="006314FA">
        <w:t>by</w:t>
      </w:r>
      <w:r w:rsidRPr="006314FA">
        <w:rPr>
          <w:spacing w:val="9"/>
        </w:rPr>
        <w:t xml:space="preserve"> </w:t>
      </w:r>
      <w:r w:rsidRPr="006314FA">
        <w:t>an</w:t>
      </w:r>
      <w:r w:rsidRPr="006314FA">
        <w:rPr>
          <w:spacing w:val="-6"/>
        </w:rPr>
        <w:t xml:space="preserve"> </w:t>
      </w:r>
      <w:r w:rsidRPr="006314FA">
        <w:t>outside</w:t>
      </w:r>
      <w:r w:rsidRPr="006314FA">
        <w:rPr>
          <w:spacing w:val="4"/>
        </w:rPr>
        <w:t xml:space="preserve"> </w:t>
      </w:r>
      <w:r w:rsidRPr="006314FA">
        <w:t>source.</w:t>
      </w:r>
      <w:r w:rsidRPr="006314FA">
        <w:rPr>
          <w:spacing w:val="10"/>
        </w:rPr>
        <w:t xml:space="preserve"> </w:t>
      </w:r>
      <w:r w:rsidRPr="006314FA">
        <w:t>All</w:t>
      </w:r>
      <w:r w:rsidRPr="006314FA">
        <w:rPr>
          <w:spacing w:val="3"/>
        </w:rPr>
        <w:t xml:space="preserve"> </w:t>
      </w:r>
      <w:r w:rsidRPr="006314FA">
        <w:t>expense</w:t>
      </w:r>
      <w:r w:rsidRPr="006314FA">
        <w:rPr>
          <w:spacing w:val="6"/>
        </w:rPr>
        <w:t xml:space="preserve"> </w:t>
      </w:r>
      <w:r w:rsidRPr="006314FA">
        <w:t>claims</w:t>
      </w:r>
      <w:r w:rsidRPr="006314FA">
        <w:rPr>
          <w:spacing w:val="3"/>
        </w:rPr>
        <w:t xml:space="preserve"> </w:t>
      </w:r>
      <w:r w:rsidRPr="006314FA">
        <w:t>will</w:t>
      </w:r>
      <w:r w:rsidRPr="006314FA">
        <w:rPr>
          <w:spacing w:val="2"/>
        </w:rPr>
        <w:t xml:space="preserve"> </w:t>
      </w:r>
      <w:r w:rsidRPr="006314FA">
        <w:t>be verified</w:t>
      </w:r>
      <w:r w:rsidRPr="006314FA">
        <w:rPr>
          <w:spacing w:val="9"/>
        </w:rPr>
        <w:t xml:space="preserve"> </w:t>
      </w:r>
      <w:r w:rsidRPr="006314FA">
        <w:t>by</w:t>
      </w:r>
      <w:r w:rsidRPr="006314FA">
        <w:rPr>
          <w:spacing w:val="9"/>
        </w:rPr>
        <w:t xml:space="preserve"> </w:t>
      </w:r>
      <w:r w:rsidRPr="006314FA">
        <w:t>one</w:t>
      </w:r>
      <w:r w:rsidRPr="006314FA">
        <w:rPr>
          <w:spacing w:val="-3"/>
        </w:rPr>
        <w:t xml:space="preserve"> </w:t>
      </w:r>
      <w:r w:rsidRPr="006314FA">
        <w:t>or</w:t>
      </w:r>
      <w:r w:rsidRPr="006314FA">
        <w:rPr>
          <w:spacing w:val="-4"/>
        </w:rPr>
        <w:t xml:space="preserve"> </w:t>
      </w:r>
      <w:r w:rsidRPr="006314FA">
        <w:t>more</w:t>
      </w:r>
      <w:r w:rsidRPr="006314FA">
        <w:rPr>
          <w:spacing w:val="6"/>
        </w:rPr>
        <w:t xml:space="preserve"> </w:t>
      </w:r>
      <w:r w:rsidRPr="006314FA">
        <w:t>of</w:t>
      </w:r>
      <w:r w:rsidRPr="006314FA">
        <w:rPr>
          <w:spacing w:val="3"/>
        </w:rPr>
        <w:t xml:space="preserve"> </w:t>
      </w:r>
      <w:r w:rsidRPr="006314FA">
        <w:t>the</w:t>
      </w:r>
      <w:r w:rsidRPr="006314FA">
        <w:rPr>
          <w:w w:val="96"/>
        </w:rPr>
        <w:t xml:space="preserve"> </w:t>
      </w:r>
      <w:r w:rsidRPr="006314FA">
        <w:t>methods</w:t>
      </w:r>
      <w:r w:rsidRPr="006314FA">
        <w:rPr>
          <w:spacing w:val="-6"/>
        </w:rPr>
        <w:t xml:space="preserve"> </w:t>
      </w:r>
      <w:r w:rsidRPr="006314FA">
        <w:t>listed</w:t>
      </w:r>
      <w:r w:rsidRPr="006314FA">
        <w:rPr>
          <w:spacing w:val="-18"/>
        </w:rPr>
        <w:t xml:space="preserve"> </w:t>
      </w:r>
      <w:r w:rsidRPr="006314FA">
        <w:t>below:</w:t>
      </w:r>
    </w:p>
    <w:p w14:paraId="39F1FCD3" w14:textId="77777777" w:rsidR="006314FA" w:rsidRPr="006314FA" w:rsidRDefault="006314FA" w:rsidP="006314FA">
      <w:pPr>
        <w:pStyle w:val="BodyText"/>
        <w:spacing w:line="256" w:lineRule="auto"/>
        <w:ind w:left="720" w:right="420" w:firstLine="9"/>
      </w:pPr>
    </w:p>
    <w:p w14:paraId="021B093A" w14:textId="77777777" w:rsidR="00911D30" w:rsidRPr="006314FA" w:rsidRDefault="00911D30" w:rsidP="000B1D9E">
      <w:pPr>
        <w:pStyle w:val="BodyText"/>
        <w:numPr>
          <w:ilvl w:val="0"/>
          <w:numId w:val="119"/>
        </w:numPr>
        <w:tabs>
          <w:tab w:val="left" w:pos="1534"/>
        </w:tabs>
        <w:spacing w:line="252" w:lineRule="auto"/>
        <w:ind w:left="1620" w:right="673" w:hanging="693"/>
      </w:pPr>
      <w:r w:rsidRPr="006314FA">
        <w:t>Written</w:t>
      </w:r>
      <w:r w:rsidRPr="006314FA">
        <w:rPr>
          <w:spacing w:val="-2"/>
        </w:rPr>
        <w:t xml:space="preserve"> </w:t>
      </w:r>
      <w:r w:rsidRPr="006314FA">
        <w:t>verification</w:t>
      </w:r>
      <w:r w:rsidRPr="006314FA">
        <w:rPr>
          <w:spacing w:val="5"/>
        </w:rPr>
        <w:t xml:space="preserve"> </w:t>
      </w:r>
      <w:r w:rsidRPr="006314FA">
        <w:t>by</w:t>
      </w:r>
      <w:r w:rsidRPr="006314FA">
        <w:rPr>
          <w:spacing w:val="5"/>
        </w:rPr>
        <w:t xml:space="preserve"> </w:t>
      </w:r>
      <w:r w:rsidRPr="006314FA">
        <w:t>a</w:t>
      </w:r>
      <w:r w:rsidRPr="006314FA">
        <w:rPr>
          <w:spacing w:val="-7"/>
        </w:rPr>
        <w:t xml:space="preserve"> </w:t>
      </w:r>
      <w:proofErr w:type="gramStart"/>
      <w:r w:rsidRPr="006314FA">
        <w:t>doctor</w:t>
      </w:r>
      <w:r w:rsidRPr="006314FA">
        <w:rPr>
          <w:spacing w:val="-35"/>
        </w:rPr>
        <w:t xml:space="preserve"> </w:t>
      </w:r>
      <w:r w:rsidRPr="006314FA">
        <w:t>,</w:t>
      </w:r>
      <w:proofErr w:type="gramEnd"/>
      <w:r w:rsidRPr="006314FA">
        <w:rPr>
          <w:spacing w:val="-4"/>
        </w:rPr>
        <w:t xml:space="preserve"> </w:t>
      </w:r>
      <w:r w:rsidRPr="006314FA">
        <w:t>hospital</w:t>
      </w:r>
      <w:r w:rsidRPr="006314FA">
        <w:rPr>
          <w:spacing w:val="7"/>
        </w:rPr>
        <w:t xml:space="preserve"> </w:t>
      </w:r>
      <w:r w:rsidRPr="006314FA">
        <w:t>or</w:t>
      </w:r>
      <w:r w:rsidRPr="006314FA">
        <w:rPr>
          <w:spacing w:val="-7"/>
        </w:rPr>
        <w:t xml:space="preserve"> </w:t>
      </w:r>
      <w:r w:rsidRPr="006314FA">
        <w:t>clinic</w:t>
      </w:r>
      <w:r w:rsidRPr="006314FA">
        <w:rPr>
          <w:spacing w:val="-8"/>
        </w:rPr>
        <w:t xml:space="preserve"> </w:t>
      </w:r>
      <w:r w:rsidRPr="006314FA">
        <w:t>personnel,</w:t>
      </w:r>
      <w:r w:rsidRPr="006314FA">
        <w:rPr>
          <w:spacing w:val="17"/>
        </w:rPr>
        <w:t xml:space="preserve"> </w:t>
      </w:r>
      <w:r w:rsidRPr="006314FA">
        <w:t>dentist,</w:t>
      </w:r>
      <w:r w:rsidRPr="006314FA">
        <w:rPr>
          <w:w w:val="97"/>
        </w:rPr>
        <w:t xml:space="preserve"> </w:t>
      </w:r>
      <w:r w:rsidRPr="006314FA">
        <w:t>pharmacist,</w:t>
      </w:r>
      <w:r w:rsidRPr="006314FA">
        <w:rPr>
          <w:spacing w:val="14"/>
        </w:rPr>
        <w:t xml:space="preserve"> </w:t>
      </w:r>
      <w:r w:rsidRPr="006314FA">
        <w:t>of</w:t>
      </w:r>
      <w:r w:rsidRPr="006314FA">
        <w:rPr>
          <w:spacing w:val="3"/>
        </w:rPr>
        <w:t xml:space="preserve"> </w:t>
      </w:r>
      <w:r w:rsidRPr="006314FA">
        <w:t>(a)</w:t>
      </w:r>
      <w:r w:rsidRPr="006314FA">
        <w:rPr>
          <w:spacing w:val="-12"/>
        </w:rPr>
        <w:t xml:space="preserve"> </w:t>
      </w:r>
      <w:r w:rsidRPr="006314FA">
        <w:t>the</w:t>
      </w:r>
      <w:r w:rsidRPr="006314FA">
        <w:rPr>
          <w:spacing w:val="-4"/>
        </w:rPr>
        <w:t xml:space="preserve"> </w:t>
      </w:r>
      <w:r w:rsidRPr="006314FA">
        <w:t>anticipated</w:t>
      </w:r>
      <w:r w:rsidRPr="006314FA">
        <w:rPr>
          <w:spacing w:val="8"/>
        </w:rPr>
        <w:t xml:space="preserve"> </w:t>
      </w:r>
      <w:r w:rsidRPr="006314FA">
        <w:t>medical</w:t>
      </w:r>
      <w:r w:rsidRPr="006314FA">
        <w:rPr>
          <w:spacing w:val="4"/>
        </w:rPr>
        <w:t xml:space="preserve"> </w:t>
      </w:r>
      <w:r w:rsidRPr="006314FA">
        <w:t>costs</w:t>
      </w:r>
      <w:r w:rsidRPr="006314FA">
        <w:rPr>
          <w:spacing w:val="-2"/>
        </w:rPr>
        <w:t xml:space="preserve"> </w:t>
      </w:r>
      <w:r w:rsidRPr="006314FA">
        <w:t>to</w:t>
      </w:r>
      <w:r w:rsidRPr="006314FA">
        <w:rPr>
          <w:spacing w:val="-6"/>
        </w:rPr>
        <w:t xml:space="preserve"> </w:t>
      </w:r>
      <w:r w:rsidRPr="006314FA">
        <w:t>be</w:t>
      </w:r>
      <w:r w:rsidRPr="006314FA">
        <w:rPr>
          <w:spacing w:val="1"/>
        </w:rPr>
        <w:t xml:space="preserve"> </w:t>
      </w:r>
      <w:r w:rsidRPr="006314FA">
        <w:t>incurred</w:t>
      </w:r>
      <w:r w:rsidRPr="006314FA">
        <w:rPr>
          <w:spacing w:val="2"/>
        </w:rPr>
        <w:t xml:space="preserve"> </w:t>
      </w:r>
      <w:r w:rsidRPr="006314FA">
        <w:t>by</w:t>
      </w:r>
      <w:r w:rsidRPr="006314FA">
        <w:rPr>
          <w:spacing w:val="5"/>
        </w:rPr>
        <w:t xml:space="preserve"> </w:t>
      </w:r>
      <w:r w:rsidRPr="006314FA">
        <w:t>the family</w:t>
      </w:r>
      <w:r w:rsidRPr="006314FA">
        <w:rPr>
          <w:spacing w:val="2"/>
        </w:rPr>
        <w:t xml:space="preserve"> </w:t>
      </w:r>
      <w:r w:rsidRPr="006314FA">
        <w:t>and</w:t>
      </w:r>
      <w:r w:rsidRPr="006314FA">
        <w:rPr>
          <w:w w:val="96"/>
        </w:rPr>
        <w:t xml:space="preserve"> </w:t>
      </w:r>
      <w:r w:rsidRPr="006314FA">
        <w:t>regular</w:t>
      </w:r>
      <w:r w:rsidRPr="006314FA">
        <w:rPr>
          <w:spacing w:val="4"/>
        </w:rPr>
        <w:t xml:space="preserve"> </w:t>
      </w:r>
      <w:r w:rsidRPr="006314FA">
        <w:t>payments</w:t>
      </w:r>
      <w:r w:rsidRPr="006314FA">
        <w:rPr>
          <w:spacing w:val="8"/>
        </w:rPr>
        <w:t xml:space="preserve"> </w:t>
      </w:r>
      <w:r w:rsidRPr="006314FA">
        <w:t>due</w:t>
      </w:r>
      <w:r w:rsidRPr="006314FA">
        <w:rPr>
          <w:spacing w:val="-10"/>
        </w:rPr>
        <w:t xml:space="preserve"> </w:t>
      </w:r>
      <w:r w:rsidRPr="006314FA">
        <w:t>on</w:t>
      </w:r>
      <w:r w:rsidRPr="006314FA">
        <w:rPr>
          <w:spacing w:val="-11"/>
        </w:rPr>
        <w:t xml:space="preserve"> </w:t>
      </w:r>
      <w:r w:rsidRPr="006314FA">
        <w:t>medical</w:t>
      </w:r>
      <w:r w:rsidRPr="006314FA">
        <w:rPr>
          <w:spacing w:val="5"/>
        </w:rPr>
        <w:t xml:space="preserve"> </w:t>
      </w:r>
      <w:r w:rsidRPr="006314FA">
        <w:t>bills;</w:t>
      </w:r>
      <w:r w:rsidRPr="006314FA">
        <w:rPr>
          <w:spacing w:val="12"/>
        </w:rPr>
        <w:t xml:space="preserve"> </w:t>
      </w:r>
      <w:r w:rsidRPr="006314FA">
        <w:t>and</w:t>
      </w:r>
      <w:r w:rsidRPr="006314FA">
        <w:rPr>
          <w:spacing w:val="4"/>
        </w:rPr>
        <w:t xml:space="preserve"> </w:t>
      </w:r>
      <w:r w:rsidRPr="006314FA">
        <w:rPr>
          <w:sz w:val="22"/>
        </w:rPr>
        <w:t>(b)</w:t>
      </w:r>
      <w:r w:rsidRPr="006314FA">
        <w:rPr>
          <w:spacing w:val="-2"/>
          <w:sz w:val="22"/>
        </w:rPr>
        <w:t xml:space="preserve"> </w:t>
      </w:r>
      <w:r w:rsidRPr="006314FA">
        <w:t>extent</w:t>
      </w:r>
      <w:r w:rsidRPr="006314FA">
        <w:rPr>
          <w:spacing w:val="-3"/>
        </w:rPr>
        <w:t xml:space="preserve"> </w:t>
      </w:r>
      <w:r w:rsidRPr="006314FA">
        <w:t>to</w:t>
      </w:r>
      <w:r w:rsidRPr="006314FA">
        <w:rPr>
          <w:spacing w:val="-2"/>
        </w:rPr>
        <w:t xml:space="preserve"> </w:t>
      </w:r>
      <w:r w:rsidRPr="006314FA">
        <w:t>which</w:t>
      </w:r>
      <w:r w:rsidRPr="006314FA">
        <w:rPr>
          <w:spacing w:val="4"/>
        </w:rPr>
        <w:t xml:space="preserve"> </w:t>
      </w:r>
      <w:r w:rsidRPr="006314FA">
        <w:t>those</w:t>
      </w:r>
      <w:r w:rsidRPr="006314FA">
        <w:rPr>
          <w:spacing w:val="-3"/>
        </w:rPr>
        <w:t xml:space="preserve"> </w:t>
      </w:r>
      <w:r w:rsidRPr="006314FA">
        <w:t>expenses</w:t>
      </w:r>
      <w:r w:rsidRPr="006314FA">
        <w:rPr>
          <w:w w:val="97"/>
        </w:rPr>
        <w:t xml:space="preserve"> </w:t>
      </w:r>
      <w:r w:rsidRPr="006314FA">
        <w:t>will</w:t>
      </w:r>
      <w:r w:rsidRPr="006314FA">
        <w:rPr>
          <w:spacing w:val="-6"/>
        </w:rPr>
        <w:t xml:space="preserve"> </w:t>
      </w:r>
      <w:r w:rsidRPr="006314FA">
        <w:t>be</w:t>
      </w:r>
      <w:r w:rsidRPr="006314FA">
        <w:rPr>
          <w:spacing w:val="-3"/>
        </w:rPr>
        <w:t xml:space="preserve"> </w:t>
      </w:r>
      <w:r w:rsidRPr="006314FA">
        <w:t>reimbursed</w:t>
      </w:r>
      <w:r w:rsidRPr="006314FA">
        <w:rPr>
          <w:spacing w:val="7"/>
        </w:rPr>
        <w:t xml:space="preserve"> </w:t>
      </w:r>
      <w:r w:rsidRPr="006314FA">
        <w:t>by</w:t>
      </w:r>
      <w:r w:rsidRPr="006314FA">
        <w:rPr>
          <w:spacing w:val="7"/>
        </w:rPr>
        <w:t xml:space="preserve"> </w:t>
      </w:r>
      <w:r w:rsidRPr="006314FA">
        <w:t>insurance or</w:t>
      </w:r>
      <w:r w:rsidRPr="006314FA">
        <w:rPr>
          <w:spacing w:val="-5"/>
        </w:rPr>
        <w:t xml:space="preserve"> </w:t>
      </w:r>
      <w:r w:rsidRPr="006314FA">
        <w:t>a</w:t>
      </w:r>
      <w:r w:rsidRPr="006314FA">
        <w:rPr>
          <w:spacing w:val="-10"/>
        </w:rPr>
        <w:t xml:space="preserve"> </w:t>
      </w:r>
      <w:r w:rsidRPr="006314FA">
        <w:t>government</w:t>
      </w:r>
      <w:r w:rsidRPr="006314FA">
        <w:rPr>
          <w:spacing w:val="6"/>
        </w:rPr>
        <w:t xml:space="preserve"> </w:t>
      </w:r>
      <w:r w:rsidRPr="006314FA">
        <w:t>agency.</w:t>
      </w:r>
    </w:p>
    <w:p w14:paraId="623D9B62" w14:textId="77777777" w:rsidR="00911D30" w:rsidRPr="006314FA" w:rsidRDefault="00911D30" w:rsidP="006314FA">
      <w:pPr>
        <w:spacing w:before="4"/>
        <w:ind w:left="1620"/>
        <w:rPr>
          <w:szCs w:val="24"/>
        </w:rPr>
      </w:pPr>
    </w:p>
    <w:p w14:paraId="707EE9F9" w14:textId="77777777" w:rsidR="00911D30" w:rsidRPr="006314FA" w:rsidRDefault="00911D30" w:rsidP="000B1D9E">
      <w:pPr>
        <w:pStyle w:val="BodyText"/>
        <w:numPr>
          <w:ilvl w:val="0"/>
          <w:numId w:val="119"/>
        </w:numPr>
        <w:tabs>
          <w:tab w:val="left" w:pos="1529"/>
        </w:tabs>
        <w:ind w:left="1620" w:right="673" w:hanging="711"/>
      </w:pPr>
      <w:r w:rsidRPr="006314FA">
        <w:t>Written</w:t>
      </w:r>
      <w:r w:rsidRPr="006314FA">
        <w:rPr>
          <w:spacing w:val="-4"/>
        </w:rPr>
        <w:t xml:space="preserve"> </w:t>
      </w:r>
      <w:r w:rsidRPr="006314FA">
        <w:t>confirmation</w:t>
      </w:r>
      <w:r w:rsidRPr="006314FA">
        <w:rPr>
          <w:spacing w:val="-5"/>
        </w:rPr>
        <w:t xml:space="preserve"> </w:t>
      </w:r>
      <w:r w:rsidRPr="006314FA">
        <w:t>by</w:t>
      </w:r>
      <w:r w:rsidRPr="006314FA">
        <w:rPr>
          <w:spacing w:val="1"/>
        </w:rPr>
        <w:t xml:space="preserve"> </w:t>
      </w:r>
      <w:r w:rsidRPr="006314FA">
        <w:t>the</w:t>
      </w:r>
      <w:r w:rsidRPr="006314FA">
        <w:rPr>
          <w:spacing w:val="-3"/>
        </w:rPr>
        <w:t xml:space="preserve"> </w:t>
      </w:r>
      <w:r w:rsidRPr="006314FA">
        <w:t>insurance</w:t>
      </w:r>
      <w:r w:rsidRPr="006314FA">
        <w:rPr>
          <w:spacing w:val="-1"/>
        </w:rPr>
        <w:t xml:space="preserve"> </w:t>
      </w:r>
      <w:r w:rsidRPr="006314FA">
        <w:t>company</w:t>
      </w:r>
      <w:r w:rsidRPr="006314FA">
        <w:rPr>
          <w:spacing w:val="3"/>
        </w:rPr>
        <w:t xml:space="preserve"> </w:t>
      </w:r>
      <w:r w:rsidRPr="006314FA">
        <w:t>or</w:t>
      </w:r>
      <w:r w:rsidRPr="006314FA">
        <w:rPr>
          <w:spacing w:val="-7"/>
        </w:rPr>
        <w:t xml:space="preserve"> </w:t>
      </w:r>
      <w:r w:rsidRPr="006314FA">
        <w:t>employer</w:t>
      </w:r>
      <w:r w:rsidRPr="006314FA">
        <w:rPr>
          <w:spacing w:val="2"/>
        </w:rPr>
        <w:t xml:space="preserve"> </w:t>
      </w:r>
      <w:r w:rsidRPr="006314FA">
        <w:t>of</w:t>
      </w:r>
      <w:r w:rsidRPr="006314FA">
        <w:rPr>
          <w:spacing w:val="-8"/>
        </w:rPr>
        <w:t xml:space="preserve"> </w:t>
      </w:r>
      <w:r w:rsidRPr="006314FA">
        <w:t>health insurance</w:t>
      </w:r>
      <w:r w:rsidRPr="006314FA">
        <w:rPr>
          <w:w w:val="98"/>
        </w:rPr>
        <w:t xml:space="preserve"> </w:t>
      </w:r>
      <w:r w:rsidRPr="006314FA">
        <w:t>premiums</w:t>
      </w:r>
      <w:r w:rsidRPr="006314FA">
        <w:rPr>
          <w:spacing w:val="11"/>
        </w:rPr>
        <w:t xml:space="preserve"> </w:t>
      </w:r>
      <w:r w:rsidRPr="006314FA">
        <w:t>to</w:t>
      </w:r>
      <w:r w:rsidRPr="006314FA">
        <w:rPr>
          <w:spacing w:val="-9"/>
        </w:rPr>
        <w:t xml:space="preserve"> </w:t>
      </w:r>
      <w:r w:rsidRPr="006314FA">
        <w:t>be</w:t>
      </w:r>
      <w:r w:rsidRPr="006314FA">
        <w:rPr>
          <w:spacing w:val="-6"/>
        </w:rPr>
        <w:t xml:space="preserve"> </w:t>
      </w:r>
      <w:r w:rsidRPr="006314FA">
        <w:t>paid</w:t>
      </w:r>
      <w:r w:rsidRPr="006314FA">
        <w:rPr>
          <w:spacing w:val="3"/>
        </w:rPr>
        <w:t xml:space="preserve"> </w:t>
      </w:r>
      <w:r w:rsidRPr="006314FA">
        <w:t>by</w:t>
      </w:r>
      <w:r w:rsidRPr="006314FA">
        <w:rPr>
          <w:spacing w:val="6"/>
        </w:rPr>
        <w:t xml:space="preserve"> </w:t>
      </w:r>
      <w:r w:rsidRPr="006314FA">
        <w:t>the</w:t>
      </w:r>
      <w:r w:rsidRPr="006314FA">
        <w:rPr>
          <w:spacing w:val="-2"/>
        </w:rPr>
        <w:t xml:space="preserve"> </w:t>
      </w:r>
      <w:r w:rsidRPr="006314FA">
        <w:t>family.</w:t>
      </w:r>
    </w:p>
    <w:p w14:paraId="4FE2F176" w14:textId="77777777" w:rsidR="00911D30" w:rsidRDefault="00911D30" w:rsidP="006314FA">
      <w:pPr>
        <w:spacing w:before="11"/>
        <w:ind w:left="720"/>
        <w:rPr>
          <w:sz w:val="25"/>
          <w:szCs w:val="25"/>
        </w:rPr>
      </w:pPr>
    </w:p>
    <w:p w14:paraId="50562D62" w14:textId="77777777" w:rsidR="00911D30" w:rsidRPr="006314FA" w:rsidRDefault="00911D30" w:rsidP="000B1D9E">
      <w:pPr>
        <w:pStyle w:val="BodyText"/>
        <w:numPr>
          <w:ilvl w:val="0"/>
          <w:numId w:val="119"/>
        </w:numPr>
        <w:tabs>
          <w:tab w:val="left" w:pos="1524"/>
        </w:tabs>
        <w:spacing w:line="253" w:lineRule="auto"/>
        <w:ind w:left="1530" w:right="1064" w:hanging="707"/>
        <w:rPr>
          <w:color w:val="FF0000"/>
        </w:rPr>
      </w:pPr>
      <w:r w:rsidRPr="006314FA">
        <w:t>Written</w:t>
      </w:r>
      <w:r w:rsidRPr="006314FA">
        <w:rPr>
          <w:spacing w:val="-5"/>
        </w:rPr>
        <w:t xml:space="preserve"> </w:t>
      </w:r>
      <w:r w:rsidRPr="006314FA">
        <w:t>confirmation</w:t>
      </w:r>
      <w:r w:rsidRPr="006314FA">
        <w:rPr>
          <w:spacing w:val="-5"/>
        </w:rPr>
        <w:t xml:space="preserve"> </w:t>
      </w:r>
      <w:r w:rsidRPr="006314FA">
        <w:t>from</w:t>
      </w:r>
      <w:r w:rsidRPr="006314FA">
        <w:rPr>
          <w:spacing w:val="-10"/>
        </w:rPr>
        <w:t xml:space="preserve"> </w:t>
      </w:r>
      <w:r w:rsidRPr="006314FA">
        <w:t>the</w:t>
      </w:r>
      <w:r w:rsidRPr="006314FA">
        <w:rPr>
          <w:spacing w:val="-2"/>
        </w:rPr>
        <w:t xml:space="preserve"> </w:t>
      </w:r>
      <w:r w:rsidRPr="006314FA">
        <w:t>Social</w:t>
      </w:r>
      <w:r w:rsidRPr="006314FA">
        <w:rPr>
          <w:spacing w:val="-5"/>
        </w:rPr>
        <w:t xml:space="preserve"> </w:t>
      </w:r>
      <w:r w:rsidRPr="006314FA">
        <w:t>Security</w:t>
      </w:r>
      <w:r w:rsidRPr="006314FA">
        <w:rPr>
          <w:spacing w:val="1"/>
        </w:rPr>
        <w:t xml:space="preserve"> </w:t>
      </w:r>
      <w:r w:rsidRPr="006314FA">
        <w:t>Administration's</w:t>
      </w:r>
      <w:r w:rsidRPr="006314FA">
        <w:rPr>
          <w:spacing w:val="17"/>
        </w:rPr>
        <w:t xml:space="preserve"> </w:t>
      </w:r>
      <w:r w:rsidRPr="006314FA">
        <w:t>of</w:t>
      </w:r>
      <w:r w:rsidRPr="006314FA">
        <w:rPr>
          <w:spacing w:val="-7"/>
        </w:rPr>
        <w:t xml:space="preserve"> </w:t>
      </w:r>
      <w:r w:rsidRPr="006314FA">
        <w:t>Medicare</w:t>
      </w:r>
      <w:r w:rsidRPr="006314FA">
        <w:rPr>
          <w:w w:val="98"/>
        </w:rPr>
        <w:t xml:space="preserve"> </w:t>
      </w:r>
      <w:r w:rsidRPr="006314FA">
        <w:t>premiums</w:t>
      </w:r>
      <w:r w:rsidRPr="006314FA">
        <w:rPr>
          <w:spacing w:val="9"/>
        </w:rPr>
        <w:t xml:space="preserve"> </w:t>
      </w:r>
      <w:r w:rsidRPr="006314FA">
        <w:t>to</w:t>
      </w:r>
      <w:r w:rsidRPr="006314FA">
        <w:rPr>
          <w:spacing w:val="-5"/>
        </w:rPr>
        <w:t xml:space="preserve"> </w:t>
      </w:r>
      <w:r w:rsidRPr="006314FA">
        <w:t>be</w:t>
      </w:r>
      <w:r w:rsidRPr="006314FA">
        <w:rPr>
          <w:spacing w:val="-4"/>
        </w:rPr>
        <w:t xml:space="preserve"> </w:t>
      </w:r>
      <w:r w:rsidRPr="006314FA">
        <w:t>paid</w:t>
      </w:r>
      <w:r w:rsidRPr="006314FA">
        <w:rPr>
          <w:spacing w:val="1"/>
        </w:rPr>
        <w:t xml:space="preserve"> </w:t>
      </w:r>
      <w:r w:rsidRPr="006314FA">
        <w:t>by</w:t>
      </w:r>
      <w:r w:rsidRPr="006314FA">
        <w:rPr>
          <w:spacing w:val="3"/>
        </w:rPr>
        <w:t xml:space="preserve"> </w:t>
      </w:r>
      <w:r w:rsidRPr="006314FA">
        <w:t>the</w:t>
      </w:r>
      <w:r w:rsidRPr="006314FA">
        <w:rPr>
          <w:spacing w:val="2"/>
        </w:rPr>
        <w:t xml:space="preserve"> </w:t>
      </w:r>
      <w:r w:rsidRPr="006314FA">
        <w:t>family</w:t>
      </w:r>
      <w:r w:rsidRPr="006314FA">
        <w:rPr>
          <w:spacing w:val="8"/>
        </w:rPr>
        <w:t xml:space="preserve"> </w:t>
      </w:r>
      <w:r w:rsidRPr="006314FA">
        <w:t>over</w:t>
      </w:r>
      <w:r w:rsidRPr="006314FA">
        <w:rPr>
          <w:spacing w:val="-2"/>
        </w:rPr>
        <w:t xml:space="preserve"> </w:t>
      </w:r>
      <w:r w:rsidRPr="006314FA">
        <w:t>the next</w:t>
      </w:r>
      <w:r w:rsidRPr="006314FA">
        <w:rPr>
          <w:spacing w:val="14"/>
        </w:rPr>
        <w:t xml:space="preserve"> </w:t>
      </w:r>
      <w:r w:rsidRPr="006314FA">
        <w:t>12</w:t>
      </w:r>
      <w:r w:rsidRPr="006314FA">
        <w:rPr>
          <w:spacing w:val="-22"/>
        </w:rPr>
        <w:t xml:space="preserve"> </w:t>
      </w:r>
      <w:r w:rsidRPr="006314FA">
        <w:t>months.</w:t>
      </w:r>
      <w:r w:rsidRPr="006314FA">
        <w:rPr>
          <w:spacing w:val="11"/>
        </w:rPr>
        <w:t xml:space="preserve"> </w:t>
      </w:r>
      <w:r w:rsidRPr="006314FA">
        <w:t>A computer</w:t>
      </w:r>
      <w:r w:rsidRPr="006314FA">
        <w:rPr>
          <w:w w:val="96"/>
        </w:rPr>
        <w:t xml:space="preserve"> </w:t>
      </w:r>
      <w:r w:rsidRPr="006314FA">
        <w:t>printout</w:t>
      </w:r>
      <w:r w:rsidRPr="006314FA">
        <w:rPr>
          <w:spacing w:val="4"/>
        </w:rPr>
        <w:t xml:space="preserve"> </w:t>
      </w:r>
      <w:r w:rsidRPr="006314FA">
        <w:t>will</w:t>
      </w:r>
      <w:r w:rsidRPr="006314FA">
        <w:rPr>
          <w:spacing w:val="-5"/>
        </w:rPr>
        <w:t xml:space="preserve"> </w:t>
      </w:r>
      <w:r w:rsidRPr="006314FA">
        <w:t>be</w:t>
      </w:r>
      <w:r w:rsidRPr="006314FA">
        <w:rPr>
          <w:spacing w:val="-3"/>
        </w:rPr>
        <w:t xml:space="preserve"> </w:t>
      </w:r>
      <w:r w:rsidRPr="006314FA">
        <w:t>accepted.</w:t>
      </w:r>
    </w:p>
    <w:p w14:paraId="1517E990" w14:textId="77777777" w:rsidR="00911D30" w:rsidRPr="00911D30" w:rsidRDefault="00911D30" w:rsidP="00911D30">
      <w:pPr>
        <w:spacing w:before="10"/>
        <w:rPr>
          <w:color w:val="FF0000"/>
          <w:sz w:val="25"/>
          <w:szCs w:val="25"/>
          <w:highlight w:val="yellow"/>
        </w:rPr>
      </w:pPr>
    </w:p>
    <w:p w14:paraId="5167EE70" w14:textId="77777777" w:rsidR="00911D30" w:rsidRPr="006314FA" w:rsidRDefault="00911D30" w:rsidP="000B1D9E">
      <w:pPr>
        <w:pStyle w:val="BodyText"/>
        <w:numPr>
          <w:ilvl w:val="0"/>
          <w:numId w:val="119"/>
        </w:numPr>
        <w:tabs>
          <w:tab w:val="left" w:pos="1524"/>
        </w:tabs>
        <w:ind w:left="1523" w:hanging="721"/>
      </w:pPr>
      <w:r w:rsidRPr="006314FA">
        <w:t>For</w:t>
      </w:r>
      <w:r w:rsidRPr="006314FA">
        <w:rPr>
          <w:spacing w:val="8"/>
        </w:rPr>
        <w:t xml:space="preserve"> </w:t>
      </w:r>
      <w:r w:rsidRPr="006314FA">
        <w:t>attendant</w:t>
      </w:r>
      <w:r w:rsidRPr="006314FA">
        <w:rPr>
          <w:spacing w:val="7"/>
        </w:rPr>
        <w:t xml:space="preserve"> </w:t>
      </w:r>
      <w:r w:rsidRPr="006314FA">
        <w:t>care:</w:t>
      </w:r>
    </w:p>
    <w:p w14:paraId="1B331036" w14:textId="732818C9" w:rsidR="00911D30" w:rsidRPr="006314FA" w:rsidRDefault="00911D30" w:rsidP="000B1D9E">
      <w:pPr>
        <w:pStyle w:val="BodyText"/>
        <w:numPr>
          <w:ilvl w:val="1"/>
          <w:numId w:val="119"/>
        </w:numPr>
        <w:tabs>
          <w:tab w:val="left" w:pos="2241"/>
        </w:tabs>
        <w:spacing w:before="11" w:line="245" w:lineRule="auto"/>
        <w:ind w:right="944" w:hanging="707"/>
      </w:pPr>
      <w:r w:rsidRPr="006314FA">
        <w:t>A</w:t>
      </w:r>
      <w:r w:rsidRPr="006314FA">
        <w:rPr>
          <w:spacing w:val="-12"/>
        </w:rPr>
        <w:t xml:space="preserve"> </w:t>
      </w:r>
      <w:r w:rsidRPr="006314FA">
        <w:t>reliable,</w:t>
      </w:r>
      <w:r w:rsidRPr="006314FA">
        <w:rPr>
          <w:spacing w:val="-3"/>
        </w:rPr>
        <w:t xml:space="preserve"> </w:t>
      </w:r>
      <w:r w:rsidRPr="006314FA">
        <w:t>knowledgeable</w:t>
      </w:r>
      <w:r w:rsidRPr="006314FA">
        <w:rPr>
          <w:spacing w:val="-1"/>
        </w:rPr>
        <w:t xml:space="preserve"> </w:t>
      </w:r>
      <w:r w:rsidRPr="006314FA">
        <w:t>medical</w:t>
      </w:r>
      <w:r w:rsidRPr="006314FA">
        <w:rPr>
          <w:spacing w:val="-6"/>
        </w:rPr>
        <w:t xml:space="preserve"> </w:t>
      </w:r>
      <w:r w:rsidRPr="006314FA">
        <w:t>professional's</w:t>
      </w:r>
      <w:r w:rsidRPr="006314FA">
        <w:rPr>
          <w:spacing w:val="-17"/>
        </w:rPr>
        <w:t xml:space="preserve"> </w:t>
      </w:r>
      <w:r w:rsidRPr="006314FA">
        <w:t>certification</w:t>
      </w:r>
      <w:r w:rsidRPr="006314FA">
        <w:rPr>
          <w:spacing w:val="-3"/>
        </w:rPr>
        <w:t xml:space="preserve"> </w:t>
      </w:r>
      <w:r w:rsidRPr="006314FA">
        <w:t>that</w:t>
      </w:r>
      <w:r w:rsidRPr="006314FA">
        <w:rPr>
          <w:spacing w:val="-11"/>
        </w:rPr>
        <w:t xml:space="preserve"> </w:t>
      </w:r>
      <w:r w:rsidRPr="006314FA">
        <w:t>the</w:t>
      </w:r>
      <w:r w:rsidRPr="006314FA">
        <w:rPr>
          <w:w w:val="98"/>
        </w:rPr>
        <w:t xml:space="preserve"> </w:t>
      </w:r>
      <w:r w:rsidRPr="006314FA">
        <w:lastRenderedPageBreak/>
        <w:t>assistance</w:t>
      </w:r>
      <w:r w:rsidRPr="006314FA">
        <w:rPr>
          <w:spacing w:val="-2"/>
        </w:rPr>
        <w:t xml:space="preserve"> </w:t>
      </w:r>
      <w:r w:rsidRPr="006314FA">
        <w:t>of</w:t>
      </w:r>
      <w:r w:rsidRPr="006314FA">
        <w:rPr>
          <w:spacing w:val="-3"/>
        </w:rPr>
        <w:t xml:space="preserve"> </w:t>
      </w:r>
      <w:r w:rsidRPr="006314FA">
        <w:t>an</w:t>
      </w:r>
      <w:r w:rsidRPr="006314FA">
        <w:rPr>
          <w:spacing w:val="-13"/>
        </w:rPr>
        <w:t xml:space="preserve"> </w:t>
      </w:r>
      <w:r w:rsidRPr="006314FA">
        <w:t>attendant</w:t>
      </w:r>
      <w:r w:rsidRPr="006314FA">
        <w:rPr>
          <w:spacing w:val="2"/>
        </w:rPr>
        <w:t xml:space="preserve"> </w:t>
      </w:r>
      <w:r w:rsidRPr="006314FA">
        <w:t>is</w:t>
      </w:r>
      <w:r w:rsidRPr="006314FA">
        <w:rPr>
          <w:spacing w:val="-4"/>
        </w:rPr>
        <w:t xml:space="preserve"> </w:t>
      </w:r>
      <w:r w:rsidRPr="006314FA">
        <w:t>necessary</w:t>
      </w:r>
      <w:r w:rsidRPr="006314FA">
        <w:rPr>
          <w:spacing w:val="6"/>
        </w:rPr>
        <w:t xml:space="preserve"> </w:t>
      </w:r>
      <w:r w:rsidRPr="006314FA">
        <w:t>as</w:t>
      </w:r>
      <w:r w:rsidRPr="006314FA">
        <w:rPr>
          <w:spacing w:val="-6"/>
        </w:rPr>
        <w:t xml:space="preserve"> </w:t>
      </w:r>
      <w:r w:rsidRPr="006314FA">
        <w:t>a</w:t>
      </w:r>
      <w:r w:rsidRPr="006314FA">
        <w:rPr>
          <w:spacing w:val="-7"/>
        </w:rPr>
        <w:t xml:space="preserve"> </w:t>
      </w:r>
      <w:r w:rsidRPr="006314FA">
        <w:t>medical</w:t>
      </w:r>
      <w:r w:rsidRPr="006314FA">
        <w:rPr>
          <w:spacing w:val="5"/>
        </w:rPr>
        <w:t xml:space="preserve"> </w:t>
      </w:r>
      <w:r w:rsidRPr="006314FA">
        <w:t>expense and</w:t>
      </w:r>
      <w:r w:rsidRPr="006314FA">
        <w:rPr>
          <w:spacing w:val="-4"/>
        </w:rPr>
        <w:t xml:space="preserve"> </w:t>
      </w:r>
      <w:r w:rsidRPr="006314FA">
        <w:t>a projection</w:t>
      </w:r>
      <w:r w:rsidRPr="006314FA">
        <w:rPr>
          <w:spacing w:val="10"/>
        </w:rPr>
        <w:t xml:space="preserve"> </w:t>
      </w:r>
      <w:r w:rsidRPr="006314FA">
        <w:t>of</w:t>
      </w:r>
      <w:r w:rsidRPr="006314FA">
        <w:rPr>
          <w:spacing w:val="-3"/>
        </w:rPr>
        <w:t xml:space="preserve"> </w:t>
      </w:r>
      <w:r w:rsidRPr="006314FA">
        <w:t>the</w:t>
      </w:r>
      <w:r w:rsidRPr="006314FA">
        <w:rPr>
          <w:spacing w:val="-1"/>
        </w:rPr>
        <w:t xml:space="preserve"> </w:t>
      </w:r>
      <w:r w:rsidRPr="006314FA">
        <w:t>number</w:t>
      </w:r>
      <w:r w:rsidRPr="006314FA">
        <w:rPr>
          <w:spacing w:val="3"/>
        </w:rPr>
        <w:t xml:space="preserve"> </w:t>
      </w:r>
      <w:r w:rsidRPr="006314FA">
        <w:t>of</w:t>
      </w:r>
      <w:r w:rsidRPr="006314FA">
        <w:rPr>
          <w:spacing w:val="-2"/>
        </w:rPr>
        <w:t xml:space="preserve"> </w:t>
      </w:r>
      <w:r w:rsidRPr="006314FA">
        <w:t>hours</w:t>
      </w:r>
      <w:r w:rsidRPr="006314FA">
        <w:rPr>
          <w:spacing w:val="3"/>
        </w:rPr>
        <w:t xml:space="preserve"> </w:t>
      </w:r>
      <w:r w:rsidRPr="006314FA">
        <w:t>the</w:t>
      </w:r>
      <w:r w:rsidRPr="006314FA">
        <w:rPr>
          <w:spacing w:val="-5"/>
        </w:rPr>
        <w:t xml:space="preserve"> </w:t>
      </w:r>
      <w:r w:rsidRPr="006314FA">
        <w:t>care</w:t>
      </w:r>
      <w:r w:rsidRPr="006314FA">
        <w:rPr>
          <w:spacing w:val="2"/>
        </w:rPr>
        <w:t xml:space="preserve"> </w:t>
      </w:r>
      <w:r w:rsidRPr="006314FA">
        <w:t>is</w:t>
      </w:r>
      <w:r w:rsidRPr="006314FA">
        <w:rPr>
          <w:spacing w:val="-1"/>
        </w:rPr>
        <w:t xml:space="preserve"> </w:t>
      </w:r>
      <w:r w:rsidRPr="006314FA">
        <w:t>needed</w:t>
      </w:r>
      <w:r w:rsidRPr="006314FA">
        <w:rPr>
          <w:spacing w:val="14"/>
        </w:rPr>
        <w:t xml:space="preserve"> </w:t>
      </w:r>
      <w:r w:rsidRPr="006314FA">
        <w:t>for</w:t>
      </w:r>
      <w:r w:rsidRPr="006314FA">
        <w:rPr>
          <w:spacing w:val="-5"/>
        </w:rPr>
        <w:t xml:space="preserve"> </w:t>
      </w:r>
      <w:r w:rsidRPr="006314FA">
        <w:t>calculation</w:t>
      </w:r>
      <w:r w:rsidRPr="006314FA">
        <w:rPr>
          <w:w w:val="97"/>
        </w:rPr>
        <w:t xml:space="preserve"> </w:t>
      </w:r>
      <w:r w:rsidRPr="006314FA">
        <w:t>purposes.</w:t>
      </w:r>
    </w:p>
    <w:p w14:paraId="1101B313" w14:textId="77777777" w:rsidR="00911D30" w:rsidRPr="006314FA" w:rsidRDefault="00911D30" w:rsidP="00911D30">
      <w:pPr>
        <w:spacing w:before="7"/>
        <w:rPr>
          <w:szCs w:val="24"/>
        </w:rPr>
      </w:pPr>
    </w:p>
    <w:p w14:paraId="093F9003" w14:textId="77777777" w:rsidR="00911D30" w:rsidRPr="006314FA" w:rsidRDefault="00911D30" w:rsidP="000B1D9E">
      <w:pPr>
        <w:pStyle w:val="BodyText"/>
        <w:numPr>
          <w:ilvl w:val="1"/>
          <w:numId w:val="119"/>
        </w:numPr>
        <w:tabs>
          <w:tab w:val="left" w:pos="2236"/>
        </w:tabs>
        <w:spacing w:line="251" w:lineRule="auto"/>
        <w:ind w:left="2235" w:right="839"/>
      </w:pPr>
      <w:r w:rsidRPr="006314FA">
        <w:t>Attendant's</w:t>
      </w:r>
      <w:r w:rsidRPr="006314FA">
        <w:rPr>
          <w:spacing w:val="5"/>
        </w:rPr>
        <w:t xml:space="preserve"> </w:t>
      </w:r>
      <w:r w:rsidRPr="006314FA">
        <w:t>written confirmation</w:t>
      </w:r>
      <w:r w:rsidRPr="006314FA">
        <w:rPr>
          <w:spacing w:val="9"/>
        </w:rPr>
        <w:t xml:space="preserve"> </w:t>
      </w:r>
      <w:r w:rsidRPr="006314FA">
        <w:t>of</w:t>
      </w:r>
      <w:r w:rsidRPr="006314FA">
        <w:rPr>
          <w:spacing w:val="-3"/>
        </w:rPr>
        <w:t xml:space="preserve"> </w:t>
      </w:r>
      <w:r w:rsidRPr="006314FA">
        <w:t>hours</w:t>
      </w:r>
      <w:r w:rsidRPr="006314FA">
        <w:rPr>
          <w:spacing w:val="6"/>
        </w:rPr>
        <w:t xml:space="preserve"> </w:t>
      </w:r>
      <w:r w:rsidRPr="006314FA">
        <w:t>of care</w:t>
      </w:r>
      <w:r w:rsidRPr="006314FA">
        <w:rPr>
          <w:spacing w:val="-10"/>
        </w:rPr>
        <w:t xml:space="preserve"> </w:t>
      </w:r>
      <w:r w:rsidRPr="006314FA">
        <w:t>provided</w:t>
      </w:r>
      <w:r w:rsidRPr="006314FA">
        <w:rPr>
          <w:spacing w:val="13"/>
        </w:rPr>
        <w:t xml:space="preserve"> </w:t>
      </w:r>
      <w:r w:rsidRPr="006314FA">
        <w:t>and</w:t>
      </w:r>
      <w:r w:rsidRPr="006314FA">
        <w:rPr>
          <w:spacing w:val="-1"/>
        </w:rPr>
        <w:t xml:space="preserve"> </w:t>
      </w:r>
      <w:r w:rsidRPr="006314FA">
        <w:t>amount</w:t>
      </w:r>
      <w:r w:rsidRPr="006314FA">
        <w:rPr>
          <w:w w:val="97"/>
        </w:rPr>
        <w:t xml:space="preserve"> </w:t>
      </w:r>
      <w:r w:rsidRPr="006314FA">
        <w:t>and</w:t>
      </w:r>
      <w:r w:rsidRPr="006314FA">
        <w:rPr>
          <w:spacing w:val="-7"/>
        </w:rPr>
        <w:t xml:space="preserve"> </w:t>
      </w:r>
      <w:r w:rsidRPr="006314FA">
        <w:t>frequency</w:t>
      </w:r>
      <w:r w:rsidRPr="006314FA">
        <w:rPr>
          <w:spacing w:val="4"/>
        </w:rPr>
        <w:t xml:space="preserve"> </w:t>
      </w:r>
      <w:r w:rsidRPr="006314FA">
        <w:t>of</w:t>
      </w:r>
      <w:r w:rsidRPr="006314FA">
        <w:rPr>
          <w:spacing w:val="-8"/>
        </w:rPr>
        <w:t xml:space="preserve"> </w:t>
      </w:r>
      <w:r w:rsidRPr="006314FA">
        <w:t>payments</w:t>
      </w:r>
      <w:r w:rsidRPr="006314FA">
        <w:rPr>
          <w:spacing w:val="11"/>
        </w:rPr>
        <w:t xml:space="preserve"> </w:t>
      </w:r>
      <w:r w:rsidRPr="006314FA">
        <w:t>received</w:t>
      </w:r>
      <w:r w:rsidRPr="006314FA">
        <w:rPr>
          <w:spacing w:val="8"/>
        </w:rPr>
        <w:t xml:space="preserve"> </w:t>
      </w:r>
      <w:r w:rsidRPr="006314FA">
        <w:t>from</w:t>
      </w:r>
      <w:r w:rsidRPr="006314FA">
        <w:rPr>
          <w:spacing w:val="-13"/>
        </w:rPr>
        <w:t xml:space="preserve"> </w:t>
      </w:r>
      <w:r w:rsidRPr="006314FA">
        <w:t>the</w:t>
      </w:r>
      <w:r w:rsidRPr="006314FA">
        <w:rPr>
          <w:spacing w:val="-2"/>
        </w:rPr>
        <w:t xml:space="preserve"> </w:t>
      </w:r>
      <w:r w:rsidRPr="006314FA">
        <w:t>family</w:t>
      </w:r>
      <w:r w:rsidRPr="006314FA">
        <w:rPr>
          <w:spacing w:val="4"/>
        </w:rPr>
        <w:t xml:space="preserve"> </w:t>
      </w:r>
      <w:r w:rsidRPr="006314FA">
        <w:t>or</w:t>
      </w:r>
      <w:r w:rsidRPr="006314FA">
        <w:rPr>
          <w:spacing w:val="-10"/>
        </w:rPr>
        <w:t xml:space="preserve"> </w:t>
      </w:r>
      <w:r w:rsidRPr="006314FA">
        <w:t>agency</w:t>
      </w:r>
      <w:r w:rsidRPr="006314FA">
        <w:rPr>
          <w:spacing w:val="5"/>
        </w:rPr>
        <w:t xml:space="preserve"> </w:t>
      </w:r>
      <w:r w:rsidRPr="006314FA">
        <w:t>(or copies</w:t>
      </w:r>
      <w:r w:rsidRPr="006314FA">
        <w:rPr>
          <w:spacing w:val="-5"/>
        </w:rPr>
        <w:t xml:space="preserve"> </w:t>
      </w:r>
      <w:r w:rsidRPr="006314FA">
        <w:t>of</w:t>
      </w:r>
      <w:r w:rsidRPr="006314FA">
        <w:rPr>
          <w:spacing w:val="-6"/>
        </w:rPr>
        <w:t xml:space="preserve"> </w:t>
      </w:r>
      <w:r w:rsidRPr="006314FA">
        <w:t>canceled</w:t>
      </w:r>
      <w:r w:rsidRPr="006314FA">
        <w:rPr>
          <w:spacing w:val="2"/>
        </w:rPr>
        <w:t xml:space="preserve"> </w:t>
      </w:r>
      <w:r w:rsidRPr="006314FA">
        <w:t>checks the</w:t>
      </w:r>
      <w:r w:rsidRPr="006314FA">
        <w:rPr>
          <w:spacing w:val="-5"/>
        </w:rPr>
        <w:t xml:space="preserve"> </w:t>
      </w:r>
      <w:r w:rsidRPr="006314FA">
        <w:t>family</w:t>
      </w:r>
      <w:r w:rsidRPr="006314FA">
        <w:rPr>
          <w:spacing w:val="-10"/>
        </w:rPr>
        <w:t xml:space="preserve"> </w:t>
      </w:r>
      <w:r w:rsidRPr="006314FA">
        <w:t>used</w:t>
      </w:r>
      <w:r w:rsidRPr="006314FA">
        <w:rPr>
          <w:spacing w:val="-1"/>
        </w:rPr>
        <w:t xml:space="preserve"> </w:t>
      </w:r>
      <w:r w:rsidRPr="006314FA">
        <w:t>to</w:t>
      </w:r>
      <w:r w:rsidRPr="006314FA">
        <w:rPr>
          <w:spacing w:val="-7"/>
        </w:rPr>
        <w:t xml:space="preserve"> </w:t>
      </w:r>
      <w:r w:rsidRPr="006314FA">
        <w:t>make</w:t>
      </w:r>
      <w:r w:rsidRPr="006314FA">
        <w:rPr>
          <w:spacing w:val="-1"/>
        </w:rPr>
        <w:t xml:space="preserve"> </w:t>
      </w:r>
      <w:r w:rsidRPr="006314FA">
        <w:t>those</w:t>
      </w:r>
      <w:r w:rsidRPr="006314FA">
        <w:rPr>
          <w:spacing w:val="-5"/>
        </w:rPr>
        <w:t xml:space="preserve"> </w:t>
      </w:r>
      <w:r w:rsidRPr="006314FA">
        <w:t>payments)</w:t>
      </w:r>
      <w:r w:rsidRPr="006314FA">
        <w:rPr>
          <w:spacing w:val="7"/>
        </w:rPr>
        <w:t xml:space="preserve"> </w:t>
      </w:r>
      <w:r w:rsidRPr="006314FA">
        <w:t>or</w:t>
      </w:r>
      <w:r w:rsidRPr="006314FA">
        <w:rPr>
          <w:w w:val="102"/>
        </w:rPr>
        <w:t xml:space="preserve"> </w:t>
      </w:r>
      <w:r w:rsidRPr="006314FA">
        <w:t>stubs</w:t>
      </w:r>
      <w:r w:rsidRPr="006314FA">
        <w:rPr>
          <w:spacing w:val="-8"/>
        </w:rPr>
        <w:t xml:space="preserve"> </w:t>
      </w:r>
      <w:r w:rsidRPr="006314FA">
        <w:t>from</w:t>
      </w:r>
      <w:r w:rsidRPr="006314FA">
        <w:rPr>
          <w:spacing w:val="-12"/>
        </w:rPr>
        <w:t xml:space="preserve"> </w:t>
      </w:r>
      <w:r w:rsidRPr="006314FA">
        <w:t>the</w:t>
      </w:r>
      <w:r w:rsidRPr="006314FA">
        <w:rPr>
          <w:spacing w:val="-5"/>
        </w:rPr>
        <w:t xml:space="preserve"> </w:t>
      </w:r>
      <w:r w:rsidRPr="006314FA">
        <w:t>agency</w:t>
      </w:r>
      <w:r w:rsidRPr="006314FA">
        <w:rPr>
          <w:spacing w:val="-2"/>
        </w:rPr>
        <w:t xml:space="preserve"> </w:t>
      </w:r>
      <w:r w:rsidRPr="006314FA">
        <w:t>providing</w:t>
      </w:r>
      <w:r w:rsidRPr="006314FA">
        <w:rPr>
          <w:spacing w:val="9"/>
        </w:rPr>
        <w:t xml:space="preserve"> </w:t>
      </w:r>
      <w:r w:rsidRPr="006314FA">
        <w:t>the</w:t>
      </w:r>
      <w:r w:rsidRPr="006314FA">
        <w:rPr>
          <w:spacing w:val="-2"/>
        </w:rPr>
        <w:t xml:space="preserve"> </w:t>
      </w:r>
      <w:r w:rsidRPr="006314FA">
        <w:t>services.</w:t>
      </w:r>
    </w:p>
    <w:p w14:paraId="668467BA" w14:textId="77777777" w:rsidR="00911D30" w:rsidRPr="006314FA" w:rsidRDefault="00911D30" w:rsidP="00911D30">
      <w:pPr>
        <w:spacing w:before="1"/>
        <w:rPr>
          <w:sz w:val="26"/>
          <w:szCs w:val="26"/>
        </w:rPr>
      </w:pPr>
    </w:p>
    <w:p w14:paraId="008C43F5" w14:textId="77777777" w:rsidR="00911D30" w:rsidRPr="006314FA" w:rsidRDefault="00911D30" w:rsidP="000B1D9E">
      <w:pPr>
        <w:pStyle w:val="BodyText"/>
        <w:numPr>
          <w:ilvl w:val="0"/>
          <w:numId w:val="119"/>
        </w:numPr>
        <w:tabs>
          <w:tab w:val="left" w:pos="1519"/>
        </w:tabs>
        <w:spacing w:line="253" w:lineRule="auto"/>
        <w:ind w:left="1518" w:right="773" w:hanging="711"/>
      </w:pPr>
      <w:r w:rsidRPr="006314FA">
        <w:t>Receipts,</w:t>
      </w:r>
      <w:r w:rsidRPr="006314FA">
        <w:rPr>
          <w:spacing w:val="4"/>
        </w:rPr>
        <w:t xml:space="preserve"> </w:t>
      </w:r>
      <w:r w:rsidRPr="006314FA">
        <w:t>canceled</w:t>
      </w:r>
      <w:r w:rsidRPr="006314FA">
        <w:rPr>
          <w:spacing w:val="4"/>
        </w:rPr>
        <w:t xml:space="preserve"> </w:t>
      </w:r>
      <w:r w:rsidRPr="006314FA">
        <w:t>checks,</w:t>
      </w:r>
      <w:r w:rsidRPr="006314FA">
        <w:rPr>
          <w:spacing w:val="7"/>
        </w:rPr>
        <w:t xml:space="preserve"> </w:t>
      </w:r>
      <w:r w:rsidRPr="006314FA">
        <w:t>or</w:t>
      </w:r>
      <w:r w:rsidRPr="006314FA">
        <w:rPr>
          <w:spacing w:val="-10"/>
        </w:rPr>
        <w:t xml:space="preserve"> </w:t>
      </w:r>
      <w:r w:rsidRPr="006314FA">
        <w:t>pay</w:t>
      </w:r>
      <w:r w:rsidRPr="006314FA">
        <w:rPr>
          <w:spacing w:val="7"/>
        </w:rPr>
        <w:t xml:space="preserve"> </w:t>
      </w:r>
      <w:r w:rsidRPr="006314FA">
        <w:t>stubs</w:t>
      </w:r>
      <w:r w:rsidRPr="006314FA">
        <w:rPr>
          <w:spacing w:val="-5"/>
        </w:rPr>
        <w:t xml:space="preserve"> </w:t>
      </w:r>
      <w:r w:rsidRPr="006314FA">
        <w:t>that</w:t>
      </w:r>
      <w:r w:rsidRPr="006314FA">
        <w:rPr>
          <w:spacing w:val="-4"/>
        </w:rPr>
        <w:t xml:space="preserve"> </w:t>
      </w:r>
      <w:r w:rsidRPr="006314FA">
        <w:t>verify</w:t>
      </w:r>
      <w:r w:rsidRPr="006314FA">
        <w:rPr>
          <w:spacing w:val="5"/>
        </w:rPr>
        <w:t xml:space="preserve"> </w:t>
      </w:r>
      <w:r w:rsidRPr="006314FA">
        <w:t>medical</w:t>
      </w:r>
      <w:r w:rsidRPr="006314FA">
        <w:rPr>
          <w:spacing w:val="3"/>
        </w:rPr>
        <w:t xml:space="preserve"> </w:t>
      </w:r>
      <w:r w:rsidRPr="006314FA">
        <w:t>costs</w:t>
      </w:r>
      <w:r w:rsidRPr="006314FA">
        <w:rPr>
          <w:spacing w:val="-2"/>
        </w:rPr>
        <w:t xml:space="preserve"> </w:t>
      </w:r>
      <w:r w:rsidRPr="006314FA">
        <w:t>and</w:t>
      </w:r>
      <w:r w:rsidRPr="006314FA">
        <w:rPr>
          <w:spacing w:val="-3"/>
        </w:rPr>
        <w:t xml:space="preserve"> </w:t>
      </w:r>
      <w:r w:rsidRPr="006314FA">
        <w:t>insurance</w:t>
      </w:r>
      <w:r w:rsidRPr="006314FA">
        <w:rPr>
          <w:w w:val="98"/>
        </w:rPr>
        <w:t xml:space="preserve"> </w:t>
      </w:r>
      <w:r w:rsidRPr="006314FA">
        <w:t>expenses</w:t>
      </w:r>
      <w:r w:rsidRPr="006314FA">
        <w:rPr>
          <w:spacing w:val="8"/>
        </w:rPr>
        <w:t xml:space="preserve"> </w:t>
      </w:r>
      <w:r w:rsidRPr="006314FA">
        <w:t>likely</w:t>
      </w:r>
      <w:r w:rsidRPr="006314FA">
        <w:rPr>
          <w:spacing w:val="4"/>
        </w:rPr>
        <w:t xml:space="preserve"> </w:t>
      </w:r>
      <w:r w:rsidRPr="006314FA">
        <w:t>to</w:t>
      </w:r>
      <w:r w:rsidRPr="006314FA">
        <w:rPr>
          <w:spacing w:val="-10"/>
        </w:rPr>
        <w:t xml:space="preserve"> </w:t>
      </w:r>
      <w:r w:rsidRPr="006314FA">
        <w:rPr>
          <w:rFonts w:ascii="Arial"/>
          <w:sz w:val="22"/>
        </w:rPr>
        <w:t>be</w:t>
      </w:r>
      <w:r w:rsidRPr="006314FA">
        <w:rPr>
          <w:rFonts w:ascii="Arial"/>
          <w:spacing w:val="-11"/>
          <w:sz w:val="22"/>
        </w:rPr>
        <w:t xml:space="preserve"> </w:t>
      </w:r>
      <w:r w:rsidRPr="006314FA">
        <w:t>incurred</w:t>
      </w:r>
      <w:r w:rsidRPr="006314FA">
        <w:rPr>
          <w:spacing w:val="11"/>
        </w:rPr>
        <w:t xml:space="preserve"> </w:t>
      </w:r>
      <w:r w:rsidRPr="006314FA">
        <w:t>in</w:t>
      </w:r>
      <w:r w:rsidRPr="006314FA">
        <w:rPr>
          <w:spacing w:val="-13"/>
        </w:rPr>
        <w:t xml:space="preserve"> </w:t>
      </w:r>
      <w:r w:rsidRPr="006314FA">
        <w:t>the next</w:t>
      </w:r>
      <w:r w:rsidRPr="006314FA">
        <w:rPr>
          <w:spacing w:val="20"/>
        </w:rPr>
        <w:t xml:space="preserve"> </w:t>
      </w:r>
      <w:r w:rsidRPr="006314FA">
        <w:t>12</w:t>
      </w:r>
      <w:r w:rsidRPr="006314FA">
        <w:rPr>
          <w:spacing w:val="-28"/>
        </w:rPr>
        <w:t xml:space="preserve"> </w:t>
      </w:r>
      <w:r w:rsidRPr="006314FA">
        <w:t>months.</w:t>
      </w:r>
    </w:p>
    <w:p w14:paraId="2017CB5F" w14:textId="77777777" w:rsidR="00911D30" w:rsidRPr="006314FA" w:rsidRDefault="00911D30" w:rsidP="00911D30">
      <w:pPr>
        <w:spacing w:before="9"/>
        <w:rPr>
          <w:sz w:val="23"/>
          <w:szCs w:val="23"/>
        </w:rPr>
      </w:pPr>
    </w:p>
    <w:p w14:paraId="4BE1CC49" w14:textId="77777777" w:rsidR="00911D30" w:rsidRPr="006314FA" w:rsidRDefault="00911D30" w:rsidP="000B1D9E">
      <w:pPr>
        <w:pStyle w:val="BodyText"/>
        <w:numPr>
          <w:ilvl w:val="0"/>
          <w:numId w:val="119"/>
        </w:numPr>
        <w:tabs>
          <w:tab w:val="left" w:pos="1524"/>
        </w:tabs>
        <w:spacing w:line="253" w:lineRule="auto"/>
        <w:ind w:left="1518" w:right="773" w:hanging="711"/>
      </w:pPr>
      <w:r w:rsidRPr="006314FA">
        <w:t>Copies</w:t>
      </w:r>
      <w:r w:rsidRPr="006314FA">
        <w:rPr>
          <w:spacing w:val="-3"/>
        </w:rPr>
        <w:t xml:space="preserve"> </w:t>
      </w:r>
      <w:r w:rsidRPr="006314FA">
        <w:t>of</w:t>
      </w:r>
      <w:r w:rsidRPr="006314FA">
        <w:rPr>
          <w:spacing w:val="-11"/>
        </w:rPr>
        <w:t xml:space="preserve"> </w:t>
      </w:r>
      <w:r w:rsidRPr="006314FA">
        <w:t>payment</w:t>
      </w:r>
      <w:r w:rsidRPr="006314FA">
        <w:rPr>
          <w:spacing w:val="2"/>
        </w:rPr>
        <w:t xml:space="preserve"> </w:t>
      </w:r>
      <w:r w:rsidRPr="006314FA">
        <w:t>agreements</w:t>
      </w:r>
      <w:r w:rsidRPr="006314FA">
        <w:rPr>
          <w:spacing w:val="1"/>
        </w:rPr>
        <w:t xml:space="preserve"> </w:t>
      </w:r>
      <w:r w:rsidRPr="006314FA">
        <w:t>or</w:t>
      </w:r>
      <w:r w:rsidRPr="006314FA">
        <w:rPr>
          <w:spacing w:val="-12"/>
        </w:rPr>
        <w:t xml:space="preserve"> </w:t>
      </w:r>
      <w:r w:rsidRPr="006314FA">
        <w:t>most</w:t>
      </w:r>
      <w:r w:rsidRPr="006314FA">
        <w:rPr>
          <w:spacing w:val="-2"/>
        </w:rPr>
        <w:t xml:space="preserve"> </w:t>
      </w:r>
      <w:r w:rsidRPr="006314FA">
        <w:t>recent</w:t>
      </w:r>
      <w:r w:rsidRPr="006314FA">
        <w:rPr>
          <w:spacing w:val="1"/>
        </w:rPr>
        <w:t xml:space="preserve"> </w:t>
      </w:r>
      <w:r w:rsidRPr="006314FA">
        <w:t>invoice</w:t>
      </w:r>
      <w:r w:rsidRPr="006314FA">
        <w:rPr>
          <w:spacing w:val="-4"/>
        </w:rPr>
        <w:t xml:space="preserve"> </w:t>
      </w:r>
      <w:r w:rsidRPr="006314FA">
        <w:t>that</w:t>
      </w:r>
      <w:r w:rsidRPr="006314FA">
        <w:rPr>
          <w:spacing w:val="-5"/>
        </w:rPr>
        <w:t xml:space="preserve"> </w:t>
      </w:r>
      <w:r w:rsidRPr="006314FA">
        <w:t>verify</w:t>
      </w:r>
      <w:r w:rsidRPr="006314FA">
        <w:rPr>
          <w:spacing w:val="-1"/>
        </w:rPr>
        <w:t xml:space="preserve"> </w:t>
      </w:r>
      <w:r w:rsidRPr="006314FA">
        <w:t>payments</w:t>
      </w:r>
      <w:r w:rsidRPr="006314FA">
        <w:rPr>
          <w:w w:val="97"/>
        </w:rPr>
        <w:t xml:space="preserve"> </w:t>
      </w:r>
      <w:r w:rsidRPr="006314FA">
        <w:t>made</w:t>
      </w:r>
      <w:r w:rsidRPr="006314FA">
        <w:rPr>
          <w:spacing w:val="4"/>
        </w:rPr>
        <w:t xml:space="preserve"> </w:t>
      </w:r>
      <w:r w:rsidRPr="006314FA">
        <w:t>on</w:t>
      </w:r>
      <w:r w:rsidRPr="006314FA">
        <w:rPr>
          <w:spacing w:val="-9"/>
        </w:rPr>
        <w:t xml:space="preserve"> </w:t>
      </w:r>
      <w:r w:rsidRPr="006314FA">
        <w:t>outstanding</w:t>
      </w:r>
      <w:r w:rsidRPr="006314FA">
        <w:rPr>
          <w:spacing w:val="15"/>
        </w:rPr>
        <w:t xml:space="preserve"> </w:t>
      </w:r>
      <w:r w:rsidRPr="006314FA">
        <w:t>medical</w:t>
      </w:r>
      <w:r w:rsidRPr="006314FA">
        <w:rPr>
          <w:spacing w:val="3"/>
        </w:rPr>
        <w:t xml:space="preserve"> </w:t>
      </w:r>
      <w:r w:rsidRPr="006314FA">
        <w:t>bills</w:t>
      </w:r>
      <w:r w:rsidRPr="006314FA">
        <w:rPr>
          <w:spacing w:val="6"/>
        </w:rPr>
        <w:t xml:space="preserve"> </w:t>
      </w:r>
      <w:r w:rsidRPr="006314FA">
        <w:t>that</w:t>
      </w:r>
      <w:r w:rsidRPr="006314FA">
        <w:rPr>
          <w:spacing w:val="-1"/>
        </w:rPr>
        <w:t xml:space="preserve"> </w:t>
      </w:r>
      <w:r w:rsidRPr="006314FA">
        <w:t>will</w:t>
      </w:r>
      <w:r w:rsidRPr="006314FA">
        <w:rPr>
          <w:spacing w:val="4"/>
        </w:rPr>
        <w:t xml:space="preserve"> </w:t>
      </w:r>
      <w:r w:rsidRPr="006314FA">
        <w:t>continue</w:t>
      </w:r>
      <w:r w:rsidRPr="006314FA">
        <w:rPr>
          <w:spacing w:val="3"/>
        </w:rPr>
        <w:t xml:space="preserve"> </w:t>
      </w:r>
      <w:r w:rsidRPr="006314FA">
        <w:t>over</w:t>
      </w:r>
      <w:r w:rsidRPr="006314FA">
        <w:rPr>
          <w:spacing w:val="5"/>
        </w:rPr>
        <w:t xml:space="preserve"> </w:t>
      </w:r>
      <w:r w:rsidRPr="006314FA">
        <w:t>all</w:t>
      </w:r>
      <w:r w:rsidRPr="006314FA">
        <w:rPr>
          <w:spacing w:val="1"/>
        </w:rPr>
        <w:t xml:space="preserve"> </w:t>
      </w:r>
      <w:r w:rsidRPr="006314FA">
        <w:t>or</w:t>
      </w:r>
      <w:r w:rsidRPr="006314FA">
        <w:rPr>
          <w:spacing w:val="-8"/>
        </w:rPr>
        <w:t xml:space="preserve"> </w:t>
      </w:r>
      <w:r w:rsidRPr="006314FA">
        <w:t>part</w:t>
      </w:r>
      <w:r w:rsidRPr="006314FA">
        <w:rPr>
          <w:spacing w:val="3"/>
        </w:rPr>
        <w:t xml:space="preserve"> </w:t>
      </w:r>
      <w:r w:rsidRPr="006314FA">
        <w:t>of the</w:t>
      </w:r>
      <w:r w:rsidRPr="006314FA">
        <w:rPr>
          <w:spacing w:val="-1"/>
        </w:rPr>
        <w:t xml:space="preserve"> </w:t>
      </w:r>
      <w:r w:rsidRPr="006314FA">
        <w:t>next</w:t>
      </w:r>
      <w:r w:rsidRPr="006314FA">
        <w:rPr>
          <w:w w:val="96"/>
        </w:rPr>
        <w:t xml:space="preserve"> </w:t>
      </w:r>
      <w:r w:rsidRPr="006314FA">
        <w:t>12</w:t>
      </w:r>
      <w:r w:rsidRPr="006314FA">
        <w:rPr>
          <w:spacing w:val="-30"/>
        </w:rPr>
        <w:t xml:space="preserve"> </w:t>
      </w:r>
      <w:r w:rsidRPr="006314FA">
        <w:t>months.</w:t>
      </w:r>
    </w:p>
    <w:p w14:paraId="3066EA85" w14:textId="77777777" w:rsidR="00911D30" w:rsidRPr="006314FA" w:rsidRDefault="00911D30" w:rsidP="00911D30">
      <w:pPr>
        <w:spacing w:before="9"/>
        <w:rPr>
          <w:sz w:val="23"/>
          <w:szCs w:val="23"/>
        </w:rPr>
      </w:pPr>
    </w:p>
    <w:p w14:paraId="773FB1F3" w14:textId="77777777" w:rsidR="00911D30" w:rsidRPr="006314FA" w:rsidRDefault="00911D30" w:rsidP="000B1D9E">
      <w:pPr>
        <w:pStyle w:val="BodyText"/>
        <w:numPr>
          <w:ilvl w:val="0"/>
          <w:numId w:val="119"/>
        </w:numPr>
        <w:tabs>
          <w:tab w:val="left" w:pos="1524"/>
        </w:tabs>
        <w:spacing w:line="251" w:lineRule="auto"/>
        <w:ind w:left="1523" w:right="695" w:hanging="712"/>
      </w:pPr>
      <w:r w:rsidRPr="006314FA">
        <w:t>Receipts</w:t>
      </w:r>
      <w:r w:rsidRPr="006314FA">
        <w:rPr>
          <w:spacing w:val="8"/>
        </w:rPr>
        <w:t xml:space="preserve"> </w:t>
      </w:r>
      <w:r w:rsidRPr="006314FA">
        <w:t>or</w:t>
      </w:r>
      <w:r w:rsidRPr="006314FA">
        <w:rPr>
          <w:spacing w:val="-4"/>
        </w:rPr>
        <w:t xml:space="preserve"> </w:t>
      </w:r>
      <w:r w:rsidRPr="006314FA">
        <w:t>other</w:t>
      </w:r>
      <w:r w:rsidRPr="006314FA">
        <w:rPr>
          <w:spacing w:val="2"/>
        </w:rPr>
        <w:t xml:space="preserve"> </w:t>
      </w:r>
      <w:r w:rsidRPr="006314FA">
        <w:t>record</w:t>
      </w:r>
      <w:r w:rsidRPr="006314FA">
        <w:rPr>
          <w:spacing w:val="11"/>
        </w:rPr>
        <w:t xml:space="preserve"> </w:t>
      </w:r>
      <w:r w:rsidRPr="006314FA">
        <w:t>of medical</w:t>
      </w:r>
      <w:r w:rsidRPr="006314FA">
        <w:rPr>
          <w:spacing w:val="10"/>
        </w:rPr>
        <w:t xml:space="preserve"> </w:t>
      </w:r>
      <w:r w:rsidRPr="006314FA">
        <w:t>expenses</w:t>
      </w:r>
      <w:r w:rsidRPr="006314FA">
        <w:rPr>
          <w:spacing w:val="8"/>
        </w:rPr>
        <w:t xml:space="preserve"> </w:t>
      </w:r>
      <w:r w:rsidRPr="006314FA">
        <w:t>incurred</w:t>
      </w:r>
      <w:r w:rsidRPr="006314FA">
        <w:rPr>
          <w:spacing w:val="6"/>
        </w:rPr>
        <w:t xml:space="preserve"> </w:t>
      </w:r>
      <w:r w:rsidRPr="006314FA">
        <w:t>during</w:t>
      </w:r>
      <w:r w:rsidRPr="006314FA">
        <w:rPr>
          <w:spacing w:val="4"/>
        </w:rPr>
        <w:t xml:space="preserve"> </w:t>
      </w:r>
      <w:r w:rsidRPr="006314FA">
        <w:t>the</w:t>
      </w:r>
      <w:r w:rsidRPr="006314FA">
        <w:rPr>
          <w:spacing w:val="-4"/>
        </w:rPr>
        <w:t xml:space="preserve"> </w:t>
      </w:r>
      <w:r w:rsidRPr="006314FA">
        <w:t>past</w:t>
      </w:r>
      <w:r w:rsidRPr="006314FA">
        <w:rPr>
          <w:spacing w:val="19"/>
        </w:rPr>
        <w:t xml:space="preserve"> </w:t>
      </w:r>
      <w:r w:rsidRPr="006314FA">
        <w:t>12</w:t>
      </w:r>
      <w:r w:rsidRPr="006314FA">
        <w:rPr>
          <w:w w:val="102"/>
        </w:rPr>
        <w:t xml:space="preserve"> </w:t>
      </w:r>
      <w:r w:rsidRPr="006314FA">
        <w:t>months</w:t>
      </w:r>
      <w:r w:rsidRPr="006314FA">
        <w:rPr>
          <w:spacing w:val="5"/>
        </w:rPr>
        <w:t xml:space="preserve"> </w:t>
      </w:r>
      <w:r w:rsidRPr="006314FA">
        <w:t>that</w:t>
      </w:r>
      <w:r w:rsidRPr="006314FA">
        <w:rPr>
          <w:spacing w:val="1"/>
        </w:rPr>
        <w:t xml:space="preserve"> </w:t>
      </w:r>
      <w:r w:rsidRPr="006314FA">
        <w:t>can</w:t>
      </w:r>
      <w:r w:rsidRPr="006314FA">
        <w:rPr>
          <w:spacing w:val="-8"/>
        </w:rPr>
        <w:t xml:space="preserve"> </w:t>
      </w:r>
      <w:r w:rsidRPr="006314FA">
        <w:t>be</w:t>
      </w:r>
      <w:r w:rsidRPr="006314FA">
        <w:rPr>
          <w:spacing w:val="-8"/>
        </w:rPr>
        <w:t xml:space="preserve"> </w:t>
      </w:r>
      <w:r w:rsidRPr="006314FA">
        <w:t>used</w:t>
      </w:r>
      <w:r w:rsidRPr="006314FA">
        <w:rPr>
          <w:spacing w:val="5"/>
        </w:rPr>
        <w:t xml:space="preserve"> </w:t>
      </w:r>
      <w:r w:rsidRPr="006314FA">
        <w:t>to</w:t>
      </w:r>
      <w:r w:rsidRPr="006314FA">
        <w:rPr>
          <w:spacing w:val="-3"/>
        </w:rPr>
        <w:t xml:space="preserve"> </w:t>
      </w:r>
      <w:r w:rsidRPr="006314FA">
        <w:t>anticipate</w:t>
      </w:r>
      <w:r w:rsidRPr="006314FA">
        <w:rPr>
          <w:spacing w:val="1"/>
        </w:rPr>
        <w:t xml:space="preserve"> </w:t>
      </w:r>
      <w:r w:rsidRPr="006314FA">
        <w:t>future</w:t>
      </w:r>
      <w:r w:rsidRPr="006314FA">
        <w:rPr>
          <w:spacing w:val="-4"/>
        </w:rPr>
        <w:t xml:space="preserve"> </w:t>
      </w:r>
      <w:r w:rsidRPr="006314FA">
        <w:t>medical</w:t>
      </w:r>
      <w:r w:rsidRPr="006314FA">
        <w:rPr>
          <w:spacing w:val="11"/>
        </w:rPr>
        <w:t xml:space="preserve"> </w:t>
      </w:r>
      <w:r w:rsidRPr="006314FA">
        <w:t>expenses.</w:t>
      </w:r>
      <w:r w:rsidRPr="006314FA">
        <w:rPr>
          <w:spacing w:val="10"/>
        </w:rPr>
        <w:t xml:space="preserve"> </w:t>
      </w:r>
      <w:r w:rsidRPr="006314FA">
        <w:t>HA</w:t>
      </w:r>
      <w:r w:rsidRPr="006314FA">
        <w:rPr>
          <w:spacing w:val="-2"/>
        </w:rPr>
        <w:t xml:space="preserve"> </w:t>
      </w:r>
      <w:r w:rsidRPr="006314FA">
        <w:t>may</w:t>
      </w:r>
      <w:r w:rsidRPr="006314FA">
        <w:rPr>
          <w:spacing w:val="1"/>
        </w:rPr>
        <w:t xml:space="preserve"> </w:t>
      </w:r>
      <w:r w:rsidRPr="006314FA">
        <w:t>use</w:t>
      </w:r>
      <w:r w:rsidRPr="006314FA">
        <w:rPr>
          <w:spacing w:val="1"/>
        </w:rPr>
        <w:t xml:space="preserve"> </w:t>
      </w:r>
      <w:r w:rsidRPr="006314FA">
        <w:t>this</w:t>
      </w:r>
      <w:r w:rsidRPr="006314FA">
        <w:rPr>
          <w:w w:val="97"/>
        </w:rPr>
        <w:t xml:space="preserve"> </w:t>
      </w:r>
      <w:r w:rsidRPr="006314FA">
        <w:t>approach</w:t>
      </w:r>
      <w:r w:rsidRPr="006314FA">
        <w:rPr>
          <w:spacing w:val="-4"/>
        </w:rPr>
        <w:t xml:space="preserve"> </w:t>
      </w:r>
      <w:r w:rsidRPr="006314FA">
        <w:t>for</w:t>
      </w:r>
      <w:r w:rsidRPr="006314FA">
        <w:rPr>
          <w:spacing w:val="12"/>
        </w:rPr>
        <w:t xml:space="preserve"> </w:t>
      </w:r>
      <w:r w:rsidRPr="006314FA">
        <w:t>"general</w:t>
      </w:r>
      <w:r w:rsidRPr="006314FA">
        <w:rPr>
          <w:spacing w:val="-10"/>
        </w:rPr>
        <w:t xml:space="preserve"> </w:t>
      </w:r>
      <w:r w:rsidRPr="006314FA">
        <w:t>medical</w:t>
      </w:r>
      <w:r w:rsidRPr="006314FA">
        <w:rPr>
          <w:spacing w:val="4"/>
        </w:rPr>
        <w:t xml:space="preserve"> </w:t>
      </w:r>
      <w:r w:rsidRPr="006314FA">
        <w:t>expenses"</w:t>
      </w:r>
      <w:r w:rsidRPr="006314FA">
        <w:rPr>
          <w:spacing w:val="15"/>
        </w:rPr>
        <w:t xml:space="preserve"> </w:t>
      </w:r>
      <w:r w:rsidRPr="006314FA">
        <w:t>such</w:t>
      </w:r>
      <w:r w:rsidRPr="006314FA">
        <w:rPr>
          <w:spacing w:val="-8"/>
        </w:rPr>
        <w:t xml:space="preserve"> </w:t>
      </w:r>
      <w:r w:rsidRPr="006314FA">
        <w:t>as</w:t>
      </w:r>
      <w:r w:rsidRPr="006314FA">
        <w:rPr>
          <w:spacing w:val="-9"/>
        </w:rPr>
        <w:t xml:space="preserve"> </w:t>
      </w:r>
      <w:r w:rsidRPr="006314FA">
        <w:t>non-prescription</w:t>
      </w:r>
      <w:r w:rsidRPr="006314FA">
        <w:rPr>
          <w:spacing w:val="17"/>
        </w:rPr>
        <w:t xml:space="preserve"> </w:t>
      </w:r>
      <w:r w:rsidRPr="006314FA">
        <w:t>drugs</w:t>
      </w:r>
      <w:r w:rsidRPr="006314FA">
        <w:rPr>
          <w:spacing w:val="-2"/>
        </w:rPr>
        <w:t xml:space="preserve"> </w:t>
      </w:r>
      <w:r w:rsidRPr="006314FA">
        <w:t>and</w:t>
      </w:r>
    </w:p>
    <w:p w14:paraId="619ABBF9" w14:textId="77777777" w:rsidR="00911D30" w:rsidRPr="006314FA" w:rsidRDefault="00911D30" w:rsidP="00911D30">
      <w:pPr>
        <w:pStyle w:val="BodyText"/>
        <w:spacing w:line="262" w:lineRule="auto"/>
        <w:ind w:left="1533" w:right="420" w:hanging="5"/>
      </w:pPr>
      <w:proofErr w:type="gramStart"/>
      <w:r w:rsidRPr="006314FA">
        <w:t>regular</w:t>
      </w:r>
      <w:proofErr w:type="gramEnd"/>
      <w:r w:rsidRPr="006314FA">
        <w:rPr>
          <w:spacing w:val="14"/>
        </w:rPr>
        <w:t xml:space="preserve"> </w:t>
      </w:r>
      <w:r w:rsidRPr="006314FA">
        <w:t>visits</w:t>
      </w:r>
      <w:r w:rsidRPr="006314FA">
        <w:rPr>
          <w:spacing w:val="3"/>
        </w:rPr>
        <w:t xml:space="preserve"> </w:t>
      </w:r>
      <w:r w:rsidRPr="006314FA">
        <w:t>to</w:t>
      </w:r>
      <w:r w:rsidRPr="006314FA">
        <w:rPr>
          <w:spacing w:val="-2"/>
        </w:rPr>
        <w:t xml:space="preserve"> </w:t>
      </w:r>
      <w:r w:rsidRPr="006314FA">
        <w:t>doctors</w:t>
      </w:r>
      <w:r w:rsidRPr="006314FA">
        <w:rPr>
          <w:spacing w:val="7"/>
        </w:rPr>
        <w:t xml:space="preserve"> </w:t>
      </w:r>
      <w:r w:rsidRPr="006314FA">
        <w:t>or</w:t>
      </w:r>
      <w:r w:rsidRPr="006314FA">
        <w:rPr>
          <w:spacing w:val="-1"/>
        </w:rPr>
        <w:t xml:space="preserve"> </w:t>
      </w:r>
      <w:r w:rsidRPr="006314FA">
        <w:t>dentists,</w:t>
      </w:r>
      <w:r w:rsidRPr="006314FA">
        <w:rPr>
          <w:spacing w:val="9"/>
        </w:rPr>
        <w:t xml:space="preserve"> </w:t>
      </w:r>
      <w:r w:rsidRPr="006314FA">
        <w:t>but not</w:t>
      </w:r>
      <w:r w:rsidRPr="006314FA">
        <w:rPr>
          <w:spacing w:val="4"/>
        </w:rPr>
        <w:t xml:space="preserve"> </w:t>
      </w:r>
      <w:r w:rsidRPr="006314FA">
        <w:t>for</w:t>
      </w:r>
      <w:r w:rsidRPr="006314FA">
        <w:rPr>
          <w:spacing w:val="-3"/>
        </w:rPr>
        <w:t xml:space="preserve"> </w:t>
      </w:r>
      <w:r w:rsidRPr="006314FA">
        <w:t>one-tim</w:t>
      </w:r>
      <w:r w:rsidRPr="006314FA">
        <w:rPr>
          <w:spacing w:val="29"/>
        </w:rPr>
        <w:t>e</w:t>
      </w:r>
      <w:r w:rsidRPr="006314FA">
        <w:t>,</w:t>
      </w:r>
      <w:r w:rsidRPr="006314FA">
        <w:rPr>
          <w:spacing w:val="-11"/>
        </w:rPr>
        <w:t xml:space="preserve"> </w:t>
      </w:r>
      <w:r w:rsidRPr="006314FA">
        <w:t>nonrecurring</w:t>
      </w:r>
      <w:r w:rsidRPr="006314FA">
        <w:rPr>
          <w:spacing w:val="15"/>
        </w:rPr>
        <w:t xml:space="preserve"> </w:t>
      </w:r>
      <w:r w:rsidRPr="006314FA">
        <w:t>expenses</w:t>
      </w:r>
      <w:r w:rsidRPr="006314FA">
        <w:rPr>
          <w:spacing w:val="56"/>
          <w:w w:val="97"/>
        </w:rPr>
        <w:t xml:space="preserve"> </w:t>
      </w:r>
      <w:r w:rsidRPr="006314FA">
        <w:t>from</w:t>
      </w:r>
      <w:r w:rsidRPr="006314FA">
        <w:rPr>
          <w:spacing w:val="-3"/>
        </w:rPr>
        <w:t xml:space="preserve"> </w:t>
      </w:r>
      <w:r w:rsidRPr="006314FA">
        <w:t>the</w:t>
      </w:r>
      <w:r w:rsidRPr="006314FA">
        <w:rPr>
          <w:spacing w:val="-2"/>
        </w:rPr>
        <w:t xml:space="preserve"> </w:t>
      </w:r>
      <w:r w:rsidRPr="006314FA">
        <w:t>previous</w:t>
      </w:r>
      <w:r w:rsidRPr="006314FA">
        <w:rPr>
          <w:spacing w:val="11"/>
        </w:rPr>
        <w:t xml:space="preserve"> </w:t>
      </w:r>
      <w:r w:rsidRPr="006314FA">
        <w:t>year</w:t>
      </w:r>
      <w:r w:rsidRPr="006314FA">
        <w:rPr>
          <w:spacing w:val="-30"/>
        </w:rPr>
        <w:t xml:space="preserve"> </w:t>
      </w:r>
      <w:r w:rsidRPr="006314FA">
        <w:t>.</w:t>
      </w:r>
    </w:p>
    <w:p w14:paraId="082A33AD" w14:textId="77777777" w:rsidR="00911D30" w:rsidRPr="006314FA" w:rsidRDefault="00911D30" w:rsidP="00911D30">
      <w:pPr>
        <w:spacing w:before="2"/>
      </w:pPr>
    </w:p>
    <w:p w14:paraId="560D1CC2" w14:textId="77777777" w:rsidR="00911D30" w:rsidRPr="006314FA" w:rsidRDefault="00911D30" w:rsidP="000B1D9E">
      <w:pPr>
        <w:pStyle w:val="BodyText"/>
        <w:numPr>
          <w:ilvl w:val="0"/>
          <w:numId w:val="119"/>
        </w:numPr>
        <w:tabs>
          <w:tab w:val="left" w:pos="1534"/>
        </w:tabs>
        <w:spacing w:line="258" w:lineRule="auto"/>
        <w:ind w:left="1533" w:right="839" w:hanging="707"/>
      </w:pPr>
      <w:r w:rsidRPr="006314FA">
        <w:t>The</w:t>
      </w:r>
      <w:r w:rsidRPr="006314FA">
        <w:rPr>
          <w:spacing w:val="3"/>
        </w:rPr>
        <w:t xml:space="preserve"> </w:t>
      </w:r>
      <w:r w:rsidRPr="006314FA">
        <w:t>HA</w:t>
      </w:r>
      <w:r w:rsidRPr="006314FA">
        <w:rPr>
          <w:spacing w:val="4"/>
        </w:rPr>
        <w:t xml:space="preserve"> </w:t>
      </w:r>
      <w:r w:rsidRPr="006314FA">
        <w:t>will</w:t>
      </w:r>
      <w:r w:rsidRPr="006314FA">
        <w:rPr>
          <w:spacing w:val="-3"/>
        </w:rPr>
        <w:t xml:space="preserve"> </w:t>
      </w:r>
      <w:r w:rsidRPr="006314FA">
        <w:t>use</w:t>
      </w:r>
      <w:r w:rsidRPr="006314FA">
        <w:rPr>
          <w:spacing w:val="5"/>
        </w:rPr>
        <w:t xml:space="preserve"> </w:t>
      </w:r>
      <w:r w:rsidRPr="006314FA">
        <w:t>mileage</w:t>
      </w:r>
      <w:r w:rsidRPr="006314FA">
        <w:rPr>
          <w:spacing w:val="19"/>
        </w:rPr>
        <w:t xml:space="preserve"> </w:t>
      </w:r>
      <w:r w:rsidRPr="006314FA">
        <w:t>at</w:t>
      </w:r>
      <w:r w:rsidRPr="006314FA">
        <w:rPr>
          <w:spacing w:val="-3"/>
        </w:rPr>
        <w:t xml:space="preserve"> </w:t>
      </w:r>
      <w:r w:rsidRPr="006314FA">
        <w:t>the</w:t>
      </w:r>
      <w:r w:rsidRPr="006314FA">
        <w:rPr>
          <w:spacing w:val="7"/>
        </w:rPr>
        <w:t xml:space="preserve"> </w:t>
      </w:r>
      <w:r w:rsidRPr="006314FA">
        <w:t>IRS</w:t>
      </w:r>
      <w:r w:rsidRPr="006314FA">
        <w:rPr>
          <w:spacing w:val="3"/>
        </w:rPr>
        <w:t xml:space="preserve"> </w:t>
      </w:r>
      <w:r w:rsidRPr="006314FA">
        <w:t>rate,</w:t>
      </w:r>
      <w:r w:rsidRPr="006314FA">
        <w:rPr>
          <w:spacing w:val="22"/>
        </w:rPr>
        <w:t xml:space="preserve"> </w:t>
      </w:r>
      <w:r w:rsidRPr="006314FA">
        <w:t>or</w:t>
      </w:r>
      <w:r w:rsidRPr="006314FA">
        <w:rPr>
          <w:spacing w:val="1"/>
        </w:rPr>
        <w:t xml:space="preserve"> </w:t>
      </w:r>
      <w:r w:rsidRPr="006314FA">
        <w:t>cab,</w:t>
      </w:r>
      <w:r w:rsidRPr="006314FA">
        <w:rPr>
          <w:spacing w:val="12"/>
        </w:rPr>
        <w:t xml:space="preserve"> </w:t>
      </w:r>
      <w:r w:rsidRPr="006314FA">
        <w:t>bus</w:t>
      </w:r>
      <w:r w:rsidRPr="006314FA">
        <w:rPr>
          <w:spacing w:val="13"/>
        </w:rPr>
        <w:t xml:space="preserve"> </w:t>
      </w:r>
      <w:r w:rsidRPr="006314FA">
        <w:t>fare,</w:t>
      </w:r>
      <w:r w:rsidRPr="006314FA">
        <w:rPr>
          <w:spacing w:val="15"/>
        </w:rPr>
        <w:t xml:space="preserve"> </w:t>
      </w:r>
      <w:r w:rsidRPr="006314FA">
        <w:t>or</w:t>
      </w:r>
      <w:r w:rsidRPr="006314FA">
        <w:rPr>
          <w:spacing w:val="9"/>
        </w:rPr>
        <w:t xml:space="preserve"> </w:t>
      </w:r>
      <w:r w:rsidRPr="006314FA">
        <w:t>other</w:t>
      </w:r>
      <w:r w:rsidRPr="006314FA">
        <w:rPr>
          <w:spacing w:val="9"/>
        </w:rPr>
        <w:t xml:space="preserve"> </w:t>
      </w:r>
      <w:r w:rsidRPr="006314FA">
        <w:t>public</w:t>
      </w:r>
      <w:r w:rsidRPr="006314FA">
        <w:rPr>
          <w:w w:val="97"/>
        </w:rPr>
        <w:t xml:space="preserve"> </w:t>
      </w:r>
      <w:r w:rsidRPr="006314FA">
        <w:t>transportation</w:t>
      </w:r>
      <w:r w:rsidRPr="006314FA">
        <w:rPr>
          <w:spacing w:val="7"/>
        </w:rPr>
        <w:t xml:space="preserve"> </w:t>
      </w:r>
      <w:r w:rsidRPr="006314FA">
        <w:t>cost</w:t>
      </w:r>
      <w:r w:rsidRPr="006314FA">
        <w:rPr>
          <w:spacing w:val="-4"/>
        </w:rPr>
        <w:t xml:space="preserve"> </w:t>
      </w:r>
      <w:r w:rsidRPr="006314FA">
        <w:t>for</w:t>
      </w:r>
      <w:r w:rsidRPr="006314FA">
        <w:rPr>
          <w:spacing w:val="-1"/>
        </w:rPr>
        <w:t xml:space="preserve"> </w:t>
      </w:r>
      <w:r w:rsidRPr="006314FA">
        <w:t>verification</w:t>
      </w:r>
      <w:r w:rsidRPr="006314FA">
        <w:rPr>
          <w:spacing w:val="13"/>
        </w:rPr>
        <w:t xml:space="preserve"> </w:t>
      </w:r>
      <w:r w:rsidRPr="006314FA">
        <w:t>of the</w:t>
      </w:r>
      <w:r w:rsidRPr="006314FA">
        <w:rPr>
          <w:spacing w:val="-3"/>
        </w:rPr>
        <w:t xml:space="preserve"> </w:t>
      </w:r>
      <w:r w:rsidRPr="006314FA">
        <w:t>cost</w:t>
      </w:r>
      <w:r w:rsidRPr="006314FA">
        <w:rPr>
          <w:spacing w:val="-4"/>
        </w:rPr>
        <w:t xml:space="preserve"> </w:t>
      </w:r>
      <w:r w:rsidRPr="006314FA">
        <w:t>of</w:t>
      </w:r>
      <w:r w:rsidRPr="006314FA">
        <w:rPr>
          <w:spacing w:val="-4"/>
        </w:rPr>
        <w:t xml:space="preserve"> </w:t>
      </w:r>
      <w:r w:rsidRPr="006314FA">
        <w:t>transportation</w:t>
      </w:r>
      <w:r w:rsidRPr="006314FA">
        <w:rPr>
          <w:spacing w:val="7"/>
        </w:rPr>
        <w:t xml:space="preserve"> </w:t>
      </w:r>
      <w:r w:rsidRPr="006314FA">
        <w:t>directly</w:t>
      </w:r>
      <w:r w:rsidRPr="006314FA">
        <w:rPr>
          <w:spacing w:val="4"/>
        </w:rPr>
        <w:t xml:space="preserve"> </w:t>
      </w:r>
      <w:r w:rsidRPr="006314FA">
        <w:t>related</w:t>
      </w:r>
      <w:r w:rsidRPr="006314FA">
        <w:rPr>
          <w:w w:val="97"/>
        </w:rPr>
        <w:t xml:space="preserve"> </w:t>
      </w:r>
      <w:r w:rsidRPr="006314FA">
        <w:t>to</w:t>
      </w:r>
      <w:r w:rsidRPr="006314FA">
        <w:rPr>
          <w:spacing w:val="-14"/>
        </w:rPr>
        <w:t xml:space="preserve"> </w:t>
      </w:r>
      <w:r w:rsidRPr="006314FA">
        <w:t>medical</w:t>
      </w:r>
      <w:r w:rsidRPr="006314FA">
        <w:rPr>
          <w:spacing w:val="-6"/>
        </w:rPr>
        <w:t xml:space="preserve"> </w:t>
      </w:r>
      <w:r w:rsidRPr="006314FA">
        <w:t>treatment.</w:t>
      </w:r>
    </w:p>
    <w:p w14:paraId="6BA5312B" w14:textId="77777777" w:rsidR="00911D30" w:rsidRPr="00911D30" w:rsidRDefault="00911D30" w:rsidP="00911D30">
      <w:pPr>
        <w:spacing w:before="4"/>
        <w:rPr>
          <w:color w:val="FF0000"/>
          <w:sz w:val="20"/>
          <w:highlight w:val="yellow"/>
        </w:rPr>
      </w:pPr>
    </w:p>
    <w:p w14:paraId="3B5C2F17" w14:textId="77777777" w:rsidR="00911D30" w:rsidRPr="006314FA" w:rsidRDefault="00911D30" w:rsidP="006314FA">
      <w:pPr>
        <w:pStyle w:val="BodyText"/>
        <w:spacing w:before="69"/>
        <w:ind w:left="900"/>
      </w:pPr>
      <w:r w:rsidRPr="006314FA">
        <w:rPr>
          <w:u w:val="single" w:color="000000"/>
        </w:rPr>
        <w:t>Assistance</w:t>
      </w:r>
      <w:r w:rsidRPr="006314FA">
        <w:rPr>
          <w:spacing w:val="34"/>
          <w:u w:val="single" w:color="000000"/>
        </w:rPr>
        <w:t xml:space="preserve"> </w:t>
      </w:r>
      <w:r w:rsidRPr="006314FA">
        <w:rPr>
          <w:u w:val="single" w:color="000000"/>
        </w:rPr>
        <w:t>to</w:t>
      </w:r>
      <w:r w:rsidRPr="006314FA">
        <w:rPr>
          <w:spacing w:val="7"/>
          <w:u w:val="single" w:color="000000"/>
        </w:rPr>
        <w:t xml:space="preserve"> </w:t>
      </w:r>
      <w:r w:rsidRPr="006314FA">
        <w:rPr>
          <w:u w:val="single" w:color="000000"/>
        </w:rPr>
        <w:t>Persons</w:t>
      </w:r>
      <w:r w:rsidRPr="006314FA">
        <w:rPr>
          <w:spacing w:val="27"/>
          <w:u w:val="single" w:color="000000"/>
        </w:rPr>
        <w:t xml:space="preserve"> </w:t>
      </w:r>
      <w:r w:rsidRPr="006314FA">
        <w:rPr>
          <w:u w:val="single" w:color="000000"/>
        </w:rPr>
        <w:t>with</w:t>
      </w:r>
      <w:r w:rsidRPr="006314FA">
        <w:rPr>
          <w:spacing w:val="34"/>
          <w:u w:val="single" w:color="000000"/>
        </w:rPr>
        <w:t xml:space="preserve"> </w:t>
      </w:r>
      <w:r w:rsidRPr="006314FA">
        <w:t>Disabilities</w:t>
      </w:r>
    </w:p>
    <w:p w14:paraId="5A87518E" w14:textId="77777777" w:rsidR="00911D30" w:rsidRPr="006314FA" w:rsidRDefault="00911D30" w:rsidP="006314FA">
      <w:pPr>
        <w:spacing w:before="1"/>
        <w:ind w:left="900"/>
        <w:rPr>
          <w:sz w:val="27"/>
          <w:szCs w:val="27"/>
        </w:rPr>
      </w:pPr>
    </w:p>
    <w:p w14:paraId="1450AA60" w14:textId="77777777" w:rsidR="00911D30" w:rsidRPr="006314FA" w:rsidRDefault="00911D30" w:rsidP="000B1D9E">
      <w:pPr>
        <w:pStyle w:val="BodyText"/>
        <w:numPr>
          <w:ilvl w:val="0"/>
          <w:numId w:val="118"/>
        </w:numPr>
        <w:ind w:left="2160"/>
      </w:pPr>
      <w:r w:rsidRPr="006314FA">
        <w:t>In</w:t>
      </w:r>
      <w:r w:rsidRPr="006314FA">
        <w:rPr>
          <w:spacing w:val="-6"/>
        </w:rPr>
        <w:t xml:space="preserve"> </w:t>
      </w:r>
      <w:r w:rsidRPr="006314FA">
        <w:t>All</w:t>
      </w:r>
      <w:r w:rsidRPr="006314FA">
        <w:rPr>
          <w:spacing w:val="5"/>
        </w:rPr>
        <w:t xml:space="preserve"> </w:t>
      </w:r>
      <w:r w:rsidRPr="006314FA">
        <w:t>Cases:</w:t>
      </w:r>
    </w:p>
    <w:p w14:paraId="75A4ED07" w14:textId="77777777" w:rsidR="00911D30" w:rsidRPr="006314FA" w:rsidRDefault="00911D30" w:rsidP="006314FA">
      <w:pPr>
        <w:spacing w:before="8"/>
        <w:ind w:left="2160"/>
        <w:rPr>
          <w:sz w:val="31"/>
          <w:szCs w:val="31"/>
        </w:rPr>
      </w:pPr>
    </w:p>
    <w:p w14:paraId="532622AC" w14:textId="77777777" w:rsidR="00911D30" w:rsidRPr="006314FA" w:rsidRDefault="00911D30" w:rsidP="000B1D9E">
      <w:pPr>
        <w:pStyle w:val="BodyText"/>
        <w:numPr>
          <w:ilvl w:val="1"/>
          <w:numId w:val="118"/>
        </w:numPr>
        <w:tabs>
          <w:tab w:val="left" w:pos="1543"/>
        </w:tabs>
        <w:spacing w:line="245" w:lineRule="auto"/>
        <w:ind w:left="2880" w:right="1553" w:hanging="695"/>
      </w:pPr>
      <w:r w:rsidRPr="006314FA">
        <w:t>Written</w:t>
      </w:r>
      <w:r w:rsidRPr="006314FA">
        <w:rPr>
          <w:spacing w:val="-9"/>
        </w:rPr>
        <w:t xml:space="preserve"> </w:t>
      </w:r>
      <w:r w:rsidRPr="006314FA">
        <w:t>certification</w:t>
      </w:r>
      <w:r w:rsidRPr="006314FA">
        <w:rPr>
          <w:spacing w:val="-5"/>
        </w:rPr>
        <w:t xml:space="preserve"> </w:t>
      </w:r>
      <w:r w:rsidRPr="006314FA">
        <w:t>from</w:t>
      </w:r>
      <w:r w:rsidRPr="006314FA">
        <w:rPr>
          <w:spacing w:val="-8"/>
        </w:rPr>
        <w:t xml:space="preserve"> </w:t>
      </w:r>
      <w:r w:rsidRPr="006314FA">
        <w:t>a</w:t>
      </w:r>
      <w:r w:rsidRPr="006314FA">
        <w:rPr>
          <w:spacing w:val="-15"/>
        </w:rPr>
        <w:t xml:space="preserve"> </w:t>
      </w:r>
      <w:r w:rsidRPr="006314FA">
        <w:t>reliable, knowledgeable</w:t>
      </w:r>
      <w:r w:rsidRPr="006314FA">
        <w:rPr>
          <w:spacing w:val="13"/>
        </w:rPr>
        <w:t xml:space="preserve"> </w:t>
      </w:r>
      <w:r w:rsidRPr="006314FA">
        <w:t>medical</w:t>
      </w:r>
      <w:r w:rsidRPr="006314FA">
        <w:rPr>
          <w:spacing w:val="-5"/>
        </w:rPr>
        <w:t xml:space="preserve"> </w:t>
      </w:r>
      <w:r w:rsidRPr="006314FA">
        <w:t>professional</w:t>
      </w:r>
      <w:r w:rsidRPr="006314FA">
        <w:rPr>
          <w:spacing w:val="7"/>
        </w:rPr>
        <w:t xml:space="preserve"> </w:t>
      </w:r>
      <w:r w:rsidRPr="006314FA">
        <w:t>that</w:t>
      </w:r>
      <w:r w:rsidRPr="006314FA">
        <w:rPr>
          <w:w w:val="96"/>
        </w:rPr>
        <w:t xml:space="preserve"> </w:t>
      </w:r>
      <w:r w:rsidRPr="006314FA">
        <w:t>the</w:t>
      </w:r>
      <w:r w:rsidRPr="006314FA">
        <w:rPr>
          <w:spacing w:val="-4"/>
        </w:rPr>
        <w:t xml:space="preserve"> </w:t>
      </w:r>
      <w:r w:rsidRPr="006314FA">
        <w:t>person</w:t>
      </w:r>
      <w:r w:rsidRPr="006314FA">
        <w:rPr>
          <w:spacing w:val="3"/>
        </w:rPr>
        <w:t xml:space="preserve"> </w:t>
      </w:r>
      <w:r w:rsidRPr="006314FA">
        <w:t>with</w:t>
      </w:r>
      <w:r w:rsidRPr="006314FA">
        <w:rPr>
          <w:spacing w:val="2"/>
        </w:rPr>
        <w:t xml:space="preserve"> </w:t>
      </w:r>
      <w:r w:rsidRPr="006314FA">
        <w:t>disabilities</w:t>
      </w:r>
      <w:r w:rsidRPr="006314FA">
        <w:rPr>
          <w:spacing w:val="12"/>
        </w:rPr>
        <w:t xml:space="preserve"> </w:t>
      </w:r>
      <w:r w:rsidRPr="006314FA">
        <w:t>requires</w:t>
      </w:r>
      <w:r w:rsidRPr="006314FA">
        <w:rPr>
          <w:spacing w:val="9"/>
        </w:rPr>
        <w:t xml:space="preserve"> </w:t>
      </w:r>
      <w:r w:rsidRPr="006314FA">
        <w:t>the</w:t>
      </w:r>
      <w:r w:rsidRPr="006314FA">
        <w:rPr>
          <w:spacing w:val="7"/>
        </w:rPr>
        <w:t xml:space="preserve"> </w:t>
      </w:r>
      <w:r w:rsidRPr="006314FA">
        <w:t>services</w:t>
      </w:r>
      <w:r w:rsidRPr="006314FA">
        <w:rPr>
          <w:spacing w:val="5"/>
        </w:rPr>
        <w:t xml:space="preserve"> </w:t>
      </w:r>
      <w:r w:rsidRPr="006314FA">
        <w:t>of</w:t>
      </w:r>
      <w:r w:rsidRPr="006314FA">
        <w:rPr>
          <w:spacing w:val="6"/>
        </w:rPr>
        <w:t xml:space="preserve"> </w:t>
      </w:r>
      <w:r w:rsidRPr="006314FA">
        <w:t>an</w:t>
      </w:r>
      <w:r w:rsidRPr="006314FA">
        <w:rPr>
          <w:spacing w:val="-2"/>
        </w:rPr>
        <w:t xml:space="preserve"> </w:t>
      </w:r>
      <w:r w:rsidRPr="006314FA">
        <w:t>attendant and/or</w:t>
      </w:r>
      <w:r w:rsidRPr="006314FA">
        <w:rPr>
          <w:spacing w:val="2"/>
        </w:rPr>
        <w:t xml:space="preserve"> </w:t>
      </w:r>
      <w:r w:rsidRPr="006314FA">
        <w:t>the</w:t>
      </w:r>
      <w:r w:rsidRPr="006314FA">
        <w:rPr>
          <w:spacing w:val="-5"/>
        </w:rPr>
        <w:t xml:space="preserve"> </w:t>
      </w:r>
      <w:r w:rsidRPr="006314FA">
        <w:t>use</w:t>
      </w:r>
      <w:r w:rsidRPr="006314FA">
        <w:rPr>
          <w:w w:val="98"/>
        </w:rPr>
        <w:t xml:space="preserve"> </w:t>
      </w:r>
      <w:r w:rsidRPr="006314FA">
        <w:t>of auxiliary</w:t>
      </w:r>
      <w:r w:rsidRPr="006314FA">
        <w:rPr>
          <w:spacing w:val="10"/>
        </w:rPr>
        <w:t xml:space="preserve"> </w:t>
      </w:r>
      <w:r w:rsidRPr="006314FA">
        <w:t>apparatus</w:t>
      </w:r>
      <w:r w:rsidRPr="006314FA">
        <w:rPr>
          <w:spacing w:val="4"/>
        </w:rPr>
        <w:t xml:space="preserve"> </w:t>
      </w:r>
      <w:r w:rsidRPr="006314FA">
        <w:t>to</w:t>
      </w:r>
      <w:r w:rsidRPr="006314FA">
        <w:rPr>
          <w:spacing w:val="-9"/>
        </w:rPr>
        <w:t xml:space="preserve"> </w:t>
      </w:r>
      <w:r w:rsidRPr="006314FA">
        <w:t>permit</w:t>
      </w:r>
      <w:r w:rsidRPr="006314FA">
        <w:rPr>
          <w:spacing w:val="2"/>
        </w:rPr>
        <w:t xml:space="preserve"> </w:t>
      </w:r>
      <w:r w:rsidRPr="006314FA">
        <w:t>him/her</w:t>
      </w:r>
      <w:r w:rsidRPr="006314FA">
        <w:rPr>
          <w:spacing w:val="8"/>
        </w:rPr>
        <w:t xml:space="preserve"> </w:t>
      </w:r>
      <w:r w:rsidRPr="006314FA">
        <w:t>to</w:t>
      </w:r>
      <w:r w:rsidRPr="006314FA">
        <w:rPr>
          <w:spacing w:val="-4"/>
        </w:rPr>
        <w:t xml:space="preserve"> </w:t>
      </w:r>
      <w:r w:rsidRPr="006314FA">
        <w:t>be employed</w:t>
      </w:r>
      <w:r w:rsidRPr="006314FA">
        <w:rPr>
          <w:spacing w:val="10"/>
        </w:rPr>
        <w:t xml:space="preserve"> </w:t>
      </w:r>
      <w:r w:rsidRPr="006314FA">
        <w:t>or</w:t>
      </w:r>
      <w:r w:rsidRPr="006314FA">
        <w:rPr>
          <w:spacing w:val="-2"/>
        </w:rPr>
        <w:t xml:space="preserve"> </w:t>
      </w:r>
      <w:r w:rsidRPr="006314FA">
        <w:t>to function</w:t>
      </w:r>
      <w:r w:rsidRPr="006314FA">
        <w:rPr>
          <w:w w:val="97"/>
        </w:rPr>
        <w:t xml:space="preserve"> </w:t>
      </w:r>
      <w:r w:rsidRPr="006314FA">
        <w:t>sufficiently</w:t>
      </w:r>
      <w:r w:rsidRPr="006314FA">
        <w:rPr>
          <w:spacing w:val="2"/>
        </w:rPr>
        <w:t xml:space="preserve"> </w:t>
      </w:r>
      <w:r w:rsidRPr="006314FA">
        <w:t>independently</w:t>
      </w:r>
      <w:r w:rsidRPr="006314FA">
        <w:rPr>
          <w:spacing w:val="-1"/>
        </w:rPr>
        <w:t xml:space="preserve"> </w:t>
      </w:r>
      <w:r w:rsidRPr="006314FA">
        <w:t>to</w:t>
      </w:r>
      <w:r w:rsidRPr="006314FA">
        <w:rPr>
          <w:spacing w:val="-14"/>
        </w:rPr>
        <w:t xml:space="preserve"> </w:t>
      </w:r>
      <w:r w:rsidRPr="006314FA">
        <w:t>enable</w:t>
      </w:r>
      <w:r w:rsidRPr="006314FA">
        <w:rPr>
          <w:spacing w:val="-7"/>
        </w:rPr>
        <w:t xml:space="preserve"> </w:t>
      </w:r>
      <w:r w:rsidRPr="006314FA">
        <w:t>another</w:t>
      </w:r>
      <w:r w:rsidRPr="006314FA">
        <w:rPr>
          <w:spacing w:val="-9"/>
        </w:rPr>
        <w:t xml:space="preserve"> </w:t>
      </w:r>
      <w:r w:rsidRPr="006314FA">
        <w:t>family</w:t>
      </w:r>
      <w:r w:rsidRPr="006314FA">
        <w:rPr>
          <w:spacing w:val="-4"/>
        </w:rPr>
        <w:t xml:space="preserve"> </w:t>
      </w:r>
      <w:r w:rsidRPr="006314FA">
        <w:t>member</w:t>
      </w:r>
      <w:r w:rsidRPr="006314FA">
        <w:rPr>
          <w:spacing w:val="-4"/>
        </w:rPr>
        <w:t xml:space="preserve"> </w:t>
      </w:r>
      <w:r w:rsidRPr="006314FA">
        <w:t>to</w:t>
      </w:r>
      <w:r w:rsidRPr="006314FA">
        <w:rPr>
          <w:spacing w:val="-15"/>
        </w:rPr>
        <w:t xml:space="preserve"> </w:t>
      </w:r>
      <w:r w:rsidRPr="006314FA">
        <w:t>be</w:t>
      </w:r>
      <w:r w:rsidRPr="006314FA">
        <w:rPr>
          <w:spacing w:val="-7"/>
        </w:rPr>
        <w:t xml:space="preserve"> </w:t>
      </w:r>
      <w:r w:rsidRPr="006314FA">
        <w:t>employed.</w:t>
      </w:r>
    </w:p>
    <w:p w14:paraId="790D075C" w14:textId="77777777" w:rsidR="00911D30" w:rsidRDefault="00911D30" w:rsidP="006314FA">
      <w:pPr>
        <w:spacing w:before="2"/>
        <w:ind w:left="2880"/>
        <w:rPr>
          <w:szCs w:val="24"/>
        </w:rPr>
      </w:pPr>
    </w:p>
    <w:p w14:paraId="03E03D53" w14:textId="644BBCD8" w:rsidR="00911D30" w:rsidRPr="006314FA" w:rsidRDefault="00911D30" w:rsidP="000B1D9E">
      <w:pPr>
        <w:pStyle w:val="BodyText"/>
        <w:numPr>
          <w:ilvl w:val="1"/>
          <w:numId w:val="118"/>
        </w:numPr>
        <w:tabs>
          <w:tab w:val="left" w:pos="1538"/>
        </w:tabs>
        <w:spacing w:line="253" w:lineRule="auto"/>
        <w:ind w:left="2880" w:right="1380" w:hanging="700"/>
      </w:pPr>
      <w:r w:rsidRPr="006314FA">
        <w:t>Family's</w:t>
      </w:r>
      <w:r w:rsidRPr="006314FA">
        <w:rPr>
          <w:spacing w:val="-15"/>
        </w:rPr>
        <w:t xml:space="preserve"> </w:t>
      </w:r>
      <w:r w:rsidRPr="006314FA">
        <w:t>certification</w:t>
      </w:r>
      <w:r w:rsidRPr="006314FA">
        <w:rPr>
          <w:spacing w:val="3"/>
        </w:rPr>
        <w:t xml:space="preserve"> </w:t>
      </w:r>
      <w:r w:rsidRPr="006314FA">
        <w:t>as</w:t>
      </w:r>
      <w:r w:rsidRPr="006314FA">
        <w:rPr>
          <w:spacing w:val="-6"/>
        </w:rPr>
        <w:t xml:space="preserve"> </w:t>
      </w:r>
      <w:r w:rsidRPr="006314FA">
        <w:t>to</w:t>
      </w:r>
      <w:r w:rsidRPr="006314FA">
        <w:rPr>
          <w:spacing w:val="-6"/>
        </w:rPr>
        <w:t xml:space="preserve"> </w:t>
      </w:r>
      <w:r w:rsidRPr="006314FA">
        <w:t>whether</w:t>
      </w:r>
      <w:r w:rsidRPr="006314FA">
        <w:rPr>
          <w:spacing w:val="8"/>
        </w:rPr>
        <w:t xml:space="preserve"> </w:t>
      </w:r>
      <w:r w:rsidRPr="006314FA">
        <w:t>they</w:t>
      </w:r>
      <w:r w:rsidRPr="006314FA">
        <w:rPr>
          <w:spacing w:val="5"/>
        </w:rPr>
        <w:t xml:space="preserve"> </w:t>
      </w:r>
      <w:r w:rsidRPr="006314FA">
        <w:t>receive</w:t>
      </w:r>
      <w:r w:rsidRPr="006314FA">
        <w:rPr>
          <w:spacing w:val="7"/>
        </w:rPr>
        <w:t xml:space="preserve"> </w:t>
      </w:r>
      <w:r w:rsidRPr="006314FA">
        <w:t>reimbursement</w:t>
      </w:r>
      <w:r w:rsidRPr="006314FA">
        <w:rPr>
          <w:spacing w:val="25"/>
        </w:rPr>
        <w:t xml:space="preserve"> </w:t>
      </w:r>
      <w:r w:rsidRPr="006314FA">
        <w:t>for</w:t>
      </w:r>
      <w:r w:rsidRPr="006314FA">
        <w:rPr>
          <w:spacing w:val="-3"/>
        </w:rPr>
        <w:t xml:space="preserve"> </w:t>
      </w:r>
      <w:r w:rsidRPr="006314FA">
        <w:t>any of</w:t>
      </w:r>
      <w:r w:rsidRPr="006314FA">
        <w:rPr>
          <w:spacing w:val="-1"/>
        </w:rPr>
        <w:t xml:space="preserve"> </w:t>
      </w:r>
      <w:r w:rsidRPr="006314FA">
        <w:t>the</w:t>
      </w:r>
      <w:r w:rsidRPr="006314FA">
        <w:rPr>
          <w:w w:val="94"/>
        </w:rPr>
        <w:t xml:space="preserve"> </w:t>
      </w:r>
      <w:r w:rsidRPr="006314FA">
        <w:t>expenses</w:t>
      </w:r>
      <w:r w:rsidRPr="006314FA">
        <w:rPr>
          <w:spacing w:val="-1"/>
        </w:rPr>
        <w:t xml:space="preserve"> </w:t>
      </w:r>
      <w:r w:rsidRPr="006314FA">
        <w:t>of</w:t>
      </w:r>
      <w:r w:rsidRPr="006314FA">
        <w:rPr>
          <w:spacing w:val="-10"/>
        </w:rPr>
        <w:t xml:space="preserve"> </w:t>
      </w:r>
      <w:r w:rsidRPr="006314FA">
        <w:t>disability</w:t>
      </w:r>
      <w:r w:rsidRPr="006314FA">
        <w:rPr>
          <w:spacing w:val="4"/>
        </w:rPr>
        <w:t xml:space="preserve"> </w:t>
      </w:r>
      <w:r w:rsidRPr="006314FA">
        <w:t>assistance</w:t>
      </w:r>
      <w:r w:rsidRPr="006314FA">
        <w:rPr>
          <w:spacing w:val="-4"/>
        </w:rPr>
        <w:t xml:space="preserve"> </w:t>
      </w:r>
      <w:r w:rsidRPr="006314FA">
        <w:t>and</w:t>
      </w:r>
      <w:r w:rsidRPr="006314FA">
        <w:rPr>
          <w:spacing w:val="-6"/>
        </w:rPr>
        <w:t xml:space="preserve"> </w:t>
      </w:r>
      <w:r w:rsidRPr="006314FA">
        <w:t>the</w:t>
      </w:r>
      <w:r w:rsidRPr="006314FA">
        <w:rPr>
          <w:spacing w:val="-5"/>
        </w:rPr>
        <w:t xml:space="preserve"> </w:t>
      </w:r>
      <w:r w:rsidRPr="006314FA">
        <w:t>amount</w:t>
      </w:r>
      <w:r w:rsidRPr="006314FA">
        <w:rPr>
          <w:spacing w:val="-1"/>
        </w:rPr>
        <w:t xml:space="preserve"> </w:t>
      </w:r>
      <w:r w:rsidRPr="006314FA">
        <w:t>of</w:t>
      </w:r>
      <w:r w:rsidRPr="006314FA">
        <w:rPr>
          <w:spacing w:val="-6"/>
        </w:rPr>
        <w:t xml:space="preserve"> </w:t>
      </w:r>
      <w:r w:rsidRPr="006314FA">
        <w:t>any</w:t>
      </w:r>
      <w:r w:rsidRPr="006314FA">
        <w:rPr>
          <w:spacing w:val="-2"/>
        </w:rPr>
        <w:t xml:space="preserve"> </w:t>
      </w:r>
      <w:r w:rsidRPr="006314FA">
        <w:t>reimbursement</w:t>
      </w:r>
      <w:r w:rsidRPr="006314FA">
        <w:rPr>
          <w:spacing w:val="10"/>
        </w:rPr>
        <w:t xml:space="preserve"> </w:t>
      </w:r>
      <w:proofErr w:type="gramStart"/>
      <w:r w:rsidRPr="006314FA">
        <w:t>received</w:t>
      </w:r>
      <w:r w:rsidRPr="006314FA">
        <w:rPr>
          <w:spacing w:val="-32"/>
        </w:rPr>
        <w:t xml:space="preserve"> </w:t>
      </w:r>
      <w:r w:rsidRPr="006314FA">
        <w:t>.</w:t>
      </w:r>
      <w:proofErr w:type="gramEnd"/>
    </w:p>
    <w:p w14:paraId="4C9D5804" w14:textId="77777777" w:rsidR="00911D30" w:rsidRDefault="00911D30" w:rsidP="006314FA">
      <w:pPr>
        <w:spacing w:before="10"/>
        <w:ind w:left="2880"/>
        <w:rPr>
          <w:color w:val="FF0000"/>
          <w:highlight w:val="yellow"/>
        </w:rPr>
      </w:pPr>
    </w:p>
    <w:p w14:paraId="4B467A81" w14:textId="77777777" w:rsidR="00911D30" w:rsidRPr="006314FA" w:rsidRDefault="00911D30" w:rsidP="000B1D9E">
      <w:pPr>
        <w:pStyle w:val="BodyText"/>
        <w:numPr>
          <w:ilvl w:val="0"/>
          <w:numId w:val="118"/>
        </w:numPr>
        <w:ind w:left="2160" w:hanging="719"/>
      </w:pPr>
      <w:r w:rsidRPr="006314FA">
        <w:t>Attendant</w:t>
      </w:r>
      <w:r w:rsidRPr="006314FA">
        <w:rPr>
          <w:spacing w:val="-11"/>
        </w:rPr>
        <w:t xml:space="preserve"> </w:t>
      </w:r>
      <w:r w:rsidRPr="006314FA">
        <w:t>Care:</w:t>
      </w:r>
    </w:p>
    <w:p w14:paraId="69D673AA" w14:textId="77777777" w:rsidR="00911D30" w:rsidRPr="006314FA" w:rsidRDefault="00911D30" w:rsidP="006314FA">
      <w:pPr>
        <w:spacing w:before="9"/>
        <w:ind w:left="2880"/>
        <w:rPr>
          <w:sz w:val="28"/>
          <w:szCs w:val="28"/>
        </w:rPr>
      </w:pPr>
    </w:p>
    <w:p w14:paraId="63202190" w14:textId="4898A4FA" w:rsidR="00911D30" w:rsidRPr="006314FA" w:rsidRDefault="00911D30" w:rsidP="000B1D9E">
      <w:pPr>
        <w:pStyle w:val="BodyText"/>
        <w:numPr>
          <w:ilvl w:val="1"/>
          <w:numId w:val="118"/>
        </w:numPr>
        <w:tabs>
          <w:tab w:val="left" w:pos="1529"/>
        </w:tabs>
        <w:ind w:left="2880" w:right="1470" w:hanging="705"/>
      </w:pPr>
      <w:r w:rsidRPr="006314FA">
        <w:t>Attendant's</w:t>
      </w:r>
      <w:r w:rsidRPr="006314FA">
        <w:rPr>
          <w:spacing w:val="6"/>
        </w:rPr>
        <w:t xml:space="preserve"> </w:t>
      </w:r>
      <w:r w:rsidRPr="006314FA">
        <w:t>written</w:t>
      </w:r>
      <w:r w:rsidRPr="006314FA">
        <w:rPr>
          <w:spacing w:val="-2"/>
        </w:rPr>
        <w:t xml:space="preserve"> </w:t>
      </w:r>
      <w:r w:rsidRPr="006314FA">
        <w:t>certification of</w:t>
      </w:r>
      <w:r w:rsidRPr="006314FA">
        <w:rPr>
          <w:spacing w:val="-3"/>
        </w:rPr>
        <w:t xml:space="preserve"> </w:t>
      </w:r>
      <w:r w:rsidRPr="006314FA">
        <w:t>amount</w:t>
      </w:r>
      <w:r w:rsidRPr="006314FA">
        <w:rPr>
          <w:spacing w:val="-3"/>
        </w:rPr>
        <w:t xml:space="preserve"> </w:t>
      </w:r>
      <w:r w:rsidRPr="006314FA">
        <w:t>received</w:t>
      </w:r>
      <w:r w:rsidRPr="006314FA">
        <w:rPr>
          <w:spacing w:val="10"/>
        </w:rPr>
        <w:t xml:space="preserve"> </w:t>
      </w:r>
      <w:r w:rsidRPr="006314FA">
        <w:t>from</w:t>
      </w:r>
      <w:r w:rsidRPr="006314FA">
        <w:rPr>
          <w:spacing w:val="-6"/>
        </w:rPr>
        <w:t xml:space="preserve"> </w:t>
      </w:r>
      <w:r w:rsidRPr="006314FA">
        <w:t>the</w:t>
      </w:r>
      <w:r w:rsidRPr="006314FA">
        <w:rPr>
          <w:spacing w:val="-2"/>
        </w:rPr>
        <w:t xml:space="preserve"> </w:t>
      </w:r>
      <w:r w:rsidRPr="006314FA">
        <w:lastRenderedPageBreak/>
        <w:t>family,</w:t>
      </w:r>
      <w:r w:rsidRPr="006314FA">
        <w:rPr>
          <w:spacing w:val="-6"/>
        </w:rPr>
        <w:t xml:space="preserve"> </w:t>
      </w:r>
      <w:r w:rsidRPr="006314FA">
        <w:t>frequency</w:t>
      </w:r>
      <w:r w:rsidRPr="006314FA">
        <w:rPr>
          <w:w w:val="98"/>
        </w:rPr>
        <w:t xml:space="preserve"> </w:t>
      </w:r>
      <w:r w:rsidRPr="006314FA">
        <w:t>of</w:t>
      </w:r>
      <w:r w:rsidRPr="006314FA">
        <w:rPr>
          <w:spacing w:val="-1"/>
        </w:rPr>
        <w:t xml:space="preserve"> </w:t>
      </w:r>
      <w:r w:rsidRPr="006314FA">
        <w:t>receipt,</w:t>
      </w:r>
      <w:r w:rsidRPr="006314FA">
        <w:rPr>
          <w:spacing w:val="21"/>
        </w:rPr>
        <w:t xml:space="preserve"> </w:t>
      </w:r>
      <w:r w:rsidRPr="006314FA">
        <w:t>and</w:t>
      </w:r>
      <w:r w:rsidRPr="006314FA">
        <w:rPr>
          <w:spacing w:val="-1"/>
        </w:rPr>
        <w:t xml:space="preserve"> </w:t>
      </w:r>
      <w:r w:rsidRPr="006314FA">
        <w:t>hours</w:t>
      </w:r>
      <w:r w:rsidRPr="006314FA">
        <w:rPr>
          <w:spacing w:val="5"/>
        </w:rPr>
        <w:t xml:space="preserve"> </w:t>
      </w:r>
      <w:r w:rsidRPr="006314FA">
        <w:t>of care</w:t>
      </w:r>
      <w:r w:rsidRPr="006314FA">
        <w:rPr>
          <w:spacing w:val="-10"/>
        </w:rPr>
        <w:t xml:space="preserve"> </w:t>
      </w:r>
      <w:r w:rsidRPr="006314FA">
        <w:t>provided.</w:t>
      </w:r>
    </w:p>
    <w:p w14:paraId="62B4853A" w14:textId="77777777" w:rsidR="00911D30" w:rsidRPr="006314FA" w:rsidRDefault="00911D30" w:rsidP="006314FA">
      <w:pPr>
        <w:spacing w:before="3"/>
        <w:ind w:left="2880"/>
        <w:rPr>
          <w:sz w:val="27"/>
          <w:szCs w:val="27"/>
        </w:rPr>
      </w:pPr>
    </w:p>
    <w:p w14:paraId="4267DBD6" w14:textId="6BF48845" w:rsidR="00911D30" w:rsidRPr="006314FA" w:rsidRDefault="00911D30" w:rsidP="006314FA">
      <w:pPr>
        <w:pStyle w:val="BodyText"/>
        <w:tabs>
          <w:tab w:val="left" w:pos="1532"/>
        </w:tabs>
        <w:spacing w:line="272" w:lineRule="exact"/>
        <w:ind w:left="2880" w:right="1706" w:hanging="701"/>
      </w:pPr>
      <w:r w:rsidRPr="006314FA">
        <w:rPr>
          <w:sz w:val="22"/>
        </w:rPr>
        <w:t>(b)</w:t>
      </w:r>
      <w:r w:rsidRPr="006314FA">
        <w:rPr>
          <w:sz w:val="22"/>
        </w:rPr>
        <w:tab/>
      </w:r>
      <w:r w:rsidRPr="006314FA">
        <w:t>Certification</w:t>
      </w:r>
      <w:r w:rsidRPr="006314FA">
        <w:rPr>
          <w:spacing w:val="-2"/>
        </w:rPr>
        <w:t xml:space="preserve"> </w:t>
      </w:r>
      <w:r w:rsidRPr="006314FA">
        <w:t>of</w:t>
      </w:r>
      <w:r w:rsidRPr="006314FA">
        <w:rPr>
          <w:spacing w:val="-8"/>
        </w:rPr>
        <w:t xml:space="preserve"> </w:t>
      </w:r>
      <w:r w:rsidRPr="006314FA">
        <w:t>family</w:t>
      </w:r>
      <w:r w:rsidRPr="006314FA">
        <w:rPr>
          <w:spacing w:val="-2"/>
        </w:rPr>
        <w:t xml:space="preserve"> </w:t>
      </w:r>
      <w:r w:rsidRPr="006314FA">
        <w:t>and</w:t>
      </w:r>
      <w:r w:rsidRPr="006314FA">
        <w:rPr>
          <w:spacing w:val="-9"/>
        </w:rPr>
        <w:t xml:space="preserve"> </w:t>
      </w:r>
      <w:r w:rsidRPr="006314FA">
        <w:t>attendant</w:t>
      </w:r>
      <w:r w:rsidRPr="006314FA">
        <w:rPr>
          <w:spacing w:val="2"/>
        </w:rPr>
        <w:t xml:space="preserve"> </w:t>
      </w:r>
      <w:r w:rsidRPr="006314FA">
        <w:t>and/or</w:t>
      </w:r>
      <w:r w:rsidRPr="006314FA">
        <w:rPr>
          <w:spacing w:val="-3"/>
        </w:rPr>
        <w:t xml:space="preserve"> </w:t>
      </w:r>
      <w:r w:rsidRPr="006314FA">
        <w:t>copies of</w:t>
      </w:r>
      <w:r w:rsidRPr="006314FA">
        <w:rPr>
          <w:spacing w:val="-6"/>
        </w:rPr>
        <w:t xml:space="preserve"> </w:t>
      </w:r>
      <w:r w:rsidRPr="006314FA">
        <w:t>canceled</w:t>
      </w:r>
      <w:r w:rsidRPr="006314FA">
        <w:rPr>
          <w:spacing w:val="3"/>
        </w:rPr>
        <w:t xml:space="preserve"> </w:t>
      </w:r>
      <w:r w:rsidRPr="006314FA">
        <w:t>checks</w:t>
      </w:r>
      <w:r w:rsidRPr="006314FA">
        <w:rPr>
          <w:spacing w:val="-1"/>
        </w:rPr>
        <w:t xml:space="preserve"> </w:t>
      </w:r>
      <w:r w:rsidRPr="006314FA">
        <w:t>family</w:t>
      </w:r>
      <w:r w:rsidRPr="006314FA">
        <w:rPr>
          <w:w w:val="97"/>
        </w:rPr>
        <w:t xml:space="preserve"> </w:t>
      </w:r>
      <w:r w:rsidRPr="006314FA">
        <w:t>used</w:t>
      </w:r>
      <w:r w:rsidRPr="006314FA">
        <w:rPr>
          <w:spacing w:val="-11"/>
        </w:rPr>
        <w:t xml:space="preserve"> </w:t>
      </w:r>
      <w:r w:rsidRPr="006314FA">
        <w:t>to</w:t>
      </w:r>
      <w:r w:rsidRPr="006314FA">
        <w:rPr>
          <w:spacing w:val="-17"/>
        </w:rPr>
        <w:t xml:space="preserve"> </w:t>
      </w:r>
      <w:r w:rsidRPr="006314FA">
        <w:t>make</w:t>
      </w:r>
      <w:r w:rsidRPr="006314FA">
        <w:rPr>
          <w:spacing w:val="-16"/>
        </w:rPr>
        <w:t xml:space="preserve"> </w:t>
      </w:r>
      <w:r w:rsidRPr="006314FA">
        <w:t>payments.</w:t>
      </w:r>
    </w:p>
    <w:p w14:paraId="25696B73" w14:textId="77777777" w:rsidR="00911D30" w:rsidRPr="006314FA" w:rsidRDefault="00911D30" w:rsidP="006314FA">
      <w:pPr>
        <w:spacing w:before="1"/>
        <w:ind w:left="2880"/>
        <w:rPr>
          <w:sz w:val="26"/>
          <w:szCs w:val="26"/>
        </w:rPr>
      </w:pPr>
    </w:p>
    <w:p w14:paraId="584BD1EC" w14:textId="77777777" w:rsidR="00911D30" w:rsidRPr="00F0203D" w:rsidRDefault="00911D30" w:rsidP="000B1D9E">
      <w:pPr>
        <w:pStyle w:val="BodyText"/>
        <w:numPr>
          <w:ilvl w:val="0"/>
          <w:numId w:val="118"/>
        </w:numPr>
        <w:ind w:left="2160" w:hanging="714"/>
      </w:pPr>
      <w:r w:rsidRPr="00F0203D">
        <w:rPr>
          <w:w w:val="95"/>
        </w:rPr>
        <w:t>Auxiliary  Apparatus:</w:t>
      </w:r>
    </w:p>
    <w:p w14:paraId="6FC13EF2" w14:textId="77777777" w:rsidR="00911D30" w:rsidRPr="006314FA" w:rsidRDefault="00911D30" w:rsidP="006314FA">
      <w:pPr>
        <w:spacing w:before="8"/>
        <w:ind w:left="2880"/>
        <w:rPr>
          <w:sz w:val="27"/>
          <w:szCs w:val="27"/>
        </w:rPr>
      </w:pPr>
    </w:p>
    <w:p w14:paraId="6398BF8D" w14:textId="77777777" w:rsidR="00911D30" w:rsidRPr="006314FA" w:rsidRDefault="00911D30" w:rsidP="000B1D9E">
      <w:pPr>
        <w:pStyle w:val="BodyText"/>
        <w:numPr>
          <w:ilvl w:val="1"/>
          <w:numId w:val="118"/>
        </w:numPr>
        <w:tabs>
          <w:tab w:val="left" w:pos="1533"/>
        </w:tabs>
        <w:spacing w:line="272" w:lineRule="exact"/>
        <w:ind w:left="2880" w:right="1394" w:hanging="705"/>
      </w:pPr>
      <w:r w:rsidRPr="006314FA">
        <w:t>Receipts for</w:t>
      </w:r>
      <w:r w:rsidRPr="006314FA">
        <w:rPr>
          <w:spacing w:val="-14"/>
        </w:rPr>
        <w:t xml:space="preserve"> </w:t>
      </w:r>
      <w:r w:rsidRPr="006314FA">
        <w:t>purchases</w:t>
      </w:r>
      <w:r w:rsidRPr="006314FA">
        <w:rPr>
          <w:spacing w:val="3"/>
        </w:rPr>
        <w:t xml:space="preserve"> </w:t>
      </w:r>
      <w:r w:rsidRPr="006314FA">
        <w:t>or</w:t>
      </w:r>
      <w:r w:rsidRPr="006314FA">
        <w:rPr>
          <w:spacing w:val="-14"/>
        </w:rPr>
        <w:t xml:space="preserve"> </w:t>
      </w:r>
      <w:r w:rsidRPr="006314FA">
        <w:t>proof</w:t>
      </w:r>
      <w:r w:rsidRPr="006314FA">
        <w:rPr>
          <w:spacing w:val="2"/>
        </w:rPr>
        <w:t xml:space="preserve"> </w:t>
      </w:r>
      <w:r w:rsidRPr="006314FA">
        <w:t>of</w:t>
      </w:r>
      <w:r w:rsidRPr="006314FA">
        <w:rPr>
          <w:spacing w:val="-8"/>
        </w:rPr>
        <w:t xml:space="preserve"> </w:t>
      </w:r>
      <w:r w:rsidRPr="006314FA">
        <w:t>monthly</w:t>
      </w:r>
      <w:r w:rsidRPr="006314FA">
        <w:rPr>
          <w:spacing w:val="3"/>
        </w:rPr>
        <w:t xml:space="preserve"> </w:t>
      </w:r>
      <w:r w:rsidRPr="006314FA">
        <w:t>payments</w:t>
      </w:r>
      <w:r w:rsidRPr="006314FA">
        <w:rPr>
          <w:spacing w:val="8"/>
        </w:rPr>
        <w:t xml:space="preserve"> </w:t>
      </w:r>
      <w:r w:rsidRPr="006314FA">
        <w:t>and</w:t>
      </w:r>
      <w:r w:rsidRPr="006314FA">
        <w:rPr>
          <w:spacing w:val="-9"/>
        </w:rPr>
        <w:t xml:space="preserve"> </w:t>
      </w:r>
      <w:r w:rsidRPr="006314FA">
        <w:t>maintenance</w:t>
      </w:r>
      <w:r w:rsidRPr="006314FA">
        <w:rPr>
          <w:spacing w:val="9"/>
        </w:rPr>
        <w:t xml:space="preserve"> </w:t>
      </w:r>
      <w:r w:rsidRPr="006314FA">
        <w:t>expenses</w:t>
      </w:r>
      <w:r w:rsidRPr="006314FA">
        <w:rPr>
          <w:w w:val="98"/>
        </w:rPr>
        <w:t xml:space="preserve"> </w:t>
      </w:r>
      <w:r w:rsidRPr="006314FA">
        <w:t>for</w:t>
      </w:r>
      <w:r w:rsidRPr="006314FA">
        <w:rPr>
          <w:spacing w:val="-13"/>
        </w:rPr>
        <w:t xml:space="preserve"> </w:t>
      </w:r>
      <w:r w:rsidRPr="006314FA">
        <w:t>auxiliary</w:t>
      </w:r>
      <w:r w:rsidRPr="006314FA">
        <w:rPr>
          <w:spacing w:val="-6"/>
        </w:rPr>
        <w:t xml:space="preserve"> </w:t>
      </w:r>
      <w:r w:rsidRPr="006314FA">
        <w:t>apparatus.</w:t>
      </w:r>
    </w:p>
    <w:p w14:paraId="75F964CD" w14:textId="77777777" w:rsidR="00911D30" w:rsidRPr="006314FA" w:rsidRDefault="00911D30" w:rsidP="006314FA">
      <w:pPr>
        <w:spacing w:before="5"/>
        <w:ind w:left="2880"/>
        <w:rPr>
          <w:sz w:val="26"/>
          <w:szCs w:val="26"/>
        </w:rPr>
      </w:pPr>
    </w:p>
    <w:p w14:paraId="7B9D11D7" w14:textId="77777777" w:rsidR="00911D30" w:rsidRPr="006314FA" w:rsidRDefault="00911D30" w:rsidP="006314FA">
      <w:pPr>
        <w:pStyle w:val="BodyText"/>
        <w:tabs>
          <w:tab w:val="left" w:pos="1532"/>
        </w:tabs>
        <w:spacing w:line="249" w:lineRule="auto"/>
        <w:ind w:left="2880" w:right="1432" w:hanging="706"/>
      </w:pPr>
      <w:r w:rsidRPr="006314FA">
        <w:rPr>
          <w:sz w:val="22"/>
        </w:rPr>
        <w:t>(b)</w:t>
      </w:r>
      <w:r w:rsidRPr="006314FA">
        <w:rPr>
          <w:sz w:val="22"/>
        </w:rPr>
        <w:tab/>
      </w:r>
      <w:r w:rsidRPr="006314FA">
        <w:t>In</w:t>
      </w:r>
      <w:r w:rsidRPr="006314FA">
        <w:rPr>
          <w:spacing w:val="-9"/>
        </w:rPr>
        <w:t xml:space="preserve"> </w:t>
      </w:r>
      <w:r w:rsidRPr="006314FA">
        <w:t>the</w:t>
      </w:r>
      <w:r w:rsidRPr="006314FA">
        <w:rPr>
          <w:spacing w:val="3"/>
        </w:rPr>
        <w:t xml:space="preserve"> </w:t>
      </w:r>
      <w:r w:rsidRPr="006314FA">
        <w:t>case</w:t>
      </w:r>
      <w:r w:rsidRPr="006314FA">
        <w:rPr>
          <w:spacing w:val="-6"/>
        </w:rPr>
        <w:t xml:space="preserve"> </w:t>
      </w:r>
      <w:r w:rsidRPr="006314FA">
        <w:t>where</w:t>
      </w:r>
      <w:r w:rsidRPr="006314FA">
        <w:rPr>
          <w:spacing w:val="2"/>
        </w:rPr>
        <w:t xml:space="preserve"> </w:t>
      </w:r>
      <w:r w:rsidRPr="006314FA">
        <w:t>the</w:t>
      </w:r>
      <w:r w:rsidRPr="006314FA">
        <w:rPr>
          <w:spacing w:val="-6"/>
        </w:rPr>
        <w:t xml:space="preserve"> </w:t>
      </w:r>
      <w:r w:rsidRPr="006314FA">
        <w:t>person</w:t>
      </w:r>
      <w:r w:rsidRPr="006314FA">
        <w:rPr>
          <w:spacing w:val="5"/>
        </w:rPr>
        <w:t xml:space="preserve"> </w:t>
      </w:r>
      <w:r w:rsidRPr="006314FA">
        <w:t>with</w:t>
      </w:r>
      <w:r w:rsidRPr="006314FA">
        <w:rPr>
          <w:spacing w:val="2"/>
        </w:rPr>
        <w:t xml:space="preserve"> </w:t>
      </w:r>
      <w:r w:rsidRPr="006314FA">
        <w:t>disabilities</w:t>
      </w:r>
      <w:r w:rsidRPr="006314FA">
        <w:rPr>
          <w:spacing w:val="15"/>
        </w:rPr>
        <w:t xml:space="preserve"> </w:t>
      </w:r>
      <w:r w:rsidRPr="006314FA">
        <w:t>is</w:t>
      </w:r>
      <w:r w:rsidRPr="006314FA">
        <w:rPr>
          <w:spacing w:val="-1"/>
        </w:rPr>
        <w:t xml:space="preserve"> </w:t>
      </w:r>
      <w:r w:rsidRPr="006314FA">
        <w:t>employed,</w:t>
      </w:r>
      <w:r w:rsidRPr="006314FA">
        <w:rPr>
          <w:spacing w:val="16"/>
        </w:rPr>
        <w:t xml:space="preserve"> </w:t>
      </w:r>
      <w:r w:rsidRPr="006314FA">
        <w:t>a</w:t>
      </w:r>
      <w:r w:rsidRPr="006314FA">
        <w:rPr>
          <w:spacing w:val="4"/>
        </w:rPr>
        <w:t xml:space="preserve"> </w:t>
      </w:r>
      <w:r w:rsidRPr="006314FA">
        <w:t>statement</w:t>
      </w:r>
      <w:r w:rsidRPr="006314FA">
        <w:rPr>
          <w:spacing w:val="5"/>
        </w:rPr>
        <w:t xml:space="preserve"> </w:t>
      </w:r>
      <w:r w:rsidRPr="006314FA">
        <w:t>from</w:t>
      </w:r>
      <w:r w:rsidRPr="006314FA">
        <w:rPr>
          <w:spacing w:val="-2"/>
        </w:rPr>
        <w:t xml:space="preserve"> </w:t>
      </w:r>
      <w:r w:rsidRPr="006314FA">
        <w:t>the</w:t>
      </w:r>
      <w:r w:rsidRPr="006314FA">
        <w:rPr>
          <w:w w:val="98"/>
        </w:rPr>
        <w:t xml:space="preserve"> </w:t>
      </w:r>
      <w:r w:rsidRPr="006314FA">
        <w:t>employer</w:t>
      </w:r>
      <w:r w:rsidRPr="006314FA">
        <w:rPr>
          <w:spacing w:val="-8"/>
        </w:rPr>
        <w:t xml:space="preserve"> </w:t>
      </w:r>
      <w:r w:rsidRPr="006314FA">
        <w:t>that</w:t>
      </w:r>
      <w:r w:rsidRPr="006314FA">
        <w:rPr>
          <w:spacing w:val="-8"/>
        </w:rPr>
        <w:t xml:space="preserve"> </w:t>
      </w:r>
      <w:r w:rsidRPr="006314FA">
        <w:t>the</w:t>
      </w:r>
      <w:r w:rsidRPr="006314FA">
        <w:rPr>
          <w:spacing w:val="-8"/>
        </w:rPr>
        <w:t xml:space="preserve"> </w:t>
      </w:r>
      <w:r w:rsidRPr="006314FA">
        <w:t>auxiliary apparatus is</w:t>
      </w:r>
      <w:r w:rsidRPr="006314FA">
        <w:rPr>
          <w:spacing w:val="-11"/>
        </w:rPr>
        <w:t xml:space="preserve"> </w:t>
      </w:r>
      <w:r w:rsidRPr="006314FA">
        <w:t>necessary</w:t>
      </w:r>
      <w:r w:rsidRPr="006314FA">
        <w:rPr>
          <w:spacing w:val="11"/>
        </w:rPr>
        <w:t xml:space="preserve"> </w:t>
      </w:r>
      <w:r w:rsidRPr="006314FA">
        <w:t>for</w:t>
      </w:r>
      <w:r w:rsidRPr="006314FA">
        <w:rPr>
          <w:spacing w:val="-12"/>
        </w:rPr>
        <w:t xml:space="preserve"> </w:t>
      </w:r>
      <w:r w:rsidRPr="006314FA">
        <w:t>employment.</w:t>
      </w:r>
    </w:p>
    <w:p w14:paraId="53C27198" w14:textId="77777777" w:rsidR="00911D30" w:rsidRPr="00911D30" w:rsidRDefault="00911D30" w:rsidP="00911D30">
      <w:pPr>
        <w:rPr>
          <w:color w:val="FF0000"/>
          <w:szCs w:val="24"/>
          <w:highlight w:val="yellow"/>
        </w:rPr>
      </w:pPr>
    </w:p>
    <w:p w14:paraId="645120D7" w14:textId="278E2759" w:rsidR="00911D30" w:rsidRPr="006314FA" w:rsidRDefault="00911D30" w:rsidP="00911D30">
      <w:pPr>
        <w:pStyle w:val="Heading1"/>
        <w:tabs>
          <w:tab w:val="left" w:pos="869"/>
        </w:tabs>
        <w:ind w:left="108"/>
        <w:rPr>
          <w:sz w:val="24"/>
          <w:szCs w:val="24"/>
        </w:rPr>
      </w:pPr>
      <w:r w:rsidRPr="006314FA">
        <w:rPr>
          <w:sz w:val="24"/>
          <w:szCs w:val="24"/>
          <w:u w:val="thick" w:color="000000"/>
        </w:rPr>
        <w:t>VERIFYING NON-FINANCIAL</w:t>
      </w:r>
      <w:r w:rsidRPr="006314FA">
        <w:rPr>
          <w:spacing w:val="4"/>
          <w:sz w:val="24"/>
          <w:szCs w:val="24"/>
          <w:u w:val="thick" w:color="000000"/>
        </w:rPr>
        <w:t xml:space="preserve"> </w:t>
      </w:r>
      <w:r w:rsidRPr="006314FA">
        <w:rPr>
          <w:sz w:val="24"/>
          <w:szCs w:val="24"/>
          <w:u w:val="thick" w:color="000000"/>
        </w:rPr>
        <w:t>FACTORS</w:t>
      </w:r>
    </w:p>
    <w:p w14:paraId="1765B94A" w14:textId="77777777" w:rsidR="00911D30" w:rsidRPr="006314FA" w:rsidRDefault="00911D30" w:rsidP="00911D30">
      <w:pPr>
        <w:spacing w:before="6"/>
        <w:rPr>
          <w:sz w:val="26"/>
          <w:szCs w:val="26"/>
        </w:rPr>
      </w:pPr>
    </w:p>
    <w:p w14:paraId="348215EA" w14:textId="77777777" w:rsidR="00911D30" w:rsidRPr="006314FA" w:rsidRDefault="00911D30" w:rsidP="00911D30">
      <w:pPr>
        <w:pStyle w:val="BodyText"/>
        <w:ind w:left="103"/>
      </w:pPr>
      <w:proofErr w:type="gramStart"/>
      <w:r w:rsidRPr="006314FA">
        <w:rPr>
          <w:u w:val="thick" w:color="000000"/>
        </w:rPr>
        <w:t xml:space="preserve">Verification </w:t>
      </w:r>
      <w:r w:rsidRPr="006314FA">
        <w:rPr>
          <w:spacing w:val="32"/>
          <w:u w:val="thick" w:color="000000"/>
        </w:rPr>
        <w:t xml:space="preserve"> </w:t>
      </w:r>
      <w:r w:rsidRPr="006314FA">
        <w:rPr>
          <w:u w:val="thick" w:color="000000"/>
        </w:rPr>
        <w:t>of</w:t>
      </w:r>
      <w:proofErr w:type="gramEnd"/>
      <w:r w:rsidRPr="006314FA">
        <w:rPr>
          <w:spacing w:val="35"/>
          <w:u w:val="thick" w:color="000000"/>
        </w:rPr>
        <w:t xml:space="preserve"> </w:t>
      </w:r>
      <w:r w:rsidRPr="006314FA">
        <w:rPr>
          <w:u w:val="thick" w:color="000000"/>
        </w:rPr>
        <w:t>Legal</w:t>
      </w:r>
      <w:r w:rsidRPr="006314FA">
        <w:rPr>
          <w:spacing w:val="38"/>
          <w:u w:val="thick" w:color="000000"/>
        </w:rPr>
        <w:t xml:space="preserve"> </w:t>
      </w:r>
      <w:r w:rsidRPr="006314FA">
        <w:rPr>
          <w:u w:val="thick" w:color="000000"/>
        </w:rPr>
        <w:t>Identity</w:t>
      </w:r>
    </w:p>
    <w:p w14:paraId="7D8F772A" w14:textId="77777777" w:rsidR="00911D30" w:rsidRPr="006314FA" w:rsidRDefault="00911D30" w:rsidP="00911D30">
      <w:pPr>
        <w:rPr>
          <w:sz w:val="25"/>
          <w:szCs w:val="25"/>
        </w:rPr>
      </w:pPr>
    </w:p>
    <w:p w14:paraId="03DB7934" w14:textId="4B2358DA" w:rsidR="00911D30" w:rsidRPr="006314FA" w:rsidRDefault="00911D30" w:rsidP="00911D30">
      <w:pPr>
        <w:pStyle w:val="BodyText"/>
        <w:spacing w:line="245" w:lineRule="auto"/>
        <w:ind w:left="117" w:right="1553" w:hanging="5"/>
      </w:pPr>
      <w:r w:rsidRPr="006314FA">
        <w:rPr>
          <w:szCs w:val="24"/>
        </w:rPr>
        <w:t>I</w:t>
      </w:r>
      <w:r w:rsidRPr="006314FA">
        <w:rPr>
          <w:spacing w:val="20"/>
          <w:szCs w:val="24"/>
        </w:rPr>
        <w:t>n</w:t>
      </w:r>
      <w:r w:rsidR="006314FA" w:rsidRPr="006314FA">
        <w:rPr>
          <w:spacing w:val="20"/>
          <w:szCs w:val="24"/>
        </w:rPr>
        <w:t xml:space="preserve"> </w:t>
      </w:r>
      <w:r w:rsidRPr="006314FA">
        <w:rPr>
          <w:szCs w:val="24"/>
        </w:rPr>
        <w:t>o</w:t>
      </w:r>
      <w:r w:rsidRPr="006314FA">
        <w:t>rder</w:t>
      </w:r>
      <w:r w:rsidRPr="006314FA">
        <w:rPr>
          <w:spacing w:val="6"/>
        </w:rPr>
        <w:t xml:space="preserve"> </w:t>
      </w:r>
      <w:r w:rsidRPr="006314FA">
        <w:t>to</w:t>
      </w:r>
      <w:r w:rsidRPr="006314FA">
        <w:rPr>
          <w:spacing w:val="3"/>
        </w:rPr>
        <w:t xml:space="preserve"> </w:t>
      </w:r>
      <w:r w:rsidRPr="006314FA">
        <w:t>prevent</w:t>
      </w:r>
      <w:r w:rsidRPr="006314FA">
        <w:rPr>
          <w:spacing w:val="10"/>
        </w:rPr>
        <w:t xml:space="preserve"> </w:t>
      </w:r>
      <w:r w:rsidRPr="006314FA">
        <w:t>program</w:t>
      </w:r>
      <w:r w:rsidRPr="006314FA">
        <w:rPr>
          <w:spacing w:val="15"/>
        </w:rPr>
        <w:t xml:space="preserve"> </w:t>
      </w:r>
      <w:r w:rsidRPr="006314FA">
        <w:t>abuse,</w:t>
      </w:r>
      <w:r w:rsidRPr="006314FA">
        <w:rPr>
          <w:spacing w:val="12"/>
        </w:rPr>
        <w:t xml:space="preserve"> </w:t>
      </w:r>
      <w:r w:rsidRPr="006314FA">
        <w:t>the</w:t>
      </w:r>
      <w:r w:rsidRPr="006314FA">
        <w:rPr>
          <w:spacing w:val="2"/>
        </w:rPr>
        <w:t xml:space="preserve"> </w:t>
      </w:r>
      <w:r w:rsidRPr="006314FA">
        <w:t>HA</w:t>
      </w:r>
      <w:r w:rsidRPr="006314FA">
        <w:rPr>
          <w:spacing w:val="4"/>
        </w:rPr>
        <w:t xml:space="preserve"> </w:t>
      </w:r>
      <w:r w:rsidRPr="006314FA">
        <w:t>will</w:t>
      </w:r>
      <w:r w:rsidRPr="006314FA">
        <w:rPr>
          <w:spacing w:val="10"/>
        </w:rPr>
        <w:t xml:space="preserve"> </w:t>
      </w:r>
      <w:r w:rsidRPr="006314FA">
        <w:t>require</w:t>
      </w:r>
      <w:r w:rsidRPr="006314FA">
        <w:rPr>
          <w:spacing w:val="12"/>
        </w:rPr>
        <w:t xml:space="preserve"> </w:t>
      </w:r>
      <w:r w:rsidRPr="006314FA">
        <w:t>applicants</w:t>
      </w:r>
      <w:r w:rsidRPr="006314FA">
        <w:rPr>
          <w:spacing w:val="12"/>
        </w:rPr>
        <w:t xml:space="preserve"> </w:t>
      </w:r>
      <w:r w:rsidRPr="006314FA">
        <w:t>to</w:t>
      </w:r>
      <w:r w:rsidRPr="006314FA">
        <w:rPr>
          <w:spacing w:val="8"/>
        </w:rPr>
        <w:t xml:space="preserve"> </w:t>
      </w:r>
      <w:r w:rsidRPr="006314FA">
        <w:t>furnish</w:t>
      </w:r>
      <w:r w:rsidRPr="006314FA">
        <w:rPr>
          <w:spacing w:val="5"/>
        </w:rPr>
        <w:t xml:space="preserve"> </w:t>
      </w:r>
      <w:r w:rsidRPr="006314FA">
        <w:t>verification</w:t>
      </w:r>
      <w:r w:rsidRPr="006314FA">
        <w:rPr>
          <w:spacing w:val="17"/>
        </w:rPr>
        <w:t xml:space="preserve"> </w:t>
      </w:r>
      <w:r w:rsidRPr="006314FA">
        <w:t>of</w:t>
      </w:r>
      <w:r w:rsidRPr="006314FA">
        <w:rPr>
          <w:spacing w:val="52"/>
          <w:w w:val="93"/>
        </w:rPr>
        <w:t xml:space="preserve"> </w:t>
      </w:r>
      <w:r w:rsidRPr="006314FA">
        <w:t>legal</w:t>
      </w:r>
      <w:r w:rsidRPr="006314FA">
        <w:rPr>
          <w:spacing w:val="-6"/>
        </w:rPr>
        <w:t xml:space="preserve"> </w:t>
      </w:r>
      <w:r w:rsidRPr="006314FA">
        <w:t>identity</w:t>
      </w:r>
      <w:r w:rsidRPr="006314FA">
        <w:rPr>
          <w:spacing w:val="-3"/>
        </w:rPr>
        <w:t xml:space="preserve"> </w:t>
      </w:r>
      <w:r w:rsidRPr="006314FA">
        <w:t>for</w:t>
      </w:r>
      <w:r w:rsidRPr="006314FA">
        <w:rPr>
          <w:spacing w:val="-7"/>
        </w:rPr>
        <w:t xml:space="preserve"> </w:t>
      </w:r>
      <w:r w:rsidRPr="006314FA">
        <w:t>all</w:t>
      </w:r>
      <w:r w:rsidRPr="006314FA">
        <w:rPr>
          <w:spacing w:val="-12"/>
        </w:rPr>
        <w:t xml:space="preserve"> </w:t>
      </w:r>
      <w:r w:rsidRPr="006314FA">
        <w:t>family</w:t>
      </w:r>
      <w:r w:rsidRPr="006314FA">
        <w:rPr>
          <w:spacing w:val="-6"/>
        </w:rPr>
        <w:t xml:space="preserve"> </w:t>
      </w:r>
      <w:r w:rsidR="006314FA" w:rsidRPr="006314FA">
        <w:t>members</w:t>
      </w:r>
      <w:r w:rsidR="006314FA" w:rsidRPr="006314FA">
        <w:rPr>
          <w:spacing w:val="-28"/>
        </w:rPr>
        <w:t>.</w:t>
      </w:r>
    </w:p>
    <w:p w14:paraId="15C5656F" w14:textId="77777777" w:rsidR="00911D30" w:rsidRPr="006314FA" w:rsidRDefault="00911D30" w:rsidP="00911D30">
      <w:pPr>
        <w:spacing w:before="6"/>
        <w:rPr>
          <w:szCs w:val="24"/>
        </w:rPr>
      </w:pPr>
    </w:p>
    <w:p w14:paraId="50D106E0" w14:textId="77777777" w:rsidR="00911D30" w:rsidRPr="006314FA" w:rsidRDefault="00911D30" w:rsidP="00911D30">
      <w:pPr>
        <w:pStyle w:val="BodyText"/>
        <w:spacing w:line="257" w:lineRule="auto"/>
        <w:ind w:left="117" w:right="1524"/>
      </w:pPr>
      <w:r w:rsidRPr="006314FA">
        <w:t>The</w:t>
      </w:r>
      <w:r w:rsidRPr="006314FA">
        <w:rPr>
          <w:spacing w:val="-11"/>
        </w:rPr>
        <w:t xml:space="preserve"> </w:t>
      </w:r>
      <w:r w:rsidRPr="006314FA">
        <w:t>documents</w:t>
      </w:r>
      <w:r w:rsidRPr="006314FA">
        <w:rPr>
          <w:spacing w:val="1"/>
        </w:rPr>
        <w:t xml:space="preserve"> </w:t>
      </w:r>
      <w:r w:rsidRPr="006314FA">
        <w:t>listed</w:t>
      </w:r>
      <w:r w:rsidRPr="006314FA">
        <w:rPr>
          <w:spacing w:val="-9"/>
        </w:rPr>
        <w:t xml:space="preserve"> </w:t>
      </w:r>
      <w:r w:rsidRPr="006314FA">
        <w:t>below will</w:t>
      </w:r>
      <w:r w:rsidRPr="006314FA">
        <w:rPr>
          <w:spacing w:val="-7"/>
        </w:rPr>
        <w:t xml:space="preserve"> </w:t>
      </w:r>
      <w:r w:rsidRPr="006314FA">
        <w:t>be</w:t>
      </w:r>
      <w:r w:rsidRPr="006314FA">
        <w:rPr>
          <w:spacing w:val="-4"/>
        </w:rPr>
        <w:t xml:space="preserve"> </w:t>
      </w:r>
      <w:r w:rsidRPr="006314FA">
        <w:t>considered</w:t>
      </w:r>
      <w:r w:rsidRPr="006314FA">
        <w:rPr>
          <w:spacing w:val="5"/>
        </w:rPr>
        <w:t xml:space="preserve"> </w:t>
      </w:r>
      <w:r w:rsidRPr="006314FA">
        <w:t>acceptable</w:t>
      </w:r>
      <w:r w:rsidRPr="006314FA">
        <w:rPr>
          <w:spacing w:val="1"/>
        </w:rPr>
        <w:t xml:space="preserve"> </w:t>
      </w:r>
      <w:r w:rsidRPr="006314FA">
        <w:t>verification</w:t>
      </w:r>
      <w:r w:rsidRPr="006314FA">
        <w:rPr>
          <w:spacing w:val="7"/>
        </w:rPr>
        <w:t xml:space="preserve"> </w:t>
      </w:r>
      <w:r w:rsidRPr="006314FA">
        <w:t>of</w:t>
      </w:r>
      <w:r w:rsidRPr="006314FA">
        <w:rPr>
          <w:spacing w:val="-3"/>
        </w:rPr>
        <w:t xml:space="preserve"> </w:t>
      </w:r>
      <w:r w:rsidRPr="006314FA">
        <w:t>legal</w:t>
      </w:r>
      <w:r w:rsidRPr="006314FA">
        <w:rPr>
          <w:spacing w:val="-3"/>
        </w:rPr>
        <w:t xml:space="preserve"> </w:t>
      </w:r>
      <w:r w:rsidRPr="006314FA">
        <w:t>identity</w:t>
      </w:r>
      <w:r w:rsidRPr="006314FA">
        <w:rPr>
          <w:spacing w:val="3"/>
        </w:rPr>
        <w:t xml:space="preserve"> </w:t>
      </w:r>
      <w:r w:rsidRPr="006314FA">
        <w:t>for</w:t>
      </w:r>
      <w:r w:rsidRPr="006314FA">
        <w:rPr>
          <w:w w:val="103"/>
        </w:rPr>
        <w:t xml:space="preserve"> </w:t>
      </w:r>
      <w:r w:rsidRPr="006314FA">
        <w:t>adult</w:t>
      </w:r>
      <w:r w:rsidRPr="006314FA">
        <w:rPr>
          <w:spacing w:val="-2"/>
        </w:rPr>
        <w:t xml:space="preserve"> </w:t>
      </w:r>
      <w:r w:rsidRPr="006314FA">
        <w:t>family</w:t>
      </w:r>
      <w:r w:rsidRPr="006314FA">
        <w:rPr>
          <w:spacing w:val="3"/>
        </w:rPr>
        <w:t xml:space="preserve"> </w:t>
      </w:r>
      <w:r w:rsidRPr="006314FA">
        <w:t>members.</w:t>
      </w:r>
      <w:r w:rsidRPr="006314FA">
        <w:rPr>
          <w:spacing w:val="18"/>
        </w:rPr>
        <w:t xml:space="preserve"> </w:t>
      </w:r>
      <w:r w:rsidRPr="006314FA">
        <w:rPr>
          <w:rFonts w:ascii="Arial"/>
          <w:w w:val="110"/>
        </w:rPr>
        <w:t>If</w:t>
      </w:r>
      <w:r w:rsidRPr="006314FA">
        <w:rPr>
          <w:rFonts w:ascii="Arial"/>
          <w:spacing w:val="-44"/>
          <w:w w:val="110"/>
        </w:rPr>
        <w:t xml:space="preserve"> </w:t>
      </w:r>
      <w:r w:rsidRPr="006314FA">
        <w:t>a</w:t>
      </w:r>
      <w:r w:rsidRPr="006314FA">
        <w:rPr>
          <w:spacing w:val="-8"/>
        </w:rPr>
        <w:t xml:space="preserve"> </w:t>
      </w:r>
      <w:r w:rsidRPr="006314FA">
        <w:t>document</w:t>
      </w:r>
      <w:r w:rsidRPr="006314FA">
        <w:rPr>
          <w:spacing w:val="9"/>
        </w:rPr>
        <w:t xml:space="preserve"> </w:t>
      </w:r>
      <w:r w:rsidRPr="006314FA">
        <w:t>submitted</w:t>
      </w:r>
      <w:r w:rsidRPr="006314FA">
        <w:rPr>
          <w:spacing w:val="6"/>
        </w:rPr>
        <w:t xml:space="preserve"> </w:t>
      </w:r>
      <w:r w:rsidRPr="006314FA">
        <w:t>by</w:t>
      </w:r>
      <w:r w:rsidRPr="006314FA">
        <w:rPr>
          <w:spacing w:val="6"/>
        </w:rPr>
        <w:t xml:space="preserve"> </w:t>
      </w:r>
      <w:r w:rsidRPr="006314FA">
        <w:t>a</w:t>
      </w:r>
      <w:r w:rsidRPr="006314FA">
        <w:rPr>
          <w:spacing w:val="-4"/>
        </w:rPr>
        <w:t xml:space="preserve"> </w:t>
      </w:r>
      <w:r w:rsidRPr="006314FA">
        <w:t>family</w:t>
      </w:r>
      <w:r w:rsidRPr="006314FA">
        <w:rPr>
          <w:spacing w:val="7"/>
        </w:rPr>
        <w:t xml:space="preserve"> </w:t>
      </w:r>
      <w:r w:rsidRPr="006314FA">
        <w:t>is</w:t>
      </w:r>
      <w:r w:rsidRPr="006314FA">
        <w:rPr>
          <w:spacing w:val="-1"/>
        </w:rPr>
        <w:t xml:space="preserve"> </w:t>
      </w:r>
      <w:r w:rsidRPr="006314FA">
        <w:t>illegible</w:t>
      </w:r>
      <w:r w:rsidRPr="006314FA">
        <w:rPr>
          <w:spacing w:val="5"/>
        </w:rPr>
        <w:t xml:space="preserve"> </w:t>
      </w:r>
      <w:r w:rsidRPr="006314FA">
        <w:t>or</w:t>
      </w:r>
      <w:r w:rsidRPr="006314FA">
        <w:rPr>
          <w:spacing w:val="-2"/>
        </w:rPr>
        <w:t xml:space="preserve"> </w:t>
      </w:r>
      <w:r w:rsidRPr="006314FA">
        <w:t>otherwise</w:t>
      </w:r>
      <w:r w:rsidRPr="006314FA">
        <w:rPr>
          <w:w w:val="97"/>
        </w:rPr>
        <w:t xml:space="preserve"> </w:t>
      </w:r>
      <w:r w:rsidRPr="006314FA">
        <w:t>questionable,</w:t>
      </w:r>
      <w:r w:rsidRPr="006314FA">
        <w:rPr>
          <w:spacing w:val="11"/>
        </w:rPr>
        <w:t xml:space="preserve"> </w:t>
      </w:r>
      <w:r w:rsidRPr="006314FA">
        <w:t>more</w:t>
      </w:r>
      <w:r w:rsidRPr="006314FA">
        <w:rPr>
          <w:spacing w:val="-3"/>
        </w:rPr>
        <w:t xml:space="preserve"> </w:t>
      </w:r>
      <w:r w:rsidRPr="006314FA">
        <w:t>than</w:t>
      </w:r>
      <w:r w:rsidRPr="006314FA">
        <w:rPr>
          <w:spacing w:val="-6"/>
        </w:rPr>
        <w:t xml:space="preserve"> </w:t>
      </w:r>
      <w:r w:rsidRPr="006314FA">
        <w:t>one</w:t>
      </w:r>
      <w:r w:rsidRPr="006314FA">
        <w:rPr>
          <w:spacing w:val="-9"/>
        </w:rPr>
        <w:t xml:space="preserve"> </w:t>
      </w:r>
      <w:r w:rsidRPr="006314FA">
        <w:t>of</w:t>
      </w:r>
      <w:r w:rsidRPr="006314FA">
        <w:rPr>
          <w:spacing w:val="-9"/>
        </w:rPr>
        <w:t xml:space="preserve"> </w:t>
      </w:r>
      <w:r w:rsidRPr="006314FA">
        <w:t>these</w:t>
      </w:r>
      <w:r w:rsidRPr="006314FA">
        <w:rPr>
          <w:spacing w:val="-7"/>
        </w:rPr>
        <w:t xml:space="preserve"> </w:t>
      </w:r>
      <w:r w:rsidRPr="006314FA">
        <w:t>documents</w:t>
      </w:r>
      <w:r w:rsidRPr="006314FA">
        <w:rPr>
          <w:spacing w:val="-1"/>
        </w:rPr>
        <w:t xml:space="preserve"> </w:t>
      </w:r>
      <w:r w:rsidRPr="006314FA">
        <w:t>may</w:t>
      </w:r>
      <w:r w:rsidRPr="006314FA">
        <w:rPr>
          <w:spacing w:val="2"/>
        </w:rPr>
        <w:t xml:space="preserve"> </w:t>
      </w:r>
      <w:r w:rsidRPr="006314FA">
        <w:t>be</w:t>
      </w:r>
      <w:r w:rsidRPr="006314FA">
        <w:rPr>
          <w:spacing w:val="-3"/>
        </w:rPr>
        <w:t xml:space="preserve"> </w:t>
      </w:r>
      <w:r w:rsidRPr="006314FA">
        <w:t>required.</w:t>
      </w:r>
    </w:p>
    <w:p w14:paraId="7E019803" w14:textId="77777777" w:rsidR="00911D30" w:rsidRPr="006314FA" w:rsidRDefault="00911D30" w:rsidP="00911D30">
      <w:pPr>
        <w:pStyle w:val="BodyText"/>
        <w:spacing w:line="258" w:lineRule="exact"/>
        <w:ind w:left="837"/>
      </w:pPr>
      <w:r w:rsidRPr="006314FA">
        <w:t>Certificate</w:t>
      </w:r>
      <w:r w:rsidRPr="006314FA">
        <w:rPr>
          <w:spacing w:val="-5"/>
        </w:rPr>
        <w:t xml:space="preserve"> </w:t>
      </w:r>
      <w:r w:rsidRPr="006314FA">
        <w:t>of</w:t>
      </w:r>
      <w:r w:rsidRPr="006314FA">
        <w:rPr>
          <w:spacing w:val="-12"/>
        </w:rPr>
        <w:t xml:space="preserve"> </w:t>
      </w:r>
      <w:r w:rsidRPr="006314FA">
        <w:t>Birth,</w:t>
      </w:r>
      <w:r w:rsidRPr="006314FA">
        <w:rPr>
          <w:spacing w:val="-2"/>
        </w:rPr>
        <w:t xml:space="preserve"> </w:t>
      </w:r>
      <w:r w:rsidRPr="006314FA">
        <w:t>naturalization</w:t>
      </w:r>
      <w:r w:rsidRPr="006314FA">
        <w:rPr>
          <w:spacing w:val="-9"/>
        </w:rPr>
        <w:t xml:space="preserve"> </w:t>
      </w:r>
      <w:r w:rsidRPr="006314FA">
        <w:t>papers</w:t>
      </w:r>
    </w:p>
    <w:p w14:paraId="1E31A6B9" w14:textId="77777777" w:rsidR="00911D30" w:rsidRPr="006314FA" w:rsidRDefault="00911D30" w:rsidP="00911D30">
      <w:pPr>
        <w:pStyle w:val="BodyText"/>
        <w:spacing w:before="15"/>
        <w:ind w:left="837"/>
      </w:pPr>
      <w:r w:rsidRPr="006314FA">
        <w:t>Current,</w:t>
      </w:r>
      <w:r w:rsidRPr="006314FA">
        <w:rPr>
          <w:spacing w:val="17"/>
        </w:rPr>
        <w:t xml:space="preserve"> </w:t>
      </w:r>
      <w:r w:rsidRPr="006314FA">
        <w:t>valid</w:t>
      </w:r>
      <w:r w:rsidRPr="006314FA">
        <w:rPr>
          <w:spacing w:val="12"/>
        </w:rPr>
        <w:t xml:space="preserve"> </w:t>
      </w:r>
      <w:r w:rsidRPr="006314FA">
        <w:t>Driver's</w:t>
      </w:r>
      <w:r w:rsidRPr="006314FA">
        <w:rPr>
          <w:spacing w:val="19"/>
        </w:rPr>
        <w:t xml:space="preserve"> </w:t>
      </w:r>
      <w:r w:rsidRPr="006314FA">
        <w:t>license</w:t>
      </w:r>
    </w:p>
    <w:p w14:paraId="71D5D5CE" w14:textId="77777777" w:rsidR="00911D30" w:rsidRPr="006314FA" w:rsidRDefault="00911D30" w:rsidP="00911D30">
      <w:pPr>
        <w:pStyle w:val="BodyText"/>
        <w:spacing w:before="10"/>
        <w:ind w:left="837"/>
      </w:pPr>
      <w:r w:rsidRPr="006314FA">
        <w:rPr>
          <w:spacing w:val="27"/>
        </w:rPr>
        <w:t>U</w:t>
      </w:r>
      <w:r w:rsidRPr="006314FA">
        <w:rPr>
          <w:spacing w:val="-8"/>
        </w:rPr>
        <w:t>.</w:t>
      </w:r>
      <w:r w:rsidRPr="006314FA">
        <w:t>S.</w:t>
      </w:r>
      <w:r w:rsidRPr="006314FA">
        <w:rPr>
          <w:spacing w:val="-5"/>
        </w:rPr>
        <w:t xml:space="preserve"> </w:t>
      </w:r>
      <w:r w:rsidRPr="006314FA">
        <w:t>military</w:t>
      </w:r>
      <w:r w:rsidRPr="006314FA">
        <w:rPr>
          <w:spacing w:val="15"/>
        </w:rPr>
        <w:t xml:space="preserve"> </w:t>
      </w:r>
      <w:r w:rsidRPr="006314FA">
        <w:t>discharge</w:t>
      </w:r>
      <w:r w:rsidRPr="006314FA">
        <w:rPr>
          <w:spacing w:val="7"/>
        </w:rPr>
        <w:t xml:space="preserve"> </w:t>
      </w:r>
      <w:r w:rsidRPr="006314FA">
        <w:t>(DD</w:t>
      </w:r>
      <w:r w:rsidRPr="006314FA">
        <w:rPr>
          <w:spacing w:val="-6"/>
        </w:rPr>
        <w:t xml:space="preserve"> </w:t>
      </w:r>
      <w:r w:rsidRPr="006314FA">
        <w:t>214)</w:t>
      </w:r>
    </w:p>
    <w:p w14:paraId="33782E6E" w14:textId="2302DFC0" w:rsidR="00911D30" w:rsidRPr="006314FA" w:rsidRDefault="00911D30" w:rsidP="000D6A42">
      <w:pPr>
        <w:pStyle w:val="BodyText"/>
        <w:spacing w:before="10" w:line="245" w:lineRule="auto"/>
        <w:ind w:left="847" w:right="7887" w:hanging="5"/>
      </w:pPr>
      <w:r w:rsidRPr="006314FA">
        <w:t>U.S</w:t>
      </w:r>
      <w:r w:rsidR="000D6A42">
        <w:t>.</w:t>
      </w:r>
      <w:r w:rsidR="00A36072">
        <w:t xml:space="preserve"> </w:t>
      </w:r>
      <w:r w:rsidR="00F0203D">
        <w:t>P</w:t>
      </w:r>
      <w:r w:rsidRPr="006314FA">
        <w:t>assport</w:t>
      </w:r>
      <w:r w:rsidRPr="006314FA">
        <w:rPr>
          <w:w w:val="96"/>
        </w:rPr>
        <w:t xml:space="preserve"> </w:t>
      </w:r>
      <w:r w:rsidRPr="006314FA">
        <w:t>Voter's</w:t>
      </w:r>
      <w:r w:rsidRPr="006314FA">
        <w:rPr>
          <w:spacing w:val="9"/>
        </w:rPr>
        <w:t xml:space="preserve"> </w:t>
      </w:r>
      <w:r w:rsidRPr="006314FA">
        <w:t>registration</w:t>
      </w:r>
    </w:p>
    <w:p w14:paraId="249A0FB3" w14:textId="77777777" w:rsidR="00911D30" w:rsidRPr="006314FA" w:rsidRDefault="00911D30" w:rsidP="00911D30">
      <w:pPr>
        <w:pStyle w:val="BodyText"/>
        <w:spacing w:line="272" w:lineRule="exact"/>
        <w:ind w:left="842"/>
      </w:pPr>
      <w:r w:rsidRPr="006314FA">
        <w:t>Department</w:t>
      </w:r>
      <w:r w:rsidRPr="006314FA">
        <w:rPr>
          <w:spacing w:val="-3"/>
        </w:rPr>
        <w:t xml:space="preserve"> </w:t>
      </w:r>
      <w:r w:rsidRPr="006314FA">
        <w:t>of</w:t>
      </w:r>
      <w:r w:rsidRPr="006314FA">
        <w:rPr>
          <w:spacing w:val="-15"/>
        </w:rPr>
        <w:t xml:space="preserve"> </w:t>
      </w:r>
      <w:r w:rsidRPr="006314FA">
        <w:t>Motor</w:t>
      </w:r>
      <w:r w:rsidRPr="006314FA">
        <w:rPr>
          <w:spacing w:val="-10"/>
        </w:rPr>
        <w:t xml:space="preserve"> </w:t>
      </w:r>
      <w:r w:rsidRPr="006314FA">
        <w:t>Vehicles</w:t>
      </w:r>
      <w:r w:rsidRPr="006314FA">
        <w:rPr>
          <w:spacing w:val="-7"/>
        </w:rPr>
        <w:t xml:space="preserve"> </w:t>
      </w:r>
      <w:r w:rsidRPr="006314FA">
        <w:t>Identification</w:t>
      </w:r>
      <w:r w:rsidRPr="006314FA">
        <w:rPr>
          <w:spacing w:val="-7"/>
        </w:rPr>
        <w:t xml:space="preserve"> </w:t>
      </w:r>
      <w:r w:rsidRPr="006314FA">
        <w:t>Card</w:t>
      </w:r>
    </w:p>
    <w:p w14:paraId="4559026B" w14:textId="77777777" w:rsidR="00911D30" w:rsidRDefault="00911D30" w:rsidP="00911D30">
      <w:pPr>
        <w:spacing w:line="272" w:lineRule="exact"/>
        <w:rPr>
          <w:color w:val="FF0000"/>
          <w:highlight w:val="yellow"/>
        </w:rPr>
      </w:pPr>
    </w:p>
    <w:p w14:paraId="756EE0E2" w14:textId="5E9474D0" w:rsidR="00911D30" w:rsidRPr="000D6A42" w:rsidRDefault="00911D30" w:rsidP="00911D30">
      <w:pPr>
        <w:spacing w:before="70" w:line="251" w:lineRule="auto"/>
        <w:ind w:left="134" w:right="1009" w:firstLine="4"/>
        <w:rPr>
          <w:szCs w:val="24"/>
        </w:rPr>
      </w:pPr>
      <w:r w:rsidRPr="000D6A42">
        <w:rPr>
          <w:szCs w:val="24"/>
        </w:rPr>
        <w:t>Documents</w:t>
      </w:r>
      <w:r w:rsidRPr="000D6A42">
        <w:rPr>
          <w:spacing w:val="38"/>
          <w:szCs w:val="24"/>
        </w:rPr>
        <w:t xml:space="preserve"> </w:t>
      </w:r>
      <w:r w:rsidRPr="000D6A42">
        <w:rPr>
          <w:szCs w:val="24"/>
        </w:rPr>
        <w:t>considered</w:t>
      </w:r>
      <w:r w:rsidRPr="000D6A42">
        <w:rPr>
          <w:spacing w:val="39"/>
          <w:szCs w:val="24"/>
        </w:rPr>
        <w:t xml:space="preserve"> </w:t>
      </w:r>
      <w:r w:rsidRPr="000D6A42">
        <w:rPr>
          <w:szCs w:val="24"/>
        </w:rPr>
        <w:t>acceptable</w:t>
      </w:r>
      <w:r w:rsidRPr="000D6A42">
        <w:rPr>
          <w:spacing w:val="22"/>
          <w:szCs w:val="24"/>
        </w:rPr>
        <w:t xml:space="preserve"> </w:t>
      </w:r>
      <w:r w:rsidRPr="000D6A42">
        <w:rPr>
          <w:szCs w:val="24"/>
        </w:rPr>
        <w:t>for</w:t>
      </w:r>
      <w:r w:rsidRPr="000D6A42">
        <w:rPr>
          <w:spacing w:val="20"/>
          <w:szCs w:val="24"/>
        </w:rPr>
        <w:t xml:space="preserve"> </w:t>
      </w:r>
      <w:r w:rsidRPr="000D6A42">
        <w:rPr>
          <w:szCs w:val="24"/>
        </w:rPr>
        <w:t>the</w:t>
      </w:r>
      <w:r w:rsidRPr="000D6A42">
        <w:rPr>
          <w:spacing w:val="27"/>
          <w:szCs w:val="24"/>
        </w:rPr>
        <w:t xml:space="preserve"> </w:t>
      </w:r>
      <w:r w:rsidRPr="000D6A42">
        <w:rPr>
          <w:szCs w:val="24"/>
        </w:rPr>
        <w:t>verification</w:t>
      </w:r>
      <w:r w:rsidRPr="000D6A42">
        <w:rPr>
          <w:spacing w:val="41"/>
          <w:szCs w:val="24"/>
        </w:rPr>
        <w:t xml:space="preserve"> </w:t>
      </w:r>
      <w:r w:rsidRPr="000D6A42">
        <w:rPr>
          <w:szCs w:val="24"/>
        </w:rPr>
        <w:t>of</w:t>
      </w:r>
      <w:r w:rsidRPr="000D6A42">
        <w:rPr>
          <w:spacing w:val="26"/>
          <w:szCs w:val="24"/>
        </w:rPr>
        <w:t xml:space="preserve"> </w:t>
      </w:r>
      <w:r w:rsidRPr="000D6A42">
        <w:rPr>
          <w:szCs w:val="24"/>
        </w:rPr>
        <w:t>legal</w:t>
      </w:r>
      <w:r w:rsidRPr="000D6A42">
        <w:rPr>
          <w:spacing w:val="34"/>
          <w:szCs w:val="24"/>
        </w:rPr>
        <w:t xml:space="preserve"> </w:t>
      </w:r>
      <w:r w:rsidRPr="000D6A42">
        <w:rPr>
          <w:szCs w:val="24"/>
        </w:rPr>
        <w:t>identity</w:t>
      </w:r>
      <w:r w:rsidRPr="000D6A42">
        <w:rPr>
          <w:spacing w:val="39"/>
          <w:szCs w:val="24"/>
        </w:rPr>
        <w:t xml:space="preserve"> </w:t>
      </w:r>
      <w:r w:rsidRPr="000D6A42">
        <w:rPr>
          <w:szCs w:val="24"/>
        </w:rPr>
        <w:t>for</w:t>
      </w:r>
      <w:r w:rsidRPr="000D6A42">
        <w:rPr>
          <w:spacing w:val="19"/>
          <w:szCs w:val="24"/>
        </w:rPr>
        <w:t xml:space="preserve"> </w:t>
      </w:r>
      <w:r w:rsidRPr="000D6A42">
        <w:rPr>
          <w:szCs w:val="24"/>
        </w:rPr>
        <w:t>minors</w:t>
      </w:r>
      <w:r w:rsidRPr="000D6A42">
        <w:rPr>
          <w:spacing w:val="33"/>
          <w:szCs w:val="24"/>
        </w:rPr>
        <w:t xml:space="preserve"> </w:t>
      </w:r>
      <w:r w:rsidRPr="000D6A42">
        <w:rPr>
          <w:szCs w:val="24"/>
        </w:rPr>
        <w:t>may</w:t>
      </w:r>
      <w:r w:rsidRPr="000D6A42">
        <w:rPr>
          <w:spacing w:val="36"/>
          <w:szCs w:val="24"/>
        </w:rPr>
        <w:t xml:space="preserve"> </w:t>
      </w:r>
      <w:r w:rsidRPr="000D6A42">
        <w:rPr>
          <w:szCs w:val="24"/>
        </w:rPr>
        <w:t>be</w:t>
      </w:r>
      <w:r w:rsidRPr="000D6A42">
        <w:rPr>
          <w:spacing w:val="24"/>
          <w:szCs w:val="24"/>
        </w:rPr>
        <w:t xml:space="preserve"> </w:t>
      </w:r>
      <w:r w:rsidRPr="000D6A42">
        <w:rPr>
          <w:szCs w:val="24"/>
        </w:rPr>
        <w:t>one</w:t>
      </w:r>
      <w:r w:rsidRPr="000D6A42">
        <w:rPr>
          <w:w w:val="101"/>
          <w:szCs w:val="24"/>
        </w:rPr>
        <w:t xml:space="preserve"> </w:t>
      </w:r>
      <w:r w:rsidRPr="000D6A42">
        <w:rPr>
          <w:szCs w:val="24"/>
        </w:rPr>
        <w:t>or</w:t>
      </w:r>
      <w:r w:rsidRPr="000D6A42">
        <w:rPr>
          <w:spacing w:val="27"/>
          <w:szCs w:val="24"/>
        </w:rPr>
        <w:t xml:space="preserve"> </w:t>
      </w:r>
      <w:r w:rsidRPr="000D6A42">
        <w:rPr>
          <w:szCs w:val="24"/>
        </w:rPr>
        <w:t>more</w:t>
      </w:r>
      <w:r w:rsidRPr="000D6A42">
        <w:rPr>
          <w:spacing w:val="38"/>
          <w:szCs w:val="24"/>
        </w:rPr>
        <w:t xml:space="preserve"> </w:t>
      </w:r>
      <w:r w:rsidRPr="000D6A42">
        <w:rPr>
          <w:szCs w:val="24"/>
        </w:rPr>
        <w:t>of</w:t>
      </w:r>
      <w:r w:rsidRPr="000D6A42">
        <w:rPr>
          <w:spacing w:val="32"/>
          <w:szCs w:val="24"/>
        </w:rPr>
        <w:t xml:space="preserve"> </w:t>
      </w:r>
      <w:r w:rsidRPr="000D6A42">
        <w:rPr>
          <w:szCs w:val="24"/>
        </w:rPr>
        <w:t>the</w:t>
      </w:r>
      <w:r w:rsidRPr="000D6A42">
        <w:rPr>
          <w:spacing w:val="21"/>
          <w:szCs w:val="24"/>
        </w:rPr>
        <w:t xml:space="preserve"> </w:t>
      </w:r>
      <w:r w:rsidRPr="000D6A42">
        <w:rPr>
          <w:szCs w:val="24"/>
        </w:rPr>
        <w:t>following:</w:t>
      </w:r>
    </w:p>
    <w:p w14:paraId="39B625CE" w14:textId="77777777" w:rsidR="00911D30" w:rsidRPr="000D6A42" w:rsidRDefault="00911D30" w:rsidP="00911D30">
      <w:pPr>
        <w:spacing w:before="4"/>
        <w:rPr>
          <w:szCs w:val="24"/>
        </w:rPr>
      </w:pPr>
    </w:p>
    <w:p w14:paraId="1BD5124D" w14:textId="77777777" w:rsidR="00911D30" w:rsidRPr="000D6A42" w:rsidRDefault="00911D30" w:rsidP="00911D30">
      <w:pPr>
        <w:spacing w:line="258" w:lineRule="auto"/>
        <w:ind w:left="855" w:right="7126" w:firstLine="4"/>
        <w:rPr>
          <w:szCs w:val="24"/>
        </w:rPr>
      </w:pPr>
      <w:r w:rsidRPr="000D6A42">
        <w:rPr>
          <w:szCs w:val="24"/>
        </w:rPr>
        <w:t>Certificate</w:t>
      </w:r>
      <w:r w:rsidRPr="000D6A42">
        <w:rPr>
          <w:spacing w:val="31"/>
          <w:szCs w:val="24"/>
        </w:rPr>
        <w:t xml:space="preserve"> </w:t>
      </w:r>
      <w:r w:rsidRPr="000D6A42">
        <w:rPr>
          <w:szCs w:val="24"/>
        </w:rPr>
        <w:t>of</w:t>
      </w:r>
      <w:r w:rsidRPr="000D6A42">
        <w:rPr>
          <w:spacing w:val="20"/>
          <w:szCs w:val="24"/>
        </w:rPr>
        <w:t xml:space="preserve"> </w:t>
      </w:r>
      <w:r w:rsidRPr="000D6A42">
        <w:rPr>
          <w:szCs w:val="24"/>
        </w:rPr>
        <w:t>Birth</w:t>
      </w:r>
      <w:r w:rsidRPr="000D6A42">
        <w:rPr>
          <w:w w:val="99"/>
          <w:szCs w:val="24"/>
        </w:rPr>
        <w:t xml:space="preserve"> </w:t>
      </w:r>
      <w:r w:rsidRPr="000D6A42">
        <w:rPr>
          <w:szCs w:val="24"/>
        </w:rPr>
        <w:t>Adoption</w:t>
      </w:r>
      <w:r w:rsidRPr="000D6A42">
        <w:rPr>
          <w:spacing w:val="28"/>
          <w:szCs w:val="24"/>
        </w:rPr>
        <w:t xml:space="preserve"> </w:t>
      </w:r>
      <w:r w:rsidRPr="000D6A42">
        <w:rPr>
          <w:szCs w:val="24"/>
        </w:rPr>
        <w:t>papers</w:t>
      </w:r>
      <w:r w:rsidRPr="000D6A42">
        <w:rPr>
          <w:w w:val="99"/>
          <w:szCs w:val="24"/>
        </w:rPr>
        <w:t xml:space="preserve"> </w:t>
      </w:r>
      <w:r w:rsidRPr="000D6A42">
        <w:rPr>
          <w:szCs w:val="24"/>
        </w:rPr>
        <w:t>Custody</w:t>
      </w:r>
      <w:r w:rsidRPr="000D6A42">
        <w:rPr>
          <w:spacing w:val="32"/>
          <w:szCs w:val="24"/>
        </w:rPr>
        <w:t xml:space="preserve"> </w:t>
      </w:r>
      <w:r w:rsidRPr="000D6A42">
        <w:rPr>
          <w:szCs w:val="24"/>
        </w:rPr>
        <w:t>agreement</w:t>
      </w:r>
    </w:p>
    <w:p w14:paraId="582BCBDE" w14:textId="77777777" w:rsidR="00911D30" w:rsidRPr="000D6A42" w:rsidRDefault="00911D30" w:rsidP="00911D30">
      <w:pPr>
        <w:spacing w:before="8" w:line="260" w:lineRule="auto"/>
        <w:ind w:left="855" w:right="5834" w:hanging="5"/>
        <w:rPr>
          <w:szCs w:val="24"/>
        </w:rPr>
      </w:pPr>
      <w:r w:rsidRPr="000D6A42">
        <w:rPr>
          <w:szCs w:val="24"/>
        </w:rPr>
        <w:t>Health</w:t>
      </w:r>
      <w:r w:rsidRPr="000D6A42">
        <w:rPr>
          <w:spacing w:val="33"/>
          <w:szCs w:val="24"/>
        </w:rPr>
        <w:t xml:space="preserve"> </w:t>
      </w:r>
      <w:r w:rsidRPr="000D6A42">
        <w:rPr>
          <w:szCs w:val="24"/>
        </w:rPr>
        <w:t>and</w:t>
      </w:r>
      <w:r w:rsidRPr="000D6A42">
        <w:rPr>
          <w:spacing w:val="23"/>
          <w:szCs w:val="24"/>
        </w:rPr>
        <w:t xml:space="preserve"> </w:t>
      </w:r>
      <w:r w:rsidRPr="000D6A42">
        <w:rPr>
          <w:szCs w:val="24"/>
        </w:rPr>
        <w:t>Human</w:t>
      </w:r>
      <w:r w:rsidRPr="000D6A42">
        <w:rPr>
          <w:spacing w:val="26"/>
          <w:szCs w:val="24"/>
        </w:rPr>
        <w:t xml:space="preserve"> </w:t>
      </w:r>
      <w:r w:rsidRPr="000D6A42">
        <w:rPr>
          <w:szCs w:val="24"/>
        </w:rPr>
        <w:t>Services</w:t>
      </w:r>
      <w:r w:rsidRPr="000D6A42">
        <w:rPr>
          <w:spacing w:val="22"/>
          <w:szCs w:val="24"/>
        </w:rPr>
        <w:t xml:space="preserve"> </w:t>
      </w:r>
      <w:r w:rsidRPr="000D6A42">
        <w:rPr>
          <w:szCs w:val="24"/>
        </w:rPr>
        <w:t>ID</w:t>
      </w:r>
      <w:r w:rsidRPr="000D6A42">
        <w:rPr>
          <w:w w:val="103"/>
          <w:szCs w:val="24"/>
        </w:rPr>
        <w:t xml:space="preserve"> </w:t>
      </w:r>
      <w:r w:rsidRPr="000D6A42">
        <w:rPr>
          <w:szCs w:val="24"/>
        </w:rPr>
        <w:t>School</w:t>
      </w:r>
      <w:r w:rsidRPr="000D6A42">
        <w:rPr>
          <w:spacing w:val="23"/>
          <w:szCs w:val="24"/>
        </w:rPr>
        <w:t xml:space="preserve"> </w:t>
      </w:r>
      <w:r w:rsidRPr="000D6A42">
        <w:rPr>
          <w:szCs w:val="24"/>
        </w:rPr>
        <w:t>records</w:t>
      </w:r>
    </w:p>
    <w:p w14:paraId="2338F0D2" w14:textId="77777777" w:rsidR="00911D30" w:rsidRDefault="00911D30" w:rsidP="00911D30">
      <w:pPr>
        <w:rPr>
          <w:szCs w:val="24"/>
        </w:rPr>
      </w:pPr>
    </w:p>
    <w:p w14:paraId="5A7B74B7" w14:textId="00523385" w:rsidR="00911D30" w:rsidRPr="000D6A42" w:rsidRDefault="00911D30" w:rsidP="00911D30">
      <w:pPr>
        <w:spacing w:line="251" w:lineRule="auto"/>
        <w:ind w:left="120" w:right="1009"/>
        <w:rPr>
          <w:szCs w:val="24"/>
        </w:rPr>
      </w:pPr>
      <w:r w:rsidRPr="000D6A42">
        <w:rPr>
          <w:w w:val="120"/>
          <w:szCs w:val="24"/>
        </w:rPr>
        <w:t>If</w:t>
      </w:r>
      <w:r w:rsidRPr="000D6A42">
        <w:rPr>
          <w:spacing w:val="-22"/>
          <w:w w:val="120"/>
          <w:szCs w:val="24"/>
        </w:rPr>
        <w:t xml:space="preserve"> </w:t>
      </w:r>
      <w:r w:rsidRPr="000D6A42">
        <w:rPr>
          <w:szCs w:val="24"/>
        </w:rPr>
        <w:t>none</w:t>
      </w:r>
      <w:r w:rsidRPr="000D6A42">
        <w:rPr>
          <w:spacing w:val="30"/>
          <w:szCs w:val="24"/>
        </w:rPr>
        <w:t xml:space="preserve"> </w:t>
      </w:r>
      <w:r w:rsidRPr="000D6A42">
        <w:rPr>
          <w:szCs w:val="24"/>
        </w:rPr>
        <w:t>of</w:t>
      </w:r>
      <w:r w:rsidRPr="000D6A42">
        <w:rPr>
          <w:spacing w:val="28"/>
          <w:szCs w:val="24"/>
        </w:rPr>
        <w:t xml:space="preserve"> </w:t>
      </w:r>
      <w:r w:rsidRPr="000D6A42">
        <w:rPr>
          <w:szCs w:val="24"/>
        </w:rPr>
        <w:t>these</w:t>
      </w:r>
      <w:r w:rsidRPr="000D6A42">
        <w:rPr>
          <w:spacing w:val="28"/>
          <w:szCs w:val="24"/>
        </w:rPr>
        <w:t xml:space="preserve"> </w:t>
      </w:r>
      <w:r w:rsidRPr="000D6A42">
        <w:rPr>
          <w:szCs w:val="24"/>
        </w:rPr>
        <w:t>documents</w:t>
      </w:r>
      <w:r w:rsidRPr="000D6A42">
        <w:rPr>
          <w:spacing w:val="35"/>
          <w:szCs w:val="24"/>
        </w:rPr>
        <w:t xml:space="preserve"> </w:t>
      </w:r>
      <w:r w:rsidRPr="000D6A42">
        <w:rPr>
          <w:szCs w:val="24"/>
        </w:rPr>
        <w:t>can</w:t>
      </w:r>
      <w:r w:rsidRPr="000D6A42">
        <w:rPr>
          <w:spacing w:val="14"/>
          <w:szCs w:val="24"/>
        </w:rPr>
        <w:t xml:space="preserve"> </w:t>
      </w:r>
      <w:r w:rsidRPr="000D6A42">
        <w:rPr>
          <w:szCs w:val="24"/>
        </w:rPr>
        <w:t>be</w:t>
      </w:r>
      <w:r w:rsidRPr="000D6A42">
        <w:rPr>
          <w:spacing w:val="20"/>
          <w:szCs w:val="24"/>
        </w:rPr>
        <w:t xml:space="preserve"> </w:t>
      </w:r>
      <w:r w:rsidRPr="000D6A42">
        <w:rPr>
          <w:szCs w:val="24"/>
        </w:rPr>
        <w:t>provided,</w:t>
      </w:r>
      <w:r w:rsidRPr="000D6A42">
        <w:rPr>
          <w:spacing w:val="55"/>
          <w:szCs w:val="24"/>
        </w:rPr>
        <w:t xml:space="preserve"> </w:t>
      </w:r>
      <w:r w:rsidRPr="000D6A42">
        <w:rPr>
          <w:szCs w:val="24"/>
        </w:rPr>
        <w:t>a</w:t>
      </w:r>
      <w:r w:rsidRPr="000D6A42">
        <w:rPr>
          <w:spacing w:val="16"/>
          <w:szCs w:val="24"/>
        </w:rPr>
        <w:t xml:space="preserve"> </w:t>
      </w:r>
      <w:r w:rsidRPr="000D6A42">
        <w:rPr>
          <w:szCs w:val="24"/>
        </w:rPr>
        <w:t>third</w:t>
      </w:r>
      <w:r w:rsidRPr="000D6A42">
        <w:rPr>
          <w:spacing w:val="34"/>
          <w:szCs w:val="24"/>
        </w:rPr>
        <w:t xml:space="preserve"> </w:t>
      </w:r>
      <w:r w:rsidRPr="000D6A42">
        <w:rPr>
          <w:szCs w:val="24"/>
        </w:rPr>
        <w:t>party</w:t>
      </w:r>
      <w:r w:rsidRPr="000D6A42">
        <w:rPr>
          <w:spacing w:val="43"/>
          <w:szCs w:val="24"/>
        </w:rPr>
        <w:t xml:space="preserve"> </w:t>
      </w:r>
      <w:r w:rsidRPr="000D6A42">
        <w:rPr>
          <w:szCs w:val="24"/>
        </w:rPr>
        <w:t>who</w:t>
      </w:r>
      <w:r w:rsidRPr="000D6A42">
        <w:rPr>
          <w:spacing w:val="29"/>
          <w:szCs w:val="24"/>
        </w:rPr>
        <w:t xml:space="preserve"> </w:t>
      </w:r>
      <w:r w:rsidRPr="000D6A42">
        <w:rPr>
          <w:szCs w:val="24"/>
        </w:rPr>
        <w:t>knows</w:t>
      </w:r>
      <w:r w:rsidRPr="000D6A42">
        <w:rPr>
          <w:spacing w:val="39"/>
          <w:szCs w:val="24"/>
        </w:rPr>
        <w:t xml:space="preserve"> </w:t>
      </w:r>
      <w:r w:rsidRPr="000D6A42">
        <w:rPr>
          <w:szCs w:val="24"/>
        </w:rPr>
        <w:t>the</w:t>
      </w:r>
      <w:r w:rsidRPr="000D6A42">
        <w:rPr>
          <w:spacing w:val="29"/>
          <w:szCs w:val="24"/>
        </w:rPr>
        <w:t xml:space="preserve"> </w:t>
      </w:r>
      <w:r w:rsidRPr="000D6A42">
        <w:rPr>
          <w:szCs w:val="24"/>
        </w:rPr>
        <w:t>person</w:t>
      </w:r>
      <w:r w:rsidRPr="000D6A42">
        <w:rPr>
          <w:spacing w:val="31"/>
          <w:szCs w:val="24"/>
        </w:rPr>
        <w:t xml:space="preserve"> </w:t>
      </w:r>
      <w:r w:rsidRPr="000D6A42">
        <w:rPr>
          <w:szCs w:val="24"/>
        </w:rPr>
        <w:t>m</w:t>
      </w:r>
      <w:r w:rsidRPr="000D6A42">
        <w:rPr>
          <w:spacing w:val="8"/>
          <w:szCs w:val="24"/>
        </w:rPr>
        <w:t>a</w:t>
      </w:r>
      <w:r w:rsidRPr="000D6A42">
        <w:rPr>
          <w:szCs w:val="24"/>
        </w:rPr>
        <w:t>y,</w:t>
      </w:r>
      <w:r w:rsidRPr="000D6A42">
        <w:rPr>
          <w:spacing w:val="42"/>
          <w:szCs w:val="24"/>
        </w:rPr>
        <w:t xml:space="preserve"> </w:t>
      </w:r>
      <w:r w:rsidRPr="000D6A42">
        <w:rPr>
          <w:szCs w:val="24"/>
        </w:rPr>
        <w:t>at</w:t>
      </w:r>
      <w:r w:rsidRPr="000D6A42">
        <w:rPr>
          <w:spacing w:val="12"/>
          <w:szCs w:val="24"/>
        </w:rPr>
        <w:t xml:space="preserve"> </w:t>
      </w:r>
      <w:r w:rsidRPr="000D6A42">
        <w:rPr>
          <w:szCs w:val="24"/>
        </w:rPr>
        <w:t>the</w:t>
      </w:r>
      <w:r w:rsidRPr="000D6A42">
        <w:rPr>
          <w:w w:val="99"/>
          <w:szCs w:val="24"/>
        </w:rPr>
        <w:t xml:space="preserve"> </w:t>
      </w:r>
      <w:r w:rsidRPr="000D6A42">
        <w:rPr>
          <w:szCs w:val="24"/>
        </w:rPr>
        <w:t>HA</w:t>
      </w:r>
      <w:r w:rsidRPr="000D6A42">
        <w:rPr>
          <w:spacing w:val="8"/>
          <w:szCs w:val="24"/>
        </w:rPr>
        <w:t>'s</w:t>
      </w:r>
      <w:r w:rsidRPr="000D6A42">
        <w:rPr>
          <w:spacing w:val="24"/>
          <w:szCs w:val="24"/>
        </w:rPr>
        <w:t xml:space="preserve"> </w:t>
      </w:r>
      <w:r w:rsidRPr="000D6A42">
        <w:rPr>
          <w:szCs w:val="24"/>
        </w:rPr>
        <w:t>discretio</w:t>
      </w:r>
      <w:r w:rsidRPr="000D6A42">
        <w:rPr>
          <w:spacing w:val="26"/>
          <w:szCs w:val="24"/>
        </w:rPr>
        <w:t>n</w:t>
      </w:r>
      <w:r w:rsidRPr="000D6A42">
        <w:rPr>
          <w:szCs w:val="24"/>
        </w:rPr>
        <w:t>,</w:t>
      </w:r>
      <w:r w:rsidRPr="000D6A42">
        <w:rPr>
          <w:spacing w:val="20"/>
          <w:szCs w:val="24"/>
        </w:rPr>
        <w:t xml:space="preserve"> </w:t>
      </w:r>
      <w:r w:rsidRPr="000D6A42">
        <w:rPr>
          <w:szCs w:val="24"/>
        </w:rPr>
        <w:t>provide</w:t>
      </w:r>
      <w:r w:rsidRPr="000D6A42">
        <w:rPr>
          <w:spacing w:val="37"/>
          <w:szCs w:val="24"/>
        </w:rPr>
        <w:t xml:space="preserve"> </w:t>
      </w:r>
      <w:r w:rsidRPr="000D6A42">
        <w:rPr>
          <w:szCs w:val="24"/>
        </w:rPr>
        <w:t>a</w:t>
      </w:r>
      <w:r w:rsidRPr="000D6A42">
        <w:rPr>
          <w:spacing w:val="28"/>
          <w:szCs w:val="24"/>
        </w:rPr>
        <w:t xml:space="preserve"> </w:t>
      </w:r>
      <w:proofErr w:type="gramStart"/>
      <w:r w:rsidRPr="000D6A42">
        <w:rPr>
          <w:szCs w:val="24"/>
        </w:rPr>
        <w:t>verification</w:t>
      </w:r>
      <w:r w:rsidRPr="000D6A42">
        <w:rPr>
          <w:spacing w:val="-13"/>
          <w:szCs w:val="24"/>
        </w:rPr>
        <w:t xml:space="preserve"> </w:t>
      </w:r>
      <w:r w:rsidRPr="000D6A42">
        <w:rPr>
          <w:szCs w:val="24"/>
        </w:rPr>
        <w:t>.</w:t>
      </w:r>
      <w:proofErr w:type="gramEnd"/>
    </w:p>
    <w:p w14:paraId="4D3974CF" w14:textId="77777777" w:rsidR="00911D30" w:rsidRPr="00911D30" w:rsidRDefault="00911D30" w:rsidP="00911D30">
      <w:pPr>
        <w:spacing w:before="5"/>
        <w:rPr>
          <w:color w:val="FF0000"/>
          <w:sz w:val="25"/>
          <w:szCs w:val="25"/>
          <w:highlight w:val="yellow"/>
        </w:rPr>
      </w:pPr>
    </w:p>
    <w:p w14:paraId="30430B5B" w14:textId="77777777" w:rsidR="00911D30" w:rsidRPr="000D6A42" w:rsidRDefault="00911D30" w:rsidP="00911D30">
      <w:pPr>
        <w:pStyle w:val="Heading1"/>
        <w:ind w:left="115"/>
        <w:rPr>
          <w:b w:val="0"/>
          <w:sz w:val="24"/>
          <w:szCs w:val="24"/>
        </w:rPr>
      </w:pPr>
      <w:proofErr w:type="gramStart"/>
      <w:r w:rsidRPr="000D6A42">
        <w:rPr>
          <w:b w:val="0"/>
          <w:sz w:val="24"/>
          <w:szCs w:val="24"/>
        </w:rPr>
        <w:lastRenderedPageBreak/>
        <w:t xml:space="preserve">Verification </w:t>
      </w:r>
      <w:r w:rsidRPr="000D6A42">
        <w:rPr>
          <w:b w:val="0"/>
          <w:spacing w:val="17"/>
          <w:sz w:val="24"/>
          <w:szCs w:val="24"/>
        </w:rPr>
        <w:t xml:space="preserve"> </w:t>
      </w:r>
      <w:r w:rsidRPr="000D6A42">
        <w:rPr>
          <w:b w:val="0"/>
          <w:sz w:val="24"/>
          <w:szCs w:val="24"/>
        </w:rPr>
        <w:t>of</w:t>
      </w:r>
      <w:proofErr w:type="gramEnd"/>
      <w:r w:rsidRPr="000D6A42">
        <w:rPr>
          <w:b w:val="0"/>
          <w:spacing w:val="15"/>
          <w:sz w:val="24"/>
          <w:szCs w:val="24"/>
        </w:rPr>
        <w:t xml:space="preserve"> </w:t>
      </w:r>
      <w:r w:rsidRPr="000D6A42">
        <w:rPr>
          <w:b w:val="0"/>
          <w:sz w:val="24"/>
          <w:szCs w:val="24"/>
        </w:rPr>
        <w:t>Marital</w:t>
      </w:r>
      <w:r w:rsidRPr="000D6A42">
        <w:rPr>
          <w:b w:val="0"/>
          <w:spacing w:val="17"/>
          <w:sz w:val="24"/>
          <w:szCs w:val="24"/>
        </w:rPr>
        <w:t xml:space="preserve"> </w:t>
      </w:r>
      <w:r w:rsidRPr="000D6A42">
        <w:rPr>
          <w:b w:val="0"/>
          <w:sz w:val="24"/>
          <w:szCs w:val="24"/>
        </w:rPr>
        <w:t>Status</w:t>
      </w:r>
    </w:p>
    <w:p w14:paraId="171779F4" w14:textId="77777777" w:rsidR="00911D30" w:rsidRPr="00911D30" w:rsidRDefault="00911D30" w:rsidP="00911D30">
      <w:pPr>
        <w:spacing w:before="11"/>
        <w:rPr>
          <w:color w:val="FF0000"/>
          <w:sz w:val="26"/>
          <w:szCs w:val="26"/>
          <w:highlight w:val="yellow"/>
        </w:rPr>
      </w:pPr>
    </w:p>
    <w:p w14:paraId="7AAE3B96" w14:textId="0E95725D" w:rsidR="00911D30" w:rsidRPr="000D6A42" w:rsidRDefault="00911D30" w:rsidP="00911D30">
      <w:pPr>
        <w:spacing w:line="260" w:lineRule="auto"/>
        <w:ind w:left="115" w:right="1009"/>
        <w:rPr>
          <w:sz w:val="23"/>
          <w:szCs w:val="23"/>
        </w:rPr>
      </w:pPr>
      <w:r w:rsidRPr="000D6A42">
        <w:rPr>
          <w:w w:val="105"/>
          <w:sz w:val="23"/>
        </w:rPr>
        <w:t>Verification</w:t>
      </w:r>
      <w:r w:rsidRPr="000D6A42">
        <w:rPr>
          <w:spacing w:val="10"/>
          <w:w w:val="105"/>
          <w:sz w:val="23"/>
        </w:rPr>
        <w:t xml:space="preserve"> </w:t>
      </w:r>
      <w:r w:rsidRPr="000D6A42">
        <w:rPr>
          <w:w w:val="105"/>
          <w:sz w:val="23"/>
        </w:rPr>
        <w:t>of</w:t>
      </w:r>
      <w:r w:rsidRPr="000D6A42">
        <w:rPr>
          <w:spacing w:val="-6"/>
          <w:w w:val="105"/>
          <w:sz w:val="23"/>
        </w:rPr>
        <w:t xml:space="preserve"> </w:t>
      </w:r>
      <w:r w:rsidRPr="000D6A42">
        <w:rPr>
          <w:w w:val="105"/>
          <w:sz w:val="23"/>
        </w:rPr>
        <w:t>divorce status</w:t>
      </w:r>
      <w:r w:rsidRPr="000D6A42">
        <w:rPr>
          <w:spacing w:val="-1"/>
          <w:w w:val="105"/>
          <w:sz w:val="23"/>
        </w:rPr>
        <w:t xml:space="preserve"> </w:t>
      </w:r>
      <w:r w:rsidRPr="000D6A42">
        <w:rPr>
          <w:w w:val="105"/>
          <w:sz w:val="23"/>
        </w:rPr>
        <w:t>will</w:t>
      </w:r>
      <w:r w:rsidRPr="000D6A42">
        <w:rPr>
          <w:spacing w:val="-5"/>
          <w:w w:val="105"/>
          <w:sz w:val="23"/>
        </w:rPr>
        <w:t xml:space="preserve"> </w:t>
      </w:r>
      <w:r w:rsidRPr="000D6A42">
        <w:rPr>
          <w:w w:val="105"/>
          <w:sz w:val="23"/>
        </w:rPr>
        <w:t>be</w:t>
      </w:r>
      <w:r w:rsidRPr="000D6A42">
        <w:rPr>
          <w:spacing w:val="4"/>
          <w:w w:val="105"/>
          <w:sz w:val="23"/>
        </w:rPr>
        <w:t xml:space="preserve"> </w:t>
      </w:r>
      <w:r w:rsidRPr="000D6A42">
        <w:rPr>
          <w:w w:val="105"/>
          <w:sz w:val="23"/>
        </w:rPr>
        <w:t>a</w:t>
      </w:r>
      <w:r w:rsidRPr="000D6A42">
        <w:rPr>
          <w:spacing w:val="-7"/>
          <w:w w:val="105"/>
          <w:sz w:val="23"/>
        </w:rPr>
        <w:t xml:space="preserve"> </w:t>
      </w:r>
      <w:r w:rsidRPr="000D6A42">
        <w:rPr>
          <w:w w:val="105"/>
          <w:sz w:val="23"/>
        </w:rPr>
        <w:t>certified</w:t>
      </w:r>
      <w:r w:rsidRPr="000D6A42">
        <w:rPr>
          <w:spacing w:val="2"/>
          <w:w w:val="105"/>
          <w:sz w:val="23"/>
        </w:rPr>
        <w:t xml:space="preserve"> </w:t>
      </w:r>
      <w:r w:rsidRPr="000D6A42">
        <w:rPr>
          <w:w w:val="105"/>
          <w:sz w:val="23"/>
        </w:rPr>
        <w:t>copy</w:t>
      </w:r>
      <w:r w:rsidRPr="000D6A42">
        <w:rPr>
          <w:spacing w:val="8"/>
          <w:w w:val="105"/>
          <w:sz w:val="23"/>
        </w:rPr>
        <w:t xml:space="preserve"> </w:t>
      </w:r>
      <w:r w:rsidRPr="000D6A42">
        <w:rPr>
          <w:w w:val="105"/>
          <w:sz w:val="23"/>
        </w:rPr>
        <w:t>of</w:t>
      </w:r>
      <w:r w:rsidRPr="000D6A42">
        <w:rPr>
          <w:spacing w:val="-3"/>
          <w:w w:val="105"/>
          <w:sz w:val="23"/>
        </w:rPr>
        <w:t xml:space="preserve"> </w:t>
      </w:r>
      <w:r w:rsidRPr="000D6A42">
        <w:rPr>
          <w:w w:val="105"/>
          <w:sz w:val="23"/>
        </w:rPr>
        <w:t>the divorce</w:t>
      </w:r>
      <w:r w:rsidRPr="000D6A42">
        <w:rPr>
          <w:spacing w:val="3"/>
          <w:w w:val="105"/>
          <w:sz w:val="23"/>
        </w:rPr>
        <w:t xml:space="preserve"> </w:t>
      </w:r>
      <w:r w:rsidRPr="000D6A42">
        <w:rPr>
          <w:w w:val="105"/>
          <w:sz w:val="23"/>
        </w:rPr>
        <w:t>decre</w:t>
      </w:r>
      <w:r w:rsidRPr="000D6A42">
        <w:rPr>
          <w:spacing w:val="27"/>
          <w:w w:val="105"/>
          <w:sz w:val="23"/>
        </w:rPr>
        <w:t>e</w:t>
      </w:r>
      <w:r w:rsidRPr="000D6A42">
        <w:rPr>
          <w:w w:val="105"/>
          <w:sz w:val="23"/>
        </w:rPr>
        <w:t>,</w:t>
      </w:r>
      <w:r w:rsidRPr="000D6A42">
        <w:rPr>
          <w:spacing w:val="2"/>
          <w:w w:val="105"/>
          <w:sz w:val="23"/>
        </w:rPr>
        <w:t xml:space="preserve"> </w:t>
      </w:r>
      <w:r w:rsidRPr="000D6A42">
        <w:rPr>
          <w:w w:val="105"/>
          <w:sz w:val="23"/>
        </w:rPr>
        <w:t>signed</w:t>
      </w:r>
      <w:r w:rsidRPr="000D6A42">
        <w:rPr>
          <w:spacing w:val="2"/>
          <w:w w:val="105"/>
          <w:sz w:val="23"/>
        </w:rPr>
        <w:t xml:space="preserve"> </w:t>
      </w:r>
      <w:r w:rsidRPr="000D6A42">
        <w:rPr>
          <w:w w:val="105"/>
          <w:sz w:val="23"/>
        </w:rPr>
        <w:t>by</w:t>
      </w:r>
      <w:r w:rsidRPr="000D6A42">
        <w:rPr>
          <w:spacing w:val="8"/>
          <w:w w:val="105"/>
          <w:sz w:val="23"/>
        </w:rPr>
        <w:t xml:space="preserve"> </w:t>
      </w:r>
      <w:r w:rsidRPr="000D6A42">
        <w:rPr>
          <w:w w:val="105"/>
          <w:sz w:val="23"/>
        </w:rPr>
        <w:t>a Court</w:t>
      </w:r>
      <w:r w:rsidRPr="000D6A42">
        <w:rPr>
          <w:spacing w:val="54"/>
          <w:w w:val="102"/>
          <w:sz w:val="23"/>
        </w:rPr>
        <w:t xml:space="preserve"> </w:t>
      </w:r>
      <w:r w:rsidRPr="000D6A42">
        <w:rPr>
          <w:w w:val="105"/>
          <w:sz w:val="23"/>
        </w:rPr>
        <w:t>Officer.</w:t>
      </w:r>
    </w:p>
    <w:p w14:paraId="0930E14E" w14:textId="77777777" w:rsidR="00911D30" w:rsidRPr="000D6A42" w:rsidRDefault="00911D30" w:rsidP="00911D30">
      <w:pPr>
        <w:rPr>
          <w:sz w:val="25"/>
          <w:szCs w:val="25"/>
        </w:rPr>
      </w:pPr>
    </w:p>
    <w:p w14:paraId="334031E5" w14:textId="6C8F34A1" w:rsidR="00911D30" w:rsidRPr="000D6A42" w:rsidRDefault="00911D30" w:rsidP="00911D30">
      <w:pPr>
        <w:spacing w:line="256" w:lineRule="auto"/>
        <w:ind w:left="110" w:right="1009"/>
        <w:rPr>
          <w:sz w:val="23"/>
          <w:szCs w:val="23"/>
        </w:rPr>
      </w:pPr>
      <w:r w:rsidRPr="000D6A42">
        <w:rPr>
          <w:sz w:val="23"/>
        </w:rPr>
        <w:t>Verification</w:t>
      </w:r>
      <w:r w:rsidRPr="000D6A42">
        <w:rPr>
          <w:spacing w:val="50"/>
          <w:sz w:val="23"/>
        </w:rPr>
        <w:t xml:space="preserve"> </w:t>
      </w:r>
      <w:r w:rsidRPr="000D6A42">
        <w:rPr>
          <w:sz w:val="23"/>
        </w:rPr>
        <w:t>of</w:t>
      </w:r>
      <w:r w:rsidRPr="000D6A42">
        <w:rPr>
          <w:spacing w:val="28"/>
          <w:sz w:val="23"/>
        </w:rPr>
        <w:t xml:space="preserve"> </w:t>
      </w:r>
      <w:r w:rsidRPr="000D6A42">
        <w:rPr>
          <w:sz w:val="23"/>
        </w:rPr>
        <w:t>a</w:t>
      </w:r>
      <w:r w:rsidRPr="000D6A42">
        <w:rPr>
          <w:spacing w:val="26"/>
          <w:sz w:val="23"/>
        </w:rPr>
        <w:t xml:space="preserve"> </w:t>
      </w:r>
      <w:r w:rsidRPr="000D6A42">
        <w:rPr>
          <w:sz w:val="23"/>
        </w:rPr>
        <w:t>separation</w:t>
      </w:r>
      <w:r w:rsidRPr="000D6A42">
        <w:rPr>
          <w:spacing w:val="25"/>
          <w:sz w:val="23"/>
        </w:rPr>
        <w:t xml:space="preserve"> </w:t>
      </w:r>
      <w:r w:rsidRPr="000D6A42">
        <w:rPr>
          <w:sz w:val="23"/>
        </w:rPr>
        <w:t>may</w:t>
      </w:r>
      <w:r w:rsidRPr="000D6A42">
        <w:rPr>
          <w:spacing w:val="32"/>
          <w:sz w:val="23"/>
        </w:rPr>
        <w:t xml:space="preserve"> </w:t>
      </w:r>
      <w:r w:rsidRPr="000D6A42">
        <w:rPr>
          <w:sz w:val="23"/>
        </w:rPr>
        <w:t>be</w:t>
      </w:r>
      <w:r w:rsidRPr="000D6A42">
        <w:rPr>
          <w:spacing w:val="30"/>
          <w:sz w:val="23"/>
        </w:rPr>
        <w:t xml:space="preserve"> </w:t>
      </w:r>
      <w:r w:rsidRPr="000D6A42">
        <w:rPr>
          <w:sz w:val="23"/>
        </w:rPr>
        <w:t>a</w:t>
      </w:r>
      <w:r w:rsidRPr="000D6A42">
        <w:rPr>
          <w:spacing w:val="21"/>
          <w:sz w:val="23"/>
        </w:rPr>
        <w:t xml:space="preserve"> </w:t>
      </w:r>
      <w:r w:rsidRPr="000D6A42">
        <w:rPr>
          <w:sz w:val="23"/>
        </w:rPr>
        <w:t>copy</w:t>
      </w:r>
      <w:r w:rsidRPr="000D6A42">
        <w:rPr>
          <w:spacing w:val="31"/>
          <w:sz w:val="23"/>
        </w:rPr>
        <w:t xml:space="preserve"> </w:t>
      </w:r>
      <w:r w:rsidRPr="000D6A42">
        <w:rPr>
          <w:sz w:val="23"/>
        </w:rPr>
        <w:t>of</w:t>
      </w:r>
      <w:r w:rsidRPr="000D6A42">
        <w:rPr>
          <w:spacing w:val="27"/>
          <w:sz w:val="23"/>
        </w:rPr>
        <w:t xml:space="preserve"> </w:t>
      </w:r>
      <w:r w:rsidRPr="000D6A42">
        <w:rPr>
          <w:sz w:val="23"/>
        </w:rPr>
        <w:t>court-ordered</w:t>
      </w:r>
      <w:r w:rsidRPr="000D6A42">
        <w:rPr>
          <w:spacing w:val="42"/>
          <w:sz w:val="23"/>
        </w:rPr>
        <w:t xml:space="preserve"> </w:t>
      </w:r>
      <w:r w:rsidRPr="000D6A42">
        <w:rPr>
          <w:sz w:val="23"/>
        </w:rPr>
        <w:t>maintenance</w:t>
      </w:r>
      <w:r w:rsidRPr="000D6A42">
        <w:rPr>
          <w:spacing w:val="52"/>
          <w:sz w:val="23"/>
        </w:rPr>
        <w:t xml:space="preserve"> </w:t>
      </w:r>
      <w:r w:rsidRPr="000D6A42">
        <w:rPr>
          <w:sz w:val="23"/>
        </w:rPr>
        <w:t>or</w:t>
      </w:r>
      <w:r w:rsidRPr="000D6A42">
        <w:rPr>
          <w:spacing w:val="28"/>
          <w:sz w:val="23"/>
        </w:rPr>
        <w:t xml:space="preserve"> </w:t>
      </w:r>
      <w:r w:rsidRPr="000D6A42">
        <w:rPr>
          <w:sz w:val="23"/>
        </w:rPr>
        <w:t>other</w:t>
      </w:r>
      <w:r w:rsidRPr="000D6A42">
        <w:rPr>
          <w:spacing w:val="33"/>
          <w:sz w:val="23"/>
        </w:rPr>
        <w:t xml:space="preserve"> </w:t>
      </w:r>
      <w:r w:rsidRPr="000D6A42">
        <w:rPr>
          <w:sz w:val="23"/>
        </w:rPr>
        <w:t>records.</w:t>
      </w:r>
      <w:r w:rsidRPr="000D6A42">
        <w:rPr>
          <w:w w:val="104"/>
          <w:sz w:val="23"/>
        </w:rPr>
        <w:t xml:space="preserve"> </w:t>
      </w:r>
      <w:r w:rsidRPr="000D6A42">
        <w:rPr>
          <w:sz w:val="23"/>
        </w:rPr>
        <w:t>Verification</w:t>
      </w:r>
      <w:r w:rsidRPr="000D6A42">
        <w:rPr>
          <w:spacing w:val="46"/>
          <w:sz w:val="23"/>
        </w:rPr>
        <w:t xml:space="preserve"> </w:t>
      </w:r>
      <w:r w:rsidRPr="000D6A42">
        <w:rPr>
          <w:sz w:val="23"/>
        </w:rPr>
        <w:t>of</w:t>
      </w:r>
      <w:r w:rsidRPr="000D6A42">
        <w:rPr>
          <w:spacing w:val="22"/>
          <w:sz w:val="23"/>
        </w:rPr>
        <w:t xml:space="preserve"> </w:t>
      </w:r>
      <w:r w:rsidRPr="000D6A42">
        <w:rPr>
          <w:sz w:val="23"/>
        </w:rPr>
        <w:t>marriage</w:t>
      </w:r>
      <w:r w:rsidRPr="000D6A42">
        <w:rPr>
          <w:spacing w:val="48"/>
          <w:sz w:val="23"/>
        </w:rPr>
        <w:t xml:space="preserve"> </w:t>
      </w:r>
      <w:r w:rsidRPr="000D6A42">
        <w:rPr>
          <w:sz w:val="23"/>
        </w:rPr>
        <w:t>status</w:t>
      </w:r>
      <w:r w:rsidRPr="000D6A42">
        <w:rPr>
          <w:spacing w:val="36"/>
          <w:sz w:val="23"/>
        </w:rPr>
        <w:t xml:space="preserve"> </w:t>
      </w:r>
      <w:r w:rsidRPr="000D6A42">
        <w:rPr>
          <w:sz w:val="23"/>
        </w:rPr>
        <w:t>is</w:t>
      </w:r>
      <w:r w:rsidRPr="000D6A42">
        <w:rPr>
          <w:spacing w:val="20"/>
          <w:sz w:val="23"/>
        </w:rPr>
        <w:t xml:space="preserve"> </w:t>
      </w:r>
      <w:r w:rsidRPr="000D6A42">
        <w:rPr>
          <w:sz w:val="23"/>
        </w:rPr>
        <w:t>a</w:t>
      </w:r>
      <w:r w:rsidRPr="000D6A42">
        <w:rPr>
          <w:spacing w:val="16"/>
          <w:sz w:val="23"/>
        </w:rPr>
        <w:t xml:space="preserve"> </w:t>
      </w:r>
      <w:r w:rsidRPr="000D6A42">
        <w:rPr>
          <w:sz w:val="23"/>
        </w:rPr>
        <w:t>marriage</w:t>
      </w:r>
      <w:r w:rsidRPr="000D6A42">
        <w:rPr>
          <w:spacing w:val="40"/>
          <w:sz w:val="23"/>
        </w:rPr>
        <w:t xml:space="preserve"> </w:t>
      </w:r>
      <w:r w:rsidRPr="000D6A42">
        <w:rPr>
          <w:sz w:val="23"/>
        </w:rPr>
        <w:t>certificate.</w:t>
      </w:r>
    </w:p>
    <w:p w14:paraId="40C6FFC0" w14:textId="77777777" w:rsidR="00911D30" w:rsidRPr="00911D30" w:rsidRDefault="00911D30" w:rsidP="00911D30">
      <w:pPr>
        <w:spacing w:before="3"/>
        <w:rPr>
          <w:color w:val="FF0000"/>
          <w:szCs w:val="24"/>
          <w:highlight w:val="yellow"/>
        </w:rPr>
      </w:pPr>
    </w:p>
    <w:p w14:paraId="2D4E2F42" w14:textId="77777777" w:rsidR="00911D30" w:rsidRPr="000D6A42" w:rsidRDefault="00911D30" w:rsidP="00911D30">
      <w:pPr>
        <w:pStyle w:val="Heading1"/>
        <w:ind w:left="105"/>
        <w:rPr>
          <w:b w:val="0"/>
          <w:sz w:val="24"/>
          <w:szCs w:val="24"/>
          <w:u w:val="single"/>
        </w:rPr>
      </w:pPr>
      <w:r w:rsidRPr="000D6A42">
        <w:rPr>
          <w:b w:val="0"/>
          <w:sz w:val="24"/>
          <w:szCs w:val="24"/>
          <w:u w:val="single"/>
        </w:rPr>
        <w:t>Familial</w:t>
      </w:r>
      <w:r w:rsidRPr="000D6A42">
        <w:rPr>
          <w:b w:val="0"/>
          <w:spacing w:val="39"/>
          <w:sz w:val="24"/>
          <w:szCs w:val="24"/>
          <w:u w:val="single"/>
        </w:rPr>
        <w:t xml:space="preserve"> </w:t>
      </w:r>
      <w:r w:rsidRPr="000D6A42">
        <w:rPr>
          <w:b w:val="0"/>
          <w:sz w:val="24"/>
          <w:szCs w:val="24"/>
          <w:u w:val="single"/>
        </w:rPr>
        <w:t>Relationships</w:t>
      </w:r>
    </w:p>
    <w:p w14:paraId="2B77CDE5" w14:textId="77777777" w:rsidR="00911D30" w:rsidRPr="000D6A42" w:rsidRDefault="00911D30" w:rsidP="00911D30">
      <w:pPr>
        <w:spacing w:before="4"/>
        <w:rPr>
          <w:sz w:val="25"/>
          <w:szCs w:val="25"/>
        </w:rPr>
      </w:pPr>
    </w:p>
    <w:p w14:paraId="2E2298A5" w14:textId="77777777" w:rsidR="00911D30" w:rsidRPr="000D6A42" w:rsidRDefault="00911D30" w:rsidP="00911D30">
      <w:pPr>
        <w:spacing w:line="269" w:lineRule="auto"/>
        <w:ind w:left="110" w:right="1018"/>
        <w:rPr>
          <w:sz w:val="23"/>
          <w:szCs w:val="23"/>
        </w:rPr>
      </w:pPr>
      <w:r w:rsidRPr="000D6A42">
        <w:rPr>
          <w:sz w:val="23"/>
        </w:rPr>
        <w:t>Certification</w:t>
      </w:r>
      <w:r w:rsidRPr="000D6A42">
        <w:rPr>
          <w:spacing w:val="34"/>
          <w:sz w:val="23"/>
        </w:rPr>
        <w:t xml:space="preserve"> </w:t>
      </w:r>
      <w:r w:rsidRPr="000D6A42">
        <w:rPr>
          <w:sz w:val="23"/>
        </w:rPr>
        <w:t>will</w:t>
      </w:r>
      <w:r w:rsidRPr="000D6A42">
        <w:rPr>
          <w:spacing w:val="30"/>
          <w:sz w:val="23"/>
        </w:rPr>
        <w:t xml:space="preserve"> </w:t>
      </w:r>
      <w:r w:rsidRPr="000D6A42">
        <w:rPr>
          <w:sz w:val="23"/>
        </w:rPr>
        <w:t>normally</w:t>
      </w:r>
      <w:r w:rsidRPr="000D6A42">
        <w:rPr>
          <w:spacing w:val="45"/>
          <w:sz w:val="23"/>
        </w:rPr>
        <w:t xml:space="preserve"> </w:t>
      </w:r>
      <w:r w:rsidRPr="000D6A42">
        <w:rPr>
          <w:sz w:val="23"/>
        </w:rPr>
        <w:t>be</w:t>
      </w:r>
      <w:r w:rsidRPr="000D6A42">
        <w:rPr>
          <w:spacing w:val="28"/>
          <w:sz w:val="23"/>
        </w:rPr>
        <w:t xml:space="preserve"> </w:t>
      </w:r>
      <w:r w:rsidRPr="000D6A42">
        <w:rPr>
          <w:sz w:val="23"/>
        </w:rPr>
        <w:t>considered</w:t>
      </w:r>
      <w:r w:rsidRPr="000D6A42">
        <w:rPr>
          <w:spacing w:val="48"/>
          <w:sz w:val="23"/>
        </w:rPr>
        <w:t xml:space="preserve"> </w:t>
      </w:r>
      <w:r w:rsidRPr="000D6A42">
        <w:rPr>
          <w:sz w:val="23"/>
        </w:rPr>
        <w:t>sufficient</w:t>
      </w:r>
      <w:r w:rsidRPr="000D6A42">
        <w:rPr>
          <w:spacing w:val="28"/>
          <w:sz w:val="23"/>
        </w:rPr>
        <w:t xml:space="preserve"> </w:t>
      </w:r>
      <w:r w:rsidRPr="000D6A42">
        <w:rPr>
          <w:sz w:val="23"/>
        </w:rPr>
        <w:t>verification</w:t>
      </w:r>
      <w:r w:rsidRPr="000D6A42">
        <w:rPr>
          <w:spacing w:val="50"/>
          <w:sz w:val="23"/>
        </w:rPr>
        <w:t xml:space="preserve"> </w:t>
      </w:r>
      <w:r w:rsidRPr="000D6A42">
        <w:rPr>
          <w:sz w:val="23"/>
        </w:rPr>
        <w:t>of</w:t>
      </w:r>
      <w:r w:rsidRPr="000D6A42">
        <w:rPr>
          <w:spacing w:val="30"/>
          <w:sz w:val="23"/>
        </w:rPr>
        <w:t xml:space="preserve"> </w:t>
      </w:r>
      <w:r w:rsidRPr="000D6A42">
        <w:rPr>
          <w:sz w:val="23"/>
        </w:rPr>
        <w:t>family</w:t>
      </w:r>
      <w:r w:rsidRPr="000D6A42">
        <w:rPr>
          <w:spacing w:val="42"/>
          <w:sz w:val="23"/>
        </w:rPr>
        <w:t xml:space="preserve"> </w:t>
      </w:r>
      <w:r w:rsidRPr="000D6A42">
        <w:rPr>
          <w:sz w:val="23"/>
        </w:rPr>
        <w:t xml:space="preserve">relationships. </w:t>
      </w:r>
      <w:r w:rsidRPr="000D6A42">
        <w:rPr>
          <w:spacing w:val="10"/>
          <w:sz w:val="23"/>
        </w:rPr>
        <w:t xml:space="preserve"> </w:t>
      </w:r>
      <w:r w:rsidRPr="000D6A42">
        <w:rPr>
          <w:sz w:val="23"/>
        </w:rPr>
        <w:t>In</w:t>
      </w:r>
      <w:r w:rsidRPr="000D6A42">
        <w:rPr>
          <w:w w:val="104"/>
          <w:sz w:val="23"/>
        </w:rPr>
        <w:t xml:space="preserve"> </w:t>
      </w:r>
      <w:r w:rsidRPr="000D6A42">
        <w:rPr>
          <w:sz w:val="23"/>
        </w:rPr>
        <w:t>cases</w:t>
      </w:r>
      <w:r w:rsidRPr="000D6A42">
        <w:rPr>
          <w:spacing w:val="35"/>
          <w:sz w:val="23"/>
        </w:rPr>
        <w:t xml:space="preserve"> </w:t>
      </w:r>
      <w:r w:rsidRPr="000D6A42">
        <w:rPr>
          <w:sz w:val="23"/>
        </w:rPr>
        <w:t>where</w:t>
      </w:r>
      <w:r w:rsidRPr="000D6A42">
        <w:rPr>
          <w:spacing w:val="32"/>
          <w:sz w:val="23"/>
        </w:rPr>
        <w:t xml:space="preserve"> </w:t>
      </w:r>
      <w:r w:rsidRPr="000D6A42">
        <w:rPr>
          <w:sz w:val="23"/>
        </w:rPr>
        <w:t>reasonable</w:t>
      </w:r>
      <w:r w:rsidRPr="000D6A42">
        <w:rPr>
          <w:spacing w:val="40"/>
          <w:sz w:val="23"/>
        </w:rPr>
        <w:t xml:space="preserve"> </w:t>
      </w:r>
      <w:r w:rsidRPr="000D6A42">
        <w:rPr>
          <w:sz w:val="23"/>
        </w:rPr>
        <w:t>doubt</w:t>
      </w:r>
      <w:r w:rsidRPr="000D6A42">
        <w:rPr>
          <w:spacing w:val="24"/>
          <w:sz w:val="23"/>
        </w:rPr>
        <w:t xml:space="preserve"> </w:t>
      </w:r>
      <w:r w:rsidRPr="000D6A42">
        <w:rPr>
          <w:sz w:val="23"/>
        </w:rPr>
        <w:t>exists,</w:t>
      </w:r>
      <w:r w:rsidRPr="000D6A42">
        <w:rPr>
          <w:spacing w:val="26"/>
          <w:sz w:val="23"/>
        </w:rPr>
        <w:t xml:space="preserve"> </w:t>
      </w:r>
      <w:r w:rsidRPr="000D6A42">
        <w:rPr>
          <w:sz w:val="23"/>
        </w:rPr>
        <w:t>the</w:t>
      </w:r>
      <w:r w:rsidRPr="000D6A42">
        <w:rPr>
          <w:spacing w:val="29"/>
          <w:sz w:val="23"/>
        </w:rPr>
        <w:t xml:space="preserve"> </w:t>
      </w:r>
      <w:r w:rsidRPr="000D6A42">
        <w:rPr>
          <w:sz w:val="23"/>
        </w:rPr>
        <w:t>family</w:t>
      </w:r>
      <w:r w:rsidRPr="000D6A42">
        <w:rPr>
          <w:spacing w:val="29"/>
          <w:sz w:val="23"/>
        </w:rPr>
        <w:t xml:space="preserve"> </w:t>
      </w:r>
      <w:r w:rsidRPr="000D6A42">
        <w:rPr>
          <w:sz w:val="23"/>
        </w:rPr>
        <w:t>may</w:t>
      </w:r>
      <w:r w:rsidRPr="000D6A42">
        <w:rPr>
          <w:spacing w:val="33"/>
          <w:sz w:val="23"/>
        </w:rPr>
        <w:t xml:space="preserve"> </w:t>
      </w:r>
      <w:r w:rsidRPr="000D6A42">
        <w:rPr>
          <w:sz w:val="23"/>
        </w:rPr>
        <w:t>be</w:t>
      </w:r>
      <w:r w:rsidRPr="000D6A42">
        <w:rPr>
          <w:spacing w:val="32"/>
          <w:sz w:val="23"/>
        </w:rPr>
        <w:t xml:space="preserve"> </w:t>
      </w:r>
      <w:r w:rsidRPr="000D6A42">
        <w:rPr>
          <w:sz w:val="23"/>
        </w:rPr>
        <w:t>asked</w:t>
      </w:r>
      <w:r w:rsidRPr="000D6A42">
        <w:rPr>
          <w:spacing w:val="30"/>
          <w:sz w:val="23"/>
        </w:rPr>
        <w:t xml:space="preserve"> </w:t>
      </w:r>
      <w:r w:rsidRPr="000D6A42">
        <w:rPr>
          <w:sz w:val="23"/>
        </w:rPr>
        <w:t>to</w:t>
      </w:r>
      <w:r w:rsidRPr="000D6A42">
        <w:rPr>
          <w:spacing w:val="21"/>
          <w:sz w:val="23"/>
        </w:rPr>
        <w:t xml:space="preserve"> </w:t>
      </w:r>
      <w:r w:rsidRPr="000D6A42">
        <w:rPr>
          <w:sz w:val="23"/>
        </w:rPr>
        <w:t>provide</w:t>
      </w:r>
      <w:r w:rsidRPr="000D6A42">
        <w:rPr>
          <w:spacing w:val="43"/>
          <w:sz w:val="23"/>
        </w:rPr>
        <w:t xml:space="preserve"> </w:t>
      </w:r>
      <w:r w:rsidRPr="000D6A42">
        <w:rPr>
          <w:sz w:val="23"/>
        </w:rPr>
        <w:t>verification.</w:t>
      </w:r>
    </w:p>
    <w:p w14:paraId="0046AC3D" w14:textId="77777777" w:rsidR="00911D30" w:rsidRPr="000D6A42" w:rsidRDefault="00911D30" w:rsidP="00911D30">
      <w:pPr>
        <w:spacing w:before="6"/>
        <w:rPr>
          <w:sz w:val="25"/>
          <w:szCs w:val="25"/>
        </w:rPr>
      </w:pPr>
    </w:p>
    <w:p w14:paraId="324A5FC7" w14:textId="77777777" w:rsidR="00911D30" w:rsidRPr="000D6A42" w:rsidRDefault="00911D30" w:rsidP="00911D30">
      <w:pPr>
        <w:spacing w:line="264" w:lineRule="auto"/>
        <w:ind w:left="836" w:right="2836" w:hanging="727"/>
        <w:rPr>
          <w:sz w:val="23"/>
          <w:szCs w:val="23"/>
        </w:rPr>
      </w:pPr>
      <w:r w:rsidRPr="000D6A42">
        <w:rPr>
          <w:sz w:val="23"/>
        </w:rPr>
        <w:t>The</w:t>
      </w:r>
      <w:r w:rsidRPr="000D6A42">
        <w:rPr>
          <w:spacing w:val="19"/>
          <w:sz w:val="23"/>
        </w:rPr>
        <w:t xml:space="preserve"> </w:t>
      </w:r>
      <w:r w:rsidRPr="000D6A42">
        <w:rPr>
          <w:sz w:val="23"/>
        </w:rPr>
        <w:t>following</w:t>
      </w:r>
      <w:r w:rsidRPr="000D6A42">
        <w:rPr>
          <w:spacing w:val="39"/>
          <w:sz w:val="23"/>
        </w:rPr>
        <w:t xml:space="preserve"> </w:t>
      </w:r>
      <w:r w:rsidRPr="000D6A42">
        <w:rPr>
          <w:sz w:val="23"/>
        </w:rPr>
        <w:t>verifications</w:t>
      </w:r>
      <w:r w:rsidRPr="000D6A42">
        <w:rPr>
          <w:spacing w:val="45"/>
          <w:sz w:val="23"/>
        </w:rPr>
        <w:t xml:space="preserve"> </w:t>
      </w:r>
      <w:r w:rsidRPr="000D6A42">
        <w:rPr>
          <w:sz w:val="23"/>
        </w:rPr>
        <w:t>will</w:t>
      </w:r>
      <w:r w:rsidRPr="000D6A42">
        <w:rPr>
          <w:spacing w:val="29"/>
          <w:sz w:val="23"/>
        </w:rPr>
        <w:t xml:space="preserve"> </w:t>
      </w:r>
      <w:r w:rsidRPr="000D6A42">
        <w:rPr>
          <w:sz w:val="23"/>
        </w:rPr>
        <w:t>always</w:t>
      </w:r>
      <w:r w:rsidRPr="000D6A42">
        <w:rPr>
          <w:spacing w:val="26"/>
          <w:sz w:val="23"/>
        </w:rPr>
        <w:t xml:space="preserve"> </w:t>
      </w:r>
      <w:r w:rsidRPr="000D6A42">
        <w:rPr>
          <w:sz w:val="23"/>
        </w:rPr>
        <w:t>be</w:t>
      </w:r>
      <w:r w:rsidRPr="000D6A42">
        <w:rPr>
          <w:spacing w:val="26"/>
          <w:sz w:val="23"/>
        </w:rPr>
        <w:t xml:space="preserve"> </w:t>
      </w:r>
      <w:r w:rsidRPr="000D6A42">
        <w:rPr>
          <w:sz w:val="23"/>
        </w:rPr>
        <w:t>required</w:t>
      </w:r>
      <w:r w:rsidRPr="000D6A42">
        <w:rPr>
          <w:spacing w:val="42"/>
          <w:sz w:val="23"/>
        </w:rPr>
        <w:t xml:space="preserve"> </w:t>
      </w:r>
      <w:r w:rsidRPr="000D6A42">
        <w:rPr>
          <w:sz w:val="23"/>
        </w:rPr>
        <w:t>if</w:t>
      </w:r>
      <w:r w:rsidRPr="000D6A42">
        <w:rPr>
          <w:spacing w:val="27"/>
          <w:sz w:val="23"/>
        </w:rPr>
        <w:t xml:space="preserve"> </w:t>
      </w:r>
      <w:r w:rsidRPr="000D6A42">
        <w:rPr>
          <w:sz w:val="23"/>
        </w:rPr>
        <w:t>applicable:</w:t>
      </w:r>
      <w:r w:rsidRPr="000D6A42">
        <w:rPr>
          <w:w w:val="101"/>
          <w:sz w:val="23"/>
        </w:rPr>
        <w:t xml:space="preserve"> </w:t>
      </w:r>
      <w:r w:rsidRPr="000D6A42">
        <w:rPr>
          <w:sz w:val="23"/>
        </w:rPr>
        <w:t>Verification</w:t>
      </w:r>
      <w:r w:rsidRPr="000D6A42">
        <w:rPr>
          <w:spacing w:val="44"/>
          <w:sz w:val="23"/>
        </w:rPr>
        <w:t xml:space="preserve"> </w:t>
      </w:r>
      <w:r w:rsidRPr="000D6A42">
        <w:rPr>
          <w:sz w:val="23"/>
        </w:rPr>
        <w:t>of</w:t>
      </w:r>
      <w:r w:rsidRPr="000D6A42">
        <w:rPr>
          <w:spacing w:val="24"/>
          <w:sz w:val="23"/>
        </w:rPr>
        <w:t xml:space="preserve"> </w:t>
      </w:r>
      <w:r w:rsidRPr="000D6A42">
        <w:rPr>
          <w:sz w:val="23"/>
        </w:rPr>
        <w:t>relationship:</w:t>
      </w:r>
    </w:p>
    <w:p w14:paraId="6A4910EF" w14:textId="77777777" w:rsidR="00911D30" w:rsidRPr="000D6A42" w:rsidRDefault="00911D30" w:rsidP="00911D30">
      <w:pPr>
        <w:spacing w:before="7"/>
        <w:rPr>
          <w:szCs w:val="24"/>
        </w:rPr>
      </w:pPr>
    </w:p>
    <w:p w14:paraId="101B9F88" w14:textId="77777777" w:rsidR="00911D30" w:rsidRPr="000D6A42" w:rsidRDefault="00911D30" w:rsidP="00911D30">
      <w:pPr>
        <w:spacing w:line="264" w:lineRule="auto"/>
        <w:ind w:left="1553" w:right="4709" w:firstLine="9"/>
        <w:rPr>
          <w:sz w:val="23"/>
          <w:szCs w:val="23"/>
        </w:rPr>
      </w:pPr>
      <w:r w:rsidRPr="000D6A42">
        <w:rPr>
          <w:sz w:val="23"/>
        </w:rPr>
        <w:t>Official</w:t>
      </w:r>
      <w:r w:rsidRPr="000D6A42">
        <w:rPr>
          <w:spacing w:val="25"/>
          <w:sz w:val="23"/>
        </w:rPr>
        <w:t xml:space="preserve"> </w:t>
      </w:r>
      <w:r w:rsidRPr="000D6A42">
        <w:rPr>
          <w:sz w:val="23"/>
        </w:rPr>
        <w:t>identification</w:t>
      </w:r>
      <w:r w:rsidRPr="000D6A42">
        <w:rPr>
          <w:spacing w:val="27"/>
          <w:sz w:val="23"/>
        </w:rPr>
        <w:t xml:space="preserve"> </w:t>
      </w:r>
      <w:r w:rsidRPr="000D6A42">
        <w:rPr>
          <w:sz w:val="23"/>
        </w:rPr>
        <w:t>showing</w:t>
      </w:r>
      <w:r w:rsidRPr="000D6A42">
        <w:rPr>
          <w:spacing w:val="24"/>
          <w:sz w:val="23"/>
        </w:rPr>
        <w:t xml:space="preserve"> </w:t>
      </w:r>
      <w:r w:rsidRPr="000D6A42">
        <w:rPr>
          <w:sz w:val="23"/>
        </w:rPr>
        <w:t>names Birth</w:t>
      </w:r>
      <w:r w:rsidRPr="000D6A42">
        <w:rPr>
          <w:spacing w:val="34"/>
          <w:sz w:val="23"/>
        </w:rPr>
        <w:t xml:space="preserve"> </w:t>
      </w:r>
      <w:r w:rsidRPr="000D6A42">
        <w:rPr>
          <w:sz w:val="23"/>
        </w:rPr>
        <w:t>Certificates</w:t>
      </w:r>
    </w:p>
    <w:p w14:paraId="0EC3DDCE" w14:textId="77777777" w:rsidR="00911D30" w:rsidRPr="000D6A42" w:rsidRDefault="00911D30" w:rsidP="00911D30">
      <w:pPr>
        <w:spacing w:line="516" w:lineRule="auto"/>
        <w:ind w:left="836" w:right="5834" w:firstLine="721"/>
        <w:rPr>
          <w:sz w:val="23"/>
          <w:szCs w:val="23"/>
        </w:rPr>
      </w:pPr>
      <w:r w:rsidRPr="000D6A42">
        <w:rPr>
          <w:sz w:val="23"/>
        </w:rPr>
        <w:t>Baptismal</w:t>
      </w:r>
      <w:r w:rsidRPr="000D6A42">
        <w:rPr>
          <w:spacing w:val="19"/>
          <w:sz w:val="23"/>
        </w:rPr>
        <w:t xml:space="preserve"> </w:t>
      </w:r>
      <w:r w:rsidRPr="000D6A42">
        <w:rPr>
          <w:sz w:val="23"/>
        </w:rPr>
        <w:t>certificates</w:t>
      </w:r>
      <w:r w:rsidRPr="000D6A42">
        <w:rPr>
          <w:w w:val="101"/>
          <w:sz w:val="23"/>
        </w:rPr>
        <w:t xml:space="preserve"> </w:t>
      </w:r>
      <w:r w:rsidRPr="000D6A42">
        <w:rPr>
          <w:sz w:val="23"/>
        </w:rPr>
        <w:t>Verification</w:t>
      </w:r>
      <w:r w:rsidRPr="000D6A42">
        <w:rPr>
          <w:spacing w:val="40"/>
          <w:sz w:val="23"/>
        </w:rPr>
        <w:t xml:space="preserve"> </w:t>
      </w:r>
      <w:r w:rsidRPr="000D6A42">
        <w:rPr>
          <w:sz w:val="23"/>
        </w:rPr>
        <w:t>of</w:t>
      </w:r>
      <w:r w:rsidRPr="000D6A42">
        <w:rPr>
          <w:spacing w:val="21"/>
          <w:sz w:val="23"/>
        </w:rPr>
        <w:t xml:space="preserve"> </w:t>
      </w:r>
      <w:r w:rsidRPr="000D6A42">
        <w:rPr>
          <w:sz w:val="23"/>
        </w:rPr>
        <w:t>guardianship</w:t>
      </w:r>
      <w:r w:rsidRPr="000D6A42">
        <w:rPr>
          <w:spacing w:val="45"/>
          <w:sz w:val="23"/>
        </w:rPr>
        <w:t xml:space="preserve"> </w:t>
      </w:r>
      <w:r w:rsidRPr="000D6A42">
        <w:rPr>
          <w:sz w:val="23"/>
        </w:rPr>
        <w:t>i</w:t>
      </w:r>
      <w:r w:rsidRPr="000D6A42">
        <w:rPr>
          <w:spacing w:val="21"/>
          <w:sz w:val="23"/>
        </w:rPr>
        <w:t>s</w:t>
      </w:r>
      <w:r w:rsidRPr="000D6A42">
        <w:rPr>
          <w:sz w:val="23"/>
        </w:rPr>
        <w:t>:</w:t>
      </w:r>
    </w:p>
    <w:p w14:paraId="0B20E08F" w14:textId="77777777" w:rsidR="00911D30" w:rsidRPr="000D6A42" w:rsidRDefault="00911D30" w:rsidP="00911D30">
      <w:pPr>
        <w:spacing w:before="16" w:line="269" w:lineRule="auto"/>
        <w:ind w:left="1562" w:right="5447"/>
        <w:rPr>
          <w:sz w:val="23"/>
          <w:szCs w:val="23"/>
        </w:rPr>
      </w:pPr>
      <w:r w:rsidRPr="000D6A42">
        <w:rPr>
          <w:sz w:val="23"/>
        </w:rPr>
        <w:t>Court-ordered</w:t>
      </w:r>
      <w:r w:rsidRPr="000D6A42">
        <w:rPr>
          <w:spacing w:val="55"/>
          <w:sz w:val="23"/>
        </w:rPr>
        <w:t xml:space="preserve"> </w:t>
      </w:r>
      <w:r w:rsidRPr="000D6A42">
        <w:rPr>
          <w:sz w:val="23"/>
        </w:rPr>
        <w:t>assignment Affidavit</w:t>
      </w:r>
      <w:r w:rsidRPr="000D6A42">
        <w:rPr>
          <w:spacing w:val="25"/>
          <w:sz w:val="23"/>
        </w:rPr>
        <w:t xml:space="preserve"> </w:t>
      </w:r>
      <w:r w:rsidRPr="000D6A42">
        <w:rPr>
          <w:sz w:val="23"/>
        </w:rPr>
        <w:t>of</w:t>
      </w:r>
      <w:r w:rsidRPr="000D6A42">
        <w:rPr>
          <w:spacing w:val="13"/>
          <w:sz w:val="23"/>
        </w:rPr>
        <w:t xml:space="preserve"> </w:t>
      </w:r>
      <w:r w:rsidRPr="000D6A42">
        <w:rPr>
          <w:sz w:val="23"/>
        </w:rPr>
        <w:t>parent</w:t>
      </w:r>
    </w:p>
    <w:p w14:paraId="075394AF" w14:textId="77777777" w:rsidR="00911D30" w:rsidRPr="000D6A42" w:rsidRDefault="00911D30" w:rsidP="00911D30">
      <w:pPr>
        <w:spacing w:line="277" w:lineRule="auto"/>
        <w:ind w:left="1567" w:right="4262" w:hanging="5"/>
        <w:rPr>
          <w:sz w:val="23"/>
          <w:szCs w:val="23"/>
        </w:rPr>
      </w:pPr>
      <w:r w:rsidRPr="000D6A42">
        <w:rPr>
          <w:sz w:val="23"/>
        </w:rPr>
        <w:t>Verification</w:t>
      </w:r>
      <w:r w:rsidRPr="000D6A42">
        <w:rPr>
          <w:spacing w:val="39"/>
          <w:sz w:val="23"/>
        </w:rPr>
        <w:t xml:space="preserve"> </w:t>
      </w:r>
      <w:r w:rsidRPr="000D6A42">
        <w:rPr>
          <w:sz w:val="23"/>
        </w:rPr>
        <w:t>from</w:t>
      </w:r>
      <w:r w:rsidRPr="000D6A42">
        <w:rPr>
          <w:spacing w:val="25"/>
          <w:sz w:val="23"/>
        </w:rPr>
        <w:t xml:space="preserve"> </w:t>
      </w:r>
      <w:r w:rsidRPr="000D6A42">
        <w:rPr>
          <w:sz w:val="23"/>
        </w:rPr>
        <w:t>social</w:t>
      </w:r>
      <w:r w:rsidRPr="000D6A42">
        <w:rPr>
          <w:spacing w:val="26"/>
          <w:sz w:val="23"/>
        </w:rPr>
        <w:t xml:space="preserve"> </w:t>
      </w:r>
      <w:r w:rsidRPr="000D6A42">
        <w:rPr>
          <w:sz w:val="23"/>
        </w:rPr>
        <w:t>services</w:t>
      </w:r>
      <w:r w:rsidRPr="000D6A42">
        <w:rPr>
          <w:spacing w:val="32"/>
          <w:sz w:val="23"/>
        </w:rPr>
        <w:t xml:space="preserve"> </w:t>
      </w:r>
      <w:r w:rsidRPr="000D6A42">
        <w:rPr>
          <w:sz w:val="23"/>
        </w:rPr>
        <w:t>agency School</w:t>
      </w:r>
      <w:r w:rsidRPr="000D6A42">
        <w:rPr>
          <w:spacing w:val="18"/>
          <w:sz w:val="23"/>
        </w:rPr>
        <w:t xml:space="preserve"> </w:t>
      </w:r>
      <w:r w:rsidRPr="000D6A42">
        <w:rPr>
          <w:sz w:val="23"/>
        </w:rPr>
        <w:t>records</w:t>
      </w:r>
    </w:p>
    <w:p w14:paraId="2C7BC309" w14:textId="77777777" w:rsidR="00911D30" w:rsidRPr="000D6A42" w:rsidRDefault="00911D30" w:rsidP="00911D30">
      <w:pPr>
        <w:spacing w:before="11"/>
        <w:rPr>
          <w:sz w:val="20"/>
        </w:rPr>
      </w:pPr>
    </w:p>
    <w:p w14:paraId="22F5F25C" w14:textId="4CE2F0FC" w:rsidR="00911D30" w:rsidRPr="000D6A42" w:rsidRDefault="00911D30" w:rsidP="00911D30">
      <w:pPr>
        <w:ind w:left="846"/>
        <w:rPr>
          <w:sz w:val="23"/>
          <w:szCs w:val="23"/>
        </w:rPr>
      </w:pPr>
      <w:r w:rsidRPr="000D6A42">
        <w:rPr>
          <w:sz w:val="23"/>
        </w:rPr>
        <w:t>Evidence</w:t>
      </w:r>
      <w:r w:rsidRPr="000D6A42">
        <w:rPr>
          <w:spacing w:val="27"/>
          <w:sz w:val="23"/>
        </w:rPr>
        <w:t xml:space="preserve"> </w:t>
      </w:r>
      <w:r w:rsidRPr="000D6A42">
        <w:rPr>
          <w:sz w:val="23"/>
        </w:rPr>
        <w:t>of</w:t>
      </w:r>
      <w:r w:rsidRPr="000D6A42">
        <w:rPr>
          <w:spacing w:val="23"/>
          <w:sz w:val="23"/>
        </w:rPr>
        <w:t xml:space="preserve"> </w:t>
      </w:r>
      <w:r w:rsidRPr="000D6A42">
        <w:rPr>
          <w:sz w:val="23"/>
        </w:rPr>
        <w:t>a</w:t>
      </w:r>
      <w:r w:rsidRPr="000D6A42">
        <w:rPr>
          <w:spacing w:val="16"/>
          <w:sz w:val="23"/>
        </w:rPr>
        <w:t xml:space="preserve"> </w:t>
      </w:r>
      <w:r w:rsidRPr="000D6A42">
        <w:rPr>
          <w:sz w:val="23"/>
        </w:rPr>
        <w:t>stable</w:t>
      </w:r>
      <w:r w:rsidRPr="000D6A42">
        <w:rPr>
          <w:spacing w:val="22"/>
          <w:sz w:val="23"/>
        </w:rPr>
        <w:t xml:space="preserve"> </w:t>
      </w:r>
      <w:r w:rsidRPr="000D6A42">
        <w:rPr>
          <w:sz w:val="23"/>
        </w:rPr>
        <w:t>family</w:t>
      </w:r>
      <w:r w:rsidRPr="000D6A42">
        <w:rPr>
          <w:spacing w:val="31"/>
          <w:sz w:val="23"/>
        </w:rPr>
        <w:t xml:space="preserve"> </w:t>
      </w:r>
      <w:r w:rsidRPr="000D6A42">
        <w:rPr>
          <w:sz w:val="23"/>
        </w:rPr>
        <w:t>relationship:</w:t>
      </w:r>
    </w:p>
    <w:p w14:paraId="505F6ED7" w14:textId="77777777" w:rsidR="00911D30" w:rsidRPr="000D6A42" w:rsidRDefault="00911D30" w:rsidP="00911D30">
      <w:pPr>
        <w:spacing w:before="3"/>
        <w:rPr>
          <w:sz w:val="25"/>
          <w:szCs w:val="25"/>
        </w:rPr>
      </w:pPr>
    </w:p>
    <w:p w14:paraId="782C0984" w14:textId="77777777" w:rsidR="00911D30" w:rsidRPr="000D6A42" w:rsidRDefault="00911D30" w:rsidP="00911D30">
      <w:pPr>
        <w:spacing w:line="256" w:lineRule="auto"/>
        <w:ind w:left="1572" w:right="2637" w:hanging="5"/>
        <w:rPr>
          <w:sz w:val="23"/>
          <w:szCs w:val="23"/>
        </w:rPr>
      </w:pPr>
      <w:r w:rsidRPr="000D6A42">
        <w:rPr>
          <w:sz w:val="23"/>
        </w:rPr>
        <w:t>Joint</w:t>
      </w:r>
      <w:r w:rsidRPr="000D6A42">
        <w:rPr>
          <w:spacing w:val="19"/>
          <w:sz w:val="23"/>
        </w:rPr>
        <w:t xml:space="preserve"> </w:t>
      </w:r>
      <w:r w:rsidRPr="000D6A42">
        <w:rPr>
          <w:sz w:val="23"/>
        </w:rPr>
        <w:t>bank</w:t>
      </w:r>
      <w:r w:rsidRPr="000D6A42">
        <w:rPr>
          <w:spacing w:val="33"/>
          <w:sz w:val="23"/>
        </w:rPr>
        <w:t xml:space="preserve"> </w:t>
      </w:r>
      <w:r w:rsidRPr="000D6A42">
        <w:rPr>
          <w:sz w:val="23"/>
        </w:rPr>
        <w:t>accounts</w:t>
      </w:r>
      <w:r w:rsidRPr="000D6A42">
        <w:rPr>
          <w:spacing w:val="32"/>
          <w:sz w:val="23"/>
        </w:rPr>
        <w:t xml:space="preserve"> </w:t>
      </w:r>
      <w:r w:rsidRPr="000D6A42">
        <w:rPr>
          <w:sz w:val="23"/>
        </w:rPr>
        <w:t>or</w:t>
      </w:r>
      <w:r w:rsidRPr="000D6A42">
        <w:rPr>
          <w:spacing w:val="23"/>
          <w:sz w:val="23"/>
        </w:rPr>
        <w:t xml:space="preserve"> </w:t>
      </w:r>
      <w:r w:rsidRPr="000D6A42">
        <w:rPr>
          <w:sz w:val="23"/>
        </w:rPr>
        <w:t>other</w:t>
      </w:r>
      <w:r w:rsidRPr="000D6A42">
        <w:rPr>
          <w:spacing w:val="32"/>
          <w:sz w:val="23"/>
        </w:rPr>
        <w:t xml:space="preserve"> </w:t>
      </w:r>
      <w:r w:rsidRPr="000D6A42">
        <w:rPr>
          <w:sz w:val="23"/>
        </w:rPr>
        <w:t>shared</w:t>
      </w:r>
      <w:r w:rsidRPr="000D6A42">
        <w:rPr>
          <w:spacing w:val="30"/>
          <w:sz w:val="23"/>
        </w:rPr>
        <w:t xml:space="preserve"> </w:t>
      </w:r>
      <w:r w:rsidRPr="000D6A42">
        <w:rPr>
          <w:sz w:val="23"/>
        </w:rPr>
        <w:t>financial</w:t>
      </w:r>
      <w:r w:rsidRPr="000D6A42">
        <w:rPr>
          <w:spacing w:val="34"/>
          <w:sz w:val="23"/>
        </w:rPr>
        <w:t xml:space="preserve"> </w:t>
      </w:r>
      <w:r w:rsidRPr="000D6A42">
        <w:rPr>
          <w:sz w:val="23"/>
        </w:rPr>
        <w:t>transactions</w:t>
      </w:r>
      <w:r w:rsidRPr="000D6A42">
        <w:rPr>
          <w:w w:val="101"/>
          <w:sz w:val="23"/>
        </w:rPr>
        <w:t xml:space="preserve"> </w:t>
      </w:r>
      <w:r w:rsidRPr="000D6A42">
        <w:rPr>
          <w:sz w:val="23"/>
        </w:rPr>
        <w:t>Leases</w:t>
      </w:r>
      <w:r w:rsidRPr="000D6A42">
        <w:rPr>
          <w:spacing w:val="36"/>
          <w:sz w:val="23"/>
        </w:rPr>
        <w:t xml:space="preserve"> </w:t>
      </w:r>
      <w:r w:rsidRPr="000D6A42">
        <w:rPr>
          <w:sz w:val="23"/>
        </w:rPr>
        <w:t>or</w:t>
      </w:r>
      <w:r w:rsidRPr="000D6A42">
        <w:rPr>
          <w:spacing w:val="22"/>
          <w:sz w:val="23"/>
        </w:rPr>
        <w:t xml:space="preserve"> </w:t>
      </w:r>
      <w:r w:rsidRPr="000D6A42">
        <w:rPr>
          <w:sz w:val="23"/>
        </w:rPr>
        <w:t>other</w:t>
      </w:r>
      <w:r w:rsidRPr="000D6A42">
        <w:rPr>
          <w:spacing w:val="27"/>
          <w:sz w:val="23"/>
        </w:rPr>
        <w:t xml:space="preserve"> </w:t>
      </w:r>
      <w:r w:rsidRPr="000D6A42">
        <w:rPr>
          <w:sz w:val="23"/>
        </w:rPr>
        <w:t>evidence</w:t>
      </w:r>
      <w:r w:rsidRPr="000D6A42">
        <w:rPr>
          <w:spacing w:val="33"/>
          <w:sz w:val="23"/>
        </w:rPr>
        <w:t xml:space="preserve"> </w:t>
      </w:r>
      <w:r w:rsidRPr="000D6A42">
        <w:rPr>
          <w:sz w:val="23"/>
        </w:rPr>
        <w:t>of</w:t>
      </w:r>
      <w:r w:rsidRPr="000D6A42">
        <w:rPr>
          <w:spacing w:val="20"/>
          <w:sz w:val="23"/>
        </w:rPr>
        <w:t xml:space="preserve"> </w:t>
      </w:r>
      <w:r w:rsidRPr="000D6A42">
        <w:rPr>
          <w:sz w:val="23"/>
        </w:rPr>
        <w:t>prior</w:t>
      </w:r>
      <w:r w:rsidRPr="000D6A42">
        <w:rPr>
          <w:spacing w:val="46"/>
          <w:sz w:val="23"/>
        </w:rPr>
        <w:t xml:space="preserve"> </w:t>
      </w:r>
      <w:r w:rsidRPr="000D6A42">
        <w:rPr>
          <w:sz w:val="23"/>
        </w:rPr>
        <w:t>cohabitation</w:t>
      </w:r>
    </w:p>
    <w:p w14:paraId="4C75FDDF" w14:textId="77777777" w:rsidR="00911D30" w:rsidRPr="000D6A42" w:rsidRDefault="00911D30" w:rsidP="00911D30">
      <w:pPr>
        <w:spacing w:before="5"/>
        <w:ind w:left="1572"/>
        <w:rPr>
          <w:sz w:val="23"/>
          <w:szCs w:val="23"/>
        </w:rPr>
      </w:pPr>
      <w:r w:rsidRPr="000D6A42">
        <w:rPr>
          <w:sz w:val="23"/>
        </w:rPr>
        <w:t>Credit</w:t>
      </w:r>
      <w:r w:rsidRPr="000D6A42">
        <w:rPr>
          <w:spacing w:val="26"/>
          <w:sz w:val="23"/>
        </w:rPr>
        <w:t xml:space="preserve"> </w:t>
      </w:r>
      <w:r w:rsidRPr="000D6A42">
        <w:rPr>
          <w:sz w:val="23"/>
        </w:rPr>
        <w:t>reports</w:t>
      </w:r>
      <w:r w:rsidRPr="000D6A42">
        <w:rPr>
          <w:spacing w:val="49"/>
          <w:sz w:val="23"/>
        </w:rPr>
        <w:t xml:space="preserve"> </w:t>
      </w:r>
      <w:r w:rsidRPr="000D6A42">
        <w:rPr>
          <w:sz w:val="23"/>
        </w:rPr>
        <w:t>showing</w:t>
      </w:r>
      <w:r w:rsidRPr="000D6A42">
        <w:rPr>
          <w:spacing w:val="30"/>
          <w:sz w:val="23"/>
        </w:rPr>
        <w:t xml:space="preserve"> </w:t>
      </w:r>
      <w:r w:rsidRPr="000D6A42">
        <w:rPr>
          <w:sz w:val="23"/>
        </w:rPr>
        <w:t>relationship</w:t>
      </w:r>
    </w:p>
    <w:p w14:paraId="659923A9" w14:textId="77777777" w:rsidR="00911D30" w:rsidRPr="000D6A42" w:rsidRDefault="00911D30" w:rsidP="00911D30">
      <w:pPr>
        <w:rPr>
          <w:color w:val="FF0000"/>
          <w:sz w:val="23"/>
          <w:szCs w:val="23"/>
        </w:rPr>
        <w:sectPr w:rsidR="00911D30" w:rsidRPr="000D6A42" w:rsidSect="005F1AE6">
          <w:footerReference w:type="default" r:id="rId12"/>
          <w:pgSz w:w="12130" w:h="15730"/>
          <w:pgMar w:top="1260" w:right="460" w:bottom="1620" w:left="1380" w:header="0" w:footer="689" w:gutter="0"/>
          <w:cols w:space="720"/>
        </w:sectPr>
      </w:pPr>
    </w:p>
    <w:p w14:paraId="3EF9E775" w14:textId="71CF46FD" w:rsidR="00911D30" w:rsidRPr="000D6A42" w:rsidRDefault="00911D30" w:rsidP="00911D30">
      <w:pPr>
        <w:tabs>
          <w:tab w:val="left" w:pos="9310"/>
        </w:tabs>
        <w:spacing w:line="20" w:lineRule="atLeast"/>
        <w:ind w:left="7998"/>
        <w:rPr>
          <w:color w:val="FF0000"/>
          <w:sz w:val="2"/>
          <w:szCs w:val="2"/>
        </w:rPr>
      </w:pPr>
      <w:r w:rsidRPr="000D6A42">
        <w:rPr>
          <w:color w:val="FF0000"/>
          <w:sz w:val="2"/>
        </w:rPr>
        <w:lastRenderedPageBreak/>
        <w:tab/>
      </w:r>
    </w:p>
    <w:p w14:paraId="14313DE9" w14:textId="77777777" w:rsidR="00911D30" w:rsidRPr="000D6A42" w:rsidRDefault="00911D30" w:rsidP="00911D30">
      <w:pPr>
        <w:rPr>
          <w:color w:val="FF0000"/>
          <w:sz w:val="20"/>
        </w:rPr>
      </w:pPr>
    </w:p>
    <w:p w14:paraId="778355E4" w14:textId="77777777" w:rsidR="00911D30" w:rsidRPr="000D6A42" w:rsidRDefault="00911D30" w:rsidP="000D6A42">
      <w:pPr>
        <w:pStyle w:val="BodyText"/>
        <w:spacing w:before="69"/>
        <w:ind w:left="113"/>
        <w:jc w:val="left"/>
      </w:pPr>
      <w:proofErr w:type="gramStart"/>
      <w:r w:rsidRPr="000D6A42">
        <w:rPr>
          <w:u w:val="single" w:color="000000"/>
        </w:rPr>
        <w:t xml:space="preserve">Verification </w:t>
      </w:r>
      <w:r w:rsidRPr="000D6A42">
        <w:rPr>
          <w:spacing w:val="32"/>
          <w:u w:val="single" w:color="000000"/>
        </w:rPr>
        <w:t xml:space="preserve"> </w:t>
      </w:r>
      <w:r w:rsidRPr="000D6A42">
        <w:rPr>
          <w:u w:val="single" w:color="000000"/>
        </w:rPr>
        <w:t>of</w:t>
      </w:r>
      <w:proofErr w:type="gramEnd"/>
      <w:r w:rsidRPr="000D6A42">
        <w:rPr>
          <w:spacing w:val="29"/>
          <w:u w:val="single" w:color="000000"/>
        </w:rPr>
        <w:t xml:space="preserve"> </w:t>
      </w:r>
      <w:r w:rsidRPr="000D6A42">
        <w:rPr>
          <w:u w:val="single" w:color="000000"/>
        </w:rPr>
        <w:t xml:space="preserve">Permanent </w:t>
      </w:r>
      <w:r w:rsidRPr="000D6A42">
        <w:rPr>
          <w:spacing w:val="30"/>
          <w:u w:val="single" w:color="000000"/>
        </w:rPr>
        <w:t xml:space="preserve"> </w:t>
      </w:r>
      <w:r w:rsidRPr="000D6A42">
        <w:rPr>
          <w:u w:val="single" w:color="000000"/>
        </w:rPr>
        <w:t>Absence</w:t>
      </w:r>
      <w:r w:rsidRPr="000D6A42">
        <w:rPr>
          <w:spacing w:val="27"/>
          <w:u w:val="single" w:color="000000"/>
        </w:rPr>
        <w:t xml:space="preserve"> </w:t>
      </w:r>
      <w:r w:rsidRPr="000D6A42">
        <w:rPr>
          <w:u w:val="single" w:color="000000"/>
        </w:rPr>
        <w:t>of</w:t>
      </w:r>
      <w:r w:rsidRPr="000D6A42">
        <w:rPr>
          <w:spacing w:val="29"/>
          <w:u w:val="single" w:color="000000"/>
        </w:rPr>
        <w:t xml:space="preserve"> </w:t>
      </w:r>
      <w:r w:rsidRPr="000D6A42">
        <w:rPr>
          <w:u w:val="single" w:color="000000"/>
        </w:rPr>
        <w:t>Adult</w:t>
      </w:r>
      <w:r w:rsidRPr="000D6A42">
        <w:rPr>
          <w:spacing w:val="27"/>
          <w:u w:val="single" w:color="000000"/>
        </w:rPr>
        <w:t xml:space="preserve"> </w:t>
      </w:r>
      <w:r w:rsidRPr="000D6A42">
        <w:rPr>
          <w:u w:val="single" w:color="000000"/>
        </w:rPr>
        <w:t>M</w:t>
      </w:r>
      <w:r w:rsidRPr="000D6A42">
        <w:rPr>
          <w:u w:val="single"/>
        </w:rPr>
        <w:t>ember</w:t>
      </w:r>
    </w:p>
    <w:p w14:paraId="0482F15C" w14:textId="77777777" w:rsidR="00911D30" w:rsidRPr="00911D30" w:rsidRDefault="00911D30" w:rsidP="00911D30">
      <w:pPr>
        <w:spacing w:before="3"/>
        <w:rPr>
          <w:color w:val="FF0000"/>
          <w:sz w:val="28"/>
          <w:szCs w:val="28"/>
          <w:highlight w:val="yellow"/>
        </w:rPr>
      </w:pPr>
    </w:p>
    <w:p w14:paraId="2E720EB2" w14:textId="77777777" w:rsidR="00911D30" w:rsidRPr="000D6A42" w:rsidRDefault="00911D30" w:rsidP="00911D30">
      <w:pPr>
        <w:pStyle w:val="BodyText"/>
        <w:spacing w:line="248" w:lineRule="auto"/>
        <w:ind w:left="117" w:right="1335"/>
        <w:rPr>
          <w:szCs w:val="24"/>
        </w:rPr>
      </w:pPr>
      <w:r w:rsidRPr="000D6A42">
        <w:rPr>
          <w:w w:val="120"/>
          <w:szCs w:val="24"/>
        </w:rPr>
        <w:t>If</w:t>
      </w:r>
      <w:r w:rsidRPr="000D6A42">
        <w:rPr>
          <w:spacing w:val="-41"/>
          <w:w w:val="120"/>
          <w:szCs w:val="24"/>
        </w:rPr>
        <w:t xml:space="preserve"> </w:t>
      </w:r>
      <w:r w:rsidRPr="000D6A42">
        <w:rPr>
          <w:szCs w:val="24"/>
        </w:rPr>
        <w:t>an</w:t>
      </w:r>
      <w:r w:rsidRPr="000D6A42">
        <w:rPr>
          <w:spacing w:val="-9"/>
          <w:szCs w:val="24"/>
        </w:rPr>
        <w:t xml:space="preserve"> </w:t>
      </w:r>
      <w:r w:rsidRPr="000D6A42">
        <w:rPr>
          <w:szCs w:val="24"/>
        </w:rPr>
        <w:t>adult</w:t>
      </w:r>
      <w:r w:rsidRPr="000D6A42">
        <w:rPr>
          <w:spacing w:val="-7"/>
          <w:szCs w:val="24"/>
        </w:rPr>
        <w:t xml:space="preserve"> </w:t>
      </w:r>
      <w:r w:rsidRPr="000D6A42">
        <w:rPr>
          <w:szCs w:val="24"/>
        </w:rPr>
        <w:t>member</w:t>
      </w:r>
      <w:r w:rsidRPr="000D6A42">
        <w:rPr>
          <w:spacing w:val="9"/>
          <w:szCs w:val="24"/>
        </w:rPr>
        <w:t xml:space="preserve"> </w:t>
      </w:r>
      <w:r w:rsidRPr="000D6A42">
        <w:rPr>
          <w:szCs w:val="24"/>
        </w:rPr>
        <w:t>who</w:t>
      </w:r>
      <w:r w:rsidRPr="000D6A42">
        <w:rPr>
          <w:spacing w:val="-6"/>
          <w:szCs w:val="24"/>
        </w:rPr>
        <w:t xml:space="preserve"> </w:t>
      </w:r>
      <w:r w:rsidRPr="000D6A42">
        <w:rPr>
          <w:szCs w:val="24"/>
        </w:rPr>
        <w:t>was</w:t>
      </w:r>
      <w:r w:rsidRPr="000D6A42">
        <w:rPr>
          <w:spacing w:val="1"/>
          <w:szCs w:val="24"/>
        </w:rPr>
        <w:t xml:space="preserve"> </w:t>
      </w:r>
      <w:r w:rsidRPr="000D6A42">
        <w:rPr>
          <w:szCs w:val="24"/>
        </w:rPr>
        <w:t>formerly</w:t>
      </w:r>
      <w:r w:rsidRPr="000D6A42">
        <w:rPr>
          <w:spacing w:val="8"/>
          <w:szCs w:val="24"/>
        </w:rPr>
        <w:t xml:space="preserve"> </w:t>
      </w:r>
      <w:r w:rsidRPr="000D6A42">
        <w:rPr>
          <w:szCs w:val="24"/>
        </w:rPr>
        <w:t>a</w:t>
      </w:r>
      <w:r w:rsidRPr="000D6A42">
        <w:rPr>
          <w:spacing w:val="-9"/>
          <w:szCs w:val="24"/>
        </w:rPr>
        <w:t xml:space="preserve"> </w:t>
      </w:r>
      <w:r w:rsidRPr="000D6A42">
        <w:rPr>
          <w:szCs w:val="24"/>
        </w:rPr>
        <w:t>member</w:t>
      </w:r>
      <w:r w:rsidRPr="000D6A42">
        <w:rPr>
          <w:spacing w:val="10"/>
          <w:szCs w:val="24"/>
        </w:rPr>
        <w:t xml:space="preserve"> </w:t>
      </w:r>
      <w:r w:rsidRPr="000D6A42">
        <w:rPr>
          <w:szCs w:val="24"/>
        </w:rPr>
        <w:t>of</w:t>
      </w:r>
      <w:r w:rsidRPr="000D6A42">
        <w:rPr>
          <w:spacing w:val="-5"/>
          <w:szCs w:val="24"/>
        </w:rPr>
        <w:t xml:space="preserve"> </w:t>
      </w:r>
      <w:r w:rsidRPr="000D6A42">
        <w:rPr>
          <w:szCs w:val="24"/>
        </w:rPr>
        <w:t>the</w:t>
      </w:r>
      <w:r w:rsidRPr="000D6A42">
        <w:rPr>
          <w:spacing w:val="-7"/>
          <w:szCs w:val="24"/>
        </w:rPr>
        <w:t xml:space="preserve"> </w:t>
      </w:r>
      <w:r w:rsidRPr="000D6A42">
        <w:rPr>
          <w:szCs w:val="24"/>
        </w:rPr>
        <w:t>household</w:t>
      </w:r>
      <w:r w:rsidRPr="000D6A42">
        <w:rPr>
          <w:spacing w:val="18"/>
          <w:szCs w:val="24"/>
        </w:rPr>
        <w:t xml:space="preserve"> </w:t>
      </w:r>
      <w:r w:rsidRPr="000D6A42">
        <w:rPr>
          <w:szCs w:val="24"/>
        </w:rPr>
        <w:t>is</w:t>
      </w:r>
      <w:r w:rsidRPr="000D6A42">
        <w:rPr>
          <w:spacing w:val="-2"/>
          <w:szCs w:val="24"/>
        </w:rPr>
        <w:t xml:space="preserve"> </w:t>
      </w:r>
      <w:r w:rsidRPr="000D6A42">
        <w:rPr>
          <w:szCs w:val="24"/>
        </w:rPr>
        <w:t>reported</w:t>
      </w:r>
      <w:r w:rsidRPr="000D6A42">
        <w:rPr>
          <w:spacing w:val="4"/>
          <w:szCs w:val="24"/>
        </w:rPr>
        <w:t xml:space="preserve"> </w:t>
      </w:r>
      <w:r w:rsidRPr="000D6A42">
        <w:rPr>
          <w:szCs w:val="24"/>
        </w:rPr>
        <w:t>permanently</w:t>
      </w:r>
      <w:r w:rsidRPr="000D6A42">
        <w:rPr>
          <w:w w:val="96"/>
          <w:szCs w:val="24"/>
        </w:rPr>
        <w:t xml:space="preserve"> </w:t>
      </w:r>
      <w:r w:rsidRPr="000D6A42">
        <w:rPr>
          <w:szCs w:val="24"/>
        </w:rPr>
        <w:t>absent</w:t>
      </w:r>
      <w:r w:rsidRPr="000D6A42">
        <w:rPr>
          <w:spacing w:val="-2"/>
          <w:szCs w:val="24"/>
        </w:rPr>
        <w:t xml:space="preserve"> </w:t>
      </w:r>
      <w:r w:rsidRPr="000D6A42">
        <w:rPr>
          <w:szCs w:val="24"/>
        </w:rPr>
        <w:t>by</w:t>
      </w:r>
      <w:r w:rsidRPr="000D6A42">
        <w:rPr>
          <w:spacing w:val="3"/>
          <w:szCs w:val="24"/>
        </w:rPr>
        <w:t xml:space="preserve"> </w:t>
      </w:r>
      <w:r w:rsidRPr="000D6A42">
        <w:rPr>
          <w:szCs w:val="24"/>
        </w:rPr>
        <w:t>the</w:t>
      </w:r>
      <w:r w:rsidRPr="000D6A42">
        <w:rPr>
          <w:spacing w:val="-2"/>
          <w:szCs w:val="24"/>
        </w:rPr>
        <w:t xml:space="preserve"> </w:t>
      </w:r>
      <w:r w:rsidRPr="000D6A42">
        <w:rPr>
          <w:szCs w:val="24"/>
        </w:rPr>
        <w:t>family,</w:t>
      </w:r>
      <w:r w:rsidRPr="000D6A42">
        <w:rPr>
          <w:spacing w:val="1"/>
          <w:szCs w:val="24"/>
        </w:rPr>
        <w:t xml:space="preserve"> </w:t>
      </w:r>
      <w:r w:rsidRPr="000D6A42">
        <w:rPr>
          <w:szCs w:val="24"/>
        </w:rPr>
        <w:t>the</w:t>
      </w:r>
      <w:r w:rsidRPr="000D6A42">
        <w:rPr>
          <w:spacing w:val="-8"/>
          <w:szCs w:val="24"/>
        </w:rPr>
        <w:t xml:space="preserve"> </w:t>
      </w:r>
      <w:r w:rsidRPr="000D6A42">
        <w:rPr>
          <w:szCs w:val="24"/>
        </w:rPr>
        <w:t>HA</w:t>
      </w:r>
      <w:r w:rsidRPr="000D6A42">
        <w:rPr>
          <w:spacing w:val="-4"/>
          <w:szCs w:val="24"/>
        </w:rPr>
        <w:t xml:space="preserve"> </w:t>
      </w:r>
      <w:r w:rsidRPr="000D6A42">
        <w:rPr>
          <w:szCs w:val="24"/>
        </w:rPr>
        <w:t>will</w:t>
      </w:r>
      <w:r w:rsidRPr="000D6A42">
        <w:rPr>
          <w:spacing w:val="-2"/>
          <w:szCs w:val="24"/>
        </w:rPr>
        <w:t xml:space="preserve"> </w:t>
      </w:r>
      <w:r w:rsidRPr="000D6A42">
        <w:rPr>
          <w:szCs w:val="24"/>
        </w:rPr>
        <w:t>consider</w:t>
      </w:r>
      <w:r w:rsidRPr="000D6A42">
        <w:rPr>
          <w:spacing w:val="4"/>
          <w:szCs w:val="24"/>
        </w:rPr>
        <w:t xml:space="preserve"> </w:t>
      </w:r>
      <w:r w:rsidRPr="000D6A42">
        <w:rPr>
          <w:szCs w:val="24"/>
        </w:rPr>
        <w:t>any</w:t>
      </w:r>
      <w:r w:rsidRPr="000D6A42">
        <w:rPr>
          <w:spacing w:val="-1"/>
          <w:szCs w:val="24"/>
        </w:rPr>
        <w:t xml:space="preserve"> </w:t>
      </w:r>
      <w:r w:rsidRPr="000D6A42">
        <w:rPr>
          <w:szCs w:val="24"/>
        </w:rPr>
        <w:t>of</w:t>
      </w:r>
      <w:r w:rsidRPr="000D6A42">
        <w:rPr>
          <w:spacing w:val="-6"/>
          <w:szCs w:val="24"/>
        </w:rPr>
        <w:t xml:space="preserve"> </w:t>
      </w:r>
      <w:r w:rsidRPr="000D6A42">
        <w:rPr>
          <w:szCs w:val="24"/>
        </w:rPr>
        <w:t>the</w:t>
      </w:r>
      <w:r w:rsidRPr="000D6A42">
        <w:rPr>
          <w:spacing w:val="-1"/>
          <w:szCs w:val="24"/>
        </w:rPr>
        <w:t xml:space="preserve"> </w:t>
      </w:r>
      <w:r w:rsidRPr="000D6A42">
        <w:rPr>
          <w:szCs w:val="24"/>
        </w:rPr>
        <w:t>following</w:t>
      </w:r>
      <w:r w:rsidRPr="000D6A42">
        <w:rPr>
          <w:spacing w:val="6"/>
          <w:szCs w:val="24"/>
        </w:rPr>
        <w:t xml:space="preserve"> </w:t>
      </w:r>
      <w:r w:rsidRPr="000D6A42">
        <w:rPr>
          <w:szCs w:val="24"/>
        </w:rPr>
        <w:t>as</w:t>
      </w:r>
      <w:r w:rsidRPr="000D6A42">
        <w:rPr>
          <w:spacing w:val="-6"/>
          <w:szCs w:val="24"/>
        </w:rPr>
        <w:t xml:space="preserve"> </w:t>
      </w:r>
      <w:r w:rsidRPr="000D6A42">
        <w:rPr>
          <w:szCs w:val="24"/>
        </w:rPr>
        <w:t>verification:</w:t>
      </w:r>
    </w:p>
    <w:p w14:paraId="68AA85F3" w14:textId="77777777" w:rsidR="00911D30" w:rsidRPr="000D6A42" w:rsidRDefault="00911D30" w:rsidP="00911D30">
      <w:pPr>
        <w:spacing w:before="4"/>
        <w:rPr>
          <w:szCs w:val="24"/>
        </w:rPr>
      </w:pPr>
    </w:p>
    <w:p w14:paraId="70E19976" w14:textId="77777777" w:rsidR="00911D30" w:rsidRPr="000D6A42" w:rsidRDefault="00911D30" w:rsidP="000B1D9E">
      <w:pPr>
        <w:pStyle w:val="BodyText"/>
        <w:numPr>
          <w:ilvl w:val="0"/>
          <w:numId w:val="117"/>
        </w:numPr>
        <w:tabs>
          <w:tab w:val="left" w:pos="1540"/>
        </w:tabs>
        <w:rPr>
          <w:szCs w:val="24"/>
        </w:rPr>
      </w:pPr>
      <w:r w:rsidRPr="000D6A42">
        <w:rPr>
          <w:szCs w:val="24"/>
        </w:rPr>
        <w:t>Husband</w:t>
      </w:r>
      <w:r w:rsidRPr="000D6A42">
        <w:rPr>
          <w:spacing w:val="-2"/>
          <w:szCs w:val="24"/>
        </w:rPr>
        <w:t xml:space="preserve"> </w:t>
      </w:r>
      <w:r w:rsidRPr="000D6A42">
        <w:rPr>
          <w:szCs w:val="24"/>
        </w:rPr>
        <w:t>or</w:t>
      </w:r>
      <w:r w:rsidRPr="000D6A42">
        <w:rPr>
          <w:spacing w:val="-17"/>
          <w:szCs w:val="24"/>
        </w:rPr>
        <w:t xml:space="preserve"> </w:t>
      </w:r>
      <w:r w:rsidRPr="000D6A42">
        <w:rPr>
          <w:szCs w:val="24"/>
        </w:rPr>
        <w:t>wife</w:t>
      </w:r>
      <w:r w:rsidRPr="000D6A42">
        <w:rPr>
          <w:spacing w:val="-10"/>
          <w:szCs w:val="24"/>
        </w:rPr>
        <w:t xml:space="preserve"> </w:t>
      </w:r>
      <w:r w:rsidRPr="000D6A42">
        <w:rPr>
          <w:szCs w:val="24"/>
        </w:rPr>
        <w:t>institutes</w:t>
      </w:r>
      <w:r w:rsidRPr="000D6A42">
        <w:rPr>
          <w:spacing w:val="-6"/>
          <w:szCs w:val="24"/>
        </w:rPr>
        <w:t xml:space="preserve"> </w:t>
      </w:r>
      <w:r w:rsidRPr="000D6A42">
        <w:rPr>
          <w:szCs w:val="24"/>
        </w:rPr>
        <w:t>divorce</w:t>
      </w:r>
      <w:r w:rsidRPr="000D6A42">
        <w:rPr>
          <w:spacing w:val="-11"/>
          <w:szCs w:val="24"/>
        </w:rPr>
        <w:t xml:space="preserve"> </w:t>
      </w:r>
      <w:r w:rsidRPr="000D6A42">
        <w:rPr>
          <w:szCs w:val="24"/>
        </w:rPr>
        <w:t>action.</w:t>
      </w:r>
    </w:p>
    <w:p w14:paraId="19C92A12" w14:textId="77777777" w:rsidR="00911D30" w:rsidRDefault="00911D30" w:rsidP="00911D30">
      <w:pPr>
        <w:spacing w:before="11"/>
        <w:rPr>
          <w:szCs w:val="24"/>
        </w:rPr>
      </w:pPr>
    </w:p>
    <w:p w14:paraId="555FC516" w14:textId="77777777" w:rsidR="00911D30" w:rsidRPr="000D6A42" w:rsidRDefault="00911D30" w:rsidP="000B1D9E">
      <w:pPr>
        <w:pStyle w:val="BodyText"/>
        <w:numPr>
          <w:ilvl w:val="0"/>
          <w:numId w:val="117"/>
        </w:numPr>
        <w:tabs>
          <w:tab w:val="left" w:pos="1535"/>
        </w:tabs>
        <w:ind w:left="1534" w:hanging="713"/>
        <w:rPr>
          <w:szCs w:val="24"/>
        </w:rPr>
      </w:pPr>
      <w:r w:rsidRPr="000D6A42">
        <w:rPr>
          <w:szCs w:val="24"/>
        </w:rPr>
        <w:t>Husband or</w:t>
      </w:r>
      <w:r w:rsidRPr="000D6A42">
        <w:rPr>
          <w:spacing w:val="-17"/>
          <w:szCs w:val="24"/>
        </w:rPr>
        <w:t xml:space="preserve"> </w:t>
      </w:r>
      <w:r w:rsidRPr="000D6A42">
        <w:rPr>
          <w:szCs w:val="24"/>
        </w:rPr>
        <w:t>wife</w:t>
      </w:r>
      <w:r w:rsidRPr="000D6A42">
        <w:rPr>
          <w:spacing w:val="-11"/>
          <w:szCs w:val="24"/>
        </w:rPr>
        <w:t xml:space="preserve"> </w:t>
      </w:r>
      <w:r w:rsidRPr="000D6A42">
        <w:rPr>
          <w:szCs w:val="24"/>
        </w:rPr>
        <w:t>institutes</w:t>
      </w:r>
      <w:r w:rsidRPr="000D6A42">
        <w:rPr>
          <w:spacing w:val="-4"/>
          <w:szCs w:val="24"/>
        </w:rPr>
        <w:t xml:space="preserve"> </w:t>
      </w:r>
      <w:r w:rsidRPr="000D6A42">
        <w:rPr>
          <w:szCs w:val="24"/>
        </w:rPr>
        <w:t>legal</w:t>
      </w:r>
      <w:r w:rsidRPr="000D6A42">
        <w:rPr>
          <w:spacing w:val="-10"/>
          <w:szCs w:val="24"/>
        </w:rPr>
        <w:t xml:space="preserve"> </w:t>
      </w:r>
      <w:proofErr w:type="gramStart"/>
      <w:r w:rsidRPr="000D6A42">
        <w:rPr>
          <w:szCs w:val="24"/>
        </w:rPr>
        <w:t>separation</w:t>
      </w:r>
      <w:r w:rsidRPr="000D6A42">
        <w:rPr>
          <w:spacing w:val="-41"/>
          <w:szCs w:val="24"/>
        </w:rPr>
        <w:t xml:space="preserve"> </w:t>
      </w:r>
      <w:r w:rsidRPr="000D6A42">
        <w:rPr>
          <w:szCs w:val="24"/>
        </w:rPr>
        <w:t>.</w:t>
      </w:r>
      <w:proofErr w:type="gramEnd"/>
    </w:p>
    <w:p w14:paraId="5618C0F2" w14:textId="77777777" w:rsidR="00911D30" w:rsidRPr="000D6A42" w:rsidRDefault="00911D30" w:rsidP="00911D30">
      <w:pPr>
        <w:spacing w:before="7"/>
        <w:rPr>
          <w:szCs w:val="24"/>
        </w:rPr>
      </w:pPr>
    </w:p>
    <w:p w14:paraId="0EAEE998" w14:textId="77777777" w:rsidR="00911D30" w:rsidRPr="000D6A42" w:rsidRDefault="00911D30" w:rsidP="000B1D9E">
      <w:pPr>
        <w:pStyle w:val="BodyText"/>
        <w:numPr>
          <w:ilvl w:val="0"/>
          <w:numId w:val="117"/>
        </w:numPr>
        <w:tabs>
          <w:tab w:val="left" w:pos="1540"/>
        </w:tabs>
        <w:ind w:right="1694" w:hanging="713"/>
        <w:rPr>
          <w:szCs w:val="24"/>
        </w:rPr>
      </w:pPr>
      <w:r w:rsidRPr="000D6A42">
        <w:rPr>
          <w:szCs w:val="24"/>
        </w:rPr>
        <w:t>Order</w:t>
      </w:r>
      <w:r w:rsidRPr="000D6A42">
        <w:rPr>
          <w:spacing w:val="-6"/>
          <w:szCs w:val="24"/>
        </w:rPr>
        <w:t xml:space="preserve"> </w:t>
      </w:r>
      <w:r w:rsidRPr="000D6A42">
        <w:rPr>
          <w:szCs w:val="24"/>
        </w:rPr>
        <w:t>of</w:t>
      </w:r>
      <w:r w:rsidRPr="000D6A42">
        <w:rPr>
          <w:spacing w:val="-10"/>
          <w:szCs w:val="24"/>
        </w:rPr>
        <w:t xml:space="preserve"> </w:t>
      </w:r>
      <w:r w:rsidRPr="000D6A42">
        <w:rPr>
          <w:szCs w:val="24"/>
        </w:rPr>
        <w:t>protection/restraining</w:t>
      </w:r>
      <w:r w:rsidRPr="000D6A42">
        <w:rPr>
          <w:spacing w:val="23"/>
          <w:szCs w:val="24"/>
        </w:rPr>
        <w:t xml:space="preserve"> </w:t>
      </w:r>
      <w:r w:rsidRPr="000D6A42">
        <w:rPr>
          <w:szCs w:val="24"/>
        </w:rPr>
        <w:t>order</w:t>
      </w:r>
      <w:r w:rsidRPr="000D6A42">
        <w:rPr>
          <w:spacing w:val="-5"/>
          <w:szCs w:val="24"/>
        </w:rPr>
        <w:t xml:space="preserve"> </w:t>
      </w:r>
      <w:r w:rsidRPr="000D6A42">
        <w:rPr>
          <w:szCs w:val="24"/>
        </w:rPr>
        <w:t>obtained</w:t>
      </w:r>
      <w:r w:rsidRPr="000D6A42">
        <w:rPr>
          <w:spacing w:val="-6"/>
          <w:szCs w:val="24"/>
        </w:rPr>
        <w:t xml:space="preserve"> </w:t>
      </w:r>
      <w:r w:rsidRPr="000D6A42">
        <w:rPr>
          <w:szCs w:val="24"/>
        </w:rPr>
        <w:t>by</w:t>
      </w:r>
      <w:r w:rsidRPr="000D6A42">
        <w:rPr>
          <w:spacing w:val="2"/>
          <w:szCs w:val="24"/>
        </w:rPr>
        <w:t xml:space="preserve"> </w:t>
      </w:r>
      <w:r w:rsidRPr="000D6A42">
        <w:rPr>
          <w:szCs w:val="24"/>
        </w:rPr>
        <w:t>one</w:t>
      </w:r>
      <w:r w:rsidRPr="000D6A42">
        <w:rPr>
          <w:spacing w:val="-12"/>
          <w:szCs w:val="24"/>
        </w:rPr>
        <w:t xml:space="preserve"> </w:t>
      </w:r>
      <w:r w:rsidRPr="000D6A42">
        <w:rPr>
          <w:szCs w:val="24"/>
        </w:rPr>
        <w:t xml:space="preserve">family </w:t>
      </w:r>
      <w:r w:rsidRPr="000D6A42">
        <w:rPr>
          <w:szCs w:val="24"/>
        </w:rPr>
        <w:lastRenderedPageBreak/>
        <w:t>member</w:t>
      </w:r>
      <w:r w:rsidRPr="000D6A42">
        <w:rPr>
          <w:spacing w:val="1"/>
          <w:szCs w:val="24"/>
        </w:rPr>
        <w:t xml:space="preserve"> </w:t>
      </w:r>
      <w:r w:rsidRPr="000D6A42">
        <w:rPr>
          <w:szCs w:val="24"/>
        </w:rPr>
        <w:t>against</w:t>
      </w:r>
      <w:r w:rsidRPr="000D6A42">
        <w:rPr>
          <w:w w:val="97"/>
          <w:szCs w:val="24"/>
        </w:rPr>
        <w:t xml:space="preserve"> </w:t>
      </w:r>
      <w:proofErr w:type="gramStart"/>
      <w:r w:rsidRPr="000D6A42">
        <w:rPr>
          <w:szCs w:val="24"/>
        </w:rPr>
        <w:t>another</w:t>
      </w:r>
      <w:r w:rsidRPr="000D6A42">
        <w:rPr>
          <w:spacing w:val="-45"/>
          <w:szCs w:val="24"/>
        </w:rPr>
        <w:t xml:space="preserve"> </w:t>
      </w:r>
      <w:r w:rsidRPr="000D6A42">
        <w:rPr>
          <w:szCs w:val="24"/>
        </w:rPr>
        <w:t>.</w:t>
      </w:r>
      <w:proofErr w:type="gramEnd"/>
    </w:p>
    <w:p w14:paraId="67443259" w14:textId="77777777" w:rsidR="00911D30" w:rsidRPr="000D6A42" w:rsidRDefault="00911D30" w:rsidP="00911D30">
      <w:pPr>
        <w:spacing w:before="3"/>
        <w:rPr>
          <w:szCs w:val="24"/>
        </w:rPr>
      </w:pPr>
    </w:p>
    <w:p w14:paraId="3E4C8122" w14:textId="2D92A0BD" w:rsidR="00911D30" w:rsidRPr="000D6A42" w:rsidRDefault="00911D30" w:rsidP="000B1D9E">
      <w:pPr>
        <w:pStyle w:val="BodyText"/>
        <w:numPr>
          <w:ilvl w:val="0"/>
          <w:numId w:val="117"/>
        </w:numPr>
        <w:tabs>
          <w:tab w:val="left" w:pos="1535"/>
        </w:tabs>
        <w:spacing w:line="248" w:lineRule="auto"/>
        <w:ind w:left="1534" w:right="1625" w:hanging="718"/>
        <w:rPr>
          <w:szCs w:val="24"/>
        </w:rPr>
      </w:pPr>
      <w:r w:rsidRPr="000D6A42">
        <w:rPr>
          <w:szCs w:val="24"/>
        </w:rPr>
        <w:t>Proof</w:t>
      </w:r>
      <w:r w:rsidRPr="000D6A42">
        <w:rPr>
          <w:spacing w:val="11"/>
          <w:szCs w:val="24"/>
        </w:rPr>
        <w:t xml:space="preserve"> </w:t>
      </w:r>
      <w:r w:rsidRPr="000D6A42">
        <w:rPr>
          <w:szCs w:val="24"/>
        </w:rPr>
        <w:t>of</w:t>
      </w:r>
      <w:r w:rsidRPr="000D6A42">
        <w:rPr>
          <w:spacing w:val="1"/>
          <w:szCs w:val="24"/>
        </w:rPr>
        <w:t xml:space="preserve"> </w:t>
      </w:r>
      <w:r w:rsidRPr="000D6A42">
        <w:rPr>
          <w:szCs w:val="24"/>
        </w:rPr>
        <w:t>another</w:t>
      </w:r>
      <w:r w:rsidRPr="000D6A42">
        <w:rPr>
          <w:spacing w:val="2"/>
          <w:szCs w:val="24"/>
        </w:rPr>
        <w:t xml:space="preserve"> </w:t>
      </w:r>
      <w:r w:rsidRPr="000D6A42">
        <w:rPr>
          <w:szCs w:val="24"/>
        </w:rPr>
        <w:t>home</w:t>
      </w:r>
      <w:r w:rsidRPr="000D6A42">
        <w:rPr>
          <w:spacing w:val="1"/>
          <w:szCs w:val="24"/>
        </w:rPr>
        <w:t xml:space="preserve"> </w:t>
      </w:r>
      <w:r w:rsidRPr="000D6A42">
        <w:rPr>
          <w:szCs w:val="24"/>
        </w:rPr>
        <w:t>address,</w:t>
      </w:r>
      <w:r w:rsidRPr="000D6A42">
        <w:rPr>
          <w:spacing w:val="12"/>
          <w:szCs w:val="24"/>
        </w:rPr>
        <w:t xml:space="preserve"> </w:t>
      </w:r>
      <w:r w:rsidRPr="000D6A42">
        <w:rPr>
          <w:szCs w:val="24"/>
        </w:rPr>
        <w:t>such</w:t>
      </w:r>
      <w:r w:rsidRPr="000D6A42">
        <w:rPr>
          <w:spacing w:val="-5"/>
          <w:szCs w:val="24"/>
        </w:rPr>
        <w:t xml:space="preserve"> </w:t>
      </w:r>
      <w:r w:rsidRPr="000D6A42">
        <w:rPr>
          <w:szCs w:val="24"/>
        </w:rPr>
        <w:t>as</w:t>
      </w:r>
      <w:r w:rsidRPr="000D6A42">
        <w:rPr>
          <w:spacing w:val="-14"/>
          <w:szCs w:val="24"/>
        </w:rPr>
        <w:t xml:space="preserve"> </w:t>
      </w:r>
      <w:r w:rsidRPr="000D6A42">
        <w:rPr>
          <w:szCs w:val="24"/>
        </w:rPr>
        <w:t>utility</w:t>
      </w:r>
      <w:r w:rsidRPr="000D6A42">
        <w:rPr>
          <w:spacing w:val="9"/>
          <w:szCs w:val="24"/>
        </w:rPr>
        <w:t xml:space="preserve"> </w:t>
      </w:r>
      <w:r w:rsidRPr="000D6A42">
        <w:rPr>
          <w:szCs w:val="24"/>
        </w:rPr>
        <w:t>bills,</w:t>
      </w:r>
      <w:r w:rsidRPr="000D6A42">
        <w:rPr>
          <w:spacing w:val="13"/>
          <w:szCs w:val="24"/>
        </w:rPr>
        <w:t xml:space="preserve"> </w:t>
      </w:r>
      <w:r w:rsidRPr="000D6A42">
        <w:rPr>
          <w:szCs w:val="24"/>
        </w:rPr>
        <w:t>canceled</w:t>
      </w:r>
      <w:r w:rsidRPr="000D6A42">
        <w:rPr>
          <w:spacing w:val="10"/>
          <w:szCs w:val="24"/>
        </w:rPr>
        <w:t xml:space="preserve"> </w:t>
      </w:r>
      <w:r w:rsidRPr="000D6A42">
        <w:rPr>
          <w:szCs w:val="24"/>
        </w:rPr>
        <w:t>checks</w:t>
      </w:r>
      <w:r w:rsidRPr="000D6A42">
        <w:rPr>
          <w:spacing w:val="3"/>
          <w:szCs w:val="24"/>
        </w:rPr>
        <w:t xml:space="preserve"> </w:t>
      </w:r>
      <w:r w:rsidRPr="000D6A42">
        <w:rPr>
          <w:szCs w:val="24"/>
        </w:rPr>
        <w:t>for</w:t>
      </w:r>
      <w:r w:rsidRPr="000D6A42">
        <w:rPr>
          <w:spacing w:val="-1"/>
          <w:szCs w:val="24"/>
        </w:rPr>
        <w:t xml:space="preserve"> </w:t>
      </w:r>
      <w:r w:rsidRPr="000D6A42">
        <w:rPr>
          <w:szCs w:val="24"/>
        </w:rPr>
        <w:t>ren</w:t>
      </w:r>
      <w:r w:rsidRPr="000D6A42">
        <w:rPr>
          <w:spacing w:val="25"/>
          <w:szCs w:val="24"/>
        </w:rPr>
        <w:t>t</w:t>
      </w:r>
      <w:r w:rsidRPr="000D6A42">
        <w:rPr>
          <w:szCs w:val="24"/>
        </w:rPr>
        <w:t>,</w:t>
      </w:r>
      <w:r w:rsidRPr="000D6A42">
        <w:rPr>
          <w:spacing w:val="50"/>
          <w:w w:val="107"/>
          <w:szCs w:val="24"/>
        </w:rPr>
        <w:t xml:space="preserve"> </w:t>
      </w:r>
      <w:r w:rsidRPr="000D6A42">
        <w:rPr>
          <w:szCs w:val="24"/>
        </w:rPr>
        <w:t>driver</w:t>
      </w:r>
      <w:r w:rsidR="00F0203D">
        <w:rPr>
          <w:szCs w:val="24"/>
        </w:rPr>
        <w:t>’</w:t>
      </w:r>
      <w:r w:rsidRPr="000D6A42">
        <w:rPr>
          <w:szCs w:val="24"/>
        </w:rPr>
        <w:t>s license,</w:t>
      </w:r>
      <w:r w:rsidRPr="000D6A42">
        <w:rPr>
          <w:spacing w:val="9"/>
          <w:szCs w:val="24"/>
        </w:rPr>
        <w:t xml:space="preserve"> </w:t>
      </w:r>
      <w:r w:rsidRPr="000D6A42">
        <w:rPr>
          <w:szCs w:val="24"/>
        </w:rPr>
        <w:t>or</w:t>
      </w:r>
      <w:r w:rsidRPr="000D6A42">
        <w:rPr>
          <w:spacing w:val="-4"/>
          <w:szCs w:val="24"/>
        </w:rPr>
        <w:t xml:space="preserve"> </w:t>
      </w:r>
      <w:r w:rsidRPr="000D6A42">
        <w:rPr>
          <w:szCs w:val="24"/>
        </w:rPr>
        <w:t>lease</w:t>
      </w:r>
      <w:r w:rsidRPr="000D6A42">
        <w:rPr>
          <w:spacing w:val="-1"/>
          <w:szCs w:val="24"/>
        </w:rPr>
        <w:t xml:space="preserve"> </w:t>
      </w:r>
      <w:r w:rsidRPr="000D6A42">
        <w:rPr>
          <w:szCs w:val="24"/>
        </w:rPr>
        <w:t>or</w:t>
      </w:r>
      <w:r w:rsidRPr="000D6A42">
        <w:rPr>
          <w:spacing w:val="-7"/>
          <w:szCs w:val="24"/>
        </w:rPr>
        <w:t xml:space="preserve"> </w:t>
      </w:r>
      <w:r w:rsidRPr="000D6A42">
        <w:rPr>
          <w:szCs w:val="24"/>
        </w:rPr>
        <w:t>rental</w:t>
      </w:r>
      <w:r w:rsidRPr="000D6A42">
        <w:rPr>
          <w:spacing w:val="4"/>
          <w:szCs w:val="24"/>
        </w:rPr>
        <w:t xml:space="preserve"> </w:t>
      </w:r>
      <w:r w:rsidRPr="000D6A42">
        <w:rPr>
          <w:szCs w:val="24"/>
        </w:rPr>
        <w:t>agreement,</w:t>
      </w:r>
      <w:r w:rsidRPr="000D6A42">
        <w:rPr>
          <w:spacing w:val="19"/>
          <w:szCs w:val="24"/>
        </w:rPr>
        <w:t xml:space="preserve"> </w:t>
      </w:r>
      <w:r w:rsidRPr="000D6A42">
        <w:rPr>
          <w:szCs w:val="24"/>
        </w:rPr>
        <w:t>if</w:t>
      </w:r>
      <w:r w:rsidRPr="000D6A42">
        <w:rPr>
          <w:spacing w:val="-2"/>
          <w:szCs w:val="24"/>
        </w:rPr>
        <w:t xml:space="preserve"> </w:t>
      </w:r>
      <w:r w:rsidRPr="000D6A42">
        <w:rPr>
          <w:szCs w:val="24"/>
        </w:rPr>
        <w:t>available.</w:t>
      </w:r>
    </w:p>
    <w:p w14:paraId="1802D869" w14:textId="77777777" w:rsidR="00911D30" w:rsidRPr="000D6A42" w:rsidRDefault="00911D30" w:rsidP="00911D30">
      <w:pPr>
        <w:spacing w:before="11"/>
        <w:rPr>
          <w:szCs w:val="24"/>
        </w:rPr>
      </w:pPr>
    </w:p>
    <w:p w14:paraId="4034EC91" w14:textId="77777777" w:rsidR="00911D30" w:rsidRPr="000D6A42" w:rsidRDefault="00911D30" w:rsidP="000B1D9E">
      <w:pPr>
        <w:pStyle w:val="BodyText"/>
        <w:numPr>
          <w:ilvl w:val="0"/>
          <w:numId w:val="117"/>
        </w:numPr>
        <w:tabs>
          <w:tab w:val="left" w:pos="1540"/>
        </w:tabs>
        <w:spacing w:line="242" w:lineRule="auto"/>
        <w:ind w:left="1534" w:right="1569" w:hanging="713"/>
        <w:rPr>
          <w:szCs w:val="24"/>
        </w:rPr>
      </w:pPr>
      <w:r w:rsidRPr="000D6A42">
        <w:rPr>
          <w:szCs w:val="24"/>
        </w:rPr>
        <w:t>Statements</w:t>
      </w:r>
      <w:r w:rsidRPr="000D6A42">
        <w:rPr>
          <w:spacing w:val="-4"/>
          <w:szCs w:val="24"/>
        </w:rPr>
        <w:t xml:space="preserve"> </w:t>
      </w:r>
      <w:r w:rsidRPr="000D6A42">
        <w:rPr>
          <w:szCs w:val="24"/>
        </w:rPr>
        <w:t>from</w:t>
      </w:r>
      <w:r w:rsidRPr="000D6A42">
        <w:rPr>
          <w:spacing w:val="-9"/>
          <w:szCs w:val="24"/>
        </w:rPr>
        <w:t xml:space="preserve"> </w:t>
      </w:r>
      <w:r w:rsidRPr="000D6A42">
        <w:rPr>
          <w:szCs w:val="24"/>
        </w:rPr>
        <w:t>other</w:t>
      </w:r>
      <w:r w:rsidRPr="000D6A42">
        <w:rPr>
          <w:spacing w:val="-1"/>
          <w:szCs w:val="24"/>
        </w:rPr>
        <w:t xml:space="preserve"> </w:t>
      </w:r>
      <w:r w:rsidRPr="000D6A42">
        <w:rPr>
          <w:szCs w:val="24"/>
        </w:rPr>
        <w:t>agencies</w:t>
      </w:r>
      <w:r w:rsidRPr="000D6A42">
        <w:rPr>
          <w:spacing w:val="4"/>
          <w:szCs w:val="24"/>
        </w:rPr>
        <w:t xml:space="preserve"> </w:t>
      </w:r>
      <w:r w:rsidRPr="000D6A42">
        <w:rPr>
          <w:szCs w:val="24"/>
        </w:rPr>
        <w:t>such</w:t>
      </w:r>
      <w:r w:rsidRPr="000D6A42">
        <w:rPr>
          <w:spacing w:val="-11"/>
          <w:szCs w:val="24"/>
        </w:rPr>
        <w:t xml:space="preserve"> </w:t>
      </w:r>
      <w:r w:rsidRPr="000D6A42">
        <w:rPr>
          <w:szCs w:val="24"/>
        </w:rPr>
        <w:t>as</w:t>
      </w:r>
      <w:r w:rsidRPr="000D6A42">
        <w:rPr>
          <w:spacing w:val="-4"/>
          <w:szCs w:val="24"/>
        </w:rPr>
        <w:t xml:space="preserve"> </w:t>
      </w:r>
      <w:r w:rsidRPr="000D6A42">
        <w:rPr>
          <w:szCs w:val="24"/>
        </w:rPr>
        <w:t>social</w:t>
      </w:r>
      <w:r w:rsidRPr="000D6A42">
        <w:rPr>
          <w:spacing w:val="-1"/>
          <w:szCs w:val="24"/>
        </w:rPr>
        <w:t xml:space="preserve"> </w:t>
      </w:r>
      <w:r w:rsidRPr="000D6A42">
        <w:rPr>
          <w:szCs w:val="24"/>
        </w:rPr>
        <w:t>services</w:t>
      </w:r>
      <w:r w:rsidRPr="000D6A42">
        <w:rPr>
          <w:spacing w:val="1"/>
          <w:szCs w:val="24"/>
        </w:rPr>
        <w:t xml:space="preserve"> </w:t>
      </w:r>
      <w:r w:rsidRPr="000D6A42">
        <w:rPr>
          <w:szCs w:val="24"/>
        </w:rPr>
        <w:t>or</w:t>
      </w:r>
      <w:r w:rsidRPr="000D6A42">
        <w:rPr>
          <w:spacing w:val="-4"/>
          <w:szCs w:val="24"/>
        </w:rPr>
        <w:t xml:space="preserve"> </w:t>
      </w:r>
      <w:r w:rsidRPr="000D6A42">
        <w:rPr>
          <w:szCs w:val="24"/>
        </w:rPr>
        <w:t>a</w:t>
      </w:r>
      <w:r w:rsidRPr="000D6A42">
        <w:rPr>
          <w:spacing w:val="-6"/>
          <w:szCs w:val="24"/>
        </w:rPr>
        <w:t xml:space="preserve"> </w:t>
      </w:r>
      <w:r w:rsidRPr="000D6A42">
        <w:rPr>
          <w:szCs w:val="24"/>
        </w:rPr>
        <w:t>written statement</w:t>
      </w:r>
      <w:r w:rsidRPr="000D6A42">
        <w:rPr>
          <w:w w:val="98"/>
          <w:szCs w:val="24"/>
        </w:rPr>
        <w:t xml:space="preserve"> </w:t>
      </w:r>
      <w:r w:rsidRPr="000D6A42">
        <w:rPr>
          <w:szCs w:val="24"/>
        </w:rPr>
        <w:t>from</w:t>
      </w:r>
      <w:r w:rsidRPr="000D6A42">
        <w:rPr>
          <w:spacing w:val="-11"/>
          <w:szCs w:val="24"/>
        </w:rPr>
        <w:t xml:space="preserve"> </w:t>
      </w:r>
      <w:r w:rsidRPr="000D6A42">
        <w:rPr>
          <w:szCs w:val="24"/>
        </w:rPr>
        <w:t>the</w:t>
      </w:r>
      <w:r w:rsidRPr="000D6A42">
        <w:rPr>
          <w:spacing w:val="-2"/>
          <w:szCs w:val="24"/>
        </w:rPr>
        <w:t xml:space="preserve"> </w:t>
      </w:r>
      <w:r w:rsidRPr="000D6A42">
        <w:rPr>
          <w:szCs w:val="24"/>
        </w:rPr>
        <w:t>landlord</w:t>
      </w:r>
      <w:r w:rsidRPr="000D6A42">
        <w:rPr>
          <w:spacing w:val="8"/>
          <w:szCs w:val="24"/>
        </w:rPr>
        <w:t xml:space="preserve"> </w:t>
      </w:r>
      <w:r w:rsidRPr="000D6A42">
        <w:rPr>
          <w:szCs w:val="24"/>
        </w:rPr>
        <w:t>or</w:t>
      </w:r>
      <w:r w:rsidRPr="000D6A42">
        <w:rPr>
          <w:spacing w:val="-5"/>
          <w:szCs w:val="24"/>
        </w:rPr>
        <w:t xml:space="preserve"> </w:t>
      </w:r>
      <w:r w:rsidRPr="000D6A42">
        <w:rPr>
          <w:szCs w:val="24"/>
        </w:rPr>
        <w:t>manager</w:t>
      </w:r>
      <w:r w:rsidRPr="000D6A42">
        <w:rPr>
          <w:spacing w:val="4"/>
          <w:szCs w:val="24"/>
        </w:rPr>
        <w:t xml:space="preserve"> </w:t>
      </w:r>
      <w:r w:rsidRPr="000D6A42">
        <w:rPr>
          <w:szCs w:val="24"/>
        </w:rPr>
        <w:t>that</w:t>
      </w:r>
      <w:r w:rsidRPr="000D6A42">
        <w:rPr>
          <w:spacing w:val="-7"/>
          <w:szCs w:val="24"/>
        </w:rPr>
        <w:t xml:space="preserve"> </w:t>
      </w:r>
      <w:r w:rsidRPr="000D6A42">
        <w:rPr>
          <w:szCs w:val="24"/>
        </w:rPr>
        <w:t>the adult</w:t>
      </w:r>
      <w:r w:rsidRPr="000D6A42">
        <w:rPr>
          <w:spacing w:val="-6"/>
          <w:szCs w:val="24"/>
        </w:rPr>
        <w:t xml:space="preserve"> </w:t>
      </w:r>
      <w:r w:rsidRPr="000D6A42">
        <w:rPr>
          <w:szCs w:val="24"/>
        </w:rPr>
        <w:t>family</w:t>
      </w:r>
      <w:r w:rsidRPr="000D6A42">
        <w:rPr>
          <w:spacing w:val="2"/>
          <w:szCs w:val="24"/>
        </w:rPr>
        <w:t xml:space="preserve"> </w:t>
      </w:r>
      <w:r w:rsidRPr="000D6A42">
        <w:rPr>
          <w:szCs w:val="24"/>
        </w:rPr>
        <w:t>member</w:t>
      </w:r>
      <w:r w:rsidRPr="000D6A42">
        <w:rPr>
          <w:spacing w:val="17"/>
          <w:szCs w:val="24"/>
        </w:rPr>
        <w:t xml:space="preserve"> </w:t>
      </w:r>
      <w:r w:rsidRPr="000D6A42">
        <w:rPr>
          <w:szCs w:val="24"/>
        </w:rPr>
        <w:t>is</w:t>
      </w:r>
      <w:r w:rsidRPr="000D6A42">
        <w:rPr>
          <w:spacing w:val="-2"/>
          <w:szCs w:val="24"/>
        </w:rPr>
        <w:t xml:space="preserve"> </w:t>
      </w:r>
      <w:r w:rsidRPr="000D6A42">
        <w:rPr>
          <w:szCs w:val="24"/>
        </w:rPr>
        <w:t>no</w:t>
      </w:r>
      <w:r w:rsidRPr="000D6A42">
        <w:rPr>
          <w:spacing w:val="3"/>
          <w:szCs w:val="24"/>
        </w:rPr>
        <w:t xml:space="preserve"> </w:t>
      </w:r>
      <w:r w:rsidRPr="000D6A42">
        <w:rPr>
          <w:szCs w:val="24"/>
        </w:rPr>
        <w:t>longer</w:t>
      </w:r>
      <w:r w:rsidRPr="000D6A42">
        <w:rPr>
          <w:spacing w:val="10"/>
          <w:szCs w:val="24"/>
        </w:rPr>
        <w:t xml:space="preserve"> </w:t>
      </w:r>
      <w:r w:rsidRPr="000D6A42">
        <w:rPr>
          <w:szCs w:val="24"/>
        </w:rPr>
        <w:t>living</w:t>
      </w:r>
      <w:r w:rsidRPr="000D6A42">
        <w:rPr>
          <w:w w:val="97"/>
          <w:szCs w:val="24"/>
        </w:rPr>
        <w:t xml:space="preserve"> </w:t>
      </w:r>
      <w:r w:rsidRPr="000D6A42">
        <w:rPr>
          <w:szCs w:val="24"/>
        </w:rPr>
        <w:t>at</w:t>
      </w:r>
      <w:r w:rsidRPr="000D6A42">
        <w:rPr>
          <w:spacing w:val="-21"/>
          <w:szCs w:val="24"/>
        </w:rPr>
        <w:t xml:space="preserve"> </w:t>
      </w:r>
      <w:r w:rsidRPr="000D6A42">
        <w:rPr>
          <w:szCs w:val="24"/>
        </w:rPr>
        <w:t>that</w:t>
      </w:r>
      <w:r w:rsidRPr="000D6A42">
        <w:rPr>
          <w:spacing w:val="-13"/>
          <w:szCs w:val="24"/>
        </w:rPr>
        <w:t xml:space="preserve"> </w:t>
      </w:r>
      <w:r w:rsidRPr="000D6A42">
        <w:rPr>
          <w:szCs w:val="24"/>
        </w:rPr>
        <w:t>location.</w:t>
      </w:r>
    </w:p>
    <w:p w14:paraId="496447E6" w14:textId="77777777" w:rsidR="00911D30" w:rsidRPr="000D6A42" w:rsidRDefault="00911D30" w:rsidP="00911D30">
      <w:pPr>
        <w:spacing w:before="11"/>
        <w:rPr>
          <w:color w:val="FF0000"/>
          <w:szCs w:val="24"/>
          <w:highlight w:val="yellow"/>
        </w:rPr>
      </w:pPr>
    </w:p>
    <w:p w14:paraId="27271880" w14:textId="6D2D3F29" w:rsidR="00911D30" w:rsidRPr="000D6A42" w:rsidRDefault="00911D30" w:rsidP="000B1D9E">
      <w:pPr>
        <w:pStyle w:val="BodyText"/>
        <w:numPr>
          <w:ilvl w:val="0"/>
          <w:numId w:val="117"/>
        </w:numPr>
        <w:tabs>
          <w:tab w:val="left" w:pos="1535"/>
        </w:tabs>
        <w:ind w:right="1356" w:hanging="718"/>
      </w:pPr>
      <w:r w:rsidRPr="000D6A42">
        <w:rPr>
          <w:w w:val="125"/>
          <w:szCs w:val="24"/>
        </w:rPr>
        <w:t>If</w:t>
      </w:r>
      <w:r w:rsidRPr="000D6A42">
        <w:rPr>
          <w:rFonts w:ascii="Arial"/>
          <w:spacing w:val="-46"/>
          <w:w w:val="125"/>
          <w:szCs w:val="24"/>
        </w:rPr>
        <w:t xml:space="preserve"> </w:t>
      </w:r>
      <w:r w:rsidRPr="000D6A42">
        <w:t>the</w:t>
      </w:r>
      <w:r w:rsidRPr="000D6A42">
        <w:rPr>
          <w:spacing w:val="1"/>
        </w:rPr>
        <w:t xml:space="preserve"> </w:t>
      </w:r>
      <w:r w:rsidRPr="000D6A42">
        <w:t>adult</w:t>
      </w:r>
      <w:r w:rsidRPr="000D6A42">
        <w:rPr>
          <w:spacing w:val="-2"/>
        </w:rPr>
        <w:t xml:space="preserve"> </w:t>
      </w:r>
      <w:r w:rsidRPr="000D6A42">
        <w:t>family</w:t>
      </w:r>
      <w:r w:rsidRPr="000D6A42">
        <w:rPr>
          <w:spacing w:val="4"/>
        </w:rPr>
        <w:t xml:space="preserve"> </w:t>
      </w:r>
      <w:r w:rsidRPr="000D6A42">
        <w:t>member</w:t>
      </w:r>
      <w:r w:rsidRPr="000D6A42">
        <w:rPr>
          <w:spacing w:val="17"/>
        </w:rPr>
        <w:t xml:space="preserve"> </w:t>
      </w:r>
      <w:r w:rsidRPr="000D6A42">
        <w:t>is</w:t>
      </w:r>
      <w:r w:rsidRPr="000D6A42">
        <w:rPr>
          <w:spacing w:val="2"/>
        </w:rPr>
        <w:t xml:space="preserve"> </w:t>
      </w:r>
      <w:r w:rsidRPr="000D6A42">
        <w:t>incarcerated,</w:t>
      </w:r>
      <w:r w:rsidRPr="000D6A42">
        <w:rPr>
          <w:spacing w:val="-2"/>
        </w:rPr>
        <w:t xml:space="preserve"> </w:t>
      </w:r>
      <w:r w:rsidRPr="000D6A42">
        <w:t>a</w:t>
      </w:r>
      <w:r w:rsidRPr="000D6A42">
        <w:rPr>
          <w:spacing w:val="-4"/>
        </w:rPr>
        <w:t xml:space="preserve"> </w:t>
      </w:r>
      <w:r w:rsidRPr="000D6A42">
        <w:t>document</w:t>
      </w:r>
      <w:r w:rsidRPr="000D6A42">
        <w:rPr>
          <w:spacing w:val="12"/>
        </w:rPr>
        <w:t xml:space="preserve"> </w:t>
      </w:r>
      <w:r w:rsidRPr="000D6A42">
        <w:t>from the</w:t>
      </w:r>
      <w:r w:rsidRPr="000D6A42">
        <w:rPr>
          <w:spacing w:val="5"/>
        </w:rPr>
        <w:t xml:space="preserve"> </w:t>
      </w:r>
      <w:r w:rsidRPr="000D6A42">
        <w:t>Court</w:t>
      </w:r>
      <w:r w:rsidRPr="000D6A42">
        <w:rPr>
          <w:spacing w:val="4"/>
        </w:rPr>
        <w:t xml:space="preserve"> </w:t>
      </w:r>
      <w:r w:rsidRPr="000D6A42">
        <w:t>or</w:t>
      </w:r>
      <w:r w:rsidRPr="000D6A42">
        <w:rPr>
          <w:spacing w:val="-5"/>
        </w:rPr>
        <w:t xml:space="preserve"> </w:t>
      </w:r>
      <w:r w:rsidRPr="000D6A42">
        <w:t>prison</w:t>
      </w:r>
      <w:r w:rsidRPr="000D6A42">
        <w:rPr>
          <w:w w:val="99"/>
        </w:rPr>
        <w:t xml:space="preserve"> </w:t>
      </w:r>
      <w:r w:rsidRPr="000D6A42">
        <w:t>should</w:t>
      </w:r>
      <w:r w:rsidRPr="000D6A42">
        <w:rPr>
          <w:spacing w:val="-13"/>
        </w:rPr>
        <w:t xml:space="preserve"> </w:t>
      </w:r>
      <w:r w:rsidRPr="000D6A42">
        <w:t>be</w:t>
      </w:r>
      <w:r w:rsidRPr="000D6A42">
        <w:rPr>
          <w:spacing w:val="-10"/>
        </w:rPr>
        <w:t xml:space="preserve"> </w:t>
      </w:r>
      <w:r w:rsidRPr="000D6A42">
        <w:t>obtained</w:t>
      </w:r>
      <w:r w:rsidRPr="000D6A42">
        <w:rPr>
          <w:spacing w:val="1"/>
        </w:rPr>
        <w:t xml:space="preserve"> </w:t>
      </w:r>
      <w:r w:rsidRPr="000D6A42">
        <w:t>stating</w:t>
      </w:r>
      <w:r w:rsidRPr="000D6A42">
        <w:rPr>
          <w:spacing w:val="-9"/>
        </w:rPr>
        <w:t xml:space="preserve"> </w:t>
      </w:r>
      <w:r w:rsidRPr="000D6A42">
        <w:t>how</w:t>
      </w:r>
      <w:r w:rsidRPr="000D6A42">
        <w:rPr>
          <w:spacing w:val="1"/>
        </w:rPr>
        <w:t xml:space="preserve"> </w:t>
      </w:r>
      <w:r w:rsidRPr="000D6A42">
        <w:t>long</w:t>
      </w:r>
      <w:r w:rsidRPr="000D6A42">
        <w:rPr>
          <w:spacing w:val="-12"/>
        </w:rPr>
        <w:t xml:space="preserve"> </w:t>
      </w:r>
      <w:r w:rsidRPr="000D6A42">
        <w:t>they</w:t>
      </w:r>
      <w:r w:rsidRPr="000D6A42">
        <w:rPr>
          <w:spacing w:val="-4"/>
        </w:rPr>
        <w:t xml:space="preserve"> </w:t>
      </w:r>
      <w:r w:rsidRPr="000D6A42">
        <w:t>will</w:t>
      </w:r>
      <w:r w:rsidRPr="000D6A42">
        <w:rPr>
          <w:spacing w:val="-7"/>
        </w:rPr>
        <w:t xml:space="preserve"> </w:t>
      </w:r>
      <w:r w:rsidRPr="000D6A42">
        <w:t>be</w:t>
      </w:r>
      <w:r w:rsidRPr="000D6A42">
        <w:rPr>
          <w:spacing w:val="-4"/>
        </w:rPr>
        <w:t xml:space="preserve"> </w:t>
      </w:r>
      <w:r w:rsidRPr="000D6A42">
        <w:t>incarcerated.</w:t>
      </w:r>
    </w:p>
    <w:p w14:paraId="21E3A717" w14:textId="77777777" w:rsidR="00911D30" w:rsidRPr="000D6A42" w:rsidRDefault="00911D30" w:rsidP="00911D30">
      <w:pPr>
        <w:rPr>
          <w:sz w:val="27"/>
          <w:szCs w:val="27"/>
        </w:rPr>
      </w:pPr>
    </w:p>
    <w:p w14:paraId="358DE6DC" w14:textId="77777777" w:rsidR="00911D30" w:rsidRPr="000D6A42" w:rsidRDefault="00911D30" w:rsidP="00911D30">
      <w:pPr>
        <w:pStyle w:val="BodyText"/>
        <w:ind w:left="113"/>
      </w:pPr>
      <w:proofErr w:type="gramStart"/>
      <w:r w:rsidRPr="000D6A42">
        <w:rPr>
          <w:u w:val="single" w:color="000000"/>
        </w:rPr>
        <w:t xml:space="preserve">Verification </w:t>
      </w:r>
      <w:r w:rsidRPr="000D6A42">
        <w:rPr>
          <w:spacing w:val="23"/>
          <w:u w:val="single" w:color="000000"/>
        </w:rPr>
        <w:t xml:space="preserve"> </w:t>
      </w:r>
      <w:r w:rsidRPr="000D6A42">
        <w:rPr>
          <w:u w:val="single" w:color="000000"/>
        </w:rPr>
        <w:t>of</w:t>
      </w:r>
      <w:proofErr w:type="gramEnd"/>
      <w:r w:rsidRPr="000D6A42">
        <w:rPr>
          <w:spacing w:val="30"/>
          <w:u w:val="single" w:color="000000"/>
        </w:rPr>
        <w:t xml:space="preserve"> </w:t>
      </w:r>
      <w:r w:rsidRPr="000D6A42">
        <w:rPr>
          <w:u w:val="single" w:color="000000"/>
        </w:rPr>
        <w:t>Change</w:t>
      </w:r>
      <w:r w:rsidRPr="000D6A42">
        <w:rPr>
          <w:spacing w:val="19"/>
          <w:u w:val="single" w:color="000000"/>
        </w:rPr>
        <w:t xml:space="preserve"> </w:t>
      </w:r>
      <w:r w:rsidRPr="000D6A42">
        <w:rPr>
          <w:u w:val="single" w:color="000000"/>
        </w:rPr>
        <w:t>in</w:t>
      </w:r>
      <w:r w:rsidRPr="000D6A42">
        <w:rPr>
          <w:spacing w:val="16"/>
          <w:u w:val="single" w:color="000000"/>
        </w:rPr>
        <w:t xml:space="preserve"> </w:t>
      </w:r>
      <w:r w:rsidRPr="000D6A42">
        <w:rPr>
          <w:u w:val="single" w:color="000000"/>
        </w:rPr>
        <w:t xml:space="preserve">Family </w:t>
      </w:r>
      <w:r w:rsidRPr="000D6A42">
        <w:rPr>
          <w:spacing w:val="26"/>
          <w:u w:val="single" w:color="000000"/>
        </w:rPr>
        <w:t xml:space="preserve"> </w:t>
      </w:r>
      <w:r w:rsidRPr="000D6A42">
        <w:rPr>
          <w:u w:val="single" w:color="000000"/>
        </w:rPr>
        <w:t>Composition</w:t>
      </w:r>
    </w:p>
    <w:p w14:paraId="1FDE6708" w14:textId="77777777" w:rsidR="00911D30" w:rsidRPr="000D6A42" w:rsidRDefault="00911D30" w:rsidP="00911D30">
      <w:pPr>
        <w:spacing w:before="9"/>
        <w:rPr>
          <w:sz w:val="25"/>
          <w:szCs w:val="25"/>
        </w:rPr>
      </w:pPr>
    </w:p>
    <w:p w14:paraId="322360F8" w14:textId="77777777" w:rsidR="00911D30" w:rsidRPr="000D6A42" w:rsidRDefault="00911D30" w:rsidP="00911D30">
      <w:pPr>
        <w:pStyle w:val="BodyText"/>
        <w:spacing w:line="251" w:lineRule="auto"/>
        <w:ind w:left="117" w:right="1335"/>
      </w:pPr>
      <w:r w:rsidRPr="000D6A42">
        <w:t>The</w:t>
      </w:r>
      <w:r w:rsidRPr="000D6A42">
        <w:rPr>
          <w:spacing w:val="-12"/>
        </w:rPr>
        <w:t xml:space="preserve"> </w:t>
      </w:r>
      <w:r w:rsidRPr="000D6A42">
        <w:t>HA</w:t>
      </w:r>
      <w:r w:rsidRPr="000D6A42">
        <w:rPr>
          <w:spacing w:val="-8"/>
        </w:rPr>
        <w:t xml:space="preserve"> </w:t>
      </w:r>
      <w:r w:rsidRPr="000D6A42">
        <w:t>may</w:t>
      </w:r>
      <w:r w:rsidRPr="000D6A42">
        <w:rPr>
          <w:spacing w:val="3"/>
        </w:rPr>
        <w:t xml:space="preserve"> </w:t>
      </w:r>
      <w:r w:rsidRPr="000D6A42">
        <w:t>verify changes</w:t>
      </w:r>
      <w:r w:rsidRPr="000D6A42">
        <w:rPr>
          <w:spacing w:val="5"/>
        </w:rPr>
        <w:t xml:space="preserve"> </w:t>
      </w:r>
      <w:r w:rsidRPr="000D6A42">
        <w:t>in</w:t>
      </w:r>
      <w:r w:rsidRPr="000D6A42">
        <w:rPr>
          <w:spacing w:val="-14"/>
        </w:rPr>
        <w:t xml:space="preserve"> </w:t>
      </w:r>
      <w:r w:rsidRPr="000D6A42">
        <w:t>family composition</w:t>
      </w:r>
      <w:r w:rsidRPr="000D6A42">
        <w:rPr>
          <w:spacing w:val="4"/>
        </w:rPr>
        <w:t xml:space="preserve"> </w:t>
      </w:r>
      <w:r w:rsidRPr="000D6A42">
        <w:t>(either</w:t>
      </w:r>
      <w:r w:rsidRPr="000D6A42">
        <w:rPr>
          <w:spacing w:val="-1"/>
        </w:rPr>
        <w:t xml:space="preserve"> </w:t>
      </w:r>
      <w:r w:rsidRPr="000D6A42">
        <w:t>reported</w:t>
      </w:r>
      <w:r w:rsidRPr="000D6A42">
        <w:rPr>
          <w:spacing w:val="11"/>
        </w:rPr>
        <w:t xml:space="preserve"> </w:t>
      </w:r>
      <w:r w:rsidRPr="000D6A42">
        <w:t>or</w:t>
      </w:r>
      <w:r w:rsidRPr="000D6A42">
        <w:rPr>
          <w:spacing w:val="-12"/>
        </w:rPr>
        <w:t xml:space="preserve"> </w:t>
      </w:r>
      <w:r w:rsidRPr="000D6A42">
        <w:t>unreported)</w:t>
      </w:r>
      <w:r w:rsidRPr="000D6A42">
        <w:rPr>
          <w:spacing w:val="10"/>
        </w:rPr>
        <w:t xml:space="preserve"> </w:t>
      </w:r>
      <w:r w:rsidRPr="000D6A42">
        <w:t>through</w:t>
      </w:r>
      <w:r w:rsidRPr="000D6A42">
        <w:rPr>
          <w:w w:val="98"/>
        </w:rPr>
        <w:t xml:space="preserve"> </w:t>
      </w:r>
      <w:r w:rsidRPr="000D6A42">
        <w:t>letters,</w:t>
      </w:r>
      <w:r w:rsidRPr="000D6A42">
        <w:rPr>
          <w:spacing w:val="7"/>
        </w:rPr>
        <w:t xml:space="preserve"> </w:t>
      </w:r>
      <w:r w:rsidRPr="000D6A42">
        <w:t>telephone</w:t>
      </w:r>
      <w:r w:rsidRPr="000D6A42">
        <w:rPr>
          <w:spacing w:val="12"/>
        </w:rPr>
        <w:t xml:space="preserve"> </w:t>
      </w:r>
      <w:r w:rsidRPr="000D6A42">
        <w:t>calls,</w:t>
      </w:r>
      <w:r w:rsidRPr="000D6A42">
        <w:rPr>
          <w:spacing w:val="-2"/>
        </w:rPr>
        <w:t xml:space="preserve"> </w:t>
      </w:r>
      <w:r w:rsidRPr="000D6A42">
        <w:t>utility</w:t>
      </w:r>
      <w:r w:rsidRPr="000D6A42">
        <w:rPr>
          <w:spacing w:val="12"/>
        </w:rPr>
        <w:t xml:space="preserve"> </w:t>
      </w:r>
      <w:r w:rsidRPr="000D6A42">
        <w:t>records,</w:t>
      </w:r>
      <w:r w:rsidRPr="000D6A42">
        <w:rPr>
          <w:spacing w:val="16"/>
        </w:rPr>
        <w:t xml:space="preserve"> </w:t>
      </w:r>
      <w:r w:rsidRPr="000D6A42">
        <w:t>inspections,</w:t>
      </w:r>
      <w:r w:rsidRPr="000D6A42">
        <w:rPr>
          <w:spacing w:val="18"/>
        </w:rPr>
        <w:t xml:space="preserve"> </w:t>
      </w:r>
      <w:r w:rsidRPr="000D6A42">
        <w:t>landlords,</w:t>
      </w:r>
      <w:r w:rsidRPr="000D6A42">
        <w:rPr>
          <w:spacing w:val="11"/>
        </w:rPr>
        <w:t xml:space="preserve"> </w:t>
      </w:r>
      <w:r w:rsidRPr="000D6A42">
        <w:t>neighbors</w:t>
      </w:r>
      <w:r w:rsidRPr="000D6A42">
        <w:rPr>
          <w:spacing w:val="-28"/>
        </w:rPr>
        <w:t xml:space="preserve"> </w:t>
      </w:r>
      <w:r w:rsidRPr="000D6A42">
        <w:t>,</w:t>
      </w:r>
      <w:r w:rsidRPr="000D6A42">
        <w:rPr>
          <w:spacing w:val="-5"/>
        </w:rPr>
        <w:t xml:space="preserve"> </w:t>
      </w:r>
      <w:r w:rsidRPr="000D6A42">
        <w:t>credit</w:t>
      </w:r>
      <w:r w:rsidRPr="000D6A42">
        <w:rPr>
          <w:spacing w:val="-6"/>
        </w:rPr>
        <w:t xml:space="preserve"> </w:t>
      </w:r>
      <w:r w:rsidRPr="000D6A42">
        <w:t>data,</w:t>
      </w:r>
      <w:r w:rsidRPr="000D6A42">
        <w:rPr>
          <w:spacing w:val="11"/>
        </w:rPr>
        <w:t xml:space="preserve"> </w:t>
      </w:r>
      <w:r w:rsidRPr="000D6A42">
        <w:t>school</w:t>
      </w:r>
      <w:r w:rsidRPr="000D6A42">
        <w:rPr>
          <w:spacing w:val="-4"/>
        </w:rPr>
        <w:t xml:space="preserve"> </w:t>
      </w:r>
      <w:r w:rsidRPr="000D6A42">
        <w:t>or</w:t>
      </w:r>
      <w:r w:rsidRPr="000D6A42">
        <w:rPr>
          <w:w w:val="99"/>
        </w:rPr>
        <w:t xml:space="preserve"> </w:t>
      </w:r>
      <w:r w:rsidRPr="000D6A42">
        <w:rPr>
          <w:spacing w:val="1"/>
        </w:rPr>
        <w:t>DMV</w:t>
      </w:r>
      <w:r w:rsidRPr="000D6A42">
        <w:rPr>
          <w:spacing w:val="-1"/>
        </w:rPr>
        <w:t xml:space="preserve"> </w:t>
      </w:r>
      <w:r w:rsidRPr="000D6A42">
        <w:t>records,</w:t>
      </w:r>
      <w:r w:rsidRPr="000D6A42">
        <w:rPr>
          <w:spacing w:val="13"/>
        </w:rPr>
        <w:t xml:space="preserve"> </w:t>
      </w:r>
      <w:r w:rsidRPr="000D6A42">
        <w:t>and</w:t>
      </w:r>
      <w:r w:rsidRPr="000D6A42">
        <w:rPr>
          <w:spacing w:val="-2"/>
        </w:rPr>
        <w:t xml:space="preserve"> </w:t>
      </w:r>
      <w:r w:rsidRPr="000D6A42">
        <w:t>other</w:t>
      </w:r>
      <w:r w:rsidRPr="000D6A42">
        <w:rPr>
          <w:spacing w:val="-2"/>
        </w:rPr>
        <w:t xml:space="preserve"> </w:t>
      </w:r>
      <w:r w:rsidRPr="000D6A42">
        <w:t>sources.</w:t>
      </w:r>
    </w:p>
    <w:p w14:paraId="124BD360" w14:textId="77777777" w:rsidR="00911D30" w:rsidRPr="000D6A42" w:rsidRDefault="00911D30" w:rsidP="00911D30">
      <w:pPr>
        <w:spacing w:before="6"/>
        <w:rPr>
          <w:sz w:val="25"/>
          <w:szCs w:val="25"/>
        </w:rPr>
      </w:pPr>
    </w:p>
    <w:p w14:paraId="01F8D615" w14:textId="77777777" w:rsidR="00911D30" w:rsidRPr="000D6A42" w:rsidRDefault="00911D30" w:rsidP="00911D30">
      <w:pPr>
        <w:pStyle w:val="BodyText"/>
        <w:ind w:left="117" w:right="1500"/>
      </w:pPr>
      <w:proofErr w:type="gramStart"/>
      <w:r w:rsidRPr="000D6A42">
        <w:rPr>
          <w:u w:val="single" w:color="000000"/>
        </w:rPr>
        <w:t xml:space="preserve">Verification </w:t>
      </w:r>
      <w:r w:rsidRPr="000D6A42">
        <w:rPr>
          <w:spacing w:val="18"/>
          <w:u w:val="single" w:color="000000"/>
        </w:rPr>
        <w:t xml:space="preserve"> </w:t>
      </w:r>
      <w:r w:rsidRPr="000D6A42">
        <w:rPr>
          <w:u w:val="single" w:color="000000"/>
        </w:rPr>
        <w:t>of</w:t>
      </w:r>
      <w:proofErr w:type="gramEnd"/>
      <w:r w:rsidRPr="000D6A42">
        <w:rPr>
          <w:spacing w:val="20"/>
          <w:u w:val="single" w:color="000000"/>
        </w:rPr>
        <w:t xml:space="preserve"> </w:t>
      </w:r>
      <w:r w:rsidRPr="000D6A42">
        <w:rPr>
          <w:u w:val="single" w:color="000000"/>
        </w:rPr>
        <w:t>Disability</w:t>
      </w:r>
    </w:p>
    <w:p w14:paraId="42398CB1" w14:textId="77777777" w:rsidR="00911D30" w:rsidRPr="000D6A42" w:rsidRDefault="00911D30" w:rsidP="00911D30">
      <w:pPr>
        <w:spacing w:before="11"/>
        <w:rPr>
          <w:szCs w:val="24"/>
        </w:rPr>
      </w:pPr>
    </w:p>
    <w:p w14:paraId="34D72A76" w14:textId="77777777" w:rsidR="00911D30" w:rsidRPr="000D6A42" w:rsidRDefault="00911D30" w:rsidP="00911D30">
      <w:pPr>
        <w:pStyle w:val="BodyText"/>
        <w:spacing w:line="248" w:lineRule="auto"/>
        <w:ind w:left="127" w:right="1356" w:hanging="5"/>
      </w:pPr>
      <w:r w:rsidRPr="000D6A42">
        <w:t>Verification</w:t>
      </w:r>
      <w:r w:rsidRPr="000D6A42">
        <w:rPr>
          <w:spacing w:val="5"/>
        </w:rPr>
        <w:t xml:space="preserve"> </w:t>
      </w:r>
      <w:r w:rsidRPr="000D6A42">
        <w:t>of</w:t>
      </w:r>
      <w:r w:rsidRPr="000D6A42">
        <w:rPr>
          <w:spacing w:val="-6"/>
        </w:rPr>
        <w:t xml:space="preserve"> </w:t>
      </w:r>
      <w:r w:rsidRPr="000D6A42">
        <w:t>disability</w:t>
      </w:r>
      <w:r w:rsidRPr="000D6A42">
        <w:rPr>
          <w:spacing w:val="-3"/>
        </w:rPr>
        <w:t xml:space="preserve"> </w:t>
      </w:r>
      <w:r w:rsidRPr="000D6A42">
        <w:t>must</w:t>
      </w:r>
      <w:r w:rsidRPr="000D6A42">
        <w:rPr>
          <w:spacing w:val="-3"/>
        </w:rPr>
        <w:t xml:space="preserve"> </w:t>
      </w:r>
      <w:r w:rsidRPr="000D6A42">
        <w:t>be</w:t>
      </w:r>
      <w:r w:rsidRPr="000D6A42">
        <w:rPr>
          <w:spacing w:val="-4"/>
        </w:rPr>
        <w:t xml:space="preserve"> </w:t>
      </w:r>
      <w:r w:rsidRPr="000D6A42">
        <w:t>receipt</w:t>
      </w:r>
      <w:r w:rsidRPr="000D6A42">
        <w:rPr>
          <w:spacing w:val="1"/>
        </w:rPr>
        <w:t xml:space="preserve"> </w:t>
      </w:r>
      <w:r w:rsidRPr="000D6A42">
        <w:t>of</w:t>
      </w:r>
      <w:r w:rsidRPr="000D6A42">
        <w:rPr>
          <w:spacing w:val="-2"/>
        </w:rPr>
        <w:t xml:space="preserve"> </w:t>
      </w:r>
      <w:r w:rsidRPr="000D6A42">
        <w:t>SSI</w:t>
      </w:r>
      <w:r w:rsidRPr="000D6A42">
        <w:rPr>
          <w:spacing w:val="-11"/>
        </w:rPr>
        <w:t xml:space="preserve"> </w:t>
      </w:r>
      <w:r w:rsidRPr="000D6A42">
        <w:t>or</w:t>
      </w:r>
      <w:r w:rsidRPr="000D6A42">
        <w:rPr>
          <w:spacing w:val="-4"/>
        </w:rPr>
        <w:t xml:space="preserve"> </w:t>
      </w:r>
      <w:r w:rsidRPr="000D6A42">
        <w:t>SSA</w:t>
      </w:r>
      <w:r w:rsidRPr="000D6A42">
        <w:rPr>
          <w:spacing w:val="-12"/>
        </w:rPr>
        <w:t xml:space="preserve"> </w:t>
      </w:r>
      <w:r w:rsidRPr="000D6A42">
        <w:t>disability</w:t>
      </w:r>
      <w:r w:rsidRPr="000D6A42">
        <w:rPr>
          <w:spacing w:val="1"/>
        </w:rPr>
        <w:t xml:space="preserve"> </w:t>
      </w:r>
      <w:r w:rsidRPr="000D6A42">
        <w:t>payments</w:t>
      </w:r>
      <w:r w:rsidRPr="000D6A42">
        <w:rPr>
          <w:spacing w:val="2"/>
        </w:rPr>
        <w:t xml:space="preserve"> </w:t>
      </w:r>
      <w:r w:rsidRPr="000D6A42">
        <w:t>under</w:t>
      </w:r>
      <w:r w:rsidRPr="000D6A42">
        <w:rPr>
          <w:spacing w:val="5"/>
        </w:rPr>
        <w:t xml:space="preserve"> </w:t>
      </w:r>
      <w:r w:rsidRPr="000D6A42">
        <w:t>Section</w:t>
      </w:r>
      <w:r w:rsidRPr="000D6A42">
        <w:rPr>
          <w:spacing w:val="-6"/>
        </w:rPr>
        <w:t xml:space="preserve"> </w:t>
      </w:r>
      <w:r w:rsidRPr="000D6A42">
        <w:t>223</w:t>
      </w:r>
      <w:r w:rsidRPr="000D6A42">
        <w:rPr>
          <w:w w:val="99"/>
        </w:rPr>
        <w:t xml:space="preserve"> </w:t>
      </w:r>
      <w:r w:rsidRPr="000D6A42">
        <w:t>of</w:t>
      </w:r>
      <w:r w:rsidRPr="000D6A42">
        <w:rPr>
          <w:spacing w:val="-11"/>
        </w:rPr>
        <w:t xml:space="preserve"> </w:t>
      </w:r>
      <w:r w:rsidRPr="000D6A42">
        <w:t>the</w:t>
      </w:r>
      <w:r w:rsidRPr="000D6A42">
        <w:rPr>
          <w:spacing w:val="-3"/>
        </w:rPr>
        <w:t xml:space="preserve"> </w:t>
      </w:r>
      <w:r w:rsidRPr="000D6A42">
        <w:t>Social</w:t>
      </w:r>
      <w:r w:rsidRPr="000D6A42">
        <w:rPr>
          <w:spacing w:val="-8"/>
        </w:rPr>
        <w:t xml:space="preserve"> </w:t>
      </w:r>
      <w:r w:rsidRPr="000D6A42">
        <w:t>Security</w:t>
      </w:r>
      <w:r w:rsidRPr="000D6A42">
        <w:rPr>
          <w:spacing w:val="-6"/>
        </w:rPr>
        <w:t xml:space="preserve"> </w:t>
      </w:r>
      <w:r w:rsidRPr="000D6A42">
        <w:t>Act</w:t>
      </w:r>
      <w:r w:rsidRPr="000D6A42">
        <w:rPr>
          <w:spacing w:val="-6"/>
        </w:rPr>
        <w:t xml:space="preserve"> </w:t>
      </w:r>
      <w:r w:rsidRPr="000D6A42">
        <w:t>or</w:t>
      </w:r>
      <w:r w:rsidRPr="000D6A42">
        <w:rPr>
          <w:spacing w:val="4"/>
        </w:rPr>
        <w:t xml:space="preserve"> </w:t>
      </w:r>
      <w:r w:rsidRPr="000D6A42">
        <w:t>102(7)</w:t>
      </w:r>
      <w:r w:rsidRPr="000D6A42">
        <w:rPr>
          <w:spacing w:val="-21"/>
        </w:rPr>
        <w:t xml:space="preserve"> </w:t>
      </w:r>
      <w:r w:rsidRPr="000D6A42">
        <w:t>of</w:t>
      </w:r>
      <w:r w:rsidRPr="000D6A42">
        <w:rPr>
          <w:spacing w:val="-7"/>
        </w:rPr>
        <w:t xml:space="preserve"> </w:t>
      </w:r>
      <w:r w:rsidRPr="000D6A42">
        <w:t>the</w:t>
      </w:r>
      <w:r w:rsidRPr="000D6A42">
        <w:rPr>
          <w:spacing w:val="-6"/>
        </w:rPr>
        <w:t xml:space="preserve"> </w:t>
      </w:r>
      <w:r w:rsidRPr="000D6A42">
        <w:t>Developmental</w:t>
      </w:r>
      <w:r w:rsidRPr="000D6A42">
        <w:rPr>
          <w:spacing w:val="10"/>
        </w:rPr>
        <w:t xml:space="preserve"> </w:t>
      </w:r>
      <w:r w:rsidRPr="000D6A42">
        <w:t>Disabilities</w:t>
      </w:r>
      <w:r w:rsidRPr="000D6A42">
        <w:rPr>
          <w:spacing w:val="6"/>
        </w:rPr>
        <w:t xml:space="preserve"> </w:t>
      </w:r>
      <w:r w:rsidRPr="000D6A42">
        <w:t>Assistance</w:t>
      </w:r>
      <w:r w:rsidRPr="000D6A42">
        <w:rPr>
          <w:spacing w:val="9"/>
        </w:rPr>
        <w:t xml:space="preserve"> </w:t>
      </w:r>
      <w:r w:rsidRPr="000D6A42">
        <w:t>and</w:t>
      </w:r>
      <w:r w:rsidRPr="000D6A42">
        <w:rPr>
          <w:spacing w:val="-3"/>
        </w:rPr>
        <w:t xml:space="preserve"> </w:t>
      </w:r>
      <w:r w:rsidRPr="000D6A42">
        <w:t>Bill</w:t>
      </w:r>
      <w:r w:rsidRPr="000D6A42">
        <w:rPr>
          <w:spacing w:val="-3"/>
        </w:rPr>
        <w:t xml:space="preserve"> </w:t>
      </w:r>
      <w:r w:rsidRPr="000D6A42">
        <w:t>of</w:t>
      </w:r>
      <w:r w:rsidRPr="000D6A42">
        <w:rPr>
          <w:w w:val="95"/>
        </w:rPr>
        <w:t xml:space="preserve"> </w:t>
      </w:r>
      <w:r w:rsidRPr="000D6A42">
        <w:t>Rights</w:t>
      </w:r>
      <w:r w:rsidRPr="000D6A42">
        <w:rPr>
          <w:spacing w:val="2"/>
        </w:rPr>
        <w:t xml:space="preserve"> </w:t>
      </w:r>
      <w:r w:rsidRPr="000D6A42">
        <w:t>Act</w:t>
      </w:r>
      <w:r w:rsidRPr="000D6A42">
        <w:rPr>
          <w:spacing w:val="8"/>
        </w:rPr>
        <w:t xml:space="preserve"> </w:t>
      </w:r>
      <w:r w:rsidRPr="000D6A42">
        <w:t>(42</w:t>
      </w:r>
      <w:r w:rsidRPr="000D6A42">
        <w:rPr>
          <w:spacing w:val="-13"/>
        </w:rPr>
        <w:t xml:space="preserve"> </w:t>
      </w:r>
      <w:r w:rsidRPr="000D6A42">
        <w:t>U.S.C.</w:t>
      </w:r>
      <w:r w:rsidRPr="000D6A42">
        <w:rPr>
          <w:spacing w:val="9"/>
        </w:rPr>
        <w:t xml:space="preserve"> </w:t>
      </w:r>
      <w:r w:rsidRPr="000D6A42">
        <w:t>6001(7)</w:t>
      </w:r>
      <w:r w:rsidRPr="000D6A42">
        <w:rPr>
          <w:spacing w:val="-3"/>
        </w:rPr>
        <w:t xml:space="preserve"> </w:t>
      </w:r>
      <w:r w:rsidRPr="000D6A42">
        <w:t>or</w:t>
      </w:r>
      <w:r w:rsidRPr="000D6A42">
        <w:rPr>
          <w:spacing w:val="-5"/>
        </w:rPr>
        <w:t xml:space="preserve"> </w:t>
      </w:r>
      <w:r w:rsidRPr="000D6A42">
        <w:t>verified</w:t>
      </w:r>
      <w:r w:rsidRPr="000D6A42">
        <w:rPr>
          <w:spacing w:val="6"/>
        </w:rPr>
        <w:t xml:space="preserve"> </w:t>
      </w:r>
      <w:r w:rsidRPr="000D6A42">
        <w:t>by</w:t>
      </w:r>
      <w:r w:rsidRPr="000D6A42">
        <w:rPr>
          <w:spacing w:val="5"/>
        </w:rPr>
        <w:t xml:space="preserve"> </w:t>
      </w:r>
      <w:r w:rsidRPr="000D6A42">
        <w:t>appropriate</w:t>
      </w:r>
      <w:r w:rsidRPr="000D6A42">
        <w:rPr>
          <w:spacing w:val="4"/>
        </w:rPr>
        <w:t xml:space="preserve"> </w:t>
      </w:r>
      <w:r w:rsidRPr="000D6A42">
        <w:t>diagnostician</w:t>
      </w:r>
      <w:r w:rsidRPr="000D6A42">
        <w:rPr>
          <w:spacing w:val="13"/>
        </w:rPr>
        <w:t xml:space="preserve"> </w:t>
      </w:r>
      <w:r w:rsidRPr="000D6A42">
        <w:t>such</w:t>
      </w:r>
      <w:r w:rsidRPr="000D6A42">
        <w:rPr>
          <w:spacing w:val="-1"/>
        </w:rPr>
        <w:t xml:space="preserve"> </w:t>
      </w:r>
      <w:r w:rsidRPr="000D6A42">
        <w:t>as</w:t>
      </w:r>
      <w:r w:rsidRPr="000D6A42">
        <w:rPr>
          <w:spacing w:val="-9"/>
        </w:rPr>
        <w:t xml:space="preserve"> </w:t>
      </w:r>
      <w:r w:rsidRPr="000D6A42">
        <w:t>physician,</w:t>
      </w:r>
      <w:r w:rsidRPr="000D6A42">
        <w:rPr>
          <w:w w:val="98"/>
        </w:rPr>
        <w:t xml:space="preserve"> </w:t>
      </w:r>
      <w:r w:rsidRPr="000D6A42">
        <w:t>psychiatrist,</w:t>
      </w:r>
      <w:r w:rsidRPr="000D6A42">
        <w:rPr>
          <w:spacing w:val="18"/>
        </w:rPr>
        <w:t xml:space="preserve"> </w:t>
      </w:r>
      <w:r w:rsidRPr="000D6A42">
        <w:t>or</w:t>
      </w:r>
      <w:r w:rsidRPr="000D6A42">
        <w:rPr>
          <w:spacing w:val="-13"/>
        </w:rPr>
        <w:t xml:space="preserve"> </w:t>
      </w:r>
      <w:r w:rsidRPr="000D6A42">
        <w:t>psychologist</w:t>
      </w:r>
      <w:r w:rsidRPr="000D6A42">
        <w:rPr>
          <w:spacing w:val="8"/>
        </w:rPr>
        <w:t xml:space="preserve"> </w:t>
      </w:r>
      <w:r w:rsidRPr="000D6A42">
        <w:t>using</w:t>
      </w:r>
      <w:r w:rsidRPr="000D6A42">
        <w:rPr>
          <w:spacing w:val="-1"/>
        </w:rPr>
        <w:t xml:space="preserve"> </w:t>
      </w:r>
      <w:r w:rsidRPr="000D6A42">
        <w:t>the</w:t>
      </w:r>
      <w:r w:rsidRPr="000D6A42">
        <w:rPr>
          <w:spacing w:val="-5"/>
        </w:rPr>
        <w:t xml:space="preserve"> </w:t>
      </w:r>
      <w:r w:rsidRPr="000D6A42">
        <w:t>HUD</w:t>
      </w:r>
      <w:r w:rsidRPr="000D6A42">
        <w:rPr>
          <w:spacing w:val="2"/>
        </w:rPr>
        <w:t xml:space="preserve"> </w:t>
      </w:r>
      <w:r w:rsidRPr="000D6A42">
        <w:t>language as</w:t>
      </w:r>
      <w:r w:rsidRPr="000D6A42">
        <w:rPr>
          <w:spacing w:val="-14"/>
        </w:rPr>
        <w:t xml:space="preserve"> </w:t>
      </w:r>
      <w:r w:rsidRPr="000D6A42">
        <w:t>the</w:t>
      </w:r>
      <w:r w:rsidRPr="000D6A42">
        <w:rPr>
          <w:spacing w:val="-9"/>
        </w:rPr>
        <w:t xml:space="preserve"> </w:t>
      </w:r>
      <w:r w:rsidRPr="000D6A42">
        <w:t>verification</w:t>
      </w:r>
      <w:r w:rsidRPr="000D6A42">
        <w:rPr>
          <w:spacing w:val="2"/>
        </w:rPr>
        <w:t xml:space="preserve"> </w:t>
      </w:r>
      <w:r w:rsidRPr="000D6A42">
        <w:t>format.</w:t>
      </w:r>
    </w:p>
    <w:p w14:paraId="294D73BE" w14:textId="77777777" w:rsidR="006C319D" w:rsidRPr="000D6A42" w:rsidRDefault="006C319D" w:rsidP="005D5391">
      <w:pPr>
        <w:ind w:right="1350"/>
        <w:jc w:val="both"/>
        <w:rPr>
          <w:b/>
        </w:rPr>
      </w:pPr>
    </w:p>
    <w:p w14:paraId="1F686B7A" w14:textId="3D90C302" w:rsidR="00911D30" w:rsidRPr="000D6A42" w:rsidRDefault="00911D30" w:rsidP="00911D30">
      <w:pPr>
        <w:ind w:left="90" w:right="1350"/>
        <w:jc w:val="both"/>
      </w:pPr>
      <w:r w:rsidRPr="000D6A42">
        <w:rPr>
          <w:noProof/>
        </w:rPr>
        <mc:AlternateContent>
          <mc:Choice Requires="wpg">
            <w:drawing>
              <wp:anchor distT="0" distB="0" distL="114300" distR="114300" simplePos="0" relativeHeight="251662336" behindDoc="1" locked="0" layoutInCell="1" allowOverlap="1" wp14:anchorId="72E39217" wp14:editId="7D8B3111">
                <wp:simplePos x="0" y="0"/>
                <wp:positionH relativeFrom="page">
                  <wp:posOffset>975995</wp:posOffset>
                </wp:positionH>
                <wp:positionV relativeFrom="paragraph">
                  <wp:posOffset>198120</wp:posOffset>
                </wp:positionV>
                <wp:extent cx="4063365" cy="1270"/>
                <wp:effectExtent l="13970" t="9525" r="8890" b="825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3365" cy="1270"/>
                          <a:chOff x="1537" y="312"/>
                          <a:chExt cx="6399" cy="2"/>
                        </a:xfrm>
                      </wpg:grpSpPr>
                      <wps:wsp>
                        <wps:cNvPr id="30" name="Freeform 18"/>
                        <wps:cNvSpPr>
                          <a:spLocks/>
                        </wps:cNvSpPr>
                        <wps:spPr bwMode="auto">
                          <a:xfrm>
                            <a:off x="1537" y="312"/>
                            <a:ext cx="6399" cy="2"/>
                          </a:xfrm>
                          <a:custGeom>
                            <a:avLst/>
                            <a:gdLst>
                              <a:gd name="T0" fmla="+- 0 1537 1537"/>
                              <a:gd name="T1" fmla="*/ T0 w 6399"/>
                              <a:gd name="T2" fmla="+- 0 7935 1537"/>
                              <a:gd name="T3" fmla="*/ T2 w 6399"/>
                            </a:gdLst>
                            <a:ahLst/>
                            <a:cxnLst>
                              <a:cxn ang="0">
                                <a:pos x="T1" y="0"/>
                              </a:cxn>
                              <a:cxn ang="0">
                                <a:pos x="T3" y="0"/>
                              </a:cxn>
                            </a:cxnLst>
                            <a:rect l="0" t="0" r="r" b="b"/>
                            <a:pathLst>
                              <a:path w="6399">
                                <a:moveTo>
                                  <a:pt x="0" y="0"/>
                                </a:moveTo>
                                <a:lnTo>
                                  <a:pt x="6398" y="0"/>
                                </a:lnTo>
                              </a:path>
                            </a:pathLst>
                          </a:custGeom>
                          <a:noFill/>
                          <a:ln w="120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6.85pt;margin-top:15.6pt;width:319.95pt;height:.1pt;z-index:-251654144;mso-position-horizontal-relative:page" coordorigin="1537,312" coordsize="6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BMYQMAAOUHAAAOAAAAZHJzL2Uyb0RvYy54bWykVduO2zgMfS+w/yDocYuMr0kmxniKIpdB&#10;gd6Aph+g2PIFa0uupMSZLvbfS1F2xpNpsYtuHhTKpMjDQ4q6e3NuG3LiStdSpDS48SnhIpN5LcqU&#10;ft3vZreUaMNEzhopeEofuaZv7v94ddd3CQ9lJZucKwJOhE76LqWVMV3ieTqreMv0jey4AGUhVcsM&#10;bFXp5Yr14L1tvND3F14vVd4pmXGt4evGKek9+i8KnplPRaG5IU1KAZvBVeF6sKt3f8eSUrGuqrMB&#10;BvsNFC2rBQS9uNoww8hR1S9ctXWmpJaFuclk68miqDOOOUA2gX+VzYOSxw5zKZO+7C40AbVXPP22&#10;2+zj6bMidZ7ScEWJYC3UCMMS2AM5fVcmYPOgui/dZ+UyBPG9zP7SoPau9XZfOmNy6D/IHPyxo5FI&#10;zrlQrXUBaZMz1uDxUgN+NiSDj7G/iKLFnJIMdEG4HEqUVVBHeyiYR0tKQBcFoateVm2Hs4toBUnY&#10;g6jyWOIiIsoBlU0JWk0/san/H5tfKtZxLJK2TA1sRtBsjs2d4tz2LwluHaFoNrKpp1RONBakBsb/&#10;lcSXfIxM/ooNlmRHbR64xFqw03tt3C3IQcIK5wP0PSRRtA1ciNcz4hMbCpfh1lzMgtHsT4/sfdIT&#10;DD04HX2FoxH6Wq6i+U99RaOZ9RVOfEE1yxEhq0bQ2VkMqEEizE4dH3utk9q2yx6wjU0GHsDIZvgL&#10;W4h9bevODCEUjJPrQaIogUFycJR0zFhkNoQVSZ9SpMJ+aOWJ7yWqzFX3Q5AnbSOmVnAcJugElVPD&#10;CRsALqATMKjFOqmskLu6abAKjbBQAhgxAZKjZVPnVmvhaFUe1o0iJ2ZnJP5sNuDtmRnMIpGjt4qz&#10;fDvIhtWNk8G+QXKh/wYObCfiEPx75a+2t9vbeBaHi+0s9jeb2dvdOp4tdsFyvok26/Um+MdCC+Kk&#10;qvOcC4tuHMhB/N+u6PA0uFF6GcnPsniW7A5/L5P1nsNALiCX8d+RPd5QN1AOMn+E26qke2HgRQSh&#10;kuo7JT28LinV345McUqadwIGziqIY/sc4SaeL0PYqKnmMNUwkYGrlBoKHW7FtXFP2LFTdVlBJFdW&#10;Id/CqC1qe59h5unEoRo2MPNQwrcEcxnePftYTfdo9fQ63/8AAAD//wMAUEsDBBQABgAIAAAAIQDB&#10;UBiR4AAAAAkBAAAPAAAAZHJzL2Rvd25yZXYueG1sTI9NT8MwDIbvSPyHyEjcWNqVfVCaTtMEnCYk&#10;NqSJW9Z4bbXGqZqs7f493gmOr/3o9eNsNdpG9Nj52pGCeBKBQCqcqalU8L1/f1qC8EGT0Y0jVHBF&#10;D6v8/i7TqXEDfWG/C6XgEvKpVlCF0KZS+qJCq/3EtUi8O7nO6sCxK6Xp9MDltpHTKJpLq2viC5Vu&#10;cVNhcd5drIKPQQ/rJH7rt+fT5vqzn30etjEq9fgwrl9BBBzDHww3fVaHnJ2O7kLGi4bzLFkwqiCJ&#10;pyAYWLwkcxDH2+AZZJ7J/x/kvwAAAP//AwBQSwECLQAUAAYACAAAACEAtoM4kv4AAADhAQAAEwAA&#10;AAAAAAAAAAAAAAAAAAAAW0NvbnRlbnRfVHlwZXNdLnhtbFBLAQItABQABgAIAAAAIQA4/SH/1gAA&#10;AJQBAAALAAAAAAAAAAAAAAAAAC8BAABfcmVscy8ucmVsc1BLAQItABQABgAIAAAAIQAy3ABMYQMA&#10;AOUHAAAOAAAAAAAAAAAAAAAAAC4CAABkcnMvZTJvRG9jLnhtbFBLAQItABQABgAIAAAAIQDBUBiR&#10;4AAAAAkBAAAPAAAAAAAAAAAAAAAAALsFAABkcnMvZG93bnJldi54bWxQSwUGAAAAAAQABADzAAAA&#10;yAYAAAAA&#10;">
                <v:shape id="Freeform 18" o:spid="_x0000_s1027" style="position:absolute;left:1537;top:312;width:6399;height:2;visibility:visible;mso-wrap-style:square;v-text-anchor:top" coordsize="63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ZXL4A&#10;AADbAAAADwAAAGRycy9kb3ducmV2LnhtbERPTYvCMBC9C/6HMII3TVUQrUYRQfAiqKsHb2MzNsVm&#10;UpqodX/9RhD2+Hjf82VjS/Gk2heOFQz6CQjizOmCcwWnn01vAsIHZI2lY1LwJg/LRbs1x1S7Fx/o&#10;eQy5iCHsU1RgQqhSKX1myKLvu4o4cjdXWwwR1rnUNb5iuC3lMEnG0mLBscFgRWtD2f34sJ+S3XU9&#10;4vwyvJrzPpO/u83ETpXqdprVDESgJvyLv+6tVjCK6+OX+APk4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PmVy+AAAA2wAAAA8AAAAAAAAAAAAAAAAAmAIAAGRycy9kb3ducmV2&#10;LnhtbFBLBQYAAAAABAAEAPUAAACDAwAAAAA=&#10;" path="m,l6398,e" filled="f" strokeweight=".33364mm">
                  <v:path arrowok="t" o:connecttype="custom" o:connectlocs="0,0;6398,0" o:connectangles="0,0"/>
                </v:shape>
                <w10:wrap anchorx="page"/>
              </v:group>
            </w:pict>
          </mc:Fallback>
        </mc:AlternateContent>
      </w:r>
      <w:r w:rsidRPr="000D6A42">
        <w:t>VERIFICATION OF WAITING LIST PREFERENCES</w:t>
      </w:r>
    </w:p>
    <w:p w14:paraId="03EFE930" w14:textId="77777777" w:rsidR="00911D30" w:rsidRPr="000D6A42" w:rsidRDefault="00911D30" w:rsidP="00911D30">
      <w:pPr>
        <w:ind w:left="90" w:right="1350"/>
        <w:jc w:val="both"/>
        <w:rPr>
          <w:bCs/>
          <w:highlight w:val="yellow"/>
        </w:rPr>
      </w:pPr>
    </w:p>
    <w:p w14:paraId="25D17CF4" w14:textId="77777777" w:rsidR="00911D30" w:rsidRPr="000D6A42" w:rsidRDefault="00911D30" w:rsidP="00911D30">
      <w:pPr>
        <w:ind w:left="90" w:right="1350"/>
        <w:jc w:val="both"/>
      </w:pPr>
      <w:r w:rsidRPr="000D6A42">
        <w:rPr>
          <w:u w:val="single"/>
        </w:rPr>
        <w:t>Local Preferences</w:t>
      </w:r>
    </w:p>
    <w:p w14:paraId="70B35E0D" w14:textId="77777777" w:rsidR="00911D30" w:rsidRPr="000D6A42" w:rsidRDefault="00911D30" w:rsidP="00911D30">
      <w:pPr>
        <w:ind w:left="90" w:right="1350"/>
        <w:jc w:val="both"/>
        <w:rPr>
          <w:bCs/>
        </w:rPr>
      </w:pPr>
    </w:p>
    <w:p w14:paraId="2C2C0884" w14:textId="77777777" w:rsidR="00911D30" w:rsidRPr="000D6A42" w:rsidRDefault="00911D30" w:rsidP="00911D30">
      <w:pPr>
        <w:ind w:left="90" w:right="1350"/>
        <w:jc w:val="both"/>
      </w:pPr>
      <w:r w:rsidRPr="000D6A42">
        <w:t>The following forms of verification will be required from:</w:t>
      </w:r>
    </w:p>
    <w:p w14:paraId="304F8A18" w14:textId="77777777" w:rsidR="00911D30" w:rsidRPr="000D6A42" w:rsidRDefault="00911D30" w:rsidP="00911D30">
      <w:pPr>
        <w:ind w:left="90" w:right="1350"/>
        <w:jc w:val="both"/>
      </w:pPr>
    </w:p>
    <w:p w14:paraId="767181E6" w14:textId="77777777" w:rsidR="00911D30" w:rsidRPr="000D6A42" w:rsidRDefault="00911D30" w:rsidP="00911D30">
      <w:pPr>
        <w:ind w:left="90" w:right="1350"/>
        <w:jc w:val="both"/>
      </w:pPr>
      <w:r w:rsidRPr="000D6A42">
        <w:t>An applicant who claims the need for a unit designed for person with mobility, sight, or hearing impairment: written verification from a reliable, knowledgeable medical professional that would include the unit design features required by the applicant will be required.</w:t>
      </w:r>
    </w:p>
    <w:p w14:paraId="7B9143D2" w14:textId="77777777" w:rsidR="00911D30" w:rsidRPr="000D6A42" w:rsidRDefault="00911D30" w:rsidP="00911D30">
      <w:pPr>
        <w:ind w:left="90" w:right="1350"/>
        <w:jc w:val="both"/>
      </w:pPr>
    </w:p>
    <w:p w14:paraId="531AB7D9" w14:textId="666A7CD5" w:rsidR="00911D30" w:rsidRPr="000D6A42" w:rsidRDefault="00911D30" w:rsidP="00911D30">
      <w:pPr>
        <w:ind w:left="90" w:right="1350"/>
        <w:jc w:val="both"/>
      </w:pPr>
      <w:r w:rsidRPr="000D6A42">
        <w:t>An applicant who claims they are being or have been displaced by governmental action or whose dwelling unit has bee extensively damaged or destroyed as a result of a disaster declared or otherwise formally recognized pursuant to Federal Disaster Relief Laws: written</w:t>
      </w:r>
      <w:r w:rsidR="00F0203D">
        <w:t xml:space="preserve"> </w:t>
      </w:r>
      <w:r w:rsidRPr="000D6A42">
        <w:t xml:space="preserve">verification by the displacing unit or agency of government, or by a service agency such as the Red Cross will be </w:t>
      </w:r>
      <w:proofErr w:type="gramStart"/>
      <w:r w:rsidRPr="000D6A42">
        <w:t>required .</w:t>
      </w:r>
      <w:proofErr w:type="gramEnd"/>
    </w:p>
    <w:p w14:paraId="430BEF53" w14:textId="77777777" w:rsidR="00911D30" w:rsidRDefault="00911D30" w:rsidP="00911D30">
      <w:pPr>
        <w:ind w:left="90" w:right="1350"/>
        <w:jc w:val="both"/>
      </w:pPr>
    </w:p>
    <w:p w14:paraId="3BE927C8" w14:textId="77777777" w:rsidR="00911D30" w:rsidRPr="000D6A42" w:rsidRDefault="00911D30" w:rsidP="00911D30">
      <w:pPr>
        <w:ind w:left="90" w:right="1350"/>
        <w:jc w:val="both"/>
      </w:pPr>
      <w:r w:rsidRPr="000D6A42">
        <w:lastRenderedPageBreak/>
        <w:t>An applicant who claims they are participating in a recognized transitional housing program for the disabled, substance abusers or victims of domestic abuse: written verification by the transitional housing program will be required.</w:t>
      </w:r>
    </w:p>
    <w:p w14:paraId="1B5E045C" w14:textId="77777777" w:rsidR="006C319D" w:rsidRDefault="006C319D" w:rsidP="005D5391">
      <w:pPr>
        <w:ind w:right="1350"/>
        <w:jc w:val="both"/>
        <w:rPr>
          <w:b/>
        </w:rPr>
      </w:pPr>
    </w:p>
    <w:p w14:paraId="182CA03D" w14:textId="77777777" w:rsidR="00911D30" w:rsidRPr="003A3EAD" w:rsidRDefault="00911D30" w:rsidP="005D5391">
      <w:pPr>
        <w:ind w:right="1350"/>
        <w:jc w:val="both"/>
        <w:rPr>
          <w:b/>
        </w:rPr>
      </w:pPr>
    </w:p>
    <w:p w14:paraId="0EFB8A16" w14:textId="77777777" w:rsidR="009A3872" w:rsidRPr="003A3EAD" w:rsidRDefault="009A3872" w:rsidP="005D5391">
      <w:pPr>
        <w:pStyle w:val="Heading2"/>
        <w:ind w:right="1350"/>
      </w:pPr>
      <w:bookmarkStart w:id="185" w:name="_Toc494717439"/>
      <w:r w:rsidRPr="003A3EAD">
        <w:t>10.7</w:t>
      </w:r>
      <w:r w:rsidRPr="003A3EAD">
        <w:tab/>
        <w:t>SPECIAL VERIFICATION FOR ADULT STUDENTS</w:t>
      </w:r>
      <w:bookmarkEnd w:id="185"/>
      <w:r w:rsidRPr="003A3EAD">
        <w:t xml:space="preserve"> </w:t>
      </w:r>
    </w:p>
    <w:p w14:paraId="62ED2C68" w14:textId="77777777" w:rsidR="009A3872" w:rsidRPr="003A3EAD" w:rsidRDefault="009A3872" w:rsidP="005D5391">
      <w:pPr>
        <w:pStyle w:val="NormalWeb"/>
        <w:spacing w:before="0" w:beforeAutospacing="0" w:after="0" w:afterAutospacing="0"/>
        <w:ind w:left="720" w:right="1350"/>
        <w:jc w:val="both"/>
        <w:rPr>
          <w:szCs w:val="20"/>
        </w:rPr>
      </w:pPr>
    </w:p>
    <w:p w14:paraId="3FCD7762" w14:textId="6F4F64CD" w:rsidR="009A3872" w:rsidRPr="003A3EAD" w:rsidRDefault="009A3872" w:rsidP="005D5391">
      <w:pPr>
        <w:pStyle w:val="NormalWeb"/>
        <w:spacing w:before="0" w:beforeAutospacing="0" w:after="0" w:afterAutospacing="0"/>
        <w:ind w:left="720" w:right="1350"/>
        <w:jc w:val="both"/>
        <w:rPr>
          <w:szCs w:val="20"/>
        </w:rPr>
      </w:pPr>
      <w:r w:rsidRPr="008802B4">
        <w:rPr>
          <w:szCs w:val="20"/>
        </w:rPr>
        <w:t>In addition to other verification procedures, student head of households must provide a written signed certification that the student does or does not receive any financial support from his or her parents or guardians and whether or not the student is receiving an athletic scholarship</w:t>
      </w:r>
      <w:r w:rsidRPr="003A3EAD">
        <w:rPr>
          <w:szCs w:val="20"/>
        </w:rPr>
        <w:t xml:space="preserve">. If support is received, the certification must state the amount of the anticipated support. The </w:t>
      </w:r>
      <w:r w:rsidR="00C507B1">
        <w:rPr>
          <w:szCs w:val="20"/>
        </w:rPr>
        <w:t>WCHA</w:t>
      </w:r>
      <w:r w:rsidRPr="003A3EAD">
        <w:rPr>
          <w:szCs w:val="20"/>
        </w:rPr>
        <w:t xml:space="preserve"> shall verify using normal third party verification procedures that amount by communicating directly with the supporting person(s). If an athletic scholarship is involved, the </w:t>
      </w:r>
      <w:r w:rsidR="00C507B1">
        <w:rPr>
          <w:szCs w:val="20"/>
        </w:rPr>
        <w:t>WCHA</w:t>
      </w:r>
      <w:r w:rsidRPr="003A3EAD">
        <w:rPr>
          <w:szCs w:val="20"/>
        </w:rPr>
        <w:t xml:space="preserve"> shall determine if any of the scholarship is available for housing costs. </w:t>
      </w:r>
    </w:p>
    <w:p w14:paraId="4869D021" w14:textId="77777777" w:rsidR="009A3872" w:rsidRPr="003A3EAD" w:rsidRDefault="009A3872" w:rsidP="005D5391">
      <w:pPr>
        <w:pStyle w:val="NormalWeb"/>
        <w:spacing w:before="0" w:beforeAutospacing="0" w:after="0" w:afterAutospacing="0"/>
        <w:ind w:left="720" w:right="1350"/>
        <w:jc w:val="both"/>
      </w:pPr>
    </w:p>
    <w:p w14:paraId="1E62608D" w14:textId="77777777" w:rsidR="009A3872" w:rsidRPr="003A3EAD" w:rsidRDefault="009A3872" w:rsidP="005D5391">
      <w:pPr>
        <w:pStyle w:val="Heading2"/>
        <w:ind w:right="1350"/>
      </w:pPr>
      <w:r w:rsidRPr="003A3EAD">
        <w:t> </w:t>
      </w:r>
      <w:bookmarkStart w:id="186" w:name="_Toc274215013"/>
      <w:bookmarkStart w:id="187" w:name="_Toc494717440"/>
      <w:r w:rsidRPr="003A3EAD">
        <w:t>10.8</w:t>
      </w:r>
      <w:r w:rsidRPr="003A3EAD">
        <w:tab/>
        <w:t>Discrepancies in Verified Information</w:t>
      </w:r>
      <w:bookmarkEnd w:id="186"/>
      <w:bookmarkEnd w:id="187"/>
    </w:p>
    <w:p w14:paraId="3F1EBD8A" w14:textId="77777777" w:rsidR="009A3872" w:rsidRPr="003A3EAD" w:rsidRDefault="009A3872" w:rsidP="005D5391">
      <w:pPr>
        <w:pStyle w:val="NormalWeb"/>
        <w:spacing w:before="0" w:beforeAutospacing="0" w:after="0" w:afterAutospacing="0"/>
        <w:ind w:right="1350"/>
      </w:pPr>
    </w:p>
    <w:p w14:paraId="195A3971" w14:textId="14A7A46D" w:rsidR="009A3872" w:rsidRPr="003A3EAD" w:rsidRDefault="009A3872" w:rsidP="005D5391">
      <w:pPr>
        <w:pStyle w:val="ListParagraph"/>
        <w:widowControl w:val="0"/>
        <w:overflowPunct w:val="0"/>
        <w:autoSpaceDE w:val="0"/>
        <w:autoSpaceDN w:val="0"/>
        <w:adjustRightInd w:val="0"/>
        <w:ind w:right="1350"/>
        <w:jc w:val="both"/>
        <w:textAlignment w:val="baseline"/>
        <w:rPr>
          <w:b/>
          <w:bCs/>
        </w:rPr>
      </w:pPr>
      <w:r w:rsidRPr="003A3EAD">
        <w:t xml:space="preserve">An EIV Income Report shall be pulled from the system before annual or interim reexamination are conducted for any family and compared with family-reported information. </w:t>
      </w:r>
      <w:r w:rsidRPr="003A3EAD">
        <w:rPr>
          <w:bCs/>
        </w:rPr>
        <w:t xml:space="preserve">If the EIV report reveals an income source that was not reported by the participant or a substantial difference (defined as $2400 or more annually) in the reported income information, the </w:t>
      </w:r>
      <w:r w:rsidR="00C507B1">
        <w:rPr>
          <w:bCs/>
        </w:rPr>
        <w:t>WCHA</w:t>
      </w:r>
      <w:r w:rsidRPr="003A3EAD">
        <w:rPr>
          <w:bCs/>
        </w:rPr>
        <w:t xml:space="preserve"> will:</w:t>
      </w:r>
    </w:p>
    <w:p w14:paraId="355A6384" w14:textId="77777777" w:rsidR="009A3872" w:rsidRPr="003A3EAD" w:rsidRDefault="009A3872" w:rsidP="005D5391">
      <w:pPr>
        <w:pStyle w:val="ListParagraph"/>
        <w:widowControl w:val="0"/>
        <w:overflowPunct w:val="0"/>
        <w:autoSpaceDE w:val="0"/>
        <w:autoSpaceDN w:val="0"/>
        <w:adjustRightInd w:val="0"/>
        <w:ind w:right="1350"/>
        <w:jc w:val="both"/>
        <w:textAlignment w:val="baseline"/>
        <w:rPr>
          <w:bCs/>
        </w:rPr>
      </w:pPr>
    </w:p>
    <w:p w14:paraId="67A89305" w14:textId="77777777" w:rsidR="009A3872" w:rsidRPr="003A3EAD" w:rsidRDefault="009A3872" w:rsidP="000B1D9E">
      <w:pPr>
        <w:pStyle w:val="ListParagraph"/>
        <w:widowControl w:val="0"/>
        <w:numPr>
          <w:ilvl w:val="0"/>
          <w:numId w:val="84"/>
        </w:numPr>
        <w:tabs>
          <w:tab w:val="clear" w:pos="720"/>
        </w:tabs>
        <w:overflowPunct w:val="0"/>
        <w:autoSpaceDE w:val="0"/>
        <w:autoSpaceDN w:val="0"/>
        <w:adjustRightInd w:val="0"/>
        <w:ind w:left="1440" w:right="1350" w:hanging="720"/>
        <w:jc w:val="both"/>
        <w:textAlignment w:val="baseline"/>
        <w:rPr>
          <w:bCs/>
        </w:rPr>
      </w:pPr>
      <w:r w:rsidRPr="003A3EAD">
        <w:rPr>
          <w:bCs/>
        </w:rPr>
        <w:t xml:space="preserve">Discuss the income discrepancy with the participant; and </w:t>
      </w:r>
    </w:p>
    <w:p w14:paraId="491D1F60" w14:textId="77777777" w:rsidR="009A3872" w:rsidRPr="003A3EAD" w:rsidRDefault="009A3872" w:rsidP="005D5391">
      <w:pPr>
        <w:pStyle w:val="ListParagraph"/>
        <w:widowControl w:val="0"/>
        <w:overflowPunct w:val="0"/>
        <w:autoSpaceDE w:val="0"/>
        <w:autoSpaceDN w:val="0"/>
        <w:adjustRightInd w:val="0"/>
        <w:ind w:left="1440" w:right="1350"/>
        <w:jc w:val="both"/>
        <w:textAlignment w:val="baseline"/>
        <w:rPr>
          <w:bCs/>
        </w:rPr>
      </w:pPr>
    </w:p>
    <w:p w14:paraId="7D4989AD" w14:textId="77777777" w:rsidR="009A3872" w:rsidRPr="003A3EAD" w:rsidRDefault="009A3872" w:rsidP="000B1D9E">
      <w:pPr>
        <w:pStyle w:val="ListParagraph"/>
        <w:widowControl w:val="0"/>
        <w:numPr>
          <w:ilvl w:val="0"/>
          <w:numId w:val="84"/>
        </w:numPr>
        <w:tabs>
          <w:tab w:val="clear" w:pos="720"/>
        </w:tabs>
        <w:overflowPunct w:val="0"/>
        <w:autoSpaceDE w:val="0"/>
        <w:autoSpaceDN w:val="0"/>
        <w:adjustRightInd w:val="0"/>
        <w:ind w:left="1440" w:right="1350" w:hanging="720"/>
        <w:jc w:val="both"/>
        <w:textAlignment w:val="baseline"/>
        <w:rPr>
          <w:bCs/>
        </w:rPr>
      </w:pPr>
      <w:r w:rsidRPr="003A3EAD">
        <w:rPr>
          <w:bCs/>
        </w:rPr>
        <w:t>Request the participant to provide any documentation to confirm or dispute the unreported or underreported income and/ or income sources; and</w:t>
      </w:r>
    </w:p>
    <w:p w14:paraId="0933AFF5" w14:textId="77777777" w:rsidR="009A3872" w:rsidRPr="003A3EAD" w:rsidRDefault="009A3872" w:rsidP="005D5391">
      <w:pPr>
        <w:pStyle w:val="ListParagraph"/>
        <w:widowControl w:val="0"/>
        <w:overflowPunct w:val="0"/>
        <w:autoSpaceDE w:val="0"/>
        <w:autoSpaceDN w:val="0"/>
        <w:adjustRightInd w:val="0"/>
        <w:ind w:left="1440" w:right="1350"/>
        <w:jc w:val="both"/>
        <w:textAlignment w:val="baseline"/>
        <w:rPr>
          <w:bCs/>
        </w:rPr>
      </w:pPr>
    </w:p>
    <w:p w14:paraId="1EF1F218" w14:textId="1D913D76" w:rsidR="009A3872" w:rsidRPr="003A3EAD" w:rsidRDefault="009A3872" w:rsidP="000B1D9E">
      <w:pPr>
        <w:pStyle w:val="ListParagraph"/>
        <w:widowControl w:val="0"/>
        <w:numPr>
          <w:ilvl w:val="0"/>
          <w:numId w:val="84"/>
        </w:numPr>
        <w:tabs>
          <w:tab w:val="clear" w:pos="720"/>
        </w:tabs>
        <w:overflowPunct w:val="0"/>
        <w:autoSpaceDE w:val="0"/>
        <w:autoSpaceDN w:val="0"/>
        <w:adjustRightInd w:val="0"/>
        <w:ind w:left="1440" w:right="1350" w:hanging="720"/>
        <w:jc w:val="both"/>
        <w:textAlignment w:val="baseline"/>
        <w:rPr>
          <w:bCs/>
        </w:rPr>
      </w:pPr>
      <w:r w:rsidRPr="003A3EAD">
        <w:rPr>
          <w:bCs/>
        </w:rPr>
        <w:t xml:space="preserve">In the event the participant is unable to provide acceptable documentation to resolve the income discrepancy, the </w:t>
      </w:r>
      <w:r w:rsidR="00C507B1">
        <w:rPr>
          <w:bCs/>
        </w:rPr>
        <w:t>WCHA</w:t>
      </w:r>
      <w:r w:rsidRPr="003A3EAD">
        <w:rPr>
          <w:bCs/>
        </w:rPr>
        <w:t xml:space="preserve"> will request from the third party source, any information necessary to resolve the income discrepancy; and</w:t>
      </w:r>
    </w:p>
    <w:p w14:paraId="42E13D03" w14:textId="77777777" w:rsidR="009A3872" w:rsidRPr="003A3EAD" w:rsidRDefault="009A3872" w:rsidP="005D5391">
      <w:pPr>
        <w:pStyle w:val="ListParagraph"/>
        <w:widowControl w:val="0"/>
        <w:overflowPunct w:val="0"/>
        <w:autoSpaceDE w:val="0"/>
        <w:autoSpaceDN w:val="0"/>
        <w:adjustRightInd w:val="0"/>
        <w:ind w:left="1440" w:right="1350"/>
        <w:jc w:val="both"/>
        <w:textAlignment w:val="baseline"/>
        <w:rPr>
          <w:bCs/>
        </w:rPr>
      </w:pPr>
    </w:p>
    <w:p w14:paraId="55EE8211" w14:textId="77777777" w:rsidR="009A3872" w:rsidRPr="003A3EAD" w:rsidRDefault="009A3872" w:rsidP="000B1D9E">
      <w:pPr>
        <w:pStyle w:val="ListParagraph"/>
        <w:widowControl w:val="0"/>
        <w:numPr>
          <w:ilvl w:val="0"/>
          <w:numId w:val="84"/>
        </w:numPr>
        <w:tabs>
          <w:tab w:val="clear" w:pos="720"/>
        </w:tabs>
        <w:overflowPunct w:val="0"/>
        <w:autoSpaceDE w:val="0"/>
        <w:autoSpaceDN w:val="0"/>
        <w:adjustRightInd w:val="0"/>
        <w:ind w:left="1440" w:right="1350" w:hanging="720"/>
        <w:jc w:val="both"/>
        <w:textAlignment w:val="baseline"/>
        <w:rPr>
          <w:bCs/>
        </w:rPr>
      </w:pPr>
      <w:r w:rsidRPr="003A3EAD">
        <w:rPr>
          <w:bCs/>
        </w:rPr>
        <w:t>If applicable, determine the participant’s underpayment of rent as a result of unreported or underreported income, retroactively*; and</w:t>
      </w:r>
    </w:p>
    <w:p w14:paraId="3A00A82F" w14:textId="77777777" w:rsidR="009A3872" w:rsidRPr="003A3EAD" w:rsidRDefault="009A3872" w:rsidP="005D5391">
      <w:pPr>
        <w:pStyle w:val="ListParagraph"/>
        <w:widowControl w:val="0"/>
        <w:overflowPunct w:val="0"/>
        <w:autoSpaceDE w:val="0"/>
        <w:autoSpaceDN w:val="0"/>
        <w:adjustRightInd w:val="0"/>
        <w:ind w:left="1440" w:right="1350"/>
        <w:jc w:val="both"/>
        <w:textAlignment w:val="baseline"/>
        <w:rPr>
          <w:bCs/>
        </w:rPr>
      </w:pPr>
    </w:p>
    <w:p w14:paraId="4640DD07" w14:textId="77777777" w:rsidR="009A3872" w:rsidRPr="003A3EAD" w:rsidRDefault="009A3872" w:rsidP="000B1D9E">
      <w:pPr>
        <w:pStyle w:val="ListParagraph"/>
        <w:widowControl w:val="0"/>
        <w:numPr>
          <w:ilvl w:val="0"/>
          <w:numId w:val="84"/>
        </w:numPr>
        <w:tabs>
          <w:tab w:val="clear" w:pos="720"/>
        </w:tabs>
        <w:overflowPunct w:val="0"/>
        <w:autoSpaceDE w:val="0"/>
        <w:autoSpaceDN w:val="0"/>
        <w:adjustRightInd w:val="0"/>
        <w:ind w:left="1440" w:right="1350" w:hanging="720"/>
        <w:jc w:val="both"/>
        <w:textAlignment w:val="baseline"/>
        <w:rPr>
          <w:bCs/>
        </w:rPr>
      </w:pPr>
      <w:r w:rsidRPr="003A3EAD">
        <w:rPr>
          <w:bCs/>
        </w:rPr>
        <w:t xml:space="preserve">Take any other appropriate action.  </w:t>
      </w:r>
    </w:p>
    <w:p w14:paraId="416C3A19" w14:textId="77777777" w:rsidR="009A3872" w:rsidRPr="003A3EAD" w:rsidRDefault="009A3872" w:rsidP="005D5391">
      <w:pPr>
        <w:ind w:left="360" w:right="1350"/>
        <w:jc w:val="both"/>
        <w:rPr>
          <w:b/>
          <w:bCs/>
        </w:rPr>
      </w:pPr>
    </w:p>
    <w:p w14:paraId="6FFDA1C7" w14:textId="6F539783" w:rsidR="009A3872" w:rsidRPr="003A3EAD" w:rsidRDefault="009A3872" w:rsidP="005D5391">
      <w:pPr>
        <w:ind w:left="720" w:right="1350"/>
        <w:jc w:val="both"/>
        <w:rPr>
          <w:bCs/>
        </w:rPr>
      </w:pPr>
      <w:r w:rsidRPr="003A3EAD">
        <w:rPr>
          <w:bCs/>
        </w:rPr>
        <w:t xml:space="preserve">*The </w:t>
      </w:r>
      <w:r w:rsidR="00C507B1">
        <w:rPr>
          <w:bCs/>
        </w:rPr>
        <w:t>WCHA</w:t>
      </w:r>
      <w:r w:rsidRPr="003A3EAD">
        <w:rPr>
          <w:bCs/>
        </w:rPr>
        <w:t xml:space="preserve"> will determine the retroactive rent as far back as the existence of complete file documentation (form HUD-50058 and supporting documentation) to support such retroactive rent determinations.</w:t>
      </w:r>
    </w:p>
    <w:p w14:paraId="7034412E" w14:textId="77777777" w:rsidR="009A3872" w:rsidRPr="003A3EAD" w:rsidRDefault="009A3872" w:rsidP="005D5391">
      <w:pPr>
        <w:ind w:left="720" w:right="1350"/>
        <w:jc w:val="both"/>
        <w:rPr>
          <w:b/>
          <w:bCs/>
          <w:i/>
          <w:u w:val="single"/>
        </w:rPr>
      </w:pPr>
    </w:p>
    <w:p w14:paraId="272218A3" w14:textId="77777777" w:rsidR="00FC2FC4" w:rsidRDefault="00FC2FC4" w:rsidP="005D5391">
      <w:pPr>
        <w:ind w:left="720" w:right="1350"/>
        <w:jc w:val="both"/>
        <w:rPr>
          <w:bCs/>
        </w:rPr>
      </w:pPr>
    </w:p>
    <w:p w14:paraId="1FB58583" w14:textId="6B94FB7B" w:rsidR="009A3872" w:rsidRPr="003A3EAD" w:rsidRDefault="009A3872" w:rsidP="005D5391">
      <w:pPr>
        <w:ind w:left="720" w:right="1350"/>
        <w:jc w:val="both"/>
      </w:pPr>
      <w:r w:rsidRPr="003A3EAD">
        <w:rPr>
          <w:bCs/>
        </w:rPr>
        <w:lastRenderedPageBreak/>
        <w:t xml:space="preserve">The participant will be provided an opportunity to contest the </w:t>
      </w:r>
      <w:r w:rsidR="00C507B1">
        <w:rPr>
          <w:bCs/>
        </w:rPr>
        <w:t>WCHA</w:t>
      </w:r>
      <w:r w:rsidRPr="003A3EAD">
        <w:rPr>
          <w:bCs/>
        </w:rPr>
        <w:t xml:space="preserve">’s determination of overpayment of the HAP. Participants </w:t>
      </w:r>
      <w:r w:rsidRPr="003A3EAD">
        <w:t xml:space="preserve">will be promptly notified in writing of any adverse findings made on the basis of the information verified through the aforementioned income discrepancy resolution process.  The </w:t>
      </w:r>
      <w:r w:rsidRPr="003A3EAD">
        <w:rPr>
          <w:bCs/>
        </w:rPr>
        <w:t>participant</w:t>
      </w:r>
      <w:r w:rsidRPr="003A3EAD">
        <w:t xml:space="preserve"> may contest the findings in accordance with established grievance procedures.  The </w:t>
      </w:r>
      <w:r w:rsidR="00C507B1">
        <w:rPr>
          <w:bCs/>
        </w:rPr>
        <w:t>WCHA</w:t>
      </w:r>
      <w:r w:rsidRPr="003A3EAD">
        <w:rPr>
          <w:bCs/>
        </w:rPr>
        <w:t xml:space="preserve"> will</w:t>
      </w:r>
      <w:r w:rsidRPr="003A3EAD">
        <w:t xml:space="preserve"> not terminate, deny, suspend, or reduce the family’s assistance until the expiration of any notice or grievance period.</w:t>
      </w:r>
    </w:p>
    <w:p w14:paraId="11CFB98D" w14:textId="77777777" w:rsidR="009A3872" w:rsidRPr="003A3EAD" w:rsidRDefault="009A3872" w:rsidP="005D5391">
      <w:pPr>
        <w:autoSpaceDE w:val="0"/>
        <w:autoSpaceDN w:val="0"/>
        <w:adjustRightInd w:val="0"/>
        <w:ind w:left="720" w:right="1350"/>
        <w:jc w:val="both"/>
      </w:pPr>
    </w:p>
    <w:p w14:paraId="690E0A39" w14:textId="7C630AC6" w:rsidR="009A3872" w:rsidRPr="003A3EAD" w:rsidRDefault="009A3872" w:rsidP="005D5391">
      <w:pPr>
        <w:tabs>
          <w:tab w:val="left" w:pos="360"/>
          <w:tab w:val="left" w:pos="3150"/>
        </w:tabs>
        <w:ind w:left="720" w:right="1350"/>
        <w:jc w:val="both"/>
      </w:pPr>
      <w:r w:rsidRPr="003A3EAD">
        <w:rPr>
          <w:bCs/>
        </w:rPr>
        <w:t xml:space="preserve">When there is an unsubstantial or no disparity between participant-reported and EIV-reported income information, the </w:t>
      </w:r>
      <w:r w:rsidR="00C507B1">
        <w:rPr>
          <w:bCs/>
        </w:rPr>
        <w:t>WCHA</w:t>
      </w:r>
      <w:r w:rsidRPr="003A3EAD">
        <w:rPr>
          <w:bCs/>
        </w:rPr>
        <w:t xml:space="preserve"> will obtain from the participant, any necessary documentation to complete the income determination process.  As noted previously, the </w:t>
      </w:r>
      <w:r w:rsidR="00C507B1">
        <w:rPr>
          <w:bCs/>
        </w:rPr>
        <w:t>WCHA</w:t>
      </w:r>
      <w:r w:rsidRPr="003A3EAD">
        <w:rPr>
          <w:bCs/>
        </w:rPr>
        <w:t xml:space="preserve"> may reject any participant-provided documentation, if the Authority deems the documentation unacceptable.  D</w:t>
      </w:r>
      <w:r w:rsidRPr="003A3EAD">
        <w:t xml:space="preserve">ocumentation provided by the </w:t>
      </w:r>
      <w:r w:rsidRPr="003A3EAD">
        <w:rPr>
          <w:bCs/>
        </w:rPr>
        <w:t>participant</w:t>
      </w:r>
      <w:r w:rsidRPr="003A3EAD">
        <w:t xml:space="preserve"> will only be rejected for only the following reasons:</w:t>
      </w:r>
    </w:p>
    <w:p w14:paraId="5AAB08CB" w14:textId="77777777" w:rsidR="009A3872" w:rsidRPr="003A3EAD" w:rsidRDefault="009A3872" w:rsidP="005D5391">
      <w:pPr>
        <w:tabs>
          <w:tab w:val="left" w:pos="360"/>
          <w:tab w:val="left" w:pos="3150"/>
        </w:tabs>
        <w:ind w:left="720" w:right="1350"/>
        <w:jc w:val="both"/>
      </w:pPr>
    </w:p>
    <w:p w14:paraId="6E7D36A6" w14:textId="77777777" w:rsidR="009A3872" w:rsidRPr="003A3EAD" w:rsidRDefault="009A3872" w:rsidP="000B1D9E">
      <w:pPr>
        <w:numPr>
          <w:ilvl w:val="0"/>
          <w:numId w:val="85"/>
        </w:numPr>
        <w:tabs>
          <w:tab w:val="clear" w:pos="720"/>
        </w:tabs>
        <w:ind w:left="1440" w:right="1350" w:hanging="720"/>
        <w:jc w:val="both"/>
      </w:pPr>
      <w:r w:rsidRPr="003A3EAD">
        <w:t>The document is not an original; or</w:t>
      </w:r>
    </w:p>
    <w:p w14:paraId="54A67584" w14:textId="77777777" w:rsidR="009A3872" w:rsidRPr="003A3EAD" w:rsidRDefault="009A3872" w:rsidP="005D5391">
      <w:pPr>
        <w:tabs>
          <w:tab w:val="num" w:pos="1440"/>
        </w:tabs>
        <w:ind w:left="1440" w:right="1350" w:hanging="720"/>
        <w:jc w:val="both"/>
      </w:pPr>
    </w:p>
    <w:p w14:paraId="10F7227F" w14:textId="77777777" w:rsidR="009A3872" w:rsidRPr="003A3EAD" w:rsidRDefault="009A3872" w:rsidP="000B1D9E">
      <w:pPr>
        <w:numPr>
          <w:ilvl w:val="0"/>
          <w:numId w:val="85"/>
        </w:numPr>
        <w:tabs>
          <w:tab w:val="clear" w:pos="720"/>
        </w:tabs>
        <w:ind w:left="1440" w:right="1350" w:hanging="720"/>
        <w:jc w:val="both"/>
      </w:pPr>
      <w:r w:rsidRPr="003A3EAD">
        <w:t>The original document has been altered, mutilated, or is not legible; or</w:t>
      </w:r>
    </w:p>
    <w:p w14:paraId="73F317EF" w14:textId="77777777" w:rsidR="009A3872" w:rsidRPr="003A3EAD" w:rsidRDefault="009A3872" w:rsidP="005D5391">
      <w:pPr>
        <w:tabs>
          <w:tab w:val="num" w:pos="1440"/>
        </w:tabs>
        <w:ind w:left="1440" w:right="1350" w:hanging="720"/>
        <w:jc w:val="both"/>
      </w:pPr>
    </w:p>
    <w:p w14:paraId="4FEA15B2" w14:textId="77777777" w:rsidR="009A3872" w:rsidRPr="003A3EAD" w:rsidRDefault="009A3872" w:rsidP="000B1D9E">
      <w:pPr>
        <w:numPr>
          <w:ilvl w:val="0"/>
          <w:numId w:val="85"/>
        </w:numPr>
        <w:tabs>
          <w:tab w:val="clear" w:pos="720"/>
        </w:tabs>
        <w:ind w:left="1440" w:right="1350" w:hanging="720"/>
        <w:jc w:val="both"/>
      </w:pPr>
      <w:r w:rsidRPr="003A3EAD">
        <w:t>The document appears to be a forged document (i.e. does not appear to be authentic).</w:t>
      </w:r>
    </w:p>
    <w:p w14:paraId="624F40D4" w14:textId="77777777" w:rsidR="009A3872" w:rsidRPr="003A3EAD" w:rsidRDefault="009A3872" w:rsidP="005D5391">
      <w:pPr>
        <w:ind w:left="360" w:right="1350"/>
        <w:jc w:val="both"/>
      </w:pPr>
    </w:p>
    <w:p w14:paraId="1576E5D3" w14:textId="01544464" w:rsidR="009A3872" w:rsidRPr="003A3EAD" w:rsidRDefault="009A3872" w:rsidP="005D5391">
      <w:pPr>
        <w:tabs>
          <w:tab w:val="left" w:pos="1440"/>
          <w:tab w:val="left" w:pos="3150"/>
        </w:tabs>
        <w:ind w:left="720" w:right="1350"/>
        <w:jc w:val="both"/>
      </w:pPr>
      <w:r w:rsidRPr="003A3EAD">
        <w:t xml:space="preserve">The </w:t>
      </w:r>
      <w:r w:rsidR="00C507B1">
        <w:rPr>
          <w:bCs/>
        </w:rPr>
        <w:t>WCHA</w:t>
      </w:r>
      <w:r w:rsidRPr="003A3EAD">
        <w:rPr>
          <w:bCs/>
        </w:rPr>
        <w:t xml:space="preserve"> will</w:t>
      </w:r>
      <w:r w:rsidRPr="003A3EAD">
        <w:t xml:space="preserve"> explain to the </w:t>
      </w:r>
      <w:r w:rsidRPr="003A3EAD">
        <w:rPr>
          <w:bCs/>
        </w:rPr>
        <w:t>participant</w:t>
      </w:r>
      <w:r w:rsidRPr="003A3EAD">
        <w:t xml:space="preserve">, the reason(s) the submitted documents are not acceptable and request the </w:t>
      </w:r>
      <w:r w:rsidRPr="003A3EAD">
        <w:rPr>
          <w:bCs/>
        </w:rPr>
        <w:t>participant</w:t>
      </w:r>
      <w:r w:rsidRPr="003A3EAD">
        <w:t xml:space="preserve"> to provide additional documentation.  If at any time, the </w:t>
      </w:r>
      <w:r w:rsidRPr="003A3EAD">
        <w:rPr>
          <w:bCs/>
        </w:rPr>
        <w:t>participant</w:t>
      </w:r>
      <w:r w:rsidRPr="003A3EAD">
        <w:t xml:space="preserve"> is unable to provide acceptable documentation that the </w:t>
      </w:r>
      <w:r w:rsidR="00C507B1">
        <w:rPr>
          <w:bCs/>
        </w:rPr>
        <w:t>WCHA</w:t>
      </w:r>
      <w:r w:rsidRPr="003A3EAD">
        <w:rPr>
          <w:bCs/>
        </w:rPr>
        <w:t xml:space="preserve"> </w:t>
      </w:r>
      <w:r w:rsidRPr="003A3EAD">
        <w:t xml:space="preserve">deems necessary to complete the income determination process, the Authority will submit a traditional third-party verification form to the third-party source for completion and submission to the </w:t>
      </w:r>
      <w:r w:rsidR="00C507B1">
        <w:rPr>
          <w:bCs/>
        </w:rPr>
        <w:t>WCHA</w:t>
      </w:r>
      <w:r w:rsidRPr="003A3EAD">
        <w:t xml:space="preserve">.  </w:t>
      </w:r>
    </w:p>
    <w:p w14:paraId="0D5B9D35" w14:textId="77777777" w:rsidR="009A3872" w:rsidRPr="003A3EAD" w:rsidRDefault="009A3872" w:rsidP="005D5391">
      <w:pPr>
        <w:tabs>
          <w:tab w:val="left" w:pos="360"/>
          <w:tab w:val="left" w:pos="3150"/>
        </w:tabs>
        <w:ind w:left="720" w:right="1350"/>
        <w:jc w:val="both"/>
      </w:pPr>
    </w:p>
    <w:p w14:paraId="0EAAADA8" w14:textId="0AFC8542" w:rsidR="009A3872" w:rsidRPr="003A3EAD" w:rsidRDefault="009A3872" w:rsidP="005D5391">
      <w:pPr>
        <w:tabs>
          <w:tab w:val="left" w:pos="360"/>
          <w:tab w:val="left" w:pos="3150"/>
        </w:tabs>
        <w:ind w:left="720" w:right="1350"/>
        <w:jc w:val="both"/>
      </w:pPr>
      <w:r w:rsidRPr="003A3EAD">
        <w:t xml:space="preserve">If the third-party source does not respond to the </w:t>
      </w:r>
      <w:r w:rsidR="00C507B1">
        <w:rPr>
          <w:bCs/>
        </w:rPr>
        <w:t>WCHA</w:t>
      </w:r>
      <w:r w:rsidRPr="003A3EAD">
        <w:rPr>
          <w:bCs/>
        </w:rPr>
        <w:t xml:space="preserve">’s </w:t>
      </w:r>
      <w:r w:rsidRPr="003A3EAD">
        <w:t xml:space="preserve">request for information, the Authority is required to document the </w:t>
      </w:r>
      <w:r w:rsidRPr="003A3EAD">
        <w:rPr>
          <w:bCs/>
        </w:rPr>
        <w:t>participant</w:t>
      </w:r>
      <w:r w:rsidRPr="003A3EAD">
        <w:t xml:space="preserve"> file of its attempt to obtain third-party verification and that no response to the third party verification request was received.  </w:t>
      </w:r>
    </w:p>
    <w:p w14:paraId="44D4D0BC" w14:textId="77777777" w:rsidR="009A3872" w:rsidRPr="003A3EAD" w:rsidRDefault="009A3872" w:rsidP="005D5391">
      <w:pPr>
        <w:tabs>
          <w:tab w:val="left" w:pos="360"/>
          <w:tab w:val="left" w:pos="3150"/>
        </w:tabs>
        <w:ind w:left="720" w:right="1350"/>
        <w:jc w:val="both"/>
      </w:pPr>
    </w:p>
    <w:p w14:paraId="335899CF" w14:textId="162B4C23" w:rsidR="009A3872" w:rsidRPr="003A3EAD" w:rsidRDefault="009A3872" w:rsidP="005D5391">
      <w:pPr>
        <w:tabs>
          <w:tab w:val="left" w:pos="360"/>
          <w:tab w:val="left" w:pos="3150"/>
        </w:tabs>
        <w:ind w:left="720" w:right="1350"/>
        <w:jc w:val="both"/>
      </w:pPr>
      <w:r w:rsidRPr="003A3EAD">
        <w:t xml:space="preserve">The </w:t>
      </w:r>
      <w:r w:rsidR="00C507B1">
        <w:t>WCHA</w:t>
      </w:r>
      <w:r w:rsidRPr="003A3EAD">
        <w:t xml:space="preserve"> will then pursue lower level verifications in accordance with the verification hierarchy. </w:t>
      </w:r>
    </w:p>
    <w:p w14:paraId="6911680C" w14:textId="77777777" w:rsidR="009A3872" w:rsidRDefault="009A3872" w:rsidP="005D5391">
      <w:pPr>
        <w:pStyle w:val="NormalWeb"/>
        <w:spacing w:before="0" w:beforeAutospacing="0" w:after="0" w:afterAutospacing="0"/>
        <w:ind w:right="1350"/>
      </w:pPr>
    </w:p>
    <w:p w14:paraId="206FB94A" w14:textId="77777777" w:rsidR="002E313D" w:rsidRDefault="002E313D" w:rsidP="005D5391">
      <w:pPr>
        <w:pStyle w:val="NormalWeb"/>
        <w:spacing w:before="0" w:beforeAutospacing="0" w:after="0" w:afterAutospacing="0"/>
        <w:ind w:right="1350"/>
      </w:pPr>
    </w:p>
    <w:p w14:paraId="7BF15CB8" w14:textId="77777777" w:rsidR="0093094F" w:rsidRDefault="0093094F" w:rsidP="005D5391">
      <w:pPr>
        <w:pStyle w:val="NormalWeb"/>
        <w:spacing w:before="0" w:beforeAutospacing="0" w:after="0" w:afterAutospacing="0"/>
        <w:ind w:right="1350"/>
      </w:pPr>
    </w:p>
    <w:p w14:paraId="757F04D0" w14:textId="77777777" w:rsidR="0093094F" w:rsidRDefault="0093094F" w:rsidP="005D5391">
      <w:pPr>
        <w:pStyle w:val="NormalWeb"/>
        <w:spacing w:before="0" w:beforeAutospacing="0" w:after="0" w:afterAutospacing="0"/>
        <w:ind w:right="1350"/>
      </w:pPr>
    </w:p>
    <w:p w14:paraId="0F9069E5" w14:textId="77777777" w:rsidR="00725371" w:rsidRDefault="00725371" w:rsidP="005D5391">
      <w:pPr>
        <w:pStyle w:val="NormalWeb"/>
        <w:spacing w:before="0" w:beforeAutospacing="0" w:after="0" w:afterAutospacing="0"/>
        <w:ind w:right="1350"/>
      </w:pPr>
    </w:p>
    <w:p w14:paraId="24E89713" w14:textId="77777777" w:rsidR="0093094F" w:rsidRDefault="0093094F" w:rsidP="005D5391">
      <w:pPr>
        <w:pStyle w:val="Heading1"/>
        <w:ind w:right="1350"/>
        <w:jc w:val="both"/>
      </w:pPr>
      <w:bookmarkStart w:id="188" w:name="_Toc448727294"/>
      <w:bookmarkStart w:id="189" w:name="_Toc452543950"/>
      <w:bookmarkStart w:id="190" w:name="_Toc494717442"/>
    </w:p>
    <w:p w14:paraId="09F882F5" w14:textId="77777777" w:rsidR="0093094F" w:rsidRDefault="0093094F" w:rsidP="005D5391">
      <w:pPr>
        <w:pStyle w:val="Heading1"/>
        <w:ind w:right="1350"/>
        <w:jc w:val="both"/>
      </w:pPr>
    </w:p>
    <w:p w14:paraId="1DC49652" w14:textId="77777777" w:rsidR="0093094F" w:rsidRDefault="0093094F" w:rsidP="005D5391">
      <w:pPr>
        <w:pStyle w:val="Heading1"/>
        <w:ind w:right="1350"/>
        <w:jc w:val="both"/>
      </w:pPr>
    </w:p>
    <w:p w14:paraId="19C78CCD" w14:textId="77777777" w:rsidR="0093094F" w:rsidRDefault="0093094F" w:rsidP="005D5391">
      <w:pPr>
        <w:pStyle w:val="Heading1"/>
        <w:ind w:right="1350"/>
        <w:jc w:val="both"/>
      </w:pPr>
    </w:p>
    <w:p w14:paraId="1771531E" w14:textId="77777777" w:rsidR="0093094F" w:rsidRDefault="0093094F" w:rsidP="005D5391">
      <w:pPr>
        <w:pStyle w:val="Heading1"/>
        <w:ind w:right="1350"/>
        <w:jc w:val="both"/>
      </w:pPr>
    </w:p>
    <w:p w14:paraId="718E53AD" w14:textId="77777777" w:rsidR="0093094F" w:rsidRDefault="0093094F" w:rsidP="005D5391">
      <w:pPr>
        <w:pStyle w:val="Heading1"/>
        <w:ind w:right="1350"/>
        <w:jc w:val="both"/>
      </w:pPr>
    </w:p>
    <w:p w14:paraId="7C2D135F" w14:textId="77777777" w:rsidR="0093094F" w:rsidRDefault="0093094F" w:rsidP="005D5391">
      <w:pPr>
        <w:pStyle w:val="Heading1"/>
        <w:ind w:right="1350"/>
        <w:jc w:val="both"/>
      </w:pPr>
    </w:p>
    <w:p w14:paraId="684D298E" w14:textId="77777777" w:rsidR="0093094F" w:rsidRDefault="0093094F" w:rsidP="005D5391">
      <w:pPr>
        <w:pStyle w:val="Heading1"/>
        <w:ind w:right="1350"/>
        <w:jc w:val="both"/>
      </w:pPr>
    </w:p>
    <w:p w14:paraId="73402B23" w14:textId="77777777" w:rsidR="0093094F" w:rsidRDefault="0093094F" w:rsidP="005D5391">
      <w:pPr>
        <w:pStyle w:val="Heading1"/>
        <w:ind w:right="1350"/>
        <w:jc w:val="both"/>
      </w:pPr>
    </w:p>
    <w:p w14:paraId="7FC3D5E5" w14:textId="77777777" w:rsidR="0093094F" w:rsidRDefault="0093094F" w:rsidP="005D5391">
      <w:pPr>
        <w:pStyle w:val="Heading1"/>
        <w:ind w:right="1350"/>
        <w:jc w:val="both"/>
      </w:pPr>
    </w:p>
    <w:p w14:paraId="16F1BFE2" w14:textId="77777777" w:rsidR="0093094F" w:rsidRDefault="0093094F" w:rsidP="005D5391">
      <w:pPr>
        <w:pStyle w:val="Heading1"/>
        <w:ind w:right="1350"/>
        <w:jc w:val="both"/>
      </w:pPr>
    </w:p>
    <w:p w14:paraId="535B0729" w14:textId="77777777" w:rsidR="0093094F" w:rsidRDefault="0093094F" w:rsidP="005D5391">
      <w:pPr>
        <w:pStyle w:val="Heading1"/>
        <w:ind w:right="1350"/>
        <w:jc w:val="both"/>
      </w:pPr>
    </w:p>
    <w:p w14:paraId="662E835D" w14:textId="77777777" w:rsidR="0093094F" w:rsidRDefault="0093094F" w:rsidP="005D5391">
      <w:pPr>
        <w:pStyle w:val="Heading1"/>
        <w:ind w:right="1350"/>
        <w:jc w:val="both"/>
      </w:pPr>
    </w:p>
    <w:p w14:paraId="21726DF7" w14:textId="77777777" w:rsidR="0093094F" w:rsidRDefault="0093094F" w:rsidP="005D5391">
      <w:pPr>
        <w:pStyle w:val="Heading1"/>
        <w:ind w:right="1350"/>
        <w:jc w:val="both"/>
      </w:pPr>
    </w:p>
    <w:p w14:paraId="3DF154C7" w14:textId="77777777" w:rsidR="0093094F" w:rsidRDefault="0093094F" w:rsidP="005D5391">
      <w:pPr>
        <w:pStyle w:val="Heading1"/>
        <w:ind w:right="1350"/>
        <w:jc w:val="both"/>
      </w:pPr>
    </w:p>
    <w:p w14:paraId="6E4E2B09" w14:textId="77777777" w:rsidR="0093094F" w:rsidRDefault="0093094F" w:rsidP="005D5391">
      <w:pPr>
        <w:pStyle w:val="Heading1"/>
        <w:ind w:right="1350"/>
        <w:jc w:val="both"/>
      </w:pPr>
    </w:p>
    <w:p w14:paraId="47D5E2D1" w14:textId="77777777" w:rsidR="0093094F" w:rsidRDefault="0093094F" w:rsidP="005D5391">
      <w:pPr>
        <w:pStyle w:val="Heading1"/>
        <w:ind w:right="1350"/>
        <w:jc w:val="both"/>
      </w:pPr>
    </w:p>
    <w:p w14:paraId="736B5100" w14:textId="77777777" w:rsidR="0093094F" w:rsidRDefault="0093094F" w:rsidP="005D5391">
      <w:pPr>
        <w:pStyle w:val="Heading1"/>
        <w:ind w:right="1350"/>
        <w:jc w:val="both"/>
      </w:pPr>
    </w:p>
    <w:p w14:paraId="770F6E79" w14:textId="77777777" w:rsidR="0093094F" w:rsidRDefault="0093094F" w:rsidP="005D5391">
      <w:pPr>
        <w:pStyle w:val="Heading1"/>
        <w:ind w:right="1350"/>
        <w:jc w:val="both"/>
      </w:pPr>
    </w:p>
    <w:p w14:paraId="260E135E" w14:textId="77777777" w:rsidR="0093094F" w:rsidRDefault="0093094F" w:rsidP="005D5391">
      <w:pPr>
        <w:pStyle w:val="Heading1"/>
        <w:ind w:right="1350"/>
        <w:jc w:val="both"/>
      </w:pPr>
    </w:p>
    <w:p w14:paraId="0509B6EC" w14:textId="77777777" w:rsidR="0093094F" w:rsidRDefault="0093094F" w:rsidP="005D5391">
      <w:pPr>
        <w:pStyle w:val="Heading1"/>
        <w:ind w:right="1350"/>
        <w:jc w:val="both"/>
      </w:pPr>
    </w:p>
    <w:p w14:paraId="60BB30EF" w14:textId="77777777" w:rsidR="0093094F" w:rsidRDefault="0093094F" w:rsidP="005D5391">
      <w:pPr>
        <w:pStyle w:val="Heading1"/>
        <w:ind w:right="1350"/>
        <w:jc w:val="both"/>
      </w:pPr>
    </w:p>
    <w:p w14:paraId="08511951" w14:textId="77777777" w:rsidR="0093094F" w:rsidRDefault="0093094F" w:rsidP="005D5391">
      <w:pPr>
        <w:pStyle w:val="Heading1"/>
        <w:ind w:right="1350"/>
        <w:jc w:val="both"/>
      </w:pPr>
    </w:p>
    <w:p w14:paraId="2A44FFC2" w14:textId="77777777" w:rsidR="0093094F" w:rsidRDefault="0093094F" w:rsidP="005D5391">
      <w:pPr>
        <w:pStyle w:val="Heading1"/>
        <w:ind w:right="1350"/>
        <w:jc w:val="both"/>
      </w:pPr>
    </w:p>
    <w:p w14:paraId="34148C52" w14:textId="77777777" w:rsidR="0093094F" w:rsidRDefault="0093094F" w:rsidP="005D5391">
      <w:pPr>
        <w:pStyle w:val="Heading1"/>
        <w:ind w:right="1350"/>
        <w:jc w:val="both"/>
      </w:pPr>
    </w:p>
    <w:p w14:paraId="1357ED46" w14:textId="77777777" w:rsidR="0093094F" w:rsidRDefault="0093094F" w:rsidP="005D5391">
      <w:pPr>
        <w:pStyle w:val="Heading1"/>
        <w:ind w:right="1350"/>
        <w:jc w:val="both"/>
      </w:pPr>
    </w:p>
    <w:p w14:paraId="7923FFA8" w14:textId="77777777" w:rsidR="009A3872" w:rsidRPr="003A3EAD" w:rsidRDefault="009A3872" w:rsidP="005D5391">
      <w:pPr>
        <w:pStyle w:val="Heading1"/>
        <w:ind w:right="1350"/>
        <w:jc w:val="both"/>
      </w:pPr>
      <w:r w:rsidRPr="003A3EAD">
        <w:t>11.0</w:t>
      </w:r>
      <w:r w:rsidRPr="003A3EAD">
        <w:tab/>
        <w:t>Rent and Housing Assistance Payment</w:t>
      </w:r>
      <w:bookmarkEnd w:id="188"/>
      <w:bookmarkEnd w:id="189"/>
      <w:bookmarkEnd w:id="190"/>
    </w:p>
    <w:p w14:paraId="7513BD93" w14:textId="77777777" w:rsidR="009A3872" w:rsidRPr="003A3EAD" w:rsidRDefault="009A3872" w:rsidP="005D5391">
      <w:pPr>
        <w:ind w:right="1350"/>
        <w:jc w:val="both"/>
      </w:pPr>
    </w:p>
    <w:p w14:paraId="115C9FD3" w14:textId="77777777" w:rsidR="009A3872" w:rsidRPr="003A3EAD" w:rsidRDefault="009A3872" w:rsidP="005D5391">
      <w:pPr>
        <w:pStyle w:val="Heading2"/>
        <w:ind w:right="1350"/>
        <w:jc w:val="both"/>
      </w:pPr>
      <w:bookmarkStart w:id="191" w:name="_Toc448727295"/>
      <w:bookmarkStart w:id="192" w:name="_Toc452543951"/>
      <w:bookmarkStart w:id="193" w:name="_Toc494717443"/>
      <w:r w:rsidRPr="003A3EAD">
        <w:t>11.1</w:t>
      </w:r>
      <w:r w:rsidRPr="003A3EAD">
        <w:tab/>
        <w:t>General</w:t>
      </w:r>
      <w:bookmarkEnd w:id="191"/>
      <w:bookmarkEnd w:id="192"/>
      <w:bookmarkEnd w:id="193"/>
      <w:r w:rsidRPr="003A3EAD">
        <w:t xml:space="preserve"> </w:t>
      </w:r>
    </w:p>
    <w:p w14:paraId="296C1907" w14:textId="77777777" w:rsidR="009A3872" w:rsidRPr="003A3EAD" w:rsidRDefault="009A3872" w:rsidP="005D5391">
      <w:pPr>
        <w:ind w:right="1350"/>
        <w:jc w:val="both"/>
      </w:pPr>
    </w:p>
    <w:p w14:paraId="3308DDF0" w14:textId="77777777" w:rsidR="009A3872" w:rsidRPr="003A3EAD" w:rsidRDefault="009A3872" w:rsidP="005D5391">
      <w:pPr>
        <w:ind w:left="720" w:right="1350"/>
        <w:jc w:val="both"/>
      </w:pPr>
      <w:r w:rsidRPr="003A3EAD">
        <w:t xml:space="preserve">[Reserved]  </w:t>
      </w:r>
    </w:p>
    <w:p w14:paraId="76370318" w14:textId="77777777" w:rsidR="009A3872" w:rsidRPr="003A3EAD" w:rsidRDefault="009A3872" w:rsidP="005D5391">
      <w:pPr>
        <w:ind w:right="1350"/>
        <w:jc w:val="both"/>
      </w:pPr>
    </w:p>
    <w:p w14:paraId="377EB7CA" w14:textId="3A4E769E" w:rsidR="009A3872" w:rsidRPr="004D7485" w:rsidRDefault="009A3872" w:rsidP="005D5391">
      <w:pPr>
        <w:pStyle w:val="Heading2"/>
        <w:ind w:right="1350"/>
        <w:jc w:val="both"/>
        <w:rPr>
          <w:b w:val="0"/>
          <w:i w:val="0"/>
        </w:rPr>
      </w:pPr>
      <w:bookmarkStart w:id="194" w:name="_Toc448727296"/>
      <w:bookmarkStart w:id="195" w:name="_Toc452543952"/>
      <w:bookmarkStart w:id="196" w:name="_Toc494717444"/>
      <w:r w:rsidRPr="003A3EAD">
        <w:t>11.2</w:t>
      </w:r>
      <w:r w:rsidRPr="003A3EAD">
        <w:tab/>
        <w:t>Rent Reasonableness</w:t>
      </w:r>
      <w:bookmarkEnd w:id="194"/>
      <w:bookmarkEnd w:id="195"/>
      <w:bookmarkEnd w:id="196"/>
      <w:r w:rsidR="004D7485">
        <w:rPr>
          <w:b w:val="0"/>
          <w:i w:val="0"/>
        </w:rPr>
        <w:t xml:space="preserve"> (24 CFR 982.507</w:t>
      </w:r>
      <w:r w:rsidR="005224D8">
        <w:rPr>
          <w:b w:val="0"/>
          <w:i w:val="0"/>
        </w:rPr>
        <w:t xml:space="preserve"> &amp; seamp iNDICATOR #2)</w:t>
      </w:r>
    </w:p>
    <w:p w14:paraId="135D94D4" w14:textId="77777777" w:rsidR="009A3872" w:rsidRPr="003A3EAD" w:rsidRDefault="009A3872" w:rsidP="005D5391">
      <w:pPr>
        <w:ind w:right="1350"/>
        <w:jc w:val="both"/>
      </w:pPr>
      <w:r w:rsidRPr="003A3EAD">
        <w:tab/>
      </w:r>
    </w:p>
    <w:p w14:paraId="082357B2" w14:textId="77777777" w:rsidR="009A3872" w:rsidRPr="003A3EAD" w:rsidRDefault="009A3872" w:rsidP="005D5391">
      <w:pPr>
        <w:ind w:left="720" w:right="1350"/>
        <w:jc w:val="both"/>
      </w:pPr>
      <w:r w:rsidRPr="003A3EAD">
        <w:t>The Housing Authority will not approve an initial rent or a rent increase in any of the tenant-based programs without determining that the rent amount is reasonable. Reasonableness is determined prior to the initial lease and at the following times:</w:t>
      </w:r>
    </w:p>
    <w:p w14:paraId="4EE7F080" w14:textId="77777777" w:rsidR="009A3872" w:rsidRPr="003A3EAD" w:rsidRDefault="009A3872" w:rsidP="005D5391">
      <w:pPr>
        <w:ind w:right="1350"/>
        <w:jc w:val="both"/>
      </w:pPr>
      <w:r w:rsidRPr="003A3EAD">
        <w:tab/>
      </w:r>
    </w:p>
    <w:p w14:paraId="3302381E" w14:textId="77777777" w:rsidR="009A3872" w:rsidRPr="003A3EAD" w:rsidRDefault="009A3872" w:rsidP="005D5391">
      <w:pPr>
        <w:ind w:right="1350" w:firstLine="720"/>
        <w:jc w:val="both"/>
      </w:pPr>
      <w:r w:rsidRPr="003A3EAD">
        <w:t xml:space="preserve">A. </w:t>
      </w:r>
      <w:r w:rsidRPr="003A3EAD">
        <w:tab/>
        <w:t>Before any increase in rent to owner is approved;</w:t>
      </w:r>
    </w:p>
    <w:p w14:paraId="772F93AA" w14:textId="77777777" w:rsidR="009A3872" w:rsidRPr="003A3EAD" w:rsidRDefault="009A3872" w:rsidP="005D5391">
      <w:pPr>
        <w:ind w:right="1350"/>
        <w:jc w:val="both"/>
      </w:pPr>
    </w:p>
    <w:p w14:paraId="7740C682" w14:textId="0D0360E6" w:rsidR="009A3872" w:rsidRPr="003A3EAD" w:rsidRDefault="009A3872" w:rsidP="005D5391">
      <w:pPr>
        <w:ind w:left="1440" w:right="1350" w:hanging="720"/>
        <w:jc w:val="both"/>
      </w:pPr>
      <w:r w:rsidRPr="003A3EAD">
        <w:t xml:space="preserve">B. </w:t>
      </w:r>
      <w:r w:rsidRPr="003A3EAD">
        <w:tab/>
        <w:t xml:space="preserve">If 60 calendar days before the contract anniversary date there is a </w:t>
      </w:r>
      <w:r w:rsidR="008802B4" w:rsidRPr="009F3D8E">
        <w:t>10</w:t>
      </w:r>
      <w:r w:rsidRPr="003A3EAD">
        <w:t>% decrease in the published FMR as compared to the previous FMR; and</w:t>
      </w:r>
    </w:p>
    <w:p w14:paraId="0B0C5CD8" w14:textId="77777777" w:rsidR="009A3872" w:rsidRPr="003A3EAD" w:rsidRDefault="009A3872" w:rsidP="005D5391">
      <w:pPr>
        <w:ind w:right="1350"/>
        <w:jc w:val="both"/>
      </w:pPr>
    </w:p>
    <w:p w14:paraId="7452886E" w14:textId="77777777" w:rsidR="009A3872" w:rsidRPr="003A3EAD" w:rsidRDefault="009A3872" w:rsidP="005D5391">
      <w:pPr>
        <w:ind w:left="1440" w:right="1350" w:hanging="720"/>
        <w:jc w:val="both"/>
      </w:pPr>
      <w:r w:rsidRPr="003A3EAD">
        <w:t xml:space="preserve">C. </w:t>
      </w:r>
      <w:r w:rsidRPr="003A3EAD">
        <w:tab/>
        <w:t>If the Housing Authority or HUD directs that reasonableness be re-determined.</w:t>
      </w:r>
    </w:p>
    <w:p w14:paraId="1D48EC7C" w14:textId="77777777" w:rsidR="009A3872" w:rsidRPr="003A3EAD" w:rsidRDefault="009A3872" w:rsidP="005D5391">
      <w:pPr>
        <w:ind w:right="1350"/>
        <w:jc w:val="both"/>
      </w:pPr>
    </w:p>
    <w:p w14:paraId="11A502BA" w14:textId="77777777" w:rsidR="009A3872" w:rsidRPr="003A3EAD" w:rsidRDefault="009A3872" w:rsidP="005D5391">
      <w:pPr>
        <w:pStyle w:val="Heading2"/>
        <w:ind w:right="1350"/>
        <w:jc w:val="both"/>
      </w:pPr>
      <w:bookmarkStart w:id="197" w:name="_Toc448727297"/>
      <w:bookmarkStart w:id="198" w:name="_Toc452543953"/>
      <w:bookmarkStart w:id="199" w:name="_Toc494717445"/>
      <w:r w:rsidRPr="003A3EAD">
        <w:t>11.3</w:t>
      </w:r>
      <w:r w:rsidRPr="003A3EAD">
        <w:tab/>
        <w:t>Comparability</w:t>
      </w:r>
      <w:bookmarkEnd w:id="197"/>
      <w:bookmarkEnd w:id="198"/>
      <w:bookmarkEnd w:id="199"/>
    </w:p>
    <w:p w14:paraId="02665D76" w14:textId="77777777" w:rsidR="009A3872" w:rsidRPr="003A3EAD" w:rsidRDefault="009A3872" w:rsidP="005D5391">
      <w:pPr>
        <w:ind w:right="1350"/>
        <w:jc w:val="both"/>
      </w:pPr>
    </w:p>
    <w:p w14:paraId="2C1C1AB6" w14:textId="75CADF79" w:rsidR="009A3872" w:rsidRDefault="009A3872" w:rsidP="005D5391">
      <w:pPr>
        <w:ind w:left="720" w:right="1350"/>
        <w:jc w:val="both"/>
      </w:pPr>
      <w:r w:rsidRPr="003A3EAD">
        <w:t>In making a rent reasonableness determination, the Housing Authority will compare the real rent for the unit to the rent of comparable units in the same or comparable neighborhoods that are not assisted under any federal, state or local program. The Housing Authority will consider the location, type, quality, size, number of bedrooms,</w:t>
      </w:r>
      <w:r w:rsidR="00425877">
        <w:t xml:space="preserve"> </w:t>
      </w:r>
      <w:r w:rsidR="00425877" w:rsidRPr="00FC2FC4">
        <w:t>Number of bathrooms, Facilities,</w:t>
      </w:r>
      <w:r w:rsidRPr="00FC2FC4">
        <w:t xml:space="preserve"> </w:t>
      </w:r>
      <w:r w:rsidRPr="003A3EAD">
        <w:t xml:space="preserve">age, amenities, housing services, maintenance and utilities of the unit and the comparable units. The results of this determination shall be documented in the participant’s file. </w:t>
      </w:r>
    </w:p>
    <w:p w14:paraId="0B82B1D6" w14:textId="77777777" w:rsidR="00425877" w:rsidRDefault="00425877" w:rsidP="005D5391">
      <w:pPr>
        <w:ind w:left="720" w:right="1350"/>
        <w:jc w:val="both"/>
      </w:pPr>
    </w:p>
    <w:p w14:paraId="27781036" w14:textId="64F036A3" w:rsidR="001D7282" w:rsidRPr="00FC2FC4" w:rsidRDefault="001D7282" w:rsidP="001D7282">
      <w:pPr>
        <w:ind w:left="720" w:right="1350"/>
        <w:jc w:val="both"/>
      </w:pPr>
      <w:r w:rsidRPr="00FC2FC4">
        <w:t>The data for other unassisted units will be gathered from newspapers, Realtors, professional associations, inquiries of owners, market surveys, and other available sources</w:t>
      </w:r>
      <w:r w:rsidR="005B1631" w:rsidRPr="00FC2FC4">
        <w:t xml:space="preserve"> to include this HA’s data</w:t>
      </w:r>
      <w:r w:rsidRPr="00FC2FC4">
        <w:t>.</w:t>
      </w:r>
    </w:p>
    <w:p w14:paraId="4412AB6D" w14:textId="77777777" w:rsidR="001D7282" w:rsidRPr="00FC2FC4" w:rsidRDefault="001D7282" w:rsidP="001D7282">
      <w:pPr>
        <w:ind w:left="720" w:right="1350"/>
        <w:jc w:val="both"/>
      </w:pPr>
    </w:p>
    <w:p w14:paraId="1B475D33" w14:textId="77777777" w:rsidR="001D7282" w:rsidRPr="00FC2FC4" w:rsidRDefault="001D7282" w:rsidP="001D7282">
      <w:pPr>
        <w:ind w:left="720" w:right="1350"/>
        <w:jc w:val="both"/>
      </w:pPr>
      <w:r w:rsidRPr="00FC2FC4">
        <w:t xml:space="preserve">The market areas for rent reasonableness are census tracts within the </w:t>
      </w:r>
      <w:proofErr w:type="gramStart"/>
      <w:r w:rsidRPr="00FC2FC4">
        <w:t>HA' s</w:t>
      </w:r>
      <w:proofErr w:type="gramEnd"/>
      <w:r w:rsidRPr="00FC2FC4">
        <w:t xml:space="preserve"> jurisdiction.</w:t>
      </w:r>
    </w:p>
    <w:p w14:paraId="1BCF36E2" w14:textId="04AF9542" w:rsidR="001D7282" w:rsidRPr="00FC2FC4" w:rsidRDefault="001D7282" w:rsidP="001D7282">
      <w:pPr>
        <w:ind w:left="720" w:right="1350"/>
        <w:jc w:val="both"/>
      </w:pPr>
      <w:r w:rsidRPr="00FC2FC4">
        <w:t>Subject units within a defined housing market area will be compared to similar units within the same area.</w:t>
      </w:r>
    </w:p>
    <w:p w14:paraId="1C61BBEA" w14:textId="77777777" w:rsidR="001D7282" w:rsidRPr="00425877" w:rsidRDefault="001D7282" w:rsidP="005D5391">
      <w:pPr>
        <w:ind w:left="720" w:right="1350"/>
        <w:jc w:val="both"/>
        <w:rPr>
          <w:color w:val="FF0000"/>
        </w:rPr>
      </w:pPr>
    </w:p>
    <w:p w14:paraId="318AD03F" w14:textId="77777777" w:rsidR="009A3872" w:rsidRPr="003A3EAD" w:rsidRDefault="009A3872" w:rsidP="005D5391">
      <w:pPr>
        <w:ind w:left="720" w:right="1350"/>
        <w:jc w:val="both"/>
      </w:pPr>
      <w:r w:rsidRPr="003A3EAD">
        <w:t xml:space="preserve">The Housing Authority will maintain current survey information on rental units in the jurisdiction. The Housing Authority will also obtain from landlord associations and management firms the value of the array of amenities. </w:t>
      </w:r>
    </w:p>
    <w:p w14:paraId="3563BF9A" w14:textId="77777777" w:rsidR="009A3872" w:rsidRPr="003A3EAD" w:rsidRDefault="009A3872" w:rsidP="005D5391">
      <w:pPr>
        <w:ind w:left="720" w:right="1350"/>
        <w:jc w:val="both"/>
      </w:pPr>
    </w:p>
    <w:p w14:paraId="4EBA520F" w14:textId="77777777" w:rsidR="009A3872" w:rsidRPr="003A3EAD" w:rsidRDefault="009A3872" w:rsidP="005D5391">
      <w:pPr>
        <w:ind w:left="720" w:right="1350"/>
        <w:jc w:val="both"/>
      </w:pPr>
      <w:r w:rsidRPr="003A3EAD">
        <w:t>The Housing Authority will establish minimum base rent amounts for each unit type and bedroom size. To the base the Housing Authority will be able to add or subtract the dollar value for each characteristic and amenity of a proposed unit.</w:t>
      </w:r>
    </w:p>
    <w:p w14:paraId="5CEADE7E" w14:textId="77777777" w:rsidR="009A3872" w:rsidRDefault="009A3872" w:rsidP="005D5391">
      <w:pPr>
        <w:ind w:left="720" w:right="1350"/>
        <w:jc w:val="both"/>
      </w:pPr>
    </w:p>
    <w:p w14:paraId="396667D5" w14:textId="77777777" w:rsidR="009A3872" w:rsidRPr="003A3EAD" w:rsidRDefault="009A3872" w:rsidP="005D5391">
      <w:pPr>
        <w:ind w:left="720" w:right="1350"/>
        <w:jc w:val="both"/>
      </w:pPr>
      <w:r w:rsidRPr="003A3EAD">
        <w:t>Owners are invited to submit information to the survey at any time. Owners may review the determination made on their unit and may submit additional information or make improvements to the unit that will enable the Housing Authority to establish a higher value.</w:t>
      </w:r>
    </w:p>
    <w:p w14:paraId="28AA2AFA" w14:textId="77777777" w:rsidR="009A3872" w:rsidRPr="003A3EAD" w:rsidRDefault="009A3872" w:rsidP="005D5391">
      <w:pPr>
        <w:ind w:left="720" w:right="1350"/>
        <w:jc w:val="both"/>
      </w:pPr>
    </w:p>
    <w:p w14:paraId="233F6F12" w14:textId="77777777" w:rsidR="009A3872" w:rsidRPr="003A3EAD" w:rsidRDefault="009A3872" w:rsidP="005D5391">
      <w:pPr>
        <w:ind w:left="720" w:right="1350"/>
        <w:jc w:val="both"/>
      </w:pPr>
      <w:r w:rsidRPr="003A3EAD">
        <w:t>The owner must certify the rents charged for other units. By accepting the housing assistance payment each month the owner is certifying that the rent to owner is not more than the rent charged by the owner for comparable unassisted units in the premises.</w:t>
      </w:r>
      <w:r w:rsidRPr="003A3EAD">
        <w:tab/>
      </w:r>
    </w:p>
    <w:p w14:paraId="5394CC7F" w14:textId="77777777" w:rsidR="009A3872" w:rsidRDefault="009A3872" w:rsidP="005D5391">
      <w:pPr>
        <w:ind w:right="1350"/>
        <w:jc w:val="both"/>
      </w:pPr>
    </w:p>
    <w:p w14:paraId="0E75FE81" w14:textId="77777777" w:rsidR="009A3872" w:rsidRPr="003A3EAD" w:rsidRDefault="009A3872" w:rsidP="005D5391">
      <w:pPr>
        <w:pStyle w:val="Heading2"/>
        <w:ind w:right="1350"/>
        <w:jc w:val="both"/>
      </w:pPr>
      <w:bookmarkStart w:id="200" w:name="_Toc448727298"/>
      <w:bookmarkStart w:id="201" w:name="_Toc452543954"/>
      <w:bookmarkStart w:id="202" w:name="_Toc494717446"/>
      <w:r w:rsidRPr="003A3EAD">
        <w:t>11.4</w:t>
      </w:r>
      <w:r w:rsidRPr="003A3EAD">
        <w:tab/>
        <w:t xml:space="preserve"> Maximum subsidy</w:t>
      </w:r>
      <w:bookmarkEnd w:id="200"/>
      <w:bookmarkEnd w:id="201"/>
      <w:bookmarkEnd w:id="202"/>
    </w:p>
    <w:p w14:paraId="5FB15096" w14:textId="77777777" w:rsidR="009A3872" w:rsidRPr="003A3EAD" w:rsidRDefault="009A3872" w:rsidP="005D5391">
      <w:pPr>
        <w:ind w:right="1350"/>
        <w:jc w:val="both"/>
      </w:pPr>
    </w:p>
    <w:p w14:paraId="306D6D66" w14:textId="702A5A00" w:rsidR="009A3872" w:rsidRPr="003A3EAD" w:rsidRDefault="009A3872" w:rsidP="005D5391">
      <w:pPr>
        <w:ind w:left="720" w:right="1350"/>
        <w:jc w:val="both"/>
      </w:pPr>
      <w:r w:rsidRPr="003A3EAD">
        <w:t xml:space="preserve">The payment standard adopted by the </w:t>
      </w:r>
      <w:r w:rsidR="00C507B1">
        <w:t>WCHA</w:t>
      </w:r>
      <w:r w:rsidRPr="003A3EAD">
        <w:t xml:space="preserve"> or one over 110% of the Fair Market Rent that has been approved by HUD determines the maximum subsidy for a family.</w:t>
      </w:r>
    </w:p>
    <w:p w14:paraId="710AB2E6" w14:textId="77777777" w:rsidR="009A3872" w:rsidRPr="003A3EAD" w:rsidRDefault="009A3872" w:rsidP="005D5391">
      <w:pPr>
        <w:ind w:right="1350"/>
        <w:jc w:val="both"/>
      </w:pPr>
    </w:p>
    <w:p w14:paraId="427E2162" w14:textId="77777777" w:rsidR="009A3872" w:rsidRPr="003A3EAD" w:rsidRDefault="009A3872" w:rsidP="005D5391">
      <w:pPr>
        <w:ind w:left="720" w:right="1350"/>
        <w:jc w:val="both"/>
      </w:pPr>
      <w:r w:rsidRPr="003A3EAD">
        <w:t xml:space="preserve">For the Housing Choice Voucher Program, the minimum payment standard will be 90% of the FMR and the maximum payment standard will be 110% of the FMR without prior approval from HUD, or the exception payment standard approved by HUD. </w:t>
      </w:r>
    </w:p>
    <w:p w14:paraId="7BD381F1" w14:textId="77777777" w:rsidR="009A3872" w:rsidRPr="008A1086" w:rsidRDefault="009A3872" w:rsidP="005D5391">
      <w:pPr>
        <w:ind w:right="1350" w:firstLine="720"/>
        <w:jc w:val="both"/>
      </w:pPr>
    </w:p>
    <w:p w14:paraId="7C2CF67B" w14:textId="77777777" w:rsidR="009A3872" w:rsidRPr="008A1086" w:rsidRDefault="009A3872" w:rsidP="005D5391">
      <w:pPr>
        <w:ind w:left="720" w:right="1350"/>
        <w:jc w:val="both"/>
      </w:pPr>
      <w:r w:rsidRPr="008A1086">
        <w:t xml:space="preserve">For a voucher tenancy in an insured or non-insured 236 project, a 515 project of the Rural Development Administration, a Section 202 or 811 project, or a Section 221(d)(3) below market interest rate project, the maximum subsidy may not exceed the basic rent charged including the cost of tenant-paid utilities. Furthermore, if any of the units also receive the benefit of a State, local, or federal housing subsidy (e.g., Section 8 project-based housing </w:t>
      </w:r>
      <w:r w:rsidRPr="008A1086">
        <w:lastRenderedPageBreak/>
        <w:t>assistance payments contract), they are ineligible units under the HCV program.</w:t>
      </w:r>
    </w:p>
    <w:p w14:paraId="4099C177" w14:textId="77777777" w:rsidR="009A3872" w:rsidRPr="003A3EAD" w:rsidRDefault="009A3872" w:rsidP="005D5391">
      <w:pPr>
        <w:ind w:right="1350"/>
        <w:jc w:val="both"/>
      </w:pPr>
    </w:p>
    <w:p w14:paraId="659FC387" w14:textId="77777777" w:rsidR="009A3872" w:rsidRPr="003A3EAD" w:rsidRDefault="009A3872" w:rsidP="005D5391">
      <w:pPr>
        <w:pStyle w:val="Heading3"/>
        <w:widowControl/>
        <w:ind w:right="1350"/>
      </w:pPr>
      <w:bookmarkStart w:id="203" w:name="_Toc448727299"/>
      <w:bookmarkStart w:id="204" w:name="_Toc452543955"/>
      <w:bookmarkStart w:id="205" w:name="_Toc494717447"/>
      <w:r w:rsidRPr="003A3EAD">
        <w:t>11.4.1</w:t>
      </w:r>
      <w:r w:rsidRPr="003A3EAD">
        <w:tab/>
        <w:t>Setting the Payment Standard</w:t>
      </w:r>
      <w:bookmarkEnd w:id="203"/>
      <w:bookmarkEnd w:id="204"/>
      <w:bookmarkEnd w:id="205"/>
    </w:p>
    <w:p w14:paraId="3D1CEEF4" w14:textId="77777777" w:rsidR="009A3872" w:rsidRPr="003A3EAD" w:rsidRDefault="009A3872" w:rsidP="005D5391">
      <w:pPr>
        <w:ind w:right="1350"/>
        <w:jc w:val="both"/>
      </w:pPr>
    </w:p>
    <w:p w14:paraId="1A07E979" w14:textId="6B9E9185" w:rsidR="009A3872" w:rsidRPr="003A3EAD" w:rsidRDefault="009A3872" w:rsidP="005D5391">
      <w:pPr>
        <w:ind w:left="720" w:right="1350"/>
        <w:jc w:val="both"/>
      </w:pPr>
      <w:r w:rsidRPr="003A3EAD">
        <w:t xml:space="preserve">The Statute requires that the payment standard be set by the Housing Authority at between 90 and 110% of the FMR without HUD's prior approval. The </w:t>
      </w:r>
      <w:r w:rsidR="00C507B1">
        <w:t>WCHA</w:t>
      </w:r>
      <w:r w:rsidRPr="003A3EAD">
        <w:t xml:space="preserve"> will review its determination of the payment standard annually after publication of the FMRs. The </w:t>
      </w:r>
      <w:r w:rsidR="00C507B1">
        <w:t>WCHA</w:t>
      </w:r>
      <w:r w:rsidRPr="003A3EAD">
        <w:t xml:space="preserve"> will consider vacancy rates and rents in the market area, size and quality of units leased under the program, rents for units leased under the program, success rates of housing choice voucher holders in finding units, </w:t>
      </w:r>
      <w:r w:rsidR="004D7485">
        <w:t xml:space="preserve">Budget Authority, previous rent reasonableness history </w:t>
      </w:r>
      <w:r w:rsidRPr="003A3EAD">
        <w:t xml:space="preserve">and the percentage of annual income families are paying for rent under the Voucher Program. If it is determined that success rates will suffer or that families are having to rent low quality units located only in poverty-impacted neighborhoods, or pay over 40% of income for rent, the payment standard may be raised to the level judged necessary to alleviate these hardships. The objective is to allow families a reasonable selection of modest, decent, and safe housing in a range of neighborhoods. </w:t>
      </w:r>
    </w:p>
    <w:p w14:paraId="3C9490D6" w14:textId="77777777" w:rsidR="009A3872" w:rsidRPr="003A3EAD" w:rsidRDefault="009A3872" w:rsidP="005D5391">
      <w:pPr>
        <w:ind w:right="1350"/>
        <w:jc w:val="both"/>
      </w:pPr>
    </w:p>
    <w:p w14:paraId="2A853F54" w14:textId="4BCD035B" w:rsidR="002E313D" w:rsidRDefault="009A3872" w:rsidP="005D5391">
      <w:pPr>
        <w:ind w:left="720" w:right="1350"/>
        <w:jc w:val="both"/>
      </w:pPr>
      <w:r w:rsidRPr="003A3EAD">
        <w:t xml:space="preserve">The </w:t>
      </w:r>
      <w:r w:rsidR="00C507B1">
        <w:t>WCHA</w:t>
      </w:r>
      <w:r w:rsidRPr="003A3EAD">
        <w:t xml:space="preserve"> may establish a higher payment </w:t>
      </w:r>
      <w:r w:rsidR="000572DD" w:rsidRPr="003A3EAD">
        <w:t xml:space="preserve">standard </w:t>
      </w:r>
      <w:r w:rsidR="000572DD" w:rsidRPr="003A3EAD" w:rsidDel="00EC5845">
        <w:t>of</w:t>
      </w:r>
      <w:r w:rsidR="002E313D">
        <w:t xml:space="preserve"> up to 120% of the FMR without HUD approval if requested as a reasonable accommodation by a family that includes a person with a disability. </w:t>
      </w:r>
      <w:r w:rsidR="008802B4" w:rsidRPr="009F3D8E">
        <w:t>If there is not a request for reasonable accommodation, the WCHA may adopt a payment standard above 110% up to 120% upon approval from the local HUD Field Office</w:t>
      </w:r>
      <w:r w:rsidR="008802B4">
        <w:t xml:space="preserve">.  </w:t>
      </w:r>
      <w:r w:rsidR="002E313D">
        <w:t xml:space="preserve">The higher payment standard will only be implemented after documenting in the participant’s </w:t>
      </w:r>
      <w:proofErr w:type="gramStart"/>
      <w:r w:rsidR="002E313D">
        <w:t>file</w:t>
      </w:r>
      <w:proofErr w:type="gramEnd"/>
      <w:r w:rsidR="002E313D">
        <w:t xml:space="preserve"> that: </w:t>
      </w:r>
    </w:p>
    <w:p w14:paraId="54DB4E55" w14:textId="77777777" w:rsidR="002E313D" w:rsidRDefault="002E313D" w:rsidP="005D5391">
      <w:pPr>
        <w:ind w:right="1350"/>
        <w:rPr>
          <w:szCs w:val="24"/>
        </w:rPr>
      </w:pPr>
    </w:p>
    <w:p w14:paraId="7C590464" w14:textId="77777777" w:rsidR="002E313D" w:rsidRPr="00437F54" w:rsidRDefault="002E313D" w:rsidP="000B1D9E">
      <w:pPr>
        <w:numPr>
          <w:ilvl w:val="0"/>
          <w:numId w:val="95"/>
        </w:numPr>
        <w:ind w:right="1350" w:hanging="720"/>
        <w:jc w:val="both"/>
        <w:rPr>
          <w:szCs w:val="24"/>
        </w:rPr>
      </w:pPr>
      <w:r>
        <w:rPr>
          <w:szCs w:val="24"/>
        </w:rPr>
        <w:t>A</w:t>
      </w:r>
      <w:r w:rsidRPr="00437F54">
        <w:rPr>
          <w:szCs w:val="24"/>
        </w:rPr>
        <w:t xml:space="preserve"> rent reasonableness analysis</w:t>
      </w:r>
      <w:r>
        <w:rPr>
          <w:szCs w:val="24"/>
        </w:rPr>
        <w:t xml:space="preserve"> </w:t>
      </w:r>
      <w:r w:rsidRPr="00437F54">
        <w:rPr>
          <w:szCs w:val="24"/>
        </w:rPr>
        <w:t>was conducted</w:t>
      </w:r>
      <w:r>
        <w:rPr>
          <w:szCs w:val="24"/>
        </w:rPr>
        <w:t xml:space="preserve"> </w:t>
      </w:r>
      <w:r w:rsidRPr="00437F54">
        <w:rPr>
          <w:szCs w:val="24"/>
        </w:rPr>
        <w:t>in accordance with the HCV program regulations</w:t>
      </w:r>
      <w:r>
        <w:rPr>
          <w:szCs w:val="24"/>
        </w:rPr>
        <w:t>.</w:t>
      </w:r>
    </w:p>
    <w:p w14:paraId="7E0A77A5" w14:textId="77777777" w:rsidR="002E313D" w:rsidRPr="00437F54" w:rsidRDefault="002E313D" w:rsidP="005D5391">
      <w:pPr>
        <w:ind w:left="1440" w:right="1350" w:hanging="720"/>
        <w:jc w:val="both"/>
        <w:rPr>
          <w:szCs w:val="24"/>
        </w:rPr>
      </w:pPr>
    </w:p>
    <w:p w14:paraId="729CF6F0" w14:textId="77777777" w:rsidR="002E313D" w:rsidRDefault="002E313D" w:rsidP="000B1D9E">
      <w:pPr>
        <w:numPr>
          <w:ilvl w:val="0"/>
          <w:numId w:val="95"/>
        </w:numPr>
        <w:ind w:right="1350" w:hanging="720"/>
        <w:jc w:val="both"/>
        <w:rPr>
          <w:szCs w:val="24"/>
        </w:rPr>
      </w:pPr>
      <w:r w:rsidRPr="002F2EEC">
        <w:rPr>
          <w:szCs w:val="24"/>
        </w:rPr>
        <w:t>T</w:t>
      </w:r>
      <w:r w:rsidRPr="00437F54">
        <w:rPr>
          <w:szCs w:val="24"/>
        </w:rPr>
        <w:t>he family requested lease approval for the unit and requested an exception payment standard as a reasonable accommodation</w:t>
      </w:r>
      <w:r>
        <w:rPr>
          <w:szCs w:val="24"/>
        </w:rPr>
        <w:t xml:space="preserve"> in writing accompanied by a letter from a medical professional explaining what is needed in the family’s residence</w:t>
      </w:r>
      <w:r w:rsidRPr="00437F54">
        <w:rPr>
          <w:szCs w:val="24"/>
        </w:rPr>
        <w:t>;</w:t>
      </w:r>
      <w:r>
        <w:rPr>
          <w:szCs w:val="24"/>
        </w:rPr>
        <w:t xml:space="preserve"> </w:t>
      </w:r>
      <w:r w:rsidRPr="00437F54">
        <w:rPr>
          <w:szCs w:val="24"/>
        </w:rPr>
        <w:t>and</w:t>
      </w:r>
      <w:r>
        <w:rPr>
          <w:szCs w:val="24"/>
        </w:rPr>
        <w:t xml:space="preserve"> </w:t>
      </w:r>
    </w:p>
    <w:p w14:paraId="0ABA5B17" w14:textId="77777777" w:rsidR="002E313D" w:rsidRPr="00437F54" w:rsidRDefault="002E313D" w:rsidP="005D5391">
      <w:pPr>
        <w:ind w:left="1440" w:right="1350" w:hanging="720"/>
        <w:jc w:val="both"/>
        <w:rPr>
          <w:szCs w:val="24"/>
        </w:rPr>
      </w:pPr>
    </w:p>
    <w:p w14:paraId="2A45253F" w14:textId="77777777" w:rsidR="002E313D" w:rsidRPr="00437F54" w:rsidRDefault="002E313D" w:rsidP="000B1D9E">
      <w:pPr>
        <w:numPr>
          <w:ilvl w:val="0"/>
          <w:numId w:val="95"/>
        </w:numPr>
        <w:ind w:right="1350" w:hanging="720"/>
        <w:jc w:val="both"/>
        <w:rPr>
          <w:szCs w:val="24"/>
        </w:rPr>
      </w:pPr>
      <w:r w:rsidRPr="002F2EEC">
        <w:rPr>
          <w:szCs w:val="24"/>
        </w:rPr>
        <w:t>T</w:t>
      </w:r>
      <w:r w:rsidRPr="00437F54">
        <w:rPr>
          <w:szCs w:val="24"/>
        </w:rPr>
        <w:t>he unit</w:t>
      </w:r>
      <w:r>
        <w:rPr>
          <w:szCs w:val="24"/>
        </w:rPr>
        <w:t xml:space="preserve"> </w:t>
      </w:r>
      <w:r w:rsidRPr="00437F54">
        <w:rPr>
          <w:szCs w:val="24"/>
        </w:rPr>
        <w:t>has features that meet the needs of a family member with disabilities. For example, a</w:t>
      </w:r>
      <w:r>
        <w:rPr>
          <w:szCs w:val="24"/>
        </w:rPr>
        <w:t xml:space="preserve"> </w:t>
      </w:r>
      <w:r w:rsidRPr="00437F54">
        <w:rPr>
          <w:szCs w:val="24"/>
        </w:rPr>
        <w:t>unit may be suitable because of its physical features or for other reasons, such as having the requisite number of bedrooms, location on an accessible transit route, or proximity to accessible employment, education, services, or recreation</w:t>
      </w:r>
      <w:r>
        <w:rPr>
          <w:szCs w:val="24"/>
        </w:rPr>
        <w:t>.</w:t>
      </w:r>
    </w:p>
    <w:p w14:paraId="39B2BBF4" w14:textId="77777777" w:rsidR="009A3872" w:rsidRPr="003A3EAD" w:rsidRDefault="009A3872" w:rsidP="005D5391">
      <w:pPr>
        <w:ind w:right="1350"/>
        <w:jc w:val="both"/>
      </w:pPr>
    </w:p>
    <w:p w14:paraId="18E13FDB" w14:textId="77777777" w:rsidR="009A3872" w:rsidRPr="003A3EAD" w:rsidRDefault="009A3872" w:rsidP="005D5391">
      <w:pPr>
        <w:ind w:left="720" w:right="1350"/>
        <w:jc w:val="both"/>
      </w:pPr>
      <w:r w:rsidRPr="003A3EAD">
        <w:t>Payment standards will not be raised solely to allow the renting of luxury quality units.</w:t>
      </w:r>
    </w:p>
    <w:p w14:paraId="145B8196" w14:textId="77777777" w:rsidR="009A3872" w:rsidRPr="003A3EAD" w:rsidRDefault="009A3872" w:rsidP="005D5391">
      <w:pPr>
        <w:ind w:right="1350"/>
        <w:jc w:val="both"/>
      </w:pPr>
    </w:p>
    <w:p w14:paraId="158726D8" w14:textId="2114057C" w:rsidR="009A3872" w:rsidRPr="003A3EAD" w:rsidRDefault="009A3872" w:rsidP="005D5391">
      <w:pPr>
        <w:ind w:left="720" w:right="1350"/>
        <w:jc w:val="both"/>
      </w:pPr>
      <w:r w:rsidRPr="003A3EAD">
        <w:lastRenderedPageBreak/>
        <w:t xml:space="preserve">If success levels are projected to be extremely high and rents are projected to be at or below 30% of income, the Housing Authority will reduce the payment standard. Payment standards for each bedroom size are evaluated separately so that the payment standard for one bedroom size may increase or decrease while another remains unchanged. The </w:t>
      </w:r>
      <w:r w:rsidR="00C507B1">
        <w:t>WCHA</w:t>
      </w:r>
      <w:r w:rsidRPr="003A3EAD">
        <w:t xml:space="preserve"> may consider adjusting payment standards at times other than the annual review when circumstances warrant.</w:t>
      </w:r>
    </w:p>
    <w:p w14:paraId="7CE9EDA7" w14:textId="77777777" w:rsidR="009A3872" w:rsidRPr="003A3EAD" w:rsidRDefault="009A3872" w:rsidP="005D5391">
      <w:pPr>
        <w:ind w:right="1350"/>
        <w:jc w:val="both"/>
      </w:pPr>
    </w:p>
    <w:p w14:paraId="354F20EC" w14:textId="77777777" w:rsidR="002F599D" w:rsidRDefault="009A3872" w:rsidP="005D5391">
      <w:pPr>
        <w:ind w:left="720" w:right="1350"/>
        <w:jc w:val="both"/>
      </w:pPr>
      <w:r w:rsidRPr="003A3EAD">
        <w:t>Before increasing any payment standard, the Housing Authority will conduct a financial feasibility test to ensure that in using the higher standard, adequate funds will continue to be available to assist families in the program.</w:t>
      </w:r>
      <w:r w:rsidR="002F599D">
        <w:t xml:space="preserve"> </w:t>
      </w:r>
    </w:p>
    <w:p w14:paraId="37AEBDF3" w14:textId="77777777" w:rsidR="002F599D" w:rsidRDefault="002F599D" w:rsidP="005D5391">
      <w:pPr>
        <w:ind w:left="720" w:right="1350"/>
        <w:jc w:val="both"/>
      </w:pPr>
    </w:p>
    <w:p w14:paraId="45B9E04E" w14:textId="74CA6BA0" w:rsidR="009A3872" w:rsidRPr="001C5355" w:rsidRDefault="002F599D" w:rsidP="005D5391">
      <w:pPr>
        <w:ind w:left="720" w:right="1350"/>
        <w:jc w:val="both"/>
        <w:rPr>
          <w:color w:val="FF0000"/>
        </w:rPr>
      </w:pPr>
      <w:r w:rsidRPr="00BC0035">
        <w:t xml:space="preserve">If the </w:t>
      </w:r>
      <w:r w:rsidR="00C507B1">
        <w:t>WCHA</w:t>
      </w:r>
      <w:r w:rsidRPr="00BC0035">
        <w:t xml:space="preserve"> reduces its payment standard after HUD adjusts/reduces its FMRs the </w:t>
      </w:r>
      <w:r w:rsidR="00C507B1" w:rsidRPr="009F3D8E">
        <w:t>WCHA</w:t>
      </w:r>
      <w:r w:rsidRPr="009F3D8E">
        <w:t xml:space="preserve"> will not reduce the assistance to our current participants as long as they continue to live in the unit they were occupying at the time of the reduction.</w:t>
      </w:r>
      <w:r w:rsidR="001C5355">
        <w:t xml:space="preserve">  </w:t>
      </w:r>
      <w:r w:rsidR="009F3D8E">
        <w:t xml:space="preserve">PIH </w:t>
      </w:r>
      <w:r w:rsidR="001C5355" w:rsidRPr="009F3D8E">
        <w:rPr>
          <w:color w:val="000000" w:themeColor="text1"/>
        </w:rPr>
        <w:t xml:space="preserve">Notice 2018-01(c) </w:t>
      </w:r>
    </w:p>
    <w:p w14:paraId="06DEDFB0" w14:textId="77777777" w:rsidR="009A3872" w:rsidRDefault="009A3872" w:rsidP="005D5391">
      <w:pPr>
        <w:ind w:right="1350" w:firstLine="720"/>
        <w:jc w:val="both"/>
      </w:pPr>
    </w:p>
    <w:p w14:paraId="68D8FD98" w14:textId="77777777" w:rsidR="00FC2FC4" w:rsidRPr="00FC2FC4" w:rsidRDefault="00FC2FC4" w:rsidP="00FC2FC4">
      <w:pPr>
        <w:ind w:right="1350" w:firstLine="720"/>
      </w:pPr>
      <w:r w:rsidRPr="00FC2FC4">
        <w:rPr>
          <w:u w:val="single"/>
        </w:rPr>
        <w:t>Assisted Families' Rent Burdens</w:t>
      </w:r>
    </w:p>
    <w:p w14:paraId="6785996A" w14:textId="77777777" w:rsidR="00FC2FC4" w:rsidRPr="00FC2FC4" w:rsidRDefault="00FC2FC4" w:rsidP="00FC2FC4">
      <w:pPr>
        <w:ind w:right="1350" w:firstLine="720"/>
      </w:pPr>
    </w:p>
    <w:p w14:paraId="4F2ED13D" w14:textId="6BED9024" w:rsidR="00FC2FC4" w:rsidRPr="00FC2FC4" w:rsidRDefault="00FC2FC4" w:rsidP="005F1AE6">
      <w:pPr>
        <w:ind w:left="720" w:right="1350"/>
      </w:pPr>
      <w:r w:rsidRPr="00FC2FC4">
        <w:t>The HA will review reports showing the percent of income used for rent by Voucher families</w:t>
      </w:r>
      <w:r>
        <w:t xml:space="preserve"> </w:t>
      </w:r>
      <w:r w:rsidRPr="00FC2FC4">
        <w:t>to determine the extent to which the rent burden is more than 4</w:t>
      </w:r>
      <w:r w:rsidR="009F3D8E">
        <w:t>0</w:t>
      </w:r>
      <w:r w:rsidR="001C5355" w:rsidRPr="009F3D8E">
        <w:t>%</w:t>
      </w:r>
      <w:r w:rsidRPr="009F3D8E">
        <w:t xml:space="preserve"> of</w:t>
      </w:r>
      <w:r w:rsidRPr="00FC2FC4">
        <w:t xml:space="preserve"> income.</w:t>
      </w:r>
    </w:p>
    <w:p w14:paraId="521DDF76" w14:textId="77777777" w:rsidR="00FC2FC4" w:rsidRPr="00FC2FC4" w:rsidRDefault="00FC2FC4" w:rsidP="00FC2FC4">
      <w:pPr>
        <w:ind w:right="1350" w:firstLine="720"/>
      </w:pPr>
    </w:p>
    <w:p w14:paraId="5F128496" w14:textId="77777777" w:rsidR="00FC2FC4" w:rsidRPr="00FC2FC4" w:rsidRDefault="00FC2FC4" w:rsidP="00FC2FC4">
      <w:pPr>
        <w:ind w:right="1350" w:firstLine="720"/>
      </w:pPr>
      <w:proofErr w:type="gramStart"/>
      <w:r w:rsidRPr="00FC2FC4">
        <w:rPr>
          <w:u w:val="thick"/>
        </w:rPr>
        <w:t>Availability  of</w:t>
      </w:r>
      <w:proofErr w:type="gramEnd"/>
      <w:r w:rsidRPr="00FC2FC4">
        <w:rPr>
          <w:u w:val="thick"/>
        </w:rPr>
        <w:t xml:space="preserve"> Suitable Vacant Units Below the Payment Standard</w:t>
      </w:r>
    </w:p>
    <w:p w14:paraId="64755CB6" w14:textId="77777777" w:rsidR="00FC2FC4" w:rsidRPr="00FC2FC4" w:rsidRDefault="00FC2FC4" w:rsidP="00FC2FC4">
      <w:pPr>
        <w:ind w:right="1350" w:firstLine="720"/>
      </w:pPr>
    </w:p>
    <w:p w14:paraId="05729361" w14:textId="2802896E" w:rsidR="00FC2FC4" w:rsidRPr="00FC2FC4" w:rsidRDefault="00FC2FC4" w:rsidP="005F1AE6">
      <w:pPr>
        <w:ind w:left="720" w:right="1350"/>
      </w:pPr>
      <w:r w:rsidRPr="00FC2FC4">
        <w:t>The HA will review its rent reasonableness database and vacancy rate data to determine whether there is an ample supply of vacant units at or below the Payment Standard.</w:t>
      </w:r>
    </w:p>
    <w:p w14:paraId="178C9AE0" w14:textId="77777777" w:rsidR="00FC2FC4" w:rsidRPr="00FC2FC4" w:rsidRDefault="00FC2FC4" w:rsidP="00FC2FC4">
      <w:pPr>
        <w:ind w:right="1350" w:firstLine="720"/>
      </w:pPr>
    </w:p>
    <w:p w14:paraId="081E446B" w14:textId="77777777" w:rsidR="00FC2FC4" w:rsidRPr="00FC2FC4" w:rsidRDefault="00FC2FC4" w:rsidP="00FC2FC4">
      <w:pPr>
        <w:ind w:right="1350" w:firstLine="720"/>
      </w:pPr>
      <w:r w:rsidRPr="00FC2FC4">
        <w:rPr>
          <w:u w:val="single"/>
        </w:rPr>
        <w:t>Quality of Units Selected</w:t>
      </w:r>
    </w:p>
    <w:p w14:paraId="0C336376" w14:textId="77777777" w:rsidR="00FC2FC4" w:rsidRPr="00FC2FC4" w:rsidRDefault="00FC2FC4" w:rsidP="00FC2FC4">
      <w:pPr>
        <w:ind w:right="1350" w:firstLine="720"/>
      </w:pPr>
    </w:p>
    <w:p w14:paraId="5C41528F" w14:textId="337AFBD7" w:rsidR="00FC2FC4" w:rsidRPr="00FC2FC4" w:rsidRDefault="00FC2FC4" w:rsidP="005F1AE6">
      <w:pPr>
        <w:ind w:left="720" w:right="1350"/>
      </w:pPr>
      <w:r w:rsidRPr="00FC2FC4">
        <w:t xml:space="preserve">The HA will review the quality of units selected by participant families before </w:t>
      </w:r>
      <w:r>
        <w:tab/>
      </w:r>
      <w:r w:rsidRPr="00FC2FC4">
        <w:t>determining any change to the Payment Standard to ensure that Payment Standard increases are only made</w:t>
      </w:r>
      <w:r>
        <w:t xml:space="preserve"> </w:t>
      </w:r>
      <w:r w:rsidRPr="00FC2FC4">
        <w:t>when needed to reach the mid-range of the market.</w:t>
      </w:r>
    </w:p>
    <w:p w14:paraId="51091276" w14:textId="77777777" w:rsidR="00FC2FC4" w:rsidRDefault="00FC2FC4" w:rsidP="00FC2FC4">
      <w:pPr>
        <w:ind w:right="1350" w:firstLine="720"/>
      </w:pPr>
    </w:p>
    <w:p w14:paraId="641622E4" w14:textId="77777777" w:rsidR="00FC2FC4" w:rsidRPr="00FC2FC4" w:rsidRDefault="00FC2FC4" w:rsidP="00FC2FC4">
      <w:pPr>
        <w:ind w:right="1350" w:firstLine="720"/>
      </w:pPr>
      <w:r w:rsidRPr="00FC2FC4">
        <w:rPr>
          <w:u w:val="single"/>
        </w:rPr>
        <w:t>HA Decision Point</w:t>
      </w:r>
    </w:p>
    <w:p w14:paraId="40455F7E" w14:textId="77777777" w:rsidR="00FC2FC4" w:rsidRPr="00FC2FC4" w:rsidRDefault="00FC2FC4" w:rsidP="00FC2FC4">
      <w:pPr>
        <w:ind w:right="1350" w:firstLine="720"/>
      </w:pPr>
    </w:p>
    <w:p w14:paraId="406D365F" w14:textId="76A9A5E5" w:rsidR="00FC2FC4" w:rsidRPr="00FC2FC4" w:rsidRDefault="00FC2FC4" w:rsidP="00FC2FC4">
      <w:pPr>
        <w:ind w:left="720" w:right="1350"/>
      </w:pPr>
      <w:r w:rsidRPr="00FC2FC4">
        <w:t xml:space="preserve">The HA will review the quality and size of units where the Rents to Owner are above the Payment Standard by more than 25 </w:t>
      </w:r>
      <w:r w:rsidR="00B4341B">
        <w:t>%</w:t>
      </w:r>
      <w:r w:rsidRPr="00FC2FC4">
        <w:t>. If more than 50</w:t>
      </w:r>
      <w:r w:rsidR="00B4341B">
        <w:t>%</w:t>
      </w:r>
      <w:r w:rsidRPr="00FC2FC4">
        <w:t xml:space="preserve"> of families have selected above­ average units or have selected larger units than the Voucher size, the HA may elect not to increase the Payment Standard or continue the analysis.</w:t>
      </w:r>
    </w:p>
    <w:p w14:paraId="38CBACEF" w14:textId="77777777" w:rsidR="00FC2FC4" w:rsidRPr="00FC2FC4" w:rsidRDefault="00FC2FC4" w:rsidP="00FC2FC4">
      <w:pPr>
        <w:ind w:left="720" w:right="1350"/>
      </w:pPr>
    </w:p>
    <w:p w14:paraId="78B61F2B" w14:textId="0797DFF5" w:rsidR="00FC2FC4" w:rsidRPr="00FC2FC4" w:rsidRDefault="00FC2FC4" w:rsidP="00FC2FC4">
      <w:pPr>
        <w:ind w:left="720" w:right="1350"/>
      </w:pPr>
      <w:r w:rsidRPr="00FC2FC4">
        <w:t xml:space="preserve">If the analysis continues, the HA will divide those rents between contracts within the first year and after the first year. If the Rents to Owner are more than 25 </w:t>
      </w:r>
      <w:r w:rsidR="00B4341B">
        <w:t>%</w:t>
      </w:r>
      <w:r w:rsidRPr="00FC2FC4">
        <w:t xml:space="preserve"> above the average, in any bedroom size, the HA will continue the </w:t>
      </w:r>
      <w:r w:rsidRPr="00FC2FC4">
        <w:lastRenderedPageBreak/>
        <w:t>analysis. If not, the HA may elect not to increase the Payment Standard for certain bedroom sizes.</w:t>
      </w:r>
    </w:p>
    <w:p w14:paraId="7DD6A65C" w14:textId="77777777" w:rsidR="00FC2FC4" w:rsidRPr="00FC2FC4" w:rsidRDefault="00FC2FC4" w:rsidP="00FC2FC4">
      <w:pPr>
        <w:ind w:left="720" w:right="1350"/>
      </w:pPr>
    </w:p>
    <w:p w14:paraId="2EB90D49" w14:textId="045F169C" w:rsidR="00FC2FC4" w:rsidRDefault="00FC2FC4" w:rsidP="00FC2FC4">
      <w:pPr>
        <w:ind w:left="720" w:right="1350"/>
        <w:rPr>
          <w:u w:val="single"/>
        </w:rPr>
      </w:pPr>
      <w:r w:rsidRPr="00FC2FC4">
        <w:rPr>
          <w:u w:val="single"/>
        </w:rPr>
        <w:t>Rent to Owner Increases</w:t>
      </w:r>
    </w:p>
    <w:p w14:paraId="5BD5C6F4" w14:textId="77777777" w:rsidR="005F1AE6" w:rsidRPr="00FC2FC4" w:rsidRDefault="005F1AE6" w:rsidP="00FC2FC4">
      <w:pPr>
        <w:ind w:left="720" w:right="1350"/>
      </w:pPr>
    </w:p>
    <w:p w14:paraId="7A070474" w14:textId="77777777" w:rsidR="00FC2FC4" w:rsidRPr="00FC2FC4" w:rsidRDefault="00FC2FC4" w:rsidP="00FC2FC4">
      <w:pPr>
        <w:ind w:left="720" w:right="1350"/>
      </w:pPr>
      <w:r w:rsidRPr="00FC2FC4">
        <w:t>The HA may review a sample of the units to determine how often owners are increasing rents after the first year of the lease and the average percent of increase by bedroom size. The sample will be divided into units with and without the highest cost utility included.</w:t>
      </w:r>
    </w:p>
    <w:p w14:paraId="7A42DFA1" w14:textId="77777777" w:rsidR="00FC2FC4" w:rsidRPr="00FC2FC4" w:rsidRDefault="00FC2FC4" w:rsidP="00FC2FC4">
      <w:pPr>
        <w:ind w:left="720" w:right="1350"/>
      </w:pPr>
    </w:p>
    <w:p w14:paraId="728A2FAD" w14:textId="77777777" w:rsidR="00FC2FC4" w:rsidRPr="00FC2FC4" w:rsidRDefault="00FC2FC4" w:rsidP="00FC2FC4">
      <w:pPr>
        <w:ind w:left="720" w:right="1350"/>
      </w:pPr>
      <w:r w:rsidRPr="00FC2FC4">
        <w:t>A comparison will then be made to the applicable annual adjustment factor to determine whether owner increases are excessive in relation to the published annual adjustment factor.</w:t>
      </w:r>
    </w:p>
    <w:p w14:paraId="3A53FA5B" w14:textId="77777777" w:rsidR="00FC2FC4" w:rsidRPr="00FC2FC4" w:rsidRDefault="00FC2FC4" w:rsidP="00FC2FC4">
      <w:pPr>
        <w:ind w:right="1350" w:firstLine="720"/>
      </w:pPr>
    </w:p>
    <w:p w14:paraId="6E8B8973" w14:textId="77777777" w:rsidR="00FC2FC4" w:rsidRDefault="00FC2FC4" w:rsidP="00FC2FC4">
      <w:pPr>
        <w:ind w:right="1350" w:firstLine="720"/>
      </w:pPr>
    </w:p>
    <w:p w14:paraId="687772CC" w14:textId="77777777" w:rsidR="00B4341B" w:rsidRDefault="00B4341B" w:rsidP="00FC2FC4">
      <w:pPr>
        <w:ind w:right="1350" w:firstLine="720"/>
      </w:pPr>
    </w:p>
    <w:p w14:paraId="0DCE2E0C" w14:textId="77777777" w:rsidR="00FC2FC4" w:rsidRDefault="00FC2FC4" w:rsidP="00FC2FC4">
      <w:pPr>
        <w:spacing w:before="67"/>
        <w:ind w:left="720"/>
        <w:rPr>
          <w:sz w:val="25"/>
          <w:szCs w:val="25"/>
        </w:rPr>
      </w:pPr>
      <w:r>
        <w:rPr>
          <w:color w:val="111315"/>
          <w:sz w:val="25"/>
          <w:u w:val="thick" w:color="000000"/>
        </w:rPr>
        <w:t>Rent</w:t>
      </w:r>
      <w:r>
        <w:rPr>
          <w:color w:val="111315"/>
          <w:spacing w:val="-11"/>
          <w:sz w:val="25"/>
          <w:u w:val="thick" w:color="000000"/>
        </w:rPr>
        <w:t xml:space="preserve"> </w:t>
      </w:r>
      <w:r>
        <w:rPr>
          <w:color w:val="111315"/>
          <w:sz w:val="25"/>
          <w:u w:val="thick" w:color="000000"/>
        </w:rPr>
        <w:t>Reasonableness</w:t>
      </w:r>
      <w:r>
        <w:rPr>
          <w:color w:val="111315"/>
          <w:spacing w:val="26"/>
          <w:sz w:val="25"/>
          <w:u w:val="thick" w:color="000000"/>
        </w:rPr>
        <w:t xml:space="preserve"> </w:t>
      </w:r>
      <w:r>
        <w:rPr>
          <w:color w:val="111315"/>
          <w:sz w:val="25"/>
          <w:u w:val="thick" w:color="000000"/>
        </w:rPr>
        <w:t>Data</w:t>
      </w:r>
      <w:r>
        <w:rPr>
          <w:color w:val="111315"/>
          <w:spacing w:val="-13"/>
          <w:sz w:val="25"/>
          <w:u w:val="thick" w:color="000000"/>
        </w:rPr>
        <w:t xml:space="preserve"> </w:t>
      </w:r>
      <w:r>
        <w:rPr>
          <w:color w:val="111315"/>
          <w:sz w:val="25"/>
          <w:u w:val="thick" w:color="000000"/>
        </w:rPr>
        <w:t>Base/Average</w:t>
      </w:r>
      <w:r>
        <w:rPr>
          <w:color w:val="111315"/>
          <w:spacing w:val="25"/>
          <w:sz w:val="25"/>
          <w:u w:val="thick" w:color="000000"/>
        </w:rPr>
        <w:t xml:space="preserve"> </w:t>
      </w:r>
      <w:r>
        <w:rPr>
          <w:color w:val="111315"/>
          <w:sz w:val="25"/>
          <w:u w:val="thick" w:color="000000"/>
        </w:rPr>
        <w:t>Contract</w:t>
      </w:r>
      <w:r>
        <w:rPr>
          <w:color w:val="111315"/>
          <w:spacing w:val="-12"/>
          <w:sz w:val="25"/>
          <w:u w:val="thick" w:color="000000"/>
        </w:rPr>
        <w:t xml:space="preserve"> </w:t>
      </w:r>
      <w:r>
        <w:rPr>
          <w:color w:val="111315"/>
          <w:sz w:val="25"/>
          <w:u w:val="thick" w:color="000000"/>
        </w:rPr>
        <w:t>Rents</w:t>
      </w:r>
    </w:p>
    <w:p w14:paraId="39C94040" w14:textId="77777777" w:rsidR="00FC2FC4" w:rsidRDefault="00FC2FC4" w:rsidP="00FC2FC4">
      <w:pPr>
        <w:spacing w:before="6"/>
        <w:ind w:left="720"/>
        <w:rPr>
          <w:sz w:val="25"/>
          <w:szCs w:val="25"/>
        </w:rPr>
      </w:pPr>
    </w:p>
    <w:p w14:paraId="78B2B26F" w14:textId="77777777" w:rsidR="00FC2FC4" w:rsidRDefault="00FC2FC4" w:rsidP="00FC2FC4">
      <w:pPr>
        <w:spacing w:line="254" w:lineRule="auto"/>
        <w:ind w:left="720" w:right="1341" w:firstLine="4"/>
        <w:rPr>
          <w:szCs w:val="24"/>
        </w:rPr>
      </w:pPr>
      <w:r>
        <w:rPr>
          <w:color w:val="111315"/>
        </w:rPr>
        <w:t>The</w:t>
      </w:r>
      <w:r>
        <w:rPr>
          <w:color w:val="111315"/>
          <w:spacing w:val="-19"/>
        </w:rPr>
        <w:t xml:space="preserve"> </w:t>
      </w:r>
      <w:r>
        <w:rPr>
          <w:color w:val="111315"/>
        </w:rPr>
        <w:t>HA</w:t>
      </w:r>
      <w:r>
        <w:rPr>
          <w:color w:val="111315"/>
          <w:spacing w:val="-17"/>
        </w:rPr>
        <w:t xml:space="preserve"> </w:t>
      </w:r>
      <w:r>
        <w:rPr>
          <w:color w:val="111315"/>
        </w:rPr>
        <w:t>will</w:t>
      </w:r>
      <w:r>
        <w:rPr>
          <w:color w:val="111315"/>
          <w:spacing w:val="-12"/>
        </w:rPr>
        <w:t xml:space="preserve"> </w:t>
      </w:r>
      <w:r>
        <w:rPr>
          <w:color w:val="111315"/>
        </w:rPr>
        <w:t>compare</w:t>
      </w:r>
      <w:r>
        <w:rPr>
          <w:color w:val="111315"/>
          <w:spacing w:val="-15"/>
        </w:rPr>
        <w:t xml:space="preserve"> </w:t>
      </w:r>
      <w:r>
        <w:rPr>
          <w:color w:val="111315"/>
        </w:rPr>
        <w:t>the</w:t>
      </w:r>
      <w:r>
        <w:rPr>
          <w:color w:val="111315"/>
          <w:spacing w:val="-18"/>
        </w:rPr>
        <w:t xml:space="preserve"> </w:t>
      </w:r>
      <w:r>
        <w:rPr>
          <w:color w:val="111315"/>
        </w:rPr>
        <w:t>Payment</w:t>
      </w:r>
      <w:r>
        <w:rPr>
          <w:color w:val="111315"/>
          <w:spacing w:val="-8"/>
        </w:rPr>
        <w:t xml:space="preserve"> </w:t>
      </w:r>
      <w:r>
        <w:rPr>
          <w:color w:val="111315"/>
        </w:rPr>
        <w:t>Standards</w:t>
      </w:r>
      <w:r>
        <w:rPr>
          <w:color w:val="111315"/>
          <w:spacing w:val="-16"/>
        </w:rPr>
        <w:t xml:space="preserve"> </w:t>
      </w:r>
      <w:r>
        <w:rPr>
          <w:color w:val="111315"/>
        </w:rPr>
        <w:t>to</w:t>
      </w:r>
      <w:r>
        <w:rPr>
          <w:color w:val="111315"/>
          <w:spacing w:val="-15"/>
        </w:rPr>
        <w:t xml:space="preserve"> </w:t>
      </w:r>
      <w:r>
        <w:rPr>
          <w:color w:val="111315"/>
        </w:rPr>
        <w:t>average</w:t>
      </w:r>
      <w:r>
        <w:rPr>
          <w:color w:val="111315"/>
          <w:spacing w:val="-14"/>
        </w:rPr>
        <w:t xml:space="preserve"> </w:t>
      </w:r>
      <w:r>
        <w:rPr>
          <w:color w:val="111315"/>
        </w:rPr>
        <w:t>rents.</w:t>
      </w:r>
      <w:r>
        <w:rPr>
          <w:color w:val="111315"/>
          <w:spacing w:val="-40"/>
        </w:rPr>
        <w:t xml:space="preserve"> </w:t>
      </w:r>
      <w:proofErr w:type="gramStart"/>
      <w:r>
        <w:rPr>
          <w:color w:val="111315"/>
        </w:rPr>
        <w:t>in</w:t>
      </w:r>
      <w:proofErr w:type="gramEnd"/>
      <w:r>
        <w:rPr>
          <w:color w:val="111315"/>
          <w:spacing w:val="-17"/>
        </w:rPr>
        <w:t xml:space="preserve"> </w:t>
      </w:r>
      <w:r>
        <w:rPr>
          <w:color w:val="111315"/>
        </w:rPr>
        <w:t>its</w:t>
      </w:r>
      <w:r>
        <w:rPr>
          <w:color w:val="111315"/>
          <w:spacing w:val="-18"/>
        </w:rPr>
        <w:t xml:space="preserve"> </w:t>
      </w:r>
      <w:r>
        <w:rPr>
          <w:color w:val="111315"/>
        </w:rPr>
        <w:t>Rent</w:t>
      </w:r>
      <w:r>
        <w:rPr>
          <w:color w:val="111315"/>
          <w:spacing w:val="-13"/>
        </w:rPr>
        <w:t xml:space="preserve"> </w:t>
      </w:r>
      <w:r>
        <w:rPr>
          <w:color w:val="111315"/>
        </w:rPr>
        <w:t>Reasonableness</w:t>
      </w:r>
      <w:r>
        <w:rPr>
          <w:color w:val="111315"/>
          <w:spacing w:val="6"/>
        </w:rPr>
        <w:t xml:space="preserve"> </w:t>
      </w:r>
      <w:r>
        <w:rPr>
          <w:color w:val="111315"/>
        </w:rPr>
        <w:t>Data</w:t>
      </w:r>
      <w:r>
        <w:rPr>
          <w:color w:val="111315"/>
          <w:w w:val="94"/>
        </w:rPr>
        <w:t xml:space="preserve"> </w:t>
      </w:r>
      <w:r>
        <w:rPr>
          <w:color w:val="111315"/>
        </w:rPr>
        <w:t>Base</w:t>
      </w:r>
      <w:r>
        <w:rPr>
          <w:color w:val="111315"/>
          <w:spacing w:val="-7"/>
        </w:rPr>
        <w:t xml:space="preserve"> </w:t>
      </w:r>
      <w:r>
        <w:rPr>
          <w:color w:val="111315"/>
        </w:rPr>
        <w:t>and</w:t>
      </w:r>
      <w:r>
        <w:rPr>
          <w:color w:val="111315"/>
          <w:spacing w:val="-7"/>
        </w:rPr>
        <w:t xml:space="preserve"> </w:t>
      </w:r>
      <w:r>
        <w:rPr>
          <w:color w:val="111315"/>
        </w:rPr>
        <w:t>to</w:t>
      </w:r>
      <w:r>
        <w:rPr>
          <w:color w:val="111315"/>
          <w:spacing w:val="-12"/>
        </w:rPr>
        <w:t xml:space="preserve"> </w:t>
      </w:r>
      <w:r>
        <w:rPr>
          <w:color w:val="111315"/>
        </w:rPr>
        <w:t>the</w:t>
      </w:r>
      <w:r>
        <w:rPr>
          <w:color w:val="111315"/>
          <w:spacing w:val="-9"/>
        </w:rPr>
        <w:t xml:space="preserve"> </w:t>
      </w:r>
      <w:r>
        <w:rPr>
          <w:color w:val="111315"/>
        </w:rPr>
        <w:t>average</w:t>
      </w:r>
      <w:r>
        <w:rPr>
          <w:color w:val="111315"/>
          <w:spacing w:val="-9"/>
        </w:rPr>
        <w:t xml:space="preserve"> </w:t>
      </w:r>
      <w:r>
        <w:rPr>
          <w:color w:val="111315"/>
        </w:rPr>
        <w:t>Contract</w:t>
      </w:r>
      <w:r>
        <w:rPr>
          <w:color w:val="111315"/>
          <w:spacing w:val="-5"/>
        </w:rPr>
        <w:t xml:space="preserve"> </w:t>
      </w:r>
      <w:r>
        <w:rPr>
          <w:color w:val="111315"/>
        </w:rPr>
        <w:t>Rents</w:t>
      </w:r>
      <w:r>
        <w:rPr>
          <w:color w:val="111315"/>
          <w:spacing w:val="-10"/>
        </w:rPr>
        <w:t xml:space="preserve"> </w:t>
      </w:r>
      <w:r>
        <w:rPr>
          <w:color w:val="111315"/>
        </w:rPr>
        <w:t>by</w:t>
      </w:r>
      <w:r>
        <w:rPr>
          <w:color w:val="111315"/>
          <w:spacing w:val="-5"/>
        </w:rPr>
        <w:t xml:space="preserve"> </w:t>
      </w:r>
      <w:r>
        <w:rPr>
          <w:color w:val="111315"/>
        </w:rPr>
        <w:t>unit</w:t>
      </w:r>
      <w:r>
        <w:rPr>
          <w:color w:val="111315"/>
          <w:spacing w:val="-1"/>
        </w:rPr>
        <w:t xml:space="preserve"> </w:t>
      </w:r>
      <w:r>
        <w:rPr>
          <w:color w:val="111315"/>
        </w:rPr>
        <w:t>size.</w:t>
      </w:r>
      <w:r>
        <w:rPr>
          <w:color w:val="111315"/>
          <w:spacing w:val="-6"/>
        </w:rPr>
        <w:t xml:space="preserve"> </w:t>
      </w:r>
      <w:r>
        <w:rPr>
          <w:color w:val="111315"/>
        </w:rPr>
        <w:t>The</w:t>
      </w:r>
      <w:r>
        <w:rPr>
          <w:color w:val="111315"/>
          <w:spacing w:val="-12"/>
        </w:rPr>
        <w:t xml:space="preserve"> </w:t>
      </w:r>
      <w:r>
        <w:rPr>
          <w:color w:val="111315"/>
        </w:rPr>
        <w:t>Payment</w:t>
      </w:r>
      <w:r>
        <w:rPr>
          <w:color w:val="111315"/>
          <w:spacing w:val="-2"/>
        </w:rPr>
        <w:t xml:space="preserve"> </w:t>
      </w:r>
      <w:r>
        <w:rPr>
          <w:color w:val="111315"/>
        </w:rPr>
        <w:t>Standards</w:t>
      </w:r>
      <w:r>
        <w:rPr>
          <w:color w:val="111315"/>
          <w:spacing w:val="-1"/>
        </w:rPr>
        <w:t xml:space="preserve"> </w:t>
      </w:r>
      <w:r>
        <w:rPr>
          <w:color w:val="111315"/>
        </w:rPr>
        <w:t>should</w:t>
      </w:r>
      <w:r>
        <w:rPr>
          <w:color w:val="111315"/>
          <w:spacing w:val="-4"/>
        </w:rPr>
        <w:t xml:space="preserve"> </w:t>
      </w:r>
      <w:r>
        <w:rPr>
          <w:color w:val="111315"/>
        </w:rPr>
        <w:t>be</w:t>
      </w:r>
      <w:r>
        <w:rPr>
          <w:color w:val="111315"/>
          <w:spacing w:val="-6"/>
        </w:rPr>
        <w:t xml:space="preserve"> </w:t>
      </w:r>
      <w:r>
        <w:rPr>
          <w:color w:val="111315"/>
        </w:rPr>
        <w:t>on</w:t>
      </w:r>
      <w:r>
        <w:rPr>
          <w:color w:val="111315"/>
          <w:spacing w:val="-14"/>
        </w:rPr>
        <w:t xml:space="preserve"> </w:t>
      </w:r>
      <w:r>
        <w:rPr>
          <w:color w:val="111315"/>
        </w:rPr>
        <w:t>a</w:t>
      </w:r>
      <w:r>
        <w:rPr>
          <w:color w:val="111315"/>
          <w:w w:val="93"/>
        </w:rPr>
        <w:t xml:space="preserve"> </w:t>
      </w:r>
      <w:r>
        <w:rPr>
          <w:color w:val="111315"/>
        </w:rPr>
        <w:t>par</w:t>
      </w:r>
      <w:r>
        <w:rPr>
          <w:color w:val="111315"/>
          <w:spacing w:val="-9"/>
        </w:rPr>
        <w:t xml:space="preserve"> </w:t>
      </w:r>
      <w:r>
        <w:rPr>
          <w:color w:val="111315"/>
        </w:rPr>
        <w:t>with</w:t>
      </w:r>
      <w:r>
        <w:rPr>
          <w:color w:val="111315"/>
          <w:spacing w:val="-16"/>
        </w:rPr>
        <w:t xml:space="preserve"> </w:t>
      </w:r>
      <w:r>
        <w:rPr>
          <w:color w:val="111315"/>
        </w:rPr>
        <w:t>these</w:t>
      </w:r>
      <w:r>
        <w:rPr>
          <w:color w:val="111315"/>
          <w:spacing w:val="-10"/>
        </w:rPr>
        <w:t xml:space="preserve"> </w:t>
      </w:r>
      <w:r>
        <w:rPr>
          <w:color w:val="111315"/>
        </w:rPr>
        <w:t>amounts.</w:t>
      </w:r>
    </w:p>
    <w:p w14:paraId="7A744EB2" w14:textId="77777777" w:rsidR="00FC2FC4" w:rsidRDefault="00FC2FC4" w:rsidP="00FC2FC4">
      <w:pPr>
        <w:spacing w:before="10"/>
        <w:ind w:left="720"/>
        <w:rPr>
          <w:sz w:val="23"/>
          <w:szCs w:val="23"/>
        </w:rPr>
      </w:pPr>
    </w:p>
    <w:p w14:paraId="5AFC04F7" w14:textId="77777777" w:rsidR="00FC2FC4" w:rsidRDefault="00FC2FC4" w:rsidP="00FC2FC4">
      <w:pPr>
        <w:ind w:left="720"/>
        <w:rPr>
          <w:szCs w:val="24"/>
        </w:rPr>
      </w:pPr>
      <w:r>
        <w:rPr>
          <w:color w:val="111315"/>
          <w:u w:val="thick" w:color="000000"/>
        </w:rPr>
        <w:t>Adjusting</w:t>
      </w:r>
      <w:r>
        <w:rPr>
          <w:color w:val="111315"/>
          <w:spacing w:val="46"/>
          <w:u w:val="thick" w:color="000000"/>
        </w:rPr>
        <w:t xml:space="preserve"> </w:t>
      </w:r>
      <w:r>
        <w:rPr>
          <w:color w:val="111315"/>
          <w:u w:val="thick" w:color="000000"/>
        </w:rPr>
        <w:t>of</w:t>
      </w:r>
      <w:r>
        <w:rPr>
          <w:color w:val="111315"/>
          <w:spacing w:val="32"/>
          <w:u w:val="thick" w:color="000000"/>
        </w:rPr>
        <w:t xml:space="preserve"> </w:t>
      </w:r>
      <w:r>
        <w:rPr>
          <w:color w:val="111315"/>
          <w:u w:val="thick" w:color="000000"/>
        </w:rPr>
        <w:t>the</w:t>
      </w:r>
      <w:r>
        <w:rPr>
          <w:color w:val="111315"/>
          <w:spacing w:val="32"/>
          <w:u w:val="thick" w:color="000000"/>
        </w:rPr>
        <w:t xml:space="preserve"> </w:t>
      </w:r>
      <w:r>
        <w:rPr>
          <w:color w:val="111315"/>
          <w:u w:val="thick" w:color="000000"/>
        </w:rPr>
        <w:t>Payment</w:t>
      </w:r>
      <w:r>
        <w:rPr>
          <w:color w:val="111315"/>
          <w:spacing w:val="41"/>
          <w:u w:val="thick" w:color="000000"/>
        </w:rPr>
        <w:t xml:space="preserve"> </w:t>
      </w:r>
      <w:r>
        <w:rPr>
          <w:color w:val="111315"/>
          <w:u w:val="thick" w:color="000000"/>
        </w:rPr>
        <w:t>Standard</w:t>
      </w:r>
    </w:p>
    <w:p w14:paraId="11574CC7" w14:textId="77777777" w:rsidR="00FC2FC4" w:rsidRDefault="00FC2FC4" w:rsidP="00FC2FC4">
      <w:pPr>
        <w:spacing w:before="10"/>
        <w:ind w:left="720"/>
        <w:rPr>
          <w:szCs w:val="24"/>
        </w:rPr>
      </w:pPr>
    </w:p>
    <w:p w14:paraId="5D2927FC" w14:textId="333E5E40" w:rsidR="00FC2FC4" w:rsidRDefault="00FC2FC4" w:rsidP="00FC2FC4">
      <w:pPr>
        <w:spacing w:line="245" w:lineRule="auto"/>
        <w:ind w:left="720" w:right="1341" w:firstLine="9"/>
        <w:rPr>
          <w:szCs w:val="24"/>
        </w:rPr>
      </w:pPr>
      <w:r>
        <w:rPr>
          <w:color w:val="111315"/>
        </w:rPr>
        <w:t>Statistical</w:t>
      </w:r>
      <w:r>
        <w:rPr>
          <w:color w:val="111315"/>
          <w:spacing w:val="-12"/>
        </w:rPr>
        <w:t xml:space="preserve"> </w:t>
      </w:r>
      <w:r>
        <w:rPr>
          <w:color w:val="111315"/>
        </w:rPr>
        <w:t>analysis</w:t>
      </w:r>
      <w:r>
        <w:rPr>
          <w:color w:val="111315"/>
          <w:spacing w:val="-12"/>
        </w:rPr>
        <w:t xml:space="preserve"> </w:t>
      </w:r>
      <w:r>
        <w:rPr>
          <w:color w:val="111315"/>
        </w:rPr>
        <w:t>may</w:t>
      </w:r>
      <w:r>
        <w:rPr>
          <w:color w:val="111315"/>
          <w:spacing w:val="-13"/>
        </w:rPr>
        <w:t xml:space="preserve"> </w:t>
      </w:r>
      <w:r>
        <w:rPr>
          <w:color w:val="111315"/>
        </w:rPr>
        <w:t>reveal</w:t>
      </w:r>
      <w:r>
        <w:rPr>
          <w:color w:val="111315"/>
          <w:spacing w:val="-10"/>
        </w:rPr>
        <w:t xml:space="preserve"> </w:t>
      </w:r>
      <w:r>
        <w:rPr>
          <w:color w:val="111315"/>
        </w:rPr>
        <w:t>the</w:t>
      </w:r>
      <w:r>
        <w:rPr>
          <w:color w:val="111315"/>
          <w:spacing w:val="-17"/>
        </w:rPr>
        <w:t xml:space="preserve"> </w:t>
      </w:r>
      <w:r>
        <w:rPr>
          <w:color w:val="111315"/>
        </w:rPr>
        <w:t>Payment</w:t>
      </w:r>
      <w:r>
        <w:rPr>
          <w:color w:val="111315"/>
          <w:spacing w:val="-8"/>
        </w:rPr>
        <w:t xml:space="preserve"> </w:t>
      </w:r>
      <w:r>
        <w:rPr>
          <w:color w:val="111315"/>
        </w:rPr>
        <w:t>Standard</w:t>
      </w:r>
      <w:r>
        <w:rPr>
          <w:color w:val="111315"/>
          <w:spacing w:val="-15"/>
        </w:rPr>
        <w:t xml:space="preserve"> </w:t>
      </w:r>
      <w:r>
        <w:rPr>
          <w:color w:val="111315"/>
        </w:rPr>
        <w:t>should</w:t>
      </w:r>
      <w:r>
        <w:rPr>
          <w:color w:val="111315"/>
          <w:spacing w:val="-16"/>
        </w:rPr>
        <w:t xml:space="preserve"> </w:t>
      </w:r>
      <w:r>
        <w:rPr>
          <w:color w:val="111315"/>
        </w:rPr>
        <w:t>be</w:t>
      </w:r>
      <w:r>
        <w:rPr>
          <w:color w:val="111315"/>
          <w:spacing w:val="-14"/>
        </w:rPr>
        <w:t xml:space="preserve"> </w:t>
      </w:r>
      <w:r>
        <w:rPr>
          <w:color w:val="111315"/>
        </w:rPr>
        <w:t>lowered, in</w:t>
      </w:r>
      <w:r>
        <w:rPr>
          <w:color w:val="111315"/>
          <w:spacing w:val="-20"/>
        </w:rPr>
        <w:t xml:space="preserve"> </w:t>
      </w:r>
      <w:r>
        <w:rPr>
          <w:color w:val="111315"/>
        </w:rPr>
        <w:t>which</w:t>
      </w:r>
      <w:r>
        <w:rPr>
          <w:color w:val="111315"/>
          <w:spacing w:val="-13"/>
        </w:rPr>
        <w:t xml:space="preserve"> </w:t>
      </w:r>
      <w:r>
        <w:rPr>
          <w:color w:val="111315"/>
          <w:spacing w:val="4"/>
        </w:rPr>
        <w:t>case</w:t>
      </w:r>
      <w:r>
        <w:rPr>
          <w:color w:val="343636"/>
          <w:spacing w:val="4"/>
        </w:rPr>
        <w:t>,</w:t>
      </w:r>
      <w:r>
        <w:rPr>
          <w:color w:val="343636"/>
          <w:spacing w:val="-18"/>
        </w:rPr>
        <w:t xml:space="preserve"> </w:t>
      </w:r>
      <w:r>
        <w:rPr>
          <w:color w:val="111315"/>
        </w:rPr>
        <w:t>the</w:t>
      </w:r>
      <w:r>
        <w:rPr>
          <w:color w:val="111315"/>
          <w:spacing w:val="22"/>
          <w:w w:val="93"/>
        </w:rPr>
        <w:t xml:space="preserve"> </w:t>
      </w:r>
      <w:r>
        <w:rPr>
          <w:color w:val="111315"/>
        </w:rPr>
        <w:t>Payment</w:t>
      </w:r>
      <w:r>
        <w:rPr>
          <w:color w:val="111315"/>
          <w:spacing w:val="2"/>
        </w:rPr>
        <w:t xml:space="preserve"> </w:t>
      </w:r>
      <w:r>
        <w:rPr>
          <w:color w:val="111315"/>
        </w:rPr>
        <w:t>Standard</w:t>
      </w:r>
      <w:r>
        <w:rPr>
          <w:color w:val="111315"/>
          <w:spacing w:val="-5"/>
        </w:rPr>
        <w:t xml:space="preserve"> </w:t>
      </w:r>
      <w:r>
        <w:rPr>
          <w:color w:val="111315"/>
        </w:rPr>
        <w:t>should</w:t>
      </w:r>
      <w:r>
        <w:rPr>
          <w:color w:val="111315"/>
          <w:spacing w:val="-3"/>
        </w:rPr>
        <w:t xml:space="preserve"> </w:t>
      </w:r>
      <w:r>
        <w:rPr>
          <w:color w:val="111315"/>
        </w:rPr>
        <w:t>not</w:t>
      </w:r>
      <w:r>
        <w:rPr>
          <w:color w:val="111315"/>
          <w:spacing w:val="-7"/>
        </w:rPr>
        <w:t xml:space="preserve"> </w:t>
      </w:r>
      <w:r>
        <w:rPr>
          <w:color w:val="111315"/>
        </w:rPr>
        <w:t>be</w:t>
      </w:r>
      <w:r>
        <w:rPr>
          <w:color w:val="111315"/>
          <w:spacing w:val="-3"/>
        </w:rPr>
        <w:t xml:space="preserve"> </w:t>
      </w:r>
      <w:r>
        <w:rPr>
          <w:color w:val="111315"/>
        </w:rPr>
        <w:t>less</w:t>
      </w:r>
      <w:r>
        <w:rPr>
          <w:color w:val="111315"/>
          <w:spacing w:val="-8"/>
        </w:rPr>
        <w:t xml:space="preserve"> </w:t>
      </w:r>
      <w:r>
        <w:rPr>
          <w:color w:val="111315"/>
        </w:rPr>
        <w:t>than</w:t>
      </w:r>
      <w:r>
        <w:rPr>
          <w:color w:val="111315"/>
          <w:spacing w:val="-4"/>
        </w:rPr>
        <w:t xml:space="preserve"> </w:t>
      </w:r>
      <w:r>
        <w:rPr>
          <w:color w:val="111315"/>
        </w:rPr>
        <w:t>80</w:t>
      </w:r>
      <w:r>
        <w:rPr>
          <w:color w:val="111315"/>
          <w:spacing w:val="-43"/>
        </w:rPr>
        <w:t xml:space="preserve"> </w:t>
      </w:r>
      <w:r>
        <w:rPr>
          <w:color w:val="232626"/>
          <w:sz w:val="26"/>
        </w:rPr>
        <w:t xml:space="preserve">% </w:t>
      </w:r>
      <w:r>
        <w:rPr>
          <w:color w:val="111315"/>
        </w:rPr>
        <w:t>of</w:t>
      </w:r>
      <w:r>
        <w:rPr>
          <w:color w:val="111315"/>
          <w:spacing w:val="-8"/>
        </w:rPr>
        <w:t xml:space="preserve"> </w:t>
      </w:r>
      <w:r>
        <w:rPr>
          <w:color w:val="111315"/>
        </w:rPr>
        <w:t>the</w:t>
      </w:r>
      <w:r>
        <w:rPr>
          <w:color w:val="111315"/>
          <w:spacing w:val="-7"/>
        </w:rPr>
        <w:t xml:space="preserve"> </w:t>
      </w:r>
      <w:r>
        <w:rPr>
          <w:color w:val="111315"/>
        </w:rPr>
        <w:t>current</w:t>
      </w:r>
      <w:r>
        <w:rPr>
          <w:color w:val="111315"/>
          <w:spacing w:val="-5"/>
        </w:rPr>
        <w:t xml:space="preserve"> </w:t>
      </w:r>
      <w:r>
        <w:rPr>
          <w:color w:val="111315"/>
        </w:rPr>
        <w:t>FMR.</w:t>
      </w:r>
      <w:r>
        <w:rPr>
          <w:color w:val="111315"/>
          <w:spacing w:val="3"/>
        </w:rPr>
        <w:t xml:space="preserve"> </w:t>
      </w:r>
      <w:r>
        <w:rPr>
          <w:rFonts w:ascii="Arial"/>
          <w:color w:val="111315"/>
          <w:w w:val="110"/>
        </w:rPr>
        <w:t>If</w:t>
      </w:r>
      <w:r>
        <w:rPr>
          <w:rFonts w:ascii="Arial"/>
          <w:color w:val="111315"/>
          <w:spacing w:val="-48"/>
          <w:w w:val="110"/>
        </w:rPr>
        <w:t xml:space="preserve"> </w:t>
      </w:r>
      <w:r>
        <w:rPr>
          <w:color w:val="111315"/>
        </w:rPr>
        <w:t>the</w:t>
      </w:r>
      <w:r>
        <w:rPr>
          <w:color w:val="111315"/>
          <w:spacing w:val="-4"/>
        </w:rPr>
        <w:t xml:space="preserve"> </w:t>
      </w:r>
      <w:r>
        <w:rPr>
          <w:color w:val="111315"/>
        </w:rPr>
        <w:t>FMR</w:t>
      </w:r>
      <w:r>
        <w:rPr>
          <w:color w:val="111315"/>
          <w:spacing w:val="-1"/>
        </w:rPr>
        <w:t xml:space="preserve"> </w:t>
      </w:r>
      <w:r>
        <w:rPr>
          <w:color w:val="111315"/>
        </w:rPr>
        <w:t>is</w:t>
      </w:r>
      <w:r>
        <w:rPr>
          <w:color w:val="111315"/>
          <w:spacing w:val="-7"/>
        </w:rPr>
        <w:t xml:space="preserve"> </w:t>
      </w:r>
      <w:r>
        <w:rPr>
          <w:color w:val="111315"/>
        </w:rPr>
        <w:t>lowered</w:t>
      </w:r>
      <w:r>
        <w:rPr>
          <w:color w:val="343636"/>
        </w:rPr>
        <w:t>,</w:t>
      </w:r>
      <w:r>
        <w:rPr>
          <w:color w:val="343636"/>
          <w:w w:val="92"/>
        </w:rPr>
        <w:t xml:space="preserve"> </w:t>
      </w:r>
      <w:r>
        <w:rPr>
          <w:color w:val="111315"/>
        </w:rPr>
        <w:t>the</w:t>
      </w:r>
      <w:r>
        <w:rPr>
          <w:color w:val="111315"/>
          <w:spacing w:val="-17"/>
        </w:rPr>
        <w:t xml:space="preserve"> </w:t>
      </w:r>
      <w:r>
        <w:rPr>
          <w:color w:val="111315"/>
        </w:rPr>
        <w:t>Payment</w:t>
      </w:r>
      <w:r>
        <w:rPr>
          <w:color w:val="111315"/>
          <w:spacing w:val="-4"/>
        </w:rPr>
        <w:t xml:space="preserve"> </w:t>
      </w:r>
      <w:r>
        <w:rPr>
          <w:color w:val="111315"/>
        </w:rPr>
        <w:t>Standard</w:t>
      </w:r>
      <w:r>
        <w:rPr>
          <w:color w:val="111315"/>
          <w:spacing w:val="-8"/>
        </w:rPr>
        <w:t xml:space="preserve"> </w:t>
      </w:r>
      <w:r>
        <w:rPr>
          <w:color w:val="111315"/>
        </w:rPr>
        <w:t>may</w:t>
      </w:r>
      <w:r>
        <w:rPr>
          <w:color w:val="111315"/>
          <w:spacing w:val="-9"/>
        </w:rPr>
        <w:t xml:space="preserve"> </w:t>
      </w:r>
      <w:r>
        <w:rPr>
          <w:color w:val="111315"/>
        </w:rPr>
        <w:t>not</w:t>
      </w:r>
      <w:r>
        <w:rPr>
          <w:color w:val="111315"/>
          <w:spacing w:val="-10"/>
        </w:rPr>
        <w:t xml:space="preserve"> </w:t>
      </w:r>
      <w:r>
        <w:rPr>
          <w:color w:val="111315"/>
        </w:rPr>
        <w:t>exceed</w:t>
      </w:r>
      <w:r>
        <w:rPr>
          <w:color w:val="111315"/>
          <w:spacing w:val="-7"/>
        </w:rPr>
        <w:t xml:space="preserve"> </w:t>
      </w:r>
      <w:r>
        <w:rPr>
          <w:color w:val="111315"/>
        </w:rPr>
        <w:t>the</w:t>
      </w:r>
      <w:r>
        <w:rPr>
          <w:color w:val="111315"/>
          <w:spacing w:val="-10"/>
        </w:rPr>
        <w:t xml:space="preserve"> </w:t>
      </w:r>
      <w:r>
        <w:rPr>
          <w:color w:val="111315"/>
        </w:rPr>
        <w:t>FMR</w:t>
      </w:r>
      <w:r>
        <w:rPr>
          <w:color w:val="111315"/>
          <w:spacing w:val="-8"/>
        </w:rPr>
        <w:t xml:space="preserve"> </w:t>
      </w:r>
      <w:r>
        <w:rPr>
          <w:color w:val="111315"/>
        </w:rPr>
        <w:t>except</w:t>
      </w:r>
      <w:r>
        <w:rPr>
          <w:color w:val="111315"/>
          <w:spacing w:val="-6"/>
        </w:rPr>
        <w:t xml:space="preserve"> </w:t>
      </w:r>
      <w:r>
        <w:rPr>
          <w:color w:val="111315"/>
        </w:rPr>
        <w:t>in</w:t>
      </w:r>
      <w:r>
        <w:rPr>
          <w:color w:val="111315"/>
          <w:spacing w:val="-23"/>
        </w:rPr>
        <w:t xml:space="preserve"> </w:t>
      </w:r>
      <w:r>
        <w:rPr>
          <w:color w:val="111315"/>
        </w:rPr>
        <w:t>those</w:t>
      </w:r>
      <w:r>
        <w:rPr>
          <w:color w:val="111315"/>
          <w:spacing w:val="-10"/>
        </w:rPr>
        <w:t xml:space="preserve"> </w:t>
      </w:r>
      <w:r>
        <w:rPr>
          <w:color w:val="111315"/>
        </w:rPr>
        <w:t>cases</w:t>
      </w:r>
      <w:r>
        <w:rPr>
          <w:color w:val="111315"/>
          <w:spacing w:val="-9"/>
        </w:rPr>
        <w:t xml:space="preserve"> </w:t>
      </w:r>
      <w:r>
        <w:rPr>
          <w:color w:val="111315"/>
        </w:rPr>
        <w:t>where</w:t>
      </w:r>
      <w:r>
        <w:rPr>
          <w:color w:val="111315"/>
          <w:spacing w:val="-7"/>
        </w:rPr>
        <w:t xml:space="preserve"> </w:t>
      </w:r>
      <w:r>
        <w:rPr>
          <w:color w:val="111315"/>
        </w:rPr>
        <w:t>families</w:t>
      </w:r>
      <w:r>
        <w:rPr>
          <w:color w:val="111315"/>
          <w:spacing w:val="-8"/>
        </w:rPr>
        <w:t xml:space="preserve"> </w:t>
      </w:r>
      <w:r>
        <w:rPr>
          <w:color w:val="111315"/>
        </w:rPr>
        <w:t>are</w:t>
      </w:r>
      <w:r>
        <w:rPr>
          <w:color w:val="111315"/>
          <w:spacing w:val="-16"/>
        </w:rPr>
        <w:t xml:space="preserve"> </w:t>
      </w:r>
      <w:r>
        <w:rPr>
          <w:color w:val="111315"/>
        </w:rPr>
        <w:t>held</w:t>
      </w:r>
      <w:r>
        <w:rPr>
          <w:color w:val="111315"/>
          <w:w w:val="94"/>
        </w:rPr>
        <w:t xml:space="preserve"> </w:t>
      </w:r>
      <w:r>
        <w:rPr>
          <w:color w:val="111315"/>
        </w:rPr>
        <w:t>harmless</w:t>
      </w:r>
      <w:r>
        <w:rPr>
          <w:color w:val="111315"/>
          <w:spacing w:val="-7"/>
        </w:rPr>
        <w:t xml:space="preserve"> </w:t>
      </w:r>
      <w:r>
        <w:rPr>
          <w:color w:val="111315"/>
        </w:rPr>
        <w:t>until</w:t>
      </w:r>
      <w:r>
        <w:rPr>
          <w:color w:val="111315"/>
          <w:spacing w:val="-4"/>
        </w:rPr>
        <w:t xml:space="preserve"> </w:t>
      </w:r>
      <w:r>
        <w:rPr>
          <w:color w:val="111315"/>
        </w:rPr>
        <w:t>they</w:t>
      </w:r>
      <w:r>
        <w:rPr>
          <w:color w:val="111315"/>
          <w:spacing w:val="-5"/>
        </w:rPr>
        <w:t xml:space="preserve"> </w:t>
      </w:r>
      <w:r>
        <w:rPr>
          <w:color w:val="111315"/>
        </w:rPr>
        <w:t>move</w:t>
      </w:r>
      <w:r>
        <w:rPr>
          <w:color w:val="111315"/>
          <w:spacing w:val="-13"/>
        </w:rPr>
        <w:t xml:space="preserve"> </w:t>
      </w:r>
      <w:r>
        <w:rPr>
          <w:color w:val="111315"/>
        </w:rPr>
        <w:t>to</w:t>
      </w:r>
      <w:r>
        <w:rPr>
          <w:color w:val="111315"/>
          <w:spacing w:val="-12"/>
        </w:rPr>
        <w:t xml:space="preserve"> </w:t>
      </w:r>
      <w:r>
        <w:rPr>
          <w:color w:val="111315"/>
        </w:rPr>
        <w:t>a</w:t>
      </w:r>
      <w:r>
        <w:rPr>
          <w:color w:val="111315"/>
          <w:spacing w:val="-16"/>
        </w:rPr>
        <w:t xml:space="preserve"> </w:t>
      </w:r>
      <w:r>
        <w:rPr>
          <w:color w:val="111315"/>
        </w:rPr>
        <w:t>different</w:t>
      </w:r>
      <w:r>
        <w:rPr>
          <w:color w:val="111315"/>
          <w:spacing w:val="-11"/>
        </w:rPr>
        <w:t xml:space="preserve"> </w:t>
      </w:r>
      <w:r>
        <w:rPr>
          <w:color w:val="111315"/>
        </w:rPr>
        <w:t>dwelling</w:t>
      </w:r>
      <w:r>
        <w:rPr>
          <w:color w:val="111315"/>
          <w:spacing w:val="-11"/>
        </w:rPr>
        <w:t xml:space="preserve"> </w:t>
      </w:r>
      <w:r>
        <w:rPr>
          <w:color w:val="111315"/>
        </w:rPr>
        <w:t>unit</w:t>
      </w:r>
      <w:r>
        <w:rPr>
          <w:color w:val="111315"/>
          <w:spacing w:val="-7"/>
        </w:rPr>
        <w:t xml:space="preserve"> </w:t>
      </w:r>
      <w:r>
        <w:rPr>
          <w:color w:val="111315"/>
        </w:rPr>
        <w:t>or</w:t>
      </w:r>
      <w:r>
        <w:rPr>
          <w:color w:val="111315"/>
          <w:spacing w:val="-15"/>
        </w:rPr>
        <w:t xml:space="preserve"> </w:t>
      </w:r>
      <w:r>
        <w:rPr>
          <w:color w:val="111315"/>
        </w:rPr>
        <w:t>have</w:t>
      </w:r>
      <w:r>
        <w:rPr>
          <w:color w:val="111315"/>
          <w:spacing w:val="-7"/>
        </w:rPr>
        <w:t xml:space="preserve"> </w:t>
      </w:r>
      <w:r>
        <w:rPr>
          <w:color w:val="111315"/>
        </w:rPr>
        <w:t>a</w:t>
      </w:r>
      <w:r>
        <w:rPr>
          <w:color w:val="111315"/>
          <w:spacing w:val="-15"/>
        </w:rPr>
        <w:t xml:space="preserve"> </w:t>
      </w:r>
      <w:r>
        <w:rPr>
          <w:color w:val="111315"/>
        </w:rPr>
        <w:t>change</w:t>
      </w:r>
      <w:r>
        <w:rPr>
          <w:color w:val="111315"/>
          <w:spacing w:val="-6"/>
        </w:rPr>
        <w:t xml:space="preserve"> </w:t>
      </w:r>
      <w:r>
        <w:rPr>
          <w:color w:val="111315"/>
        </w:rPr>
        <w:t>in</w:t>
      </w:r>
      <w:r>
        <w:rPr>
          <w:color w:val="111315"/>
          <w:spacing w:val="-16"/>
        </w:rPr>
        <w:t xml:space="preserve"> </w:t>
      </w:r>
      <w:r>
        <w:rPr>
          <w:color w:val="111315"/>
        </w:rPr>
        <w:t>family</w:t>
      </w:r>
      <w:r>
        <w:rPr>
          <w:color w:val="111315"/>
          <w:spacing w:val="-4"/>
        </w:rPr>
        <w:t xml:space="preserve"> </w:t>
      </w:r>
      <w:r>
        <w:rPr>
          <w:color w:val="111315"/>
        </w:rPr>
        <w:t>composition</w:t>
      </w:r>
      <w:r>
        <w:rPr>
          <w:color w:val="111315"/>
          <w:w w:val="96"/>
        </w:rPr>
        <w:t xml:space="preserve"> </w:t>
      </w:r>
      <w:r>
        <w:rPr>
          <w:color w:val="111315"/>
        </w:rPr>
        <w:t>which</w:t>
      </w:r>
      <w:r>
        <w:rPr>
          <w:color w:val="111315"/>
          <w:spacing w:val="-14"/>
        </w:rPr>
        <w:t xml:space="preserve"> </w:t>
      </w:r>
      <w:r>
        <w:rPr>
          <w:color w:val="111315"/>
        </w:rPr>
        <w:t>would</w:t>
      </w:r>
      <w:r>
        <w:rPr>
          <w:color w:val="111315"/>
          <w:spacing w:val="-9"/>
        </w:rPr>
        <w:t xml:space="preserve"> </w:t>
      </w:r>
      <w:r>
        <w:rPr>
          <w:color w:val="111315"/>
        </w:rPr>
        <w:t>affect</w:t>
      </w:r>
      <w:r>
        <w:rPr>
          <w:color w:val="111315"/>
          <w:spacing w:val="-20"/>
        </w:rPr>
        <w:t xml:space="preserve"> </w:t>
      </w:r>
      <w:r>
        <w:rPr>
          <w:color w:val="111315"/>
        </w:rPr>
        <w:t>their</w:t>
      </w:r>
      <w:r>
        <w:rPr>
          <w:color w:val="111315"/>
          <w:spacing w:val="-15"/>
        </w:rPr>
        <w:t xml:space="preserve"> </w:t>
      </w:r>
      <w:r>
        <w:rPr>
          <w:color w:val="111315"/>
        </w:rPr>
        <w:t>Voucher</w:t>
      </w:r>
      <w:r>
        <w:rPr>
          <w:color w:val="111315"/>
          <w:spacing w:val="-7"/>
        </w:rPr>
        <w:t xml:space="preserve"> </w:t>
      </w:r>
      <w:r>
        <w:rPr>
          <w:color w:val="111315"/>
          <w:spacing w:val="3"/>
        </w:rPr>
        <w:t>size</w:t>
      </w:r>
      <w:r>
        <w:rPr>
          <w:color w:val="343636"/>
          <w:spacing w:val="2"/>
        </w:rPr>
        <w:t>.</w:t>
      </w:r>
    </w:p>
    <w:p w14:paraId="0EEFE982" w14:textId="77777777" w:rsidR="00FC2FC4" w:rsidRDefault="00FC2FC4" w:rsidP="00FC2FC4">
      <w:pPr>
        <w:spacing w:before="7"/>
        <w:ind w:left="720"/>
        <w:rPr>
          <w:sz w:val="25"/>
          <w:szCs w:val="25"/>
        </w:rPr>
      </w:pPr>
    </w:p>
    <w:p w14:paraId="24DDD67A" w14:textId="77777777" w:rsidR="00FC2FC4" w:rsidRDefault="00FC2FC4" w:rsidP="00FC2FC4">
      <w:pPr>
        <w:ind w:left="720"/>
        <w:rPr>
          <w:szCs w:val="24"/>
        </w:rPr>
      </w:pPr>
      <w:proofErr w:type="gramStart"/>
      <w:r>
        <w:rPr>
          <w:color w:val="111315"/>
          <w:u w:val="thick" w:color="000000"/>
        </w:rPr>
        <w:t xml:space="preserve">Financial </w:t>
      </w:r>
      <w:r>
        <w:rPr>
          <w:color w:val="111315"/>
          <w:spacing w:val="29"/>
          <w:u w:val="thick" w:color="000000"/>
        </w:rPr>
        <w:t xml:space="preserve"> </w:t>
      </w:r>
      <w:r>
        <w:rPr>
          <w:color w:val="111315"/>
          <w:u w:val="thick" w:color="000000"/>
        </w:rPr>
        <w:t>Feasibility</w:t>
      </w:r>
      <w:proofErr w:type="gramEnd"/>
    </w:p>
    <w:p w14:paraId="6D79CD46" w14:textId="77777777" w:rsidR="00FC2FC4" w:rsidRDefault="00FC2FC4" w:rsidP="00FC2FC4">
      <w:pPr>
        <w:spacing w:before="1"/>
        <w:ind w:left="720"/>
        <w:rPr>
          <w:szCs w:val="24"/>
        </w:rPr>
      </w:pPr>
    </w:p>
    <w:p w14:paraId="74C4F727" w14:textId="77777777" w:rsidR="00FC2FC4" w:rsidRDefault="00FC2FC4" w:rsidP="00FC2FC4">
      <w:pPr>
        <w:spacing w:line="246" w:lineRule="auto"/>
        <w:ind w:left="720" w:right="1341"/>
        <w:rPr>
          <w:szCs w:val="24"/>
        </w:rPr>
      </w:pPr>
      <w:r>
        <w:rPr>
          <w:color w:val="111315"/>
        </w:rPr>
        <w:t>Before</w:t>
      </w:r>
      <w:r>
        <w:rPr>
          <w:color w:val="111315"/>
          <w:spacing w:val="-6"/>
        </w:rPr>
        <w:t xml:space="preserve"> </w:t>
      </w:r>
      <w:r>
        <w:rPr>
          <w:color w:val="111315"/>
        </w:rPr>
        <w:t>increasing</w:t>
      </w:r>
      <w:r>
        <w:rPr>
          <w:color w:val="111315"/>
          <w:spacing w:val="-8"/>
        </w:rPr>
        <w:t xml:space="preserve"> </w:t>
      </w:r>
      <w:r>
        <w:rPr>
          <w:color w:val="111315"/>
        </w:rPr>
        <w:t>the</w:t>
      </w:r>
      <w:r>
        <w:rPr>
          <w:color w:val="111315"/>
          <w:spacing w:val="-15"/>
        </w:rPr>
        <w:t xml:space="preserve"> </w:t>
      </w:r>
      <w:r>
        <w:rPr>
          <w:color w:val="111315"/>
        </w:rPr>
        <w:t>Payment</w:t>
      </w:r>
      <w:r>
        <w:rPr>
          <w:color w:val="111315"/>
          <w:spacing w:val="-6"/>
        </w:rPr>
        <w:t xml:space="preserve"> </w:t>
      </w:r>
      <w:r>
        <w:rPr>
          <w:color w:val="111315"/>
        </w:rPr>
        <w:t>Standard,</w:t>
      </w:r>
      <w:r>
        <w:rPr>
          <w:color w:val="111315"/>
          <w:spacing w:val="-5"/>
        </w:rPr>
        <w:t xml:space="preserve"> </w:t>
      </w:r>
      <w:r>
        <w:rPr>
          <w:color w:val="111315"/>
        </w:rPr>
        <w:t>the</w:t>
      </w:r>
      <w:r>
        <w:rPr>
          <w:color w:val="111315"/>
          <w:spacing w:val="-16"/>
        </w:rPr>
        <w:t xml:space="preserve"> </w:t>
      </w:r>
      <w:r>
        <w:rPr>
          <w:color w:val="111315"/>
        </w:rPr>
        <w:t>HA</w:t>
      </w:r>
      <w:r>
        <w:rPr>
          <w:color w:val="111315"/>
          <w:spacing w:val="-10"/>
        </w:rPr>
        <w:t xml:space="preserve"> </w:t>
      </w:r>
      <w:r>
        <w:rPr>
          <w:color w:val="111315"/>
        </w:rPr>
        <w:t>may</w:t>
      </w:r>
      <w:r>
        <w:rPr>
          <w:color w:val="111315"/>
          <w:spacing w:val="-9"/>
        </w:rPr>
        <w:t xml:space="preserve"> </w:t>
      </w:r>
      <w:r>
        <w:rPr>
          <w:color w:val="111315"/>
        </w:rPr>
        <w:t>review</w:t>
      </w:r>
      <w:r>
        <w:rPr>
          <w:color w:val="111315"/>
          <w:spacing w:val="-9"/>
        </w:rPr>
        <w:t xml:space="preserve"> </w:t>
      </w:r>
      <w:r>
        <w:rPr>
          <w:color w:val="111315"/>
        </w:rPr>
        <w:t>the</w:t>
      </w:r>
      <w:r>
        <w:rPr>
          <w:color w:val="111315"/>
          <w:spacing w:val="-13"/>
        </w:rPr>
        <w:t xml:space="preserve"> </w:t>
      </w:r>
      <w:r>
        <w:rPr>
          <w:color w:val="111315"/>
        </w:rPr>
        <w:t>budget</w:t>
      </w:r>
      <w:r>
        <w:rPr>
          <w:color w:val="111315"/>
          <w:spacing w:val="-5"/>
        </w:rPr>
        <w:t xml:space="preserve"> </w:t>
      </w:r>
      <w:r>
        <w:rPr>
          <w:color w:val="111315"/>
        </w:rPr>
        <w:t>and</w:t>
      </w:r>
      <w:r>
        <w:rPr>
          <w:color w:val="111315"/>
          <w:spacing w:val="-14"/>
        </w:rPr>
        <w:t xml:space="preserve"> </w:t>
      </w:r>
      <w:r>
        <w:rPr>
          <w:color w:val="111315"/>
        </w:rPr>
        <w:t>the</w:t>
      </w:r>
      <w:r>
        <w:rPr>
          <w:color w:val="111315"/>
          <w:spacing w:val="-16"/>
        </w:rPr>
        <w:t xml:space="preserve"> </w:t>
      </w:r>
      <w:r>
        <w:rPr>
          <w:color w:val="111315"/>
        </w:rPr>
        <w:t>project</w:t>
      </w:r>
      <w:r>
        <w:rPr>
          <w:color w:val="111315"/>
          <w:w w:val="97"/>
        </w:rPr>
        <w:t xml:space="preserve"> </w:t>
      </w:r>
      <w:r>
        <w:rPr>
          <w:color w:val="111315"/>
        </w:rPr>
        <w:t>reserve,</w:t>
      </w:r>
      <w:r>
        <w:rPr>
          <w:color w:val="111315"/>
          <w:spacing w:val="-2"/>
        </w:rPr>
        <w:t xml:space="preserve"> </w:t>
      </w:r>
      <w:r>
        <w:rPr>
          <w:color w:val="111315"/>
        </w:rPr>
        <w:t>to</w:t>
      </w:r>
      <w:r>
        <w:rPr>
          <w:color w:val="111315"/>
          <w:spacing w:val="-16"/>
        </w:rPr>
        <w:t xml:space="preserve"> </w:t>
      </w:r>
      <w:r>
        <w:rPr>
          <w:color w:val="111315"/>
        </w:rPr>
        <w:t>determine</w:t>
      </w:r>
      <w:r>
        <w:rPr>
          <w:color w:val="111315"/>
          <w:spacing w:val="-16"/>
        </w:rPr>
        <w:t xml:space="preserve"> </w:t>
      </w:r>
      <w:r>
        <w:rPr>
          <w:color w:val="111315"/>
        </w:rPr>
        <w:t>the</w:t>
      </w:r>
      <w:r>
        <w:rPr>
          <w:color w:val="111315"/>
          <w:spacing w:val="-15"/>
        </w:rPr>
        <w:t xml:space="preserve"> </w:t>
      </w:r>
      <w:r>
        <w:rPr>
          <w:color w:val="111315"/>
        </w:rPr>
        <w:t>impact</w:t>
      </w:r>
      <w:r>
        <w:rPr>
          <w:color w:val="111315"/>
          <w:spacing w:val="-18"/>
        </w:rPr>
        <w:t xml:space="preserve"> </w:t>
      </w:r>
      <w:r>
        <w:rPr>
          <w:color w:val="111315"/>
        </w:rPr>
        <w:t>projected</w:t>
      </w:r>
      <w:r>
        <w:rPr>
          <w:color w:val="111315"/>
          <w:spacing w:val="-1"/>
        </w:rPr>
        <w:t xml:space="preserve"> </w:t>
      </w:r>
      <w:r>
        <w:rPr>
          <w:color w:val="111315"/>
        </w:rPr>
        <w:t>subsidy</w:t>
      </w:r>
      <w:r>
        <w:rPr>
          <w:color w:val="111315"/>
          <w:spacing w:val="-11"/>
        </w:rPr>
        <w:t xml:space="preserve"> </w:t>
      </w:r>
      <w:r>
        <w:rPr>
          <w:color w:val="111315"/>
        </w:rPr>
        <w:t>increases</w:t>
      </w:r>
      <w:r>
        <w:rPr>
          <w:color w:val="111315"/>
          <w:spacing w:val="-13"/>
        </w:rPr>
        <w:t xml:space="preserve"> </w:t>
      </w:r>
      <w:r>
        <w:rPr>
          <w:color w:val="111315"/>
        </w:rPr>
        <w:t>would</w:t>
      </w:r>
      <w:r>
        <w:rPr>
          <w:color w:val="111315"/>
          <w:spacing w:val="-10"/>
        </w:rPr>
        <w:t xml:space="preserve"> </w:t>
      </w:r>
      <w:r>
        <w:rPr>
          <w:color w:val="111315"/>
        </w:rPr>
        <w:t>have</w:t>
      </w:r>
      <w:r>
        <w:rPr>
          <w:color w:val="111315"/>
          <w:spacing w:val="-12"/>
        </w:rPr>
        <w:t xml:space="preserve"> </w:t>
      </w:r>
      <w:r>
        <w:rPr>
          <w:color w:val="111315"/>
        </w:rPr>
        <w:t>on</w:t>
      </w:r>
      <w:r>
        <w:rPr>
          <w:color w:val="111315"/>
          <w:spacing w:val="-21"/>
        </w:rPr>
        <w:t xml:space="preserve"> </w:t>
      </w:r>
      <w:r>
        <w:rPr>
          <w:color w:val="111315"/>
        </w:rPr>
        <w:t>funding</w:t>
      </w:r>
      <w:r>
        <w:rPr>
          <w:color w:val="111315"/>
          <w:spacing w:val="-11"/>
        </w:rPr>
        <w:t xml:space="preserve"> </w:t>
      </w:r>
      <w:r>
        <w:rPr>
          <w:color w:val="111315"/>
        </w:rPr>
        <w:t>available</w:t>
      </w:r>
      <w:r>
        <w:rPr>
          <w:color w:val="111315"/>
          <w:w w:val="95"/>
        </w:rPr>
        <w:t xml:space="preserve"> </w:t>
      </w:r>
      <w:r>
        <w:rPr>
          <w:color w:val="111315"/>
        </w:rPr>
        <w:t>for</w:t>
      </w:r>
      <w:r>
        <w:rPr>
          <w:color w:val="111315"/>
          <w:spacing w:val="-14"/>
        </w:rPr>
        <w:t xml:space="preserve"> </w:t>
      </w:r>
      <w:r>
        <w:rPr>
          <w:color w:val="111315"/>
        </w:rPr>
        <w:t>the</w:t>
      </w:r>
      <w:r>
        <w:rPr>
          <w:color w:val="111315"/>
          <w:spacing w:val="-14"/>
        </w:rPr>
        <w:t xml:space="preserve"> </w:t>
      </w:r>
      <w:r>
        <w:rPr>
          <w:color w:val="111315"/>
        </w:rPr>
        <w:t>program</w:t>
      </w:r>
      <w:r>
        <w:rPr>
          <w:color w:val="111315"/>
          <w:spacing w:val="2"/>
        </w:rPr>
        <w:t xml:space="preserve"> </w:t>
      </w:r>
      <w:r>
        <w:rPr>
          <w:color w:val="111315"/>
        </w:rPr>
        <w:t>and</w:t>
      </w:r>
      <w:r>
        <w:rPr>
          <w:color w:val="111315"/>
          <w:spacing w:val="-14"/>
        </w:rPr>
        <w:t xml:space="preserve"> </w:t>
      </w:r>
      <w:r>
        <w:rPr>
          <w:color w:val="111315"/>
        </w:rPr>
        <w:t>number</w:t>
      </w:r>
      <w:r>
        <w:rPr>
          <w:color w:val="111315"/>
          <w:spacing w:val="2"/>
        </w:rPr>
        <w:t xml:space="preserve"> </w:t>
      </w:r>
      <w:r>
        <w:rPr>
          <w:color w:val="111315"/>
        </w:rPr>
        <w:t>of</w:t>
      </w:r>
      <w:r>
        <w:rPr>
          <w:color w:val="111315"/>
          <w:spacing w:val="-12"/>
        </w:rPr>
        <w:t xml:space="preserve"> </w:t>
      </w:r>
      <w:r>
        <w:rPr>
          <w:color w:val="111315"/>
        </w:rPr>
        <w:t>families</w:t>
      </w:r>
      <w:r>
        <w:rPr>
          <w:color w:val="111315"/>
          <w:spacing w:val="-1"/>
        </w:rPr>
        <w:t xml:space="preserve"> </w:t>
      </w:r>
      <w:r>
        <w:rPr>
          <w:color w:val="111315"/>
        </w:rPr>
        <w:t>served.</w:t>
      </w:r>
    </w:p>
    <w:p w14:paraId="434A959E" w14:textId="77777777" w:rsidR="00FC2FC4" w:rsidRDefault="00FC2FC4" w:rsidP="00FC2FC4">
      <w:pPr>
        <w:spacing w:before="5"/>
        <w:rPr>
          <w:sz w:val="23"/>
          <w:szCs w:val="23"/>
        </w:rPr>
      </w:pPr>
    </w:p>
    <w:p w14:paraId="1F5AB162" w14:textId="77777777" w:rsidR="00FC2FC4" w:rsidRDefault="00FC2FC4" w:rsidP="00FC2FC4">
      <w:pPr>
        <w:spacing w:line="250" w:lineRule="auto"/>
        <w:ind w:left="720" w:right="1341" w:firstLine="4"/>
        <w:rPr>
          <w:szCs w:val="24"/>
        </w:rPr>
      </w:pPr>
      <w:r>
        <w:rPr>
          <w:color w:val="111315"/>
        </w:rPr>
        <w:t>For</w:t>
      </w:r>
      <w:r>
        <w:rPr>
          <w:color w:val="111315"/>
          <w:spacing w:val="-8"/>
        </w:rPr>
        <w:t xml:space="preserve"> </w:t>
      </w:r>
      <w:r>
        <w:rPr>
          <w:color w:val="111315"/>
        </w:rPr>
        <w:t>this</w:t>
      </w:r>
      <w:r>
        <w:rPr>
          <w:color w:val="111315"/>
          <w:spacing w:val="-6"/>
        </w:rPr>
        <w:t xml:space="preserve"> </w:t>
      </w:r>
      <w:r>
        <w:rPr>
          <w:color w:val="111315"/>
        </w:rPr>
        <w:t>purpose,</w:t>
      </w:r>
      <w:r>
        <w:rPr>
          <w:color w:val="111315"/>
          <w:spacing w:val="10"/>
        </w:rPr>
        <w:t xml:space="preserve"> </w:t>
      </w:r>
      <w:r>
        <w:rPr>
          <w:color w:val="111315"/>
        </w:rPr>
        <w:t>the</w:t>
      </w:r>
      <w:r>
        <w:rPr>
          <w:color w:val="111315"/>
          <w:spacing w:val="-5"/>
        </w:rPr>
        <w:t xml:space="preserve"> </w:t>
      </w:r>
      <w:r>
        <w:rPr>
          <w:color w:val="111315"/>
        </w:rPr>
        <w:t>HA</w:t>
      </w:r>
      <w:r>
        <w:rPr>
          <w:color w:val="111315"/>
          <w:spacing w:val="-6"/>
        </w:rPr>
        <w:t xml:space="preserve"> </w:t>
      </w:r>
      <w:r>
        <w:rPr>
          <w:color w:val="111315"/>
        </w:rPr>
        <w:t>will compare</w:t>
      </w:r>
      <w:r>
        <w:rPr>
          <w:color w:val="111315"/>
          <w:spacing w:val="-5"/>
        </w:rPr>
        <w:t xml:space="preserve"> </w:t>
      </w:r>
      <w:r>
        <w:rPr>
          <w:color w:val="111315"/>
        </w:rPr>
        <w:t>the</w:t>
      </w:r>
      <w:r>
        <w:rPr>
          <w:color w:val="111315"/>
          <w:spacing w:val="-2"/>
        </w:rPr>
        <w:t xml:space="preserve"> </w:t>
      </w:r>
      <w:r>
        <w:rPr>
          <w:color w:val="111315"/>
        </w:rPr>
        <w:t>number</w:t>
      </w:r>
      <w:r>
        <w:rPr>
          <w:color w:val="111315"/>
          <w:spacing w:val="2"/>
        </w:rPr>
        <w:t xml:space="preserve"> </w:t>
      </w:r>
      <w:r>
        <w:rPr>
          <w:color w:val="111315"/>
        </w:rPr>
        <w:t>of</w:t>
      </w:r>
      <w:r>
        <w:rPr>
          <w:color w:val="111315"/>
          <w:spacing w:val="-6"/>
        </w:rPr>
        <w:t xml:space="preserve"> </w:t>
      </w:r>
      <w:r>
        <w:rPr>
          <w:color w:val="111315"/>
        </w:rPr>
        <w:t>families</w:t>
      </w:r>
      <w:r>
        <w:rPr>
          <w:color w:val="111315"/>
          <w:spacing w:val="-2"/>
        </w:rPr>
        <w:t xml:space="preserve"> </w:t>
      </w:r>
      <w:r>
        <w:rPr>
          <w:color w:val="111315"/>
        </w:rPr>
        <w:t>who</w:t>
      </w:r>
      <w:r>
        <w:rPr>
          <w:color w:val="111315"/>
          <w:spacing w:val="-5"/>
        </w:rPr>
        <w:t xml:space="preserve"> </w:t>
      </w:r>
      <w:r>
        <w:rPr>
          <w:color w:val="111315"/>
        </w:rPr>
        <w:t>could</w:t>
      </w:r>
      <w:r>
        <w:rPr>
          <w:color w:val="111315"/>
          <w:spacing w:val="-9"/>
        </w:rPr>
        <w:t xml:space="preserve"> </w:t>
      </w:r>
      <w:r>
        <w:rPr>
          <w:color w:val="111315"/>
        </w:rPr>
        <w:t>be</w:t>
      </w:r>
      <w:r>
        <w:rPr>
          <w:color w:val="111315"/>
          <w:spacing w:val="-2"/>
        </w:rPr>
        <w:t xml:space="preserve"> </w:t>
      </w:r>
      <w:r>
        <w:rPr>
          <w:color w:val="111315"/>
        </w:rPr>
        <w:t>served</w:t>
      </w:r>
      <w:r>
        <w:rPr>
          <w:color w:val="111315"/>
          <w:spacing w:val="-10"/>
        </w:rPr>
        <w:t xml:space="preserve"> </w:t>
      </w:r>
      <w:r>
        <w:rPr>
          <w:color w:val="111315"/>
        </w:rPr>
        <w:t>under</w:t>
      </w:r>
      <w:r>
        <w:rPr>
          <w:color w:val="111315"/>
          <w:spacing w:val="5"/>
        </w:rPr>
        <w:t xml:space="preserve"> </w:t>
      </w:r>
      <w:r>
        <w:rPr>
          <w:color w:val="111315"/>
        </w:rPr>
        <w:t>a</w:t>
      </w:r>
      <w:r>
        <w:rPr>
          <w:color w:val="111315"/>
          <w:w w:val="93"/>
        </w:rPr>
        <w:t xml:space="preserve"> </w:t>
      </w:r>
      <w:r>
        <w:rPr>
          <w:color w:val="111315"/>
        </w:rPr>
        <w:t>higher</w:t>
      </w:r>
      <w:r>
        <w:rPr>
          <w:color w:val="111315"/>
          <w:spacing w:val="-10"/>
        </w:rPr>
        <w:t xml:space="preserve"> </w:t>
      </w:r>
      <w:r>
        <w:rPr>
          <w:color w:val="111315"/>
        </w:rPr>
        <w:t>Payment</w:t>
      </w:r>
      <w:r>
        <w:rPr>
          <w:color w:val="111315"/>
          <w:spacing w:val="-7"/>
        </w:rPr>
        <w:t xml:space="preserve"> </w:t>
      </w:r>
      <w:r>
        <w:rPr>
          <w:color w:val="111315"/>
        </w:rPr>
        <w:t>Standard</w:t>
      </w:r>
      <w:r>
        <w:rPr>
          <w:color w:val="111315"/>
          <w:spacing w:val="-20"/>
        </w:rPr>
        <w:t xml:space="preserve"> </w:t>
      </w:r>
      <w:r>
        <w:rPr>
          <w:color w:val="111315"/>
        </w:rPr>
        <w:t>with</w:t>
      </w:r>
      <w:r>
        <w:rPr>
          <w:color w:val="111315"/>
          <w:spacing w:val="-18"/>
        </w:rPr>
        <w:t xml:space="preserve"> </w:t>
      </w:r>
      <w:r>
        <w:rPr>
          <w:color w:val="111315"/>
        </w:rPr>
        <w:t>the</w:t>
      </w:r>
      <w:r>
        <w:rPr>
          <w:color w:val="111315"/>
          <w:spacing w:val="-16"/>
        </w:rPr>
        <w:t xml:space="preserve"> </w:t>
      </w:r>
      <w:r>
        <w:rPr>
          <w:color w:val="111315"/>
        </w:rPr>
        <w:t>number</w:t>
      </w:r>
      <w:r>
        <w:rPr>
          <w:color w:val="111315"/>
          <w:spacing w:val="-11"/>
        </w:rPr>
        <w:t xml:space="preserve"> </w:t>
      </w:r>
      <w:r>
        <w:rPr>
          <w:color w:val="111315"/>
        </w:rPr>
        <w:t>assisted</w:t>
      </w:r>
      <w:r>
        <w:rPr>
          <w:color w:val="111315"/>
          <w:spacing w:val="-19"/>
        </w:rPr>
        <w:t xml:space="preserve"> </w:t>
      </w:r>
      <w:r>
        <w:rPr>
          <w:color w:val="111315"/>
        </w:rPr>
        <w:t>under</w:t>
      </w:r>
      <w:r>
        <w:rPr>
          <w:color w:val="111315"/>
          <w:spacing w:val="-15"/>
        </w:rPr>
        <w:t xml:space="preserve"> </w:t>
      </w:r>
      <w:r>
        <w:rPr>
          <w:color w:val="111315"/>
        </w:rPr>
        <w:t>current</w:t>
      </w:r>
      <w:r>
        <w:rPr>
          <w:color w:val="111315"/>
          <w:spacing w:val="-17"/>
        </w:rPr>
        <w:t xml:space="preserve"> </w:t>
      </w:r>
      <w:r>
        <w:rPr>
          <w:color w:val="111315"/>
        </w:rPr>
        <w:t>Payment</w:t>
      </w:r>
      <w:r>
        <w:rPr>
          <w:color w:val="111315"/>
          <w:spacing w:val="-10"/>
        </w:rPr>
        <w:t xml:space="preserve"> </w:t>
      </w:r>
      <w:r>
        <w:rPr>
          <w:color w:val="111315"/>
        </w:rPr>
        <w:t>Standards.</w:t>
      </w:r>
    </w:p>
    <w:p w14:paraId="7553AE0D" w14:textId="77777777" w:rsidR="00FC2FC4" w:rsidRDefault="00FC2FC4" w:rsidP="00FC2FC4">
      <w:pPr>
        <w:spacing w:before="11"/>
        <w:rPr>
          <w:sz w:val="25"/>
          <w:szCs w:val="25"/>
        </w:rPr>
      </w:pPr>
    </w:p>
    <w:p w14:paraId="2F0DAE08" w14:textId="058F282F" w:rsidR="005F1AE6" w:rsidRDefault="005F1AE6">
      <w:pPr>
        <w:rPr>
          <w:color w:val="111315"/>
          <w:w w:val="95"/>
          <w:szCs w:val="24"/>
          <w:u w:val="thick" w:color="000000"/>
        </w:rPr>
      </w:pPr>
    </w:p>
    <w:p w14:paraId="2649246E" w14:textId="7AB28E65" w:rsidR="00FC2FC4" w:rsidRPr="0004432B" w:rsidRDefault="00FC2FC4" w:rsidP="0004432B">
      <w:pPr>
        <w:pStyle w:val="ListParagraph"/>
        <w:rPr>
          <w:rStyle w:val="Emphasis"/>
          <w:i w:val="0"/>
          <w:iCs w:val="0"/>
        </w:rPr>
      </w:pPr>
      <w:r w:rsidRPr="0004432B">
        <w:rPr>
          <w:rStyle w:val="Emphasis"/>
          <w:i w:val="0"/>
          <w:iCs w:val="0"/>
        </w:rPr>
        <w:t>File Documentation</w:t>
      </w:r>
    </w:p>
    <w:p w14:paraId="5F07659A" w14:textId="77777777" w:rsidR="00FC2FC4" w:rsidRDefault="00FC2FC4" w:rsidP="00FC2FC4">
      <w:pPr>
        <w:spacing w:before="6"/>
        <w:ind w:left="720"/>
        <w:rPr>
          <w:sz w:val="23"/>
          <w:szCs w:val="23"/>
        </w:rPr>
      </w:pPr>
    </w:p>
    <w:p w14:paraId="7A24E2DB" w14:textId="39D1B663" w:rsidR="00FC2FC4" w:rsidRDefault="00FC2FC4" w:rsidP="0061622F">
      <w:pPr>
        <w:ind w:left="720" w:right="1350"/>
      </w:pPr>
      <w:r>
        <w:rPr>
          <w:color w:val="111315"/>
        </w:rPr>
        <w:t>A</w:t>
      </w:r>
      <w:r>
        <w:rPr>
          <w:color w:val="111315"/>
          <w:spacing w:val="-5"/>
        </w:rPr>
        <w:t xml:space="preserve"> </w:t>
      </w:r>
      <w:r>
        <w:rPr>
          <w:color w:val="111315"/>
        </w:rPr>
        <w:t>file</w:t>
      </w:r>
      <w:r>
        <w:rPr>
          <w:color w:val="111315"/>
          <w:spacing w:val="-8"/>
        </w:rPr>
        <w:t xml:space="preserve"> </w:t>
      </w:r>
      <w:r>
        <w:rPr>
          <w:color w:val="111315"/>
        </w:rPr>
        <w:t>will</w:t>
      </w:r>
      <w:r>
        <w:rPr>
          <w:color w:val="111315"/>
          <w:spacing w:val="-1"/>
        </w:rPr>
        <w:t xml:space="preserve"> </w:t>
      </w:r>
      <w:r>
        <w:rPr>
          <w:color w:val="111315"/>
        </w:rPr>
        <w:t>be</w:t>
      </w:r>
      <w:r>
        <w:rPr>
          <w:color w:val="111315"/>
          <w:spacing w:val="-6"/>
        </w:rPr>
        <w:t xml:space="preserve"> </w:t>
      </w:r>
      <w:r>
        <w:rPr>
          <w:color w:val="111315"/>
        </w:rPr>
        <w:t>retained</w:t>
      </w:r>
      <w:r>
        <w:rPr>
          <w:color w:val="111315"/>
          <w:spacing w:val="1"/>
        </w:rPr>
        <w:t xml:space="preserve"> </w:t>
      </w:r>
      <w:r>
        <w:rPr>
          <w:color w:val="111315"/>
        </w:rPr>
        <w:t>by</w:t>
      </w:r>
      <w:r>
        <w:rPr>
          <w:color w:val="111315"/>
          <w:spacing w:val="-4"/>
        </w:rPr>
        <w:t xml:space="preserve"> </w:t>
      </w:r>
      <w:r>
        <w:rPr>
          <w:color w:val="111315"/>
        </w:rPr>
        <w:t>the</w:t>
      </w:r>
      <w:r>
        <w:rPr>
          <w:color w:val="111315"/>
          <w:spacing w:val="-8"/>
        </w:rPr>
        <w:t xml:space="preserve"> </w:t>
      </w:r>
      <w:r>
        <w:rPr>
          <w:color w:val="111315"/>
        </w:rPr>
        <w:t>HA</w:t>
      </w:r>
      <w:r>
        <w:rPr>
          <w:color w:val="111315"/>
          <w:spacing w:val="-4"/>
        </w:rPr>
        <w:t xml:space="preserve"> </w:t>
      </w:r>
      <w:r>
        <w:rPr>
          <w:color w:val="111315"/>
        </w:rPr>
        <w:t>for</w:t>
      </w:r>
      <w:r>
        <w:rPr>
          <w:color w:val="111315"/>
          <w:spacing w:val="-5"/>
        </w:rPr>
        <w:t xml:space="preserve"> </w:t>
      </w:r>
      <w:r>
        <w:rPr>
          <w:color w:val="111315"/>
        </w:rPr>
        <w:t>at</w:t>
      </w:r>
      <w:r>
        <w:rPr>
          <w:color w:val="111315"/>
          <w:spacing w:val="-10"/>
        </w:rPr>
        <w:t xml:space="preserve"> </w:t>
      </w:r>
      <w:r>
        <w:rPr>
          <w:color w:val="111315"/>
        </w:rPr>
        <w:t>least</w:t>
      </w:r>
      <w:r>
        <w:rPr>
          <w:color w:val="111315"/>
          <w:spacing w:val="-10"/>
        </w:rPr>
        <w:t xml:space="preserve"> </w:t>
      </w:r>
      <w:r>
        <w:rPr>
          <w:color w:val="111315"/>
        </w:rPr>
        <w:t>three</w:t>
      </w:r>
      <w:r>
        <w:rPr>
          <w:color w:val="111315"/>
          <w:spacing w:val="-9"/>
        </w:rPr>
        <w:t xml:space="preserve"> </w:t>
      </w:r>
      <w:r>
        <w:rPr>
          <w:color w:val="111315"/>
        </w:rPr>
        <w:t>years</w:t>
      </w:r>
      <w:r>
        <w:rPr>
          <w:color w:val="111315"/>
          <w:spacing w:val="-2"/>
        </w:rPr>
        <w:t xml:space="preserve"> </w:t>
      </w:r>
      <w:r>
        <w:rPr>
          <w:color w:val="111315"/>
        </w:rPr>
        <w:t>to</w:t>
      </w:r>
      <w:r>
        <w:rPr>
          <w:color w:val="111315"/>
          <w:spacing w:val="-8"/>
        </w:rPr>
        <w:t xml:space="preserve"> </w:t>
      </w:r>
      <w:r>
        <w:rPr>
          <w:color w:val="111315"/>
        </w:rPr>
        <w:t>document the</w:t>
      </w:r>
      <w:r>
        <w:rPr>
          <w:color w:val="111315"/>
          <w:spacing w:val="-3"/>
        </w:rPr>
        <w:t xml:space="preserve"> </w:t>
      </w:r>
      <w:r>
        <w:rPr>
          <w:color w:val="111315"/>
        </w:rPr>
        <w:t>analysis and</w:t>
      </w:r>
      <w:r>
        <w:rPr>
          <w:color w:val="111315"/>
          <w:spacing w:val="-4"/>
        </w:rPr>
        <w:t xml:space="preserve"> </w:t>
      </w:r>
      <w:r>
        <w:rPr>
          <w:color w:val="111315"/>
        </w:rPr>
        <w:t>findings</w:t>
      </w:r>
      <w:r>
        <w:rPr>
          <w:color w:val="111315"/>
          <w:w w:val="95"/>
        </w:rPr>
        <w:t xml:space="preserve"> </w:t>
      </w:r>
      <w:r>
        <w:rPr>
          <w:color w:val="111315"/>
        </w:rPr>
        <w:t>to</w:t>
      </w:r>
      <w:r>
        <w:rPr>
          <w:color w:val="111315"/>
          <w:spacing w:val="-29"/>
        </w:rPr>
        <w:t xml:space="preserve"> </w:t>
      </w:r>
      <w:r>
        <w:rPr>
          <w:color w:val="111315"/>
        </w:rPr>
        <w:t>justify</w:t>
      </w:r>
      <w:r>
        <w:rPr>
          <w:color w:val="111315"/>
          <w:spacing w:val="5"/>
        </w:rPr>
        <w:t xml:space="preserve"> </w:t>
      </w:r>
      <w:r>
        <w:rPr>
          <w:color w:val="111315"/>
        </w:rPr>
        <w:t>whether</w:t>
      </w:r>
      <w:r>
        <w:rPr>
          <w:color w:val="111315"/>
          <w:spacing w:val="-5"/>
        </w:rPr>
        <w:t xml:space="preserve"> </w:t>
      </w:r>
      <w:r>
        <w:rPr>
          <w:color w:val="111315"/>
        </w:rPr>
        <w:t>or</w:t>
      </w:r>
      <w:r>
        <w:rPr>
          <w:color w:val="111315"/>
          <w:spacing w:val="-18"/>
        </w:rPr>
        <w:t xml:space="preserve"> </w:t>
      </w:r>
      <w:r>
        <w:rPr>
          <w:color w:val="111315"/>
        </w:rPr>
        <w:t>not</w:t>
      </w:r>
      <w:r>
        <w:rPr>
          <w:color w:val="111315"/>
          <w:spacing w:val="-18"/>
        </w:rPr>
        <w:t xml:space="preserve"> </w:t>
      </w:r>
      <w:r>
        <w:rPr>
          <w:color w:val="111315"/>
        </w:rPr>
        <w:t>the</w:t>
      </w:r>
      <w:r>
        <w:rPr>
          <w:color w:val="111315"/>
          <w:spacing w:val="-16"/>
        </w:rPr>
        <w:t xml:space="preserve"> </w:t>
      </w:r>
      <w:r>
        <w:rPr>
          <w:color w:val="111315"/>
        </w:rPr>
        <w:t>Payment</w:t>
      </w:r>
      <w:r>
        <w:rPr>
          <w:color w:val="111315"/>
          <w:spacing w:val="-8"/>
        </w:rPr>
        <w:t xml:space="preserve"> </w:t>
      </w:r>
      <w:r>
        <w:rPr>
          <w:color w:val="111315"/>
        </w:rPr>
        <w:t>Standard</w:t>
      </w:r>
      <w:r>
        <w:rPr>
          <w:color w:val="111315"/>
          <w:spacing w:val="-11"/>
        </w:rPr>
        <w:t xml:space="preserve"> </w:t>
      </w:r>
      <w:r>
        <w:rPr>
          <w:color w:val="111315"/>
        </w:rPr>
        <w:t>was</w:t>
      </w:r>
      <w:r>
        <w:rPr>
          <w:color w:val="111315"/>
          <w:spacing w:val="-14"/>
        </w:rPr>
        <w:t xml:space="preserve"> </w:t>
      </w:r>
      <w:r>
        <w:rPr>
          <w:color w:val="111315"/>
        </w:rPr>
        <w:t>changed.</w:t>
      </w:r>
    </w:p>
    <w:p w14:paraId="741FE2EB" w14:textId="77777777" w:rsidR="00FC2FC4" w:rsidRDefault="00FC2FC4" w:rsidP="00FC2FC4">
      <w:pPr>
        <w:ind w:right="1350" w:firstLine="720"/>
      </w:pPr>
    </w:p>
    <w:p w14:paraId="75475C1D" w14:textId="77777777" w:rsidR="009F3D8E" w:rsidRPr="00FC2FC4" w:rsidRDefault="009F3D8E" w:rsidP="00FC2FC4">
      <w:pPr>
        <w:ind w:right="1350" w:firstLine="720"/>
      </w:pPr>
    </w:p>
    <w:p w14:paraId="355DCA0B" w14:textId="77777777" w:rsidR="00425877" w:rsidRPr="003A3EAD" w:rsidRDefault="00425877" w:rsidP="005D5391">
      <w:pPr>
        <w:ind w:right="1350" w:firstLine="720"/>
        <w:jc w:val="both"/>
      </w:pPr>
    </w:p>
    <w:p w14:paraId="2F382420" w14:textId="77777777" w:rsidR="009A3872" w:rsidRPr="003A3EAD" w:rsidRDefault="009A3872" w:rsidP="005D5391">
      <w:pPr>
        <w:pStyle w:val="Heading3"/>
        <w:widowControl/>
        <w:ind w:right="1350"/>
      </w:pPr>
      <w:bookmarkStart w:id="206" w:name="_Toc448727300"/>
      <w:bookmarkStart w:id="207" w:name="_Toc452543956"/>
      <w:bookmarkStart w:id="208" w:name="_Toc494717448"/>
      <w:r w:rsidRPr="003A3EAD">
        <w:t>11.4.2</w:t>
      </w:r>
      <w:r w:rsidRPr="003A3EAD">
        <w:tab/>
        <w:t>Selecting the Correct Payment Standard for a Family</w:t>
      </w:r>
      <w:bookmarkEnd w:id="206"/>
      <w:bookmarkEnd w:id="207"/>
      <w:bookmarkEnd w:id="208"/>
    </w:p>
    <w:p w14:paraId="17CEBA84" w14:textId="77777777" w:rsidR="009A3872" w:rsidRPr="003A3EAD" w:rsidRDefault="009A3872" w:rsidP="005D5391">
      <w:pPr>
        <w:ind w:right="1350"/>
        <w:jc w:val="both"/>
      </w:pPr>
    </w:p>
    <w:p w14:paraId="70D61A17" w14:textId="77777777" w:rsidR="009A3872" w:rsidRPr="003A3EAD" w:rsidRDefault="009A3872" w:rsidP="005D5391">
      <w:pPr>
        <w:ind w:left="1440" w:right="1350" w:hanging="720"/>
        <w:jc w:val="both"/>
      </w:pPr>
      <w:r w:rsidRPr="003A3EAD">
        <w:t xml:space="preserve">A. </w:t>
      </w:r>
      <w:r w:rsidRPr="003A3EAD">
        <w:tab/>
        <w:t xml:space="preserve">For the housing choice voucher tenancy, the payment standard for a family is the lower of: </w:t>
      </w:r>
    </w:p>
    <w:p w14:paraId="60B3D0C6" w14:textId="77777777" w:rsidR="009A3872" w:rsidRPr="003A3EAD" w:rsidRDefault="009A3872" w:rsidP="005D5391">
      <w:pPr>
        <w:ind w:left="720" w:right="1350" w:firstLine="720"/>
        <w:jc w:val="both"/>
      </w:pPr>
    </w:p>
    <w:p w14:paraId="6D5D35D6" w14:textId="4DA5AB30" w:rsidR="009A3872" w:rsidRPr="003A3EAD" w:rsidRDefault="009A3872" w:rsidP="005D5391">
      <w:pPr>
        <w:ind w:left="720" w:right="1350" w:firstLine="720"/>
        <w:jc w:val="both"/>
      </w:pPr>
      <w:r w:rsidRPr="003A3EAD">
        <w:t xml:space="preserve">1. </w:t>
      </w:r>
      <w:r w:rsidRPr="003A3EAD">
        <w:tab/>
        <w:t xml:space="preserve">The payment standard for the </w:t>
      </w:r>
      <w:r w:rsidR="0004432B" w:rsidRPr="009F3D8E">
        <w:t>voucher</w:t>
      </w:r>
      <w:r w:rsidR="0004432B">
        <w:t xml:space="preserve"> </w:t>
      </w:r>
      <w:r w:rsidRPr="003A3EAD">
        <w:t xml:space="preserve">size; or </w:t>
      </w:r>
    </w:p>
    <w:p w14:paraId="2BE740E3" w14:textId="77777777" w:rsidR="009A3872" w:rsidRPr="003A3EAD" w:rsidRDefault="009A3872" w:rsidP="005D5391">
      <w:pPr>
        <w:ind w:left="720" w:right="1350" w:firstLine="720"/>
        <w:jc w:val="both"/>
      </w:pPr>
    </w:p>
    <w:p w14:paraId="61B11EE7" w14:textId="77777777" w:rsidR="009A3872" w:rsidRPr="003A3EAD" w:rsidRDefault="009A3872" w:rsidP="005D5391">
      <w:pPr>
        <w:ind w:left="720" w:right="1350" w:firstLine="720"/>
        <w:jc w:val="both"/>
      </w:pPr>
      <w:r w:rsidRPr="003A3EAD">
        <w:t xml:space="preserve">2. </w:t>
      </w:r>
      <w:r w:rsidRPr="003A3EAD">
        <w:tab/>
        <w:t xml:space="preserve">The payment standard for the unit size rented by the family. </w:t>
      </w:r>
    </w:p>
    <w:p w14:paraId="62FB66F9" w14:textId="77777777" w:rsidR="009A3872" w:rsidRPr="003A3EAD" w:rsidRDefault="009A3872" w:rsidP="005D5391">
      <w:pPr>
        <w:ind w:right="1350"/>
        <w:jc w:val="both"/>
      </w:pPr>
      <w:r w:rsidRPr="003A3EAD">
        <w:tab/>
      </w:r>
    </w:p>
    <w:p w14:paraId="61AA3D3D" w14:textId="77777777" w:rsidR="009A3872" w:rsidRPr="003A3EAD" w:rsidRDefault="009A3872" w:rsidP="005D5391">
      <w:pPr>
        <w:ind w:left="1440" w:right="1350" w:hanging="720"/>
        <w:jc w:val="both"/>
      </w:pPr>
      <w:r w:rsidRPr="003A3EAD">
        <w:t>B.</w:t>
      </w:r>
      <w:r w:rsidRPr="003A3EAD">
        <w:tab/>
        <w:t xml:space="preserve">If the unit rented by a family is located in an exception rent area, the Housing Authority will use the appropriate payment standard for the exception rent area. </w:t>
      </w:r>
    </w:p>
    <w:p w14:paraId="5AFC44BF" w14:textId="77777777" w:rsidR="009A3872" w:rsidRPr="003A3EAD" w:rsidRDefault="009A3872" w:rsidP="005D5391">
      <w:pPr>
        <w:ind w:right="1350" w:firstLine="720"/>
        <w:jc w:val="both"/>
      </w:pPr>
    </w:p>
    <w:p w14:paraId="1AE62955" w14:textId="77777777" w:rsidR="009A3872" w:rsidRPr="003A3EAD" w:rsidRDefault="009A3872" w:rsidP="005D5391">
      <w:pPr>
        <w:ind w:left="1440" w:right="1350" w:hanging="720"/>
        <w:jc w:val="both"/>
      </w:pPr>
      <w:r w:rsidRPr="003A3EAD">
        <w:t>C.</w:t>
      </w:r>
      <w:r w:rsidRPr="003A3EAD">
        <w:tab/>
        <w:t xml:space="preserve">During the HAP contract term for a unit, the amount of the payment standard for a family is the higher of: </w:t>
      </w:r>
    </w:p>
    <w:p w14:paraId="0ACC6278" w14:textId="77777777" w:rsidR="009A3872" w:rsidRPr="003A3EAD" w:rsidRDefault="009A3872" w:rsidP="005D5391">
      <w:pPr>
        <w:ind w:left="720" w:right="1350" w:firstLine="720"/>
        <w:jc w:val="both"/>
      </w:pPr>
    </w:p>
    <w:p w14:paraId="5DEA5F19" w14:textId="77777777" w:rsidR="009A3872" w:rsidRPr="003A3EAD" w:rsidRDefault="009A3872" w:rsidP="005D5391">
      <w:pPr>
        <w:ind w:left="2160" w:right="1350" w:hanging="720"/>
        <w:jc w:val="both"/>
      </w:pPr>
      <w:r w:rsidRPr="003A3EAD">
        <w:t xml:space="preserve">1. </w:t>
      </w:r>
      <w:r w:rsidRPr="003A3EAD">
        <w:tab/>
        <w:t xml:space="preserve">The initial payment standard (at the beginning of the lease term) minus any amount by which the initial rent to owner exceeds the current rent to owner; or </w:t>
      </w:r>
    </w:p>
    <w:p w14:paraId="034F2331" w14:textId="77777777" w:rsidR="009A3872" w:rsidRPr="003A3EAD" w:rsidRDefault="009A3872" w:rsidP="005D5391">
      <w:pPr>
        <w:ind w:left="720" w:right="1350" w:firstLine="720"/>
        <w:jc w:val="both"/>
      </w:pPr>
    </w:p>
    <w:p w14:paraId="0E05D1DD" w14:textId="77777777" w:rsidR="009A3872" w:rsidRPr="003A3EAD" w:rsidRDefault="009A3872" w:rsidP="005D5391">
      <w:pPr>
        <w:ind w:left="2160" w:right="1350" w:hanging="720"/>
        <w:jc w:val="both"/>
      </w:pPr>
      <w:r w:rsidRPr="003A3EAD">
        <w:t xml:space="preserve">2. </w:t>
      </w:r>
      <w:r w:rsidRPr="003A3EAD">
        <w:tab/>
        <w:t xml:space="preserve">The payment standard as determined at the most recent regular reexamination of family income and composition effective after the beginning of the HAP contract term. </w:t>
      </w:r>
    </w:p>
    <w:p w14:paraId="1050D492" w14:textId="77777777" w:rsidR="009A3872" w:rsidRPr="003A3EAD" w:rsidRDefault="009A3872" w:rsidP="005D5391">
      <w:pPr>
        <w:ind w:right="1350"/>
        <w:jc w:val="both"/>
      </w:pPr>
      <w:r w:rsidRPr="003A3EAD">
        <w:tab/>
      </w:r>
    </w:p>
    <w:p w14:paraId="07F7A1E2" w14:textId="77777777" w:rsidR="009A3872" w:rsidRPr="003A3EAD" w:rsidRDefault="009A3872" w:rsidP="005D5391">
      <w:pPr>
        <w:ind w:left="1440" w:right="1350" w:hanging="720"/>
        <w:jc w:val="both"/>
      </w:pPr>
      <w:r w:rsidRPr="003A3EAD">
        <w:t xml:space="preserve">D. </w:t>
      </w:r>
      <w:r w:rsidRPr="003A3EAD">
        <w:tab/>
        <w:t>At the next annual reexamination following a change in family size or composition during the HAP contract term and for any reexamination thereafter, paragraph C above does not apply.</w:t>
      </w:r>
    </w:p>
    <w:p w14:paraId="420A2176" w14:textId="77777777" w:rsidR="009A3872" w:rsidRPr="003A3EAD" w:rsidRDefault="009A3872" w:rsidP="005D5391">
      <w:pPr>
        <w:ind w:right="1350" w:firstLine="720"/>
        <w:jc w:val="both"/>
      </w:pPr>
    </w:p>
    <w:p w14:paraId="19B274DA" w14:textId="77777777" w:rsidR="009A3872" w:rsidRPr="003A3EAD" w:rsidRDefault="009A3872" w:rsidP="005D5391">
      <w:pPr>
        <w:ind w:left="1440" w:right="1350" w:hanging="720"/>
        <w:jc w:val="both"/>
      </w:pPr>
      <w:r w:rsidRPr="003A3EAD">
        <w:t xml:space="preserve">E. </w:t>
      </w:r>
      <w:r w:rsidRPr="003A3EAD">
        <w:tab/>
        <w:t>If there is a change in family unit size resulting from a change in family size or composition, the new family unit size will be considered when determining the payment standard at the next annual reexamination.</w:t>
      </w:r>
    </w:p>
    <w:p w14:paraId="6E397F86" w14:textId="77777777" w:rsidR="009A3872" w:rsidRDefault="009A3872" w:rsidP="005D5391">
      <w:pPr>
        <w:ind w:right="1350"/>
        <w:jc w:val="both"/>
      </w:pPr>
    </w:p>
    <w:p w14:paraId="2EDE1797" w14:textId="77777777" w:rsidR="009A3872" w:rsidRPr="003A3EAD" w:rsidRDefault="009A3872" w:rsidP="005D5391">
      <w:pPr>
        <w:pStyle w:val="Heading3"/>
        <w:widowControl/>
        <w:ind w:right="1350"/>
      </w:pPr>
      <w:bookmarkStart w:id="209" w:name="_Toc448727301"/>
      <w:bookmarkStart w:id="210" w:name="_Toc452543957"/>
      <w:bookmarkStart w:id="211" w:name="_Toc494717449"/>
      <w:r w:rsidRPr="003A3EAD">
        <w:t>11.4.3</w:t>
      </w:r>
      <w:r w:rsidRPr="003A3EAD">
        <w:tab/>
        <w:t>Area Exception Rents</w:t>
      </w:r>
      <w:bookmarkEnd w:id="209"/>
      <w:bookmarkEnd w:id="210"/>
      <w:bookmarkEnd w:id="211"/>
    </w:p>
    <w:p w14:paraId="193BC284" w14:textId="77777777" w:rsidR="009A3872" w:rsidRPr="003A3EAD" w:rsidRDefault="009A3872" w:rsidP="005D5391">
      <w:pPr>
        <w:ind w:right="1350"/>
        <w:jc w:val="both"/>
      </w:pPr>
    </w:p>
    <w:p w14:paraId="24A20072" w14:textId="77777777" w:rsidR="009A3872" w:rsidRPr="003A3EAD" w:rsidRDefault="009A3872" w:rsidP="005D5391">
      <w:pPr>
        <w:ind w:left="720" w:right="1350"/>
        <w:jc w:val="both"/>
      </w:pPr>
      <w:r w:rsidRPr="003A3EAD">
        <w:t>In order to help families find housing outside areas of high poverty or when housing choice voucher holders are having trouble finding housing for lease under the program, the Housing Authority may request that HUD approve an exception payment standard rent for certain areas within its jurisdiction. The areas may be of any size, though generally not smaller than a census tract. The Housing Authority may request one such exception payment standard area or many. Exception payment standard rent authority may be requested for all or some unit sizes, or for all or some unit types. The exception payment standard area(s) may not contain more than 50% of the population of the FMR area.</w:t>
      </w:r>
    </w:p>
    <w:p w14:paraId="75F7DB9E" w14:textId="77777777" w:rsidR="009A3872" w:rsidRPr="003A3EAD" w:rsidRDefault="009A3872" w:rsidP="005D5391">
      <w:pPr>
        <w:ind w:right="1350"/>
        <w:jc w:val="both"/>
      </w:pPr>
    </w:p>
    <w:p w14:paraId="40B1442B" w14:textId="77777777" w:rsidR="009A3872" w:rsidRPr="003A3EAD" w:rsidRDefault="009A3872" w:rsidP="005D5391">
      <w:pPr>
        <w:ind w:left="720" w:right="1350"/>
        <w:jc w:val="both"/>
      </w:pPr>
      <w:r w:rsidRPr="003A3EAD">
        <w:t>When an exception payment standard rent has been approved and the FMR increases, the exception rent remains unchanged until such time as the Housing Authority requests and HUD approves a higher exception payment standard rent. If the FMR decreases, the exception payment standard rent authority automatically expires.</w:t>
      </w:r>
    </w:p>
    <w:p w14:paraId="6B91048E" w14:textId="77777777" w:rsidR="009A3872" w:rsidRPr="003A3EAD" w:rsidRDefault="009A3872" w:rsidP="005D5391">
      <w:pPr>
        <w:ind w:right="1350"/>
        <w:jc w:val="both"/>
      </w:pPr>
    </w:p>
    <w:p w14:paraId="35689ABF" w14:textId="6F29513B" w:rsidR="009A3872" w:rsidRPr="005224D8" w:rsidRDefault="009A3872" w:rsidP="005D5391">
      <w:pPr>
        <w:pStyle w:val="Heading2"/>
        <w:ind w:right="1350"/>
        <w:jc w:val="both"/>
        <w:rPr>
          <w:b w:val="0"/>
          <w:i w:val="0"/>
        </w:rPr>
      </w:pPr>
      <w:bookmarkStart w:id="212" w:name="_Toc448727303"/>
      <w:bookmarkStart w:id="213" w:name="_Toc452543958"/>
      <w:bookmarkStart w:id="214" w:name="_Toc494717450"/>
      <w:r w:rsidRPr="003A3EAD">
        <w:t>11.5</w:t>
      </w:r>
      <w:r w:rsidRPr="003A3EAD">
        <w:tab/>
        <w:t xml:space="preserve">ASSISTANCE </w:t>
      </w:r>
      <w:r w:rsidRPr="003A3EAD">
        <w:rPr>
          <w:caps w:val="0"/>
        </w:rPr>
        <w:t>AND RENT</w:t>
      </w:r>
      <w:r w:rsidRPr="003A3EAD">
        <w:t xml:space="preserve"> FORMULAS</w:t>
      </w:r>
      <w:bookmarkEnd w:id="212"/>
      <w:bookmarkEnd w:id="213"/>
      <w:bookmarkEnd w:id="214"/>
      <w:r w:rsidR="005224D8">
        <w:rPr>
          <w:b w:val="0"/>
          <w:i w:val="0"/>
        </w:rPr>
        <w:t xml:space="preserve"> (semap INDICATOR #3)</w:t>
      </w:r>
    </w:p>
    <w:p w14:paraId="09055F3E" w14:textId="77777777" w:rsidR="009A3872" w:rsidRPr="003A3EAD" w:rsidRDefault="009A3872" w:rsidP="005D5391">
      <w:pPr>
        <w:ind w:right="1350"/>
        <w:jc w:val="both"/>
      </w:pPr>
    </w:p>
    <w:p w14:paraId="2E237670" w14:textId="77777777" w:rsidR="009A3872" w:rsidRPr="003A3EAD" w:rsidRDefault="009A3872" w:rsidP="005D5391">
      <w:pPr>
        <w:tabs>
          <w:tab w:val="left" w:pos="-1080"/>
          <w:tab w:val="left" w:pos="-720"/>
          <w:tab w:val="left" w:pos="0"/>
          <w:tab w:val="left" w:pos="450"/>
          <w:tab w:val="left" w:pos="720"/>
          <w:tab w:val="left" w:pos="1080"/>
          <w:tab w:val="left" w:pos="1440"/>
          <w:tab w:val="left" w:pos="2160"/>
          <w:tab w:val="left" w:pos="2880"/>
          <w:tab w:val="left" w:pos="3600"/>
          <w:tab w:val="left" w:pos="5040"/>
        </w:tabs>
        <w:ind w:left="720" w:right="1350" w:hanging="720"/>
        <w:jc w:val="both"/>
      </w:pPr>
      <w:r w:rsidRPr="003A3EAD">
        <w:rPr>
          <w:b/>
        </w:rPr>
        <w:tab/>
      </w:r>
      <w:r w:rsidRPr="003A3EAD">
        <w:rPr>
          <w:b/>
        </w:rPr>
        <w:tab/>
      </w:r>
      <w:r w:rsidRPr="003A3EAD">
        <w:t xml:space="preserve">A. </w:t>
      </w:r>
      <w:r w:rsidRPr="003A3EAD">
        <w:tab/>
      </w:r>
      <w:r w:rsidRPr="003A3EAD">
        <w:tab/>
        <w:t>Total Tenant Payment</w:t>
      </w:r>
    </w:p>
    <w:p w14:paraId="218360E9" w14:textId="77777777" w:rsidR="009A3872" w:rsidRPr="003A3EAD" w:rsidRDefault="009A3872" w:rsidP="005D5391">
      <w:pPr>
        <w:tabs>
          <w:tab w:val="left" w:pos="-1080"/>
          <w:tab w:val="left" w:pos="-720"/>
          <w:tab w:val="left" w:pos="0"/>
          <w:tab w:val="left" w:pos="450"/>
          <w:tab w:val="left" w:pos="720"/>
          <w:tab w:val="left" w:pos="1080"/>
          <w:tab w:val="left" w:pos="1440"/>
          <w:tab w:val="left" w:pos="2160"/>
          <w:tab w:val="left" w:pos="2880"/>
          <w:tab w:val="left" w:pos="3600"/>
          <w:tab w:val="left" w:pos="5040"/>
        </w:tabs>
        <w:ind w:left="720" w:right="1350" w:hanging="720"/>
        <w:jc w:val="both"/>
      </w:pPr>
    </w:p>
    <w:p w14:paraId="4829834A" w14:textId="77777777" w:rsidR="009A3872" w:rsidRPr="003A3EAD" w:rsidRDefault="009A3872" w:rsidP="005D5391">
      <w:pPr>
        <w:tabs>
          <w:tab w:val="left" w:pos="-1080"/>
          <w:tab w:val="left" w:pos="-720"/>
          <w:tab w:val="left" w:pos="0"/>
          <w:tab w:val="left" w:pos="450"/>
          <w:tab w:val="left" w:pos="720"/>
          <w:tab w:val="left" w:pos="1080"/>
          <w:tab w:val="left" w:pos="1440"/>
          <w:tab w:val="left" w:pos="2160"/>
          <w:tab w:val="left" w:pos="2880"/>
          <w:tab w:val="left" w:pos="3600"/>
          <w:tab w:val="left" w:pos="5040"/>
        </w:tabs>
        <w:ind w:left="720" w:right="1350" w:hanging="720"/>
        <w:jc w:val="both"/>
      </w:pPr>
      <w:r w:rsidRPr="003A3EAD">
        <w:tab/>
      </w:r>
      <w:r w:rsidRPr="003A3EAD">
        <w:tab/>
      </w:r>
      <w:r w:rsidRPr="003A3EAD">
        <w:tab/>
      </w:r>
      <w:r w:rsidRPr="003A3EAD">
        <w:tab/>
        <w:t>The total tenant payment is equal to the highest of:</w:t>
      </w:r>
    </w:p>
    <w:p w14:paraId="7B9E9402"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left="1440" w:right="1350" w:hanging="720"/>
        <w:jc w:val="both"/>
      </w:pPr>
    </w:p>
    <w:p w14:paraId="0DA100AC"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left="1440" w:right="1350" w:hanging="720"/>
        <w:jc w:val="both"/>
      </w:pPr>
      <w:r w:rsidRPr="003A3EAD">
        <w:tab/>
      </w:r>
      <w:r w:rsidRPr="003A3EAD">
        <w:tab/>
      </w:r>
      <w:r w:rsidRPr="003A3EAD">
        <w:tab/>
        <w:t>1.</w:t>
      </w:r>
      <w:r w:rsidRPr="003A3EAD">
        <w:tab/>
        <w:t>10% of the family's monthly income</w:t>
      </w:r>
    </w:p>
    <w:p w14:paraId="74A38858"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left="1440" w:right="1350" w:hanging="720"/>
        <w:jc w:val="both"/>
      </w:pPr>
    </w:p>
    <w:p w14:paraId="40B28B35"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left="1440" w:right="1350" w:hanging="720"/>
        <w:jc w:val="both"/>
      </w:pPr>
      <w:r w:rsidRPr="003A3EAD">
        <w:tab/>
      </w:r>
      <w:r w:rsidRPr="003A3EAD">
        <w:tab/>
      </w:r>
      <w:r w:rsidRPr="003A3EAD">
        <w:tab/>
        <w:t>2.</w:t>
      </w:r>
      <w:r w:rsidRPr="003A3EAD">
        <w:tab/>
        <w:t>30% of the family's adjusted monthly income</w:t>
      </w:r>
    </w:p>
    <w:p w14:paraId="1C93582F"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left="1440" w:right="1350" w:hanging="720"/>
        <w:jc w:val="both"/>
      </w:pPr>
    </w:p>
    <w:p w14:paraId="5BAAB413"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left="1440" w:right="1350" w:hanging="720"/>
        <w:jc w:val="both"/>
      </w:pPr>
      <w:r w:rsidRPr="003A3EAD">
        <w:tab/>
      </w:r>
      <w:r w:rsidRPr="003A3EAD">
        <w:tab/>
      </w:r>
      <w:r w:rsidRPr="003A3EAD">
        <w:tab/>
        <w:t>3.</w:t>
      </w:r>
      <w:r w:rsidRPr="003A3EAD">
        <w:tab/>
        <w:t>The Minimum rent</w:t>
      </w:r>
    </w:p>
    <w:p w14:paraId="3ECB352A"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left="1440" w:right="1350" w:hanging="720"/>
        <w:jc w:val="both"/>
      </w:pPr>
    </w:p>
    <w:p w14:paraId="39E42266" w14:textId="10B3172D" w:rsidR="00A04C5F" w:rsidRPr="009F3D8E" w:rsidRDefault="009A3872" w:rsidP="005D5391">
      <w:pPr>
        <w:tabs>
          <w:tab w:val="left" w:pos="2160"/>
        </w:tabs>
        <w:ind w:left="2160" w:right="1350" w:hanging="720"/>
        <w:jc w:val="both"/>
        <w:rPr>
          <w:color w:val="000000" w:themeColor="text1"/>
        </w:rPr>
      </w:pPr>
      <w:r w:rsidRPr="003A3EAD">
        <w:t>4.</w:t>
      </w:r>
      <w:r w:rsidRPr="003A3EAD">
        <w:tab/>
      </w:r>
      <w:r w:rsidR="00A04C5F" w:rsidRPr="009F3D8E">
        <w:rPr>
          <w:color w:val="000000" w:themeColor="text1"/>
        </w:rPr>
        <w:t xml:space="preserve">The portion of those welfare payments which is specifically designated to meet the family’s housing costs.  This is in regards to a family that is receiving payments for welfare assistance from a public agency and a part of those payments </w:t>
      </w:r>
      <w:r w:rsidR="00A04C5F" w:rsidRPr="009F3D8E">
        <w:rPr>
          <w:color w:val="000000" w:themeColor="text1"/>
        </w:rPr>
        <w:lastRenderedPageBreak/>
        <w:t>is adjusted in accordance with the family’s actual housing cost.  *If the family’s welfare assistance is ratably reduced from the standard of need by applying a percentage, the amount calculated under this provision is the amount resulting from one application of the percentage.</w:t>
      </w:r>
    </w:p>
    <w:p w14:paraId="24819DAA" w14:textId="77777777" w:rsidR="009A3872" w:rsidRPr="003A3EAD" w:rsidRDefault="009A3872" w:rsidP="005D5391">
      <w:pPr>
        <w:tabs>
          <w:tab w:val="left" w:pos="2160"/>
        </w:tabs>
        <w:ind w:left="2160" w:right="1350" w:hanging="720"/>
        <w:jc w:val="both"/>
      </w:pPr>
    </w:p>
    <w:p w14:paraId="1B8A4FA3" w14:textId="77777777" w:rsidR="009A3872" w:rsidRPr="003A3EAD" w:rsidRDefault="009A3872" w:rsidP="005D5391">
      <w:pPr>
        <w:tabs>
          <w:tab w:val="left" w:pos="2160"/>
        </w:tabs>
        <w:ind w:left="2160" w:right="1350" w:hanging="720"/>
        <w:jc w:val="both"/>
      </w:pPr>
      <w:r w:rsidRPr="003A3EAD">
        <w:t xml:space="preserve">Plus any rent above the payment standard. </w:t>
      </w:r>
    </w:p>
    <w:p w14:paraId="241DE1A1" w14:textId="77777777" w:rsidR="009A3872"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left="1440" w:right="1350" w:hanging="720"/>
        <w:jc w:val="both"/>
      </w:pPr>
    </w:p>
    <w:p w14:paraId="2965A6EB" w14:textId="77777777" w:rsidR="009A3872" w:rsidRPr="003A3EAD" w:rsidRDefault="009A3872" w:rsidP="005D5391">
      <w:pPr>
        <w:numPr>
          <w:ilvl w:val="0"/>
          <w:numId w:val="2"/>
        </w:numPr>
        <w:tabs>
          <w:tab w:val="left" w:pos="-1080"/>
          <w:tab w:val="left" w:pos="-720"/>
          <w:tab w:val="left" w:pos="450"/>
          <w:tab w:val="left" w:pos="810"/>
          <w:tab w:val="left" w:pos="1080"/>
          <w:tab w:val="left" w:pos="1440"/>
          <w:tab w:val="left" w:pos="2160"/>
          <w:tab w:val="left" w:pos="2880"/>
          <w:tab w:val="left" w:pos="3600"/>
          <w:tab w:val="left" w:pos="5040"/>
        </w:tabs>
        <w:ind w:right="1350"/>
        <w:jc w:val="both"/>
      </w:pPr>
      <w:r w:rsidRPr="003A3EAD">
        <w:tab/>
        <w:t>Minimum Rent.</w:t>
      </w:r>
    </w:p>
    <w:p w14:paraId="3BC15F83"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left="720" w:right="1350"/>
        <w:jc w:val="both"/>
      </w:pPr>
      <w:r w:rsidRPr="003A3EAD">
        <w:t xml:space="preserve"> </w:t>
      </w:r>
    </w:p>
    <w:p w14:paraId="0479EBC7" w14:textId="1B90C73A"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left="1440" w:right="1350"/>
        <w:jc w:val="both"/>
      </w:pPr>
      <w:r w:rsidRPr="003A3EAD">
        <w:t xml:space="preserve">The </w:t>
      </w:r>
      <w:r w:rsidR="00C507B1">
        <w:t>WCHA</w:t>
      </w:r>
      <w:r w:rsidRPr="003A3EAD">
        <w:t xml:space="preserve"> has set the minimum rent as $ </w:t>
      </w:r>
      <w:r w:rsidR="004162F7" w:rsidRPr="0061622F">
        <w:t>25</w:t>
      </w:r>
      <w:r w:rsidRPr="003A3EAD">
        <w:t xml:space="preserve">. However, if the family requests a hardship exemption, the </w:t>
      </w:r>
      <w:r w:rsidR="00C507B1">
        <w:t>WCHA</w:t>
      </w:r>
      <w:r w:rsidRPr="003A3EAD">
        <w:t xml:space="preserve"> will suspend the minimum rent for the family beginning the month following the family’s hardship request. The suspension will continue until the Housing Authority can determine whether hardship exists and whether the hardship is of a temporary or long-term nature. During suspension, the family will not be required to pay a minimum rent and the Housing Assistance Payment will be increased accordingly.</w:t>
      </w:r>
    </w:p>
    <w:p w14:paraId="1A17A101" w14:textId="77777777" w:rsidR="006C319D" w:rsidRDefault="006C319D"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left="720" w:right="1350"/>
        <w:jc w:val="both"/>
      </w:pPr>
    </w:p>
    <w:p w14:paraId="22098878" w14:textId="77777777" w:rsidR="009A3872" w:rsidRPr="003A3EAD" w:rsidRDefault="009A3872" w:rsidP="005D5391">
      <w:pPr>
        <w:numPr>
          <w:ilvl w:val="0"/>
          <w:numId w:val="3"/>
        </w:numPr>
        <w:tabs>
          <w:tab w:val="left" w:pos="-1080"/>
          <w:tab w:val="left" w:pos="-720"/>
          <w:tab w:val="left" w:pos="450"/>
          <w:tab w:val="left" w:pos="810"/>
          <w:tab w:val="left" w:pos="1080"/>
          <w:tab w:val="left" w:pos="1440"/>
          <w:tab w:val="left" w:pos="2160"/>
          <w:tab w:val="left" w:pos="2880"/>
          <w:tab w:val="left" w:pos="3600"/>
          <w:tab w:val="left" w:pos="5040"/>
        </w:tabs>
        <w:ind w:right="1350"/>
        <w:jc w:val="both"/>
      </w:pPr>
      <w:r w:rsidRPr="003A3EAD">
        <w:tab/>
        <w:t>A hardship exists in the following circumstances:</w:t>
      </w:r>
    </w:p>
    <w:p w14:paraId="62C52142"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3F99CD9F" w14:textId="77777777" w:rsidR="009A3872" w:rsidRPr="003A3EAD" w:rsidRDefault="009A3872" w:rsidP="005D5391">
      <w:pPr>
        <w:pStyle w:val="PlainText"/>
        <w:ind w:left="2880" w:right="1350" w:hanging="720"/>
        <w:rPr>
          <w:rFonts w:ascii="Times New Roman" w:hAnsi="Times New Roman"/>
          <w:sz w:val="24"/>
        </w:rPr>
      </w:pPr>
      <w:r w:rsidRPr="003A3EAD">
        <w:rPr>
          <w:rFonts w:ascii="Times New Roman" w:hAnsi="Times New Roman"/>
          <w:sz w:val="24"/>
        </w:rPr>
        <w:t>a.</w:t>
      </w:r>
      <w:r w:rsidRPr="003A3EAD">
        <w:rPr>
          <w:rFonts w:ascii="Times New Roman" w:hAnsi="Times New Roman"/>
          <w:sz w:val="24"/>
        </w:rPr>
        <w:tab/>
        <w:t>When the family has lost eligibility for or is awaiting an eligibility determination for a Federal, State or local assistance program including a family that includes a member who is a noncitizen lawfully admitted for permanent residence under the Immigration and Nationality Act who would be entitled to public benefits but for title IV of the Personal Responsibility and Work Opportunity Act of 1996;</w:t>
      </w:r>
    </w:p>
    <w:p w14:paraId="0A723524" w14:textId="77777777" w:rsidR="009A3872" w:rsidRPr="003A3EAD" w:rsidRDefault="009A3872" w:rsidP="005D5391">
      <w:pPr>
        <w:ind w:left="2880" w:right="1350" w:hanging="720"/>
        <w:jc w:val="both"/>
      </w:pPr>
    </w:p>
    <w:p w14:paraId="5A6D5A87" w14:textId="77777777" w:rsidR="009A3872" w:rsidRPr="003A3EAD" w:rsidRDefault="009A3872" w:rsidP="005D5391">
      <w:pPr>
        <w:numPr>
          <w:ilvl w:val="0"/>
          <w:numId w:val="4"/>
        </w:numPr>
        <w:tabs>
          <w:tab w:val="clear" w:pos="0"/>
          <w:tab w:val="left" w:pos="-1080"/>
          <w:tab w:val="left" w:pos="-720"/>
        </w:tabs>
        <w:ind w:left="2880" w:right="1350" w:hanging="720"/>
        <w:jc w:val="both"/>
      </w:pPr>
      <w:r w:rsidRPr="003A3EAD">
        <w:t>When the family would be evicted because it is unable to pay the minimum rent;</w:t>
      </w:r>
    </w:p>
    <w:p w14:paraId="3036CC94" w14:textId="77777777" w:rsidR="009A3872" w:rsidRPr="003A3EAD" w:rsidRDefault="009A3872" w:rsidP="005D5391">
      <w:pPr>
        <w:ind w:left="2880" w:right="1350" w:hanging="720"/>
        <w:jc w:val="both"/>
      </w:pPr>
    </w:p>
    <w:p w14:paraId="415313F2" w14:textId="77777777" w:rsidR="009A3872" w:rsidRPr="003A3EAD" w:rsidRDefault="009A3872" w:rsidP="005D5391">
      <w:pPr>
        <w:numPr>
          <w:ilvl w:val="0"/>
          <w:numId w:val="5"/>
        </w:numPr>
        <w:tabs>
          <w:tab w:val="clear" w:pos="0"/>
          <w:tab w:val="left" w:pos="-1080"/>
          <w:tab w:val="left" w:pos="-720"/>
        </w:tabs>
        <w:ind w:left="2880" w:right="1350" w:hanging="720"/>
        <w:jc w:val="both"/>
      </w:pPr>
      <w:r w:rsidRPr="003A3EAD">
        <w:t>When the income of the family has decreased because of changed circumstances, including loss of employment; and</w:t>
      </w:r>
    </w:p>
    <w:p w14:paraId="2B30FE03" w14:textId="77777777" w:rsidR="009A3872" w:rsidRPr="003A3EAD" w:rsidRDefault="009A3872" w:rsidP="005D5391">
      <w:pPr>
        <w:ind w:left="2160" w:right="1350"/>
        <w:jc w:val="both"/>
      </w:pPr>
    </w:p>
    <w:p w14:paraId="118D7D6D" w14:textId="77777777" w:rsidR="009A3872" w:rsidRPr="003A3EAD" w:rsidRDefault="009A3872" w:rsidP="005D5391">
      <w:pPr>
        <w:ind w:right="1350"/>
        <w:jc w:val="both"/>
      </w:pPr>
      <w:r w:rsidRPr="003A3EAD">
        <w:tab/>
      </w:r>
      <w:r w:rsidRPr="003A3EAD">
        <w:tab/>
      </w:r>
      <w:r w:rsidRPr="003A3EAD">
        <w:tab/>
        <w:t>d.</w:t>
      </w:r>
      <w:r w:rsidRPr="003A3EAD">
        <w:tab/>
        <w:t>When a death has occurred in the family.</w:t>
      </w:r>
    </w:p>
    <w:p w14:paraId="7C118B3F"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4817E91F" w14:textId="77777777" w:rsidR="009A3872" w:rsidRPr="003A3EAD" w:rsidRDefault="009A3872" w:rsidP="005D5391">
      <w:pPr>
        <w:numPr>
          <w:ilvl w:val="0"/>
          <w:numId w:val="6"/>
        </w:numPr>
        <w:tabs>
          <w:tab w:val="clear" w:pos="0"/>
          <w:tab w:val="left" w:pos="-1080"/>
          <w:tab w:val="left" w:pos="-720"/>
        </w:tabs>
        <w:ind w:left="2160" w:right="1350" w:hanging="720"/>
        <w:jc w:val="both"/>
      </w:pPr>
      <w:r w:rsidRPr="003A3EAD">
        <w:t>No hardship. If the Housing Authority determines there is no qualifying hardship, the minimum rent will be reinstated, including requiring back payment of minimum rent to the Housing Authority for the time of suspension.</w:t>
      </w:r>
    </w:p>
    <w:p w14:paraId="58572034" w14:textId="77777777" w:rsidR="009A3872" w:rsidRPr="003A3EAD" w:rsidRDefault="009A3872" w:rsidP="005D5391">
      <w:pPr>
        <w:tabs>
          <w:tab w:val="left" w:pos="-1080"/>
          <w:tab w:val="left" w:pos="-720"/>
          <w:tab w:val="left" w:pos="0"/>
          <w:tab w:val="left" w:pos="450"/>
          <w:tab w:val="left" w:pos="810"/>
          <w:tab w:val="left" w:pos="1080"/>
          <w:tab w:val="left" w:pos="1440"/>
          <w:tab w:val="left" w:pos="2160"/>
          <w:tab w:val="left" w:pos="2880"/>
          <w:tab w:val="left" w:pos="3600"/>
          <w:tab w:val="left" w:pos="5040"/>
        </w:tabs>
        <w:ind w:left="2160" w:right="1350" w:hanging="720"/>
        <w:jc w:val="both"/>
      </w:pPr>
    </w:p>
    <w:p w14:paraId="217B51D8" w14:textId="77777777" w:rsidR="009A3872" w:rsidRPr="003A3EAD" w:rsidRDefault="009A3872" w:rsidP="005D5391">
      <w:pPr>
        <w:numPr>
          <w:ilvl w:val="0"/>
          <w:numId w:val="6"/>
        </w:numPr>
        <w:tabs>
          <w:tab w:val="clear" w:pos="0"/>
        </w:tabs>
        <w:ind w:left="2160" w:right="1350" w:hanging="720"/>
        <w:jc w:val="both"/>
      </w:pPr>
      <w:r w:rsidRPr="003A3EAD">
        <w:t xml:space="preserve">Temporary hardship. If the Housing Authority determines that there is a qualifying hardship but that it is of a temporary nature, the minimum rent will not be imposed for a period of </w:t>
      </w:r>
      <w:r w:rsidRPr="003A3EAD">
        <w:lastRenderedPageBreak/>
        <w:t>90 calendar days from the month following the date of the family’s request. At the end of the 90-day period, the minimum rent will be imposed retroactively to the time of suspension. The Housing Authority will offer a reasonable repayment agreement for any minimum rent back payment paid by the Housing Authority on the family’s behalf during the period of suspension.</w:t>
      </w:r>
    </w:p>
    <w:p w14:paraId="12FF94FA" w14:textId="77777777" w:rsidR="009A3872" w:rsidRPr="003A3EAD" w:rsidRDefault="009A3872" w:rsidP="005D5391">
      <w:pPr>
        <w:tabs>
          <w:tab w:val="left" w:pos="-720"/>
        </w:tabs>
        <w:ind w:left="2160" w:right="1350" w:hanging="720"/>
        <w:jc w:val="both"/>
      </w:pPr>
    </w:p>
    <w:p w14:paraId="7202F590" w14:textId="77777777" w:rsidR="009A3872" w:rsidRPr="003A3EAD" w:rsidRDefault="009A3872" w:rsidP="005D5391">
      <w:pPr>
        <w:numPr>
          <w:ilvl w:val="0"/>
          <w:numId w:val="6"/>
        </w:numPr>
        <w:tabs>
          <w:tab w:val="clear" w:pos="0"/>
        </w:tabs>
        <w:ind w:left="2160" w:right="1350" w:hanging="720"/>
        <w:jc w:val="both"/>
      </w:pPr>
      <w:r w:rsidRPr="003A3EAD">
        <w:t>Long-term hardship. If the Housing Authority determines there is a long-term hardship, the family will be exempt from the minimum rent requirement until the hardship no longer exists.</w:t>
      </w:r>
    </w:p>
    <w:p w14:paraId="76937EBC" w14:textId="77777777" w:rsidR="009A3872" w:rsidRDefault="009A3872" w:rsidP="005D5391">
      <w:pPr>
        <w:tabs>
          <w:tab w:val="left" w:pos="-720"/>
        </w:tabs>
        <w:ind w:left="2160" w:right="1350" w:hanging="720"/>
        <w:jc w:val="both"/>
      </w:pPr>
    </w:p>
    <w:p w14:paraId="1371E205" w14:textId="77777777" w:rsidR="009A3872" w:rsidRPr="003A3EAD" w:rsidRDefault="009A3872" w:rsidP="005D5391">
      <w:pPr>
        <w:numPr>
          <w:ilvl w:val="0"/>
          <w:numId w:val="6"/>
        </w:numPr>
        <w:tabs>
          <w:tab w:val="clear" w:pos="0"/>
        </w:tabs>
        <w:ind w:left="2160" w:right="1350" w:hanging="720"/>
        <w:jc w:val="both"/>
      </w:pPr>
      <w:r w:rsidRPr="003A3EAD">
        <w:t>Appeals. The family may use the informal hearing procedure to appeal the Housing Authority’s determination regarding the hardship. No escrow deposit will be required in order to access the informal hearing procedures.</w:t>
      </w:r>
    </w:p>
    <w:p w14:paraId="12F886B4" w14:textId="77777777" w:rsidR="009A3872" w:rsidRPr="003A3EAD" w:rsidRDefault="009A3872" w:rsidP="005D5391">
      <w:pPr>
        <w:tabs>
          <w:tab w:val="left" w:pos="720"/>
          <w:tab w:val="left" w:pos="1440"/>
        </w:tabs>
        <w:ind w:left="1440" w:right="1350"/>
        <w:jc w:val="both"/>
      </w:pPr>
    </w:p>
    <w:p w14:paraId="6354534C" w14:textId="418CC4E2" w:rsidR="009A3872" w:rsidRPr="009F3D8E" w:rsidRDefault="009A3872" w:rsidP="005D5391">
      <w:pPr>
        <w:tabs>
          <w:tab w:val="left" w:pos="720"/>
          <w:tab w:val="left" w:pos="1440"/>
        </w:tabs>
        <w:ind w:left="720" w:right="1350"/>
        <w:jc w:val="both"/>
        <w:rPr>
          <w:color w:val="FF0000"/>
        </w:rPr>
      </w:pPr>
      <w:r w:rsidRPr="009F3D8E">
        <w:t>C.</w:t>
      </w:r>
      <w:r w:rsidRPr="009F3D8E">
        <w:tab/>
        <w:t>Section 8 Preservation Vouchers</w:t>
      </w:r>
      <w:r w:rsidR="00975C79" w:rsidRPr="009F3D8E">
        <w:t xml:space="preserve">  </w:t>
      </w:r>
    </w:p>
    <w:p w14:paraId="350C7562" w14:textId="77777777" w:rsidR="009A3872" w:rsidRPr="009F3D8E" w:rsidRDefault="009A3872" w:rsidP="005D5391">
      <w:pPr>
        <w:tabs>
          <w:tab w:val="left" w:pos="720"/>
          <w:tab w:val="left" w:pos="1440"/>
        </w:tabs>
        <w:ind w:right="1350"/>
        <w:jc w:val="both"/>
      </w:pPr>
    </w:p>
    <w:p w14:paraId="3A000439" w14:textId="77777777" w:rsidR="009A3872" w:rsidRPr="009F3D8E" w:rsidRDefault="009A3872" w:rsidP="005D5391">
      <w:pPr>
        <w:numPr>
          <w:ilvl w:val="0"/>
          <w:numId w:val="14"/>
        </w:numPr>
        <w:tabs>
          <w:tab w:val="left" w:pos="720"/>
          <w:tab w:val="left" w:pos="1440"/>
        </w:tabs>
        <w:ind w:right="1350"/>
        <w:jc w:val="both"/>
      </w:pPr>
      <w:r w:rsidRPr="009F3D8E">
        <w:t>Payment Standard</w:t>
      </w:r>
    </w:p>
    <w:p w14:paraId="2DAECD75" w14:textId="77777777" w:rsidR="009A3872" w:rsidRPr="009F3D8E" w:rsidRDefault="009A3872" w:rsidP="005D5391">
      <w:pPr>
        <w:tabs>
          <w:tab w:val="left" w:pos="720"/>
          <w:tab w:val="left" w:pos="1440"/>
        </w:tabs>
        <w:ind w:left="1440" w:right="1350"/>
        <w:jc w:val="both"/>
      </w:pPr>
    </w:p>
    <w:p w14:paraId="260CD7AC" w14:textId="77777777" w:rsidR="009A3872" w:rsidRPr="009F3D8E" w:rsidRDefault="009A3872" w:rsidP="005D5391">
      <w:pPr>
        <w:numPr>
          <w:ilvl w:val="0"/>
          <w:numId w:val="15"/>
        </w:numPr>
        <w:tabs>
          <w:tab w:val="left" w:pos="720"/>
          <w:tab w:val="left" w:pos="1440"/>
        </w:tabs>
        <w:ind w:right="1350"/>
        <w:jc w:val="both"/>
      </w:pPr>
      <w:r w:rsidRPr="009F3D8E">
        <w:t>The payment standard is the lower of:</w:t>
      </w:r>
    </w:p>
    <w:p w14:paraId="55BAB6FA" w14:textId="77777777" w:rsidR="009A3872" w:rsidRPr="009F3D8E" w:rsidRDefault="009A3872" w:rsidP="005D5391">
      <w:pPr>
        <w:tabs>
          <w:tab w:val="left" w:pos="720"/>
          <w:tab w:val="left" w:pos="1440"/>
        </w:tabs>
        <w:ind w:left="2160" w:right="1350"/>
        <w:jc w:val="both"/>
      </w:pPr>
    </w:p>
    <w:p w14:paraId="770A7852" w14:textId="77777777" w:rsidR="009A3872" w:rsidRPr="009F3D8E" w:rsidRDefault="009A3872" w:rsidP="005D5391">
      <w:pPr>
        <w:numPr>
          <w:ilvl w:val="0"/>
          <w:numId w:val="16"/>
        </w:numPr>
        <w:tabs>
          <w:tab w:val="left" w:pos="720"/>
          <w:tab w:val="left" w:pos="1440"/>
        </w:tabs>
        <w:ind w:right="1350"/>
        <w:jc w:val="both"/>
      </w:pPr>
      <w:r w:rsidRPr="009F3D8E">
        <w:t>The payment standard amount for the appropriate family unit size; or</w:t>
      </w:r>
    </w:p>
    <w:p w14:paraId="178DC9B2" w14:textId="77777777" w:rsidR="006C319D" w:rsidRPr="009F3D8E" w:rsidRDefault="006C319D" w:rsidP="005D5391">
      <w:pPr>
        <w:tabs>
          <w:tab w:val="left" w:pos="720"/>
          <w:tab w:val="left" w:pos="1440"/>
        </w:tabs>
        <w:ind w:left="2880" w:right="1350"/>
        <w:jc w:val="both"/>
      </w:pPr>
    </w:p>
    <w:p w14:paraId="6F4A9088" w14:textId="77777777" w:rsidR="009A3872" w:rsidRPr="009F3D8E" w:rsidRDefault="009A3872" w:rsidP="005D5391">
      <w:pPr>
        <w:numPr>
          <w:ilvl w:val="0"/>
          <w:numId w:val="16"/>
        </w:numPr>
        <w:tabs>
          <w:tab w:val="left" w:pos="720"/>
          <w:tab w:val="left" w:pos="1440"/>
        </w:tabs>
        <w:ind w:right="1350"/>
        <w:jc w:val="both"/>
      </w:pPr>
      <w:r w:rsidRPr="009F3D8E">
        <w:t>The payment standard amount for the size of the dwelling unit actually rented by the family.</w:t>
      </w:r>
    </w:p>
    <w:p w14:paraId="1A97B6EE" w14:textId="77777777" w:rsidR="009A3872" w:rsidRPr="009F3D8E" w:rsidRDefault="009A3872" w:rsidP="005D5391">
      <w:pPr>
        <w:tabs>
          <w:tab w:val="left" w:pos="720"/>
          <w:tab w:val="left" w:pos="1440"/>
        </w:tabs>
        <w:ind w:left="1440" w:right="1350"/>
        <w:jc w:val="both"/>
      </w:pPr>
    </w:p>
    <w:p w14:paraId="49519650" w14:textId="235E68D6" w:rsidR="009A3872" w:rsidRPr="009F3D8E" w:rsidRDefault="009A3872" w:rsidP="005D5391">
      <w:pPr>
        <w:numPr>
          <w:ilvl w:val="0"/>
          <w:numId w:val="15"/>
        </w:numPr>
        <w:tabs>
          <w:tab w:val="left" w:pos="720"/>
          <w:tab w:val="left" w:pos="1440"/>
        </w:tabs>
        <w:ind w:right="1350"/>
        <w:jc w:val="both"/>
      </w:pPr>
      <w:r w:rsidRPr="009F3D8E">
        <w:t xml:space="preserve">If the dwelling unit is located in an exception area, the </w:t>
      </w:r>
      <w:r w:rsidR="00C507B1" w:rsidRPr="009F3D8E">
        <w:t>WCHA</w:t>
      </w:r>
      <w:r w:rsidRPr="009F3D8E">
        <w:t xml:space="preserve"> will use the appropriate payment standard for the exception area.</w:t>
      </w:r>
    </w:p>
    <w:p w14:paraId="5A004A56" w14:textId="77777777" w:rsidR="009A3872" w:rsidRPr="009F3D8E" w:rsidRDefault="009A3872" w:rsidP="005D5391">
      <w:pPr>
        <w:tabs>
          <w:tab w:val="left" w:pos="720"/>
          <w:tab w:val="left" w:pos="1440"/>
        </w:tabs>
        <w:ind w:left="2160" w:right="1350"/>
        <w:jc w:val="both"/>
      </w:pPr>
    </w:p>
    <w:p w14:paraId="5830A5D3" w14:textId="77777777" w:rsidR="009A3872" w:rsidRPr="009F3D8E" w:rsidRDefault="009A3872" w:rsidP="005D5391">
      <w:pPr>
        <w:numPr>
          <w:ilvl w:val="0"/>
          <w:numId w:val="15"/>
        </w:numPr>
        <w:tabs>
          <w:tab w:val="left" w:pos="720"/>
          <w:tab w:val="left" w:pos="1440"/>
        </w:tabs>
        <w:ind w:right="1350"/>
        <w:jc w:val="both"/>
      </w:pPr>
      <w:r w:rsidRPr="009F3D8E">
        <w:t>During the HAP contract term, the payment standard for the family is the higher of :</w:t>
      </w:r>
    </w:p>
    <w:p w14:paraId="5D566EA9" w14:textId="77777777" w:rsidR="009A3872" w:rsidRPr="009F3D8E" w:rsidRDefault="009A3872" w:rsidP="005D5391">
      <w:pPr>
        <w:tabs>
          <w:tab w:val="left" w:pos="720"/>
          <w:tab w:val="left" w:pos="1440"/>
        </w:tabs>
        <w:ind w:left="2160" w:right="1350"/>
        <w:jc w:val="both"/>
      </w:pPr>
    </w:p>
    <w:p w14:paraId="57E02F85" w14:textId="77777777" w:rsidR="009A3872" w:rsidRPr="009F3D8E" w:rsidRDefault="009A3872" w:rsidP="005D5391">
      <w:pPr>
        <w:numPr>
          <w:ilvl w:val="0"/>
          <w:numId w:val="17"/>
        </w:numPr>
        <w:tabs>
          <w:tab w:val="left" w:pos="720"/>
          <w:tab w:val="left" w:pos="1440"/>
        </w:tabs>
        <w:ind w:right="1350"/>
        <w:jc w:val="both"/>
      </w:pPr>
      <w:r w:rsidRPr="009F3D8E">
        <w:t>The initial payment standard (at the beginning of the HAP contract term), as determined in accordance with paragraph (1)(a) or (1)(b) of this section, minus any amount by which the initial rent to the owner exceeds the current rent to the owner; or</w:t>
      </w:r>
    </w:p>
    <w:p w14:paraId="4E8BF142" w14:textId="77777777" w:rsidR="009A3872" w:rsidRPr="009F3D8E" w:rsidRDefault="009A3872" w:rsidP="005D5391">
      <w:pPr>
        <w:tabs>
          <w:tab w:val="left" w:pos="720"/>
          <w:tab w:val="left" w:pos="1440"/>
        </w:tabs>
        <w:ind w:left="2880" w:right="1350"/>
        <w:jc w:val="both"/>
      </w:pPr>
    </w:p>
    <w:p w14:paraId="69B3590D" w14:textId="77777777" w:rsidR="009A3872" w:rsidRPr="009F3D8E" w:rsidRDefault="009A3872" w:rsidP="005D5391">
      <w:pPr>
        <w:numPr>
          <w:ilvl w:val="0"/>
          <w:numId w:val="17"/>
        </w:numPr>
        <w:tabs>
          <w:tab w:val="left" w:pos="720"/>
          <w:tab w:val="left" w:pos="1440"/>
        </w:tabs>
        <w:ind w:right="1350"/>
        <w:jc w:val="both"/>
      </w:pPr>
      <w:r w:rsidRPr="009F3D8E">
        <w:t xml:space="preserve">The payment standard as determined in accordance with paragraph (1)(a) or (1)(b) of </w:t>
      </w:r>
      <w:r w:rsidRPr="009F3D8E">
        <w:lastRenderedPageBreak/>
        <w:t>this section, as determined at the most recent regular reexamination of family income and composition effective after the beginning of the HAP contract term.</w:t>
      </w:r>
    </w:p>
    <w:p w14:paraId="206C2D07" w14:textId="77777777" w:rsidR="009A3872" w:rsidRPr="009F3D8E" w:rsidRDefault="009A3872" w:rsidP="005D5391">
      <w:pPr>
        <w:tabs>
          <w:tab w:val="left" w:pos="720"/>
          <w:tab w:val="left" w:pos="1440"/>
        </w:tabs>
        <w:ind w:right="1350"/>
        <w:jc w:val="both"/>
      </w:pPr>
    </w:p>
    <w:p w14:paraId="71082F32" w14:textId="77777777" w:rsidR="009A3872" w:rsidRPr="009F3D8E" w:rsidRDefault="009A3872" w:rsidP="005D5391">
      <w:pPr>
        <w:numPr>
          <w:ilvl w:val="0"/>
          <w:numId w:val="15"/>
        </w:numPr>
        <w:tabs>
          <w:tab w:val="left" w:pos="720"/>
          <w:tab w:val="left" w:pos="1440"/>
        </w:tabs>
        <w:ind w:right="1350"/>
        <w:jc w:val="both"/>
      </w:pPr>
      <w:r w:rsidRPr="009F3D8E">
        <w:t>At the next regular reexamination following a change in family composition that causes a change in family unit size during the HAP contract term, and for any examination thereafter during the term:</w:t>
      </w:r>
    </w:p>
    <w:p w14:paraId="62078035" w14:textId="77777777" w:rsidR="009A3872" w:rsidRPr="009F3D8E" w:rsidRDefault="009A3872" w:rsidP="005D5391">
      <w:pPr>
        <w:tabs>
          <w:tab w:val="left" w:pos="720"/>
          <w:tab w:val="left" w:pos="1440"/>
        </w:tabs>
        <w:ind w:left="2160" w:right="1350"/>
        <w:jc w:val="both"/>
      </w:pPr>
    </w:p>
    <w:p w14:paraId="54CE5296" w14:textId="77777777" w:rsidR="009A3872" w:rsidRPr="009F3D8E" w:rsidRDefault="009A3872" w:rsidP="005D5391">
      <w:pPr>
        <w:numPr>
          <w:ilvl w:val="0"/>
          <w:numId w:val="18"/>
        </w:numPr>
        <w:tabs>
          <w:tab w:val="left" w:pos="720"/>
          <w:tab w:val="left" w:pos="1440"/>
        </w:tabs>
        <w:ind w:right="1350"/>
        <w:jc w:val="both"/>
      </w:pPr>
      <w:r w:rsidRPr="009F3D8E">
        <w:t>Paragraph (c)(i) of this section does not apply; and</w:t>
      </w:r>
    </w:p>
    <w:p w14:paraId="0A431C76" w14:textId="77777777" w:rsidR="009A3872" w:rsidRPr="009F3D8E" w:rsidRDefault="009A3872" w:rsidP="005D5391">
      <w:pPr>
        <w:tabs>
          <w:tab w:val="left" w:pos="720"/>
          <w:tab w:val="left" w:pos="1440"/>
        </w:tabs>
        <w:ind w:left="2880" w:right="1350"/>
        <w:jc w:val="both"/>
      </w:pPr>
    </w:p>
    <w:p w14:paraId="4BA797C9" w14:textId="77777777" w:rsidR="009A3872" w:rsidRPr="009F3D8E" w:rsidRDefault="009A3872" w:rsidP="005D5391">
      <w:pPr>
        <w:numPr>
          <w:ilvl w:val="0"/>
          <w:numId w:val="18"/>
        </w:numPr>
        <w:tabs>
          <w:tab w:val="left" w:pos="720"/>
          <w:tab w:val="left" w:pos="1440"/>
        </w:tabs>
        <w:ind w:right="1350"/>
        <w:jc w:val="both"/>
      </w:pPr>
      <w:r w:rsidRPr="009F3D8E">
        <w:t>The new family unit size must be used to determine the payment standard.</w:t>
      </w:r>
    </w:p>
    <w:p w14:paraId="4ED71D79" w14:textId="77777777" w:rsidR="0061622F" w:rsidRPr="009F3D8E" w:rsidRDefault="0061622F" w:rsidP="005D5391">
      <w:pPr>
        <w:tabs>
          <w:tab w:val="left" w:pos="720"/>
          <w:tab w:val="left" w:pos="1440"/>
        </w:tabs>
        <w:ind w:right="1350"/>
        <w:jc w:val="both"/>
      </w:pPr>
    </w:p>
    <w:p w14:paraId="22CA6631" w14:textId="3435B8B3" w:rsidR="009A3872" w:rsidRPr="009F3D8E" w:rsidRDefault="009A3872" w:rsidP="005D5391">
      <w:pPr>
        <w:numPr>
          <w:ilvl w:val="0"/>
          <w:numId w:val="14"/>
        </w:numPr>
        <w:tabs>
          <w:tab w:val="left" w:pos="720"/>
          <w:tab w:val="left" w:pos="1440"/>
        </w:tabs>
        <w:ind w:right="1350"/>
        <w:jc w:val="both"/>
      </w:pPr>
      <w:r w:rsidRPr="009F3D8E">
        <w:t xml:space="preserve">The </w:t>
      </w:r>
      <w:r w:rsidR="00C507B1" w:rsidRPr="009F3D8E">
        <w:t>WCHA</w:t>
      </w:r>
      <w:r w:rsidRPr="009F3D8E">
        <w:t xml:space="preserve"> will pay a monthly housing assistance payment on behalf of the family that equals the lesser of:</w:t>
      </w:r>
    </w:p>
    <w:p w14:paraId="49BF3CF1" w14:textId="77777777" w:rsidR="009A3872" w:rsidRPr="009F3D8E" w:rsidRDefault="009A3872" w:rsidP="005D5391">
      <w:pPr>
        <w:tabs>
          <w:tab w:val="left" w:pos="720"/>
          <w:tab w:val="left" w:pos="1440"/>
        </w:tabs>
        <w:ind w:left="1440" w:right="1350"/>
        <w:jc w:val="both"/>
      </w:pPr>
    </w:p>
    <w:p w14:paraId="4891CCE8" w14:textId="77777777" w:rsidR="009A3872" w:rsidRPr="009F3D8E" w:rsidRDefault="009A3872" w:rsidP="005D5391">
      <w:pPr>
        <w:numPr>
          <w:ilvl w:val="0"/>
          <w:numId w:val="19"/>
        </w:numPr>
        <w:tabs>
          <w:tab w:val="left" w:pos="720"/>
          <w:tab w:val="left" w:pos="1440"/>
        </w:tabs>
        <w:ind w:right="1350"/>
        <w:jc w:val="both"/>
      </w:pPr>
      <w:r w:rsidRPr="009F3D8E">
        <w:t>The payment standard minus the total tenant payment; or</w:t>
      </w:r>
    </w:p>
    <w:p w14:paraId="1C6EB494" w14:textId="77777777" w:rsidR="009A3872" w:rsidRPr="009F3D8E" w:rsidRDefault="009A3872" w:rsidP="005D5391">
      <w:pPr>
        <w:tabs>
          <w:tab w:val="left" w:pos="720"/>
          <w:tab w:val="left" w:pos="1440"/>
        </w:tabs>
        <w:ind w:left="2160" w:right="1350"/>
        <w:jc w:val="both"/>
      </w:pPr>
    </w:p>
    <w:p w14:paraId="5E125281" w14:textId="77777777" w:rsidR="009A3872" w:rsidRPr="009F3D8E" w:rsidRDefault="009A3872" w:rsidP="005D5391">
      <w:pPr>
        <w:numPr>
          <w:ilvl w:val="0"/>
          <w:numId w:val="19"/>
        </w:numPr>
        <w:tabs>
          <w:tab w:val="left" w:pos="720"/>
          <w:tab w:val="left" w:pos="1440"/>
        </w:tabs>
        <w:ind w:right="1350"/>
        <w:jc w:val="both"/>
      </w:pPr>
      <w:r w:rsidRPr="009F3D8E">
        <w:t>The gross rent minus the total tenant payment.</w:t>
      </w:r>
    </w:p>
    <w:p w14:paraId="7FF3F64D" w14:textId="77777777" w:rsidR="009A3872" w:rsidRDefault="009A3872" w:rsidP="005D5391">
      <w:pPr>
        <w:tabs>
          <w:tab w:val="left" w:pos="720"/>
          <w:tab w:val="left" w:pos="1440"/>
        </w:tabs>
        <w:ind w:right="1350"/>
        <w:jc w:val="both"/>
      </w:pPr>
    </w:p>
    <w:p w14:paraId="5069DA08" w14:textId="77777777" w:rsidR="009F3D8E" w:rsidRPr="003A3EAD" w:rsidRDefault="009F3D8E" w:rsidP="005D5391">
      <w:pPr>
        <w:tabs>
          <w:tab w:val="left" w:pos="720"/>
          <w:tab w:val="left" w:pos="1440"/>
        </w:tabs>
        <w:ind w:right="1350"/>
        <w:jc w:val="both"/>
      </w:pPr>
    </w:p>
    <w:p w14:paraId="4D3CE733" w14:textId="77777777" w:rsidR="009A3872" w:rsidRPr="003A3EAD" w:rsidRDefault="009A3872" w:rsidP="005D5391">
      <w:pPr>
        <w:tabs>
          <w:tab w:val="left" w:pos="720"/>
        </w:tabs>
        <w:ind w:left="720" w:right="1350" w:hanging="720"/>
        <w:jc w:val="both"/>
      </w:pPr>
      <w:r w:rsidRPr="003A3EAD">
        <w:rPr>
          <w:b/>
        </w:rPr>
        <w:tab/>
      </w:r>
      <w:r w:rsidRPr="003A3EAD">
        <w:rPr>
          <w:bCs/>
        </w:rPr>
        <w:t>D</w:t>
      </w:r>
      <w:r w:rsidRPr="003A3EAD">
        <w:t>.</w:t>
      </w:r>
      <w:r w:rsidRPr="003A3EAD">
        <w:tab/>
        <w:t xml:space="preserve">Manufactured Home Space Rental: Section 8 Vouchers </w:t>
      </w:r>
    </w:p>
    <w:p w14:paraId="347E79DA" w14:textId="77777777" w:rsidR="009A3872" w:rsidRPr="003A3EAD" w:rsidRDefault="009A3872" w:rsidP="005D5391">
      <w:pPr>
        <w:ind w:right="1350"/>
        <w:jc w:val="both"/>
      </w:pPr>
    </w:p>
    <w:p w14:paraId="7315705E" w14:textId="7F3D7408" w:rsidR="009A3872" w:rsidRPr="003A3EAD" w:rsidRDefault="009A3872" w:rsidP="005D5391">
      <w:pPr>
        <w:numPr>
          <w:ilvl w:val="0"/>
          <w:numId w:val="12"/>
        </w:numPr>
        <w:tabs>
          <w:tab w:val="left" w:pos="720"/>
          <w:tab w:val="left" w:pos="1440"/>
        </w:tabs>
        <w:ind w:right="1350"/>
        <w:jc w:val="both"/>
      </w:pPr>
      <w:r w:rsidRPr="003A3EAD">
        <w:t>The payment standard for a participant renting a manufactured home space is the published FMR.</w:t>
      </w:r>
    </w:p>
    <w:p w14:paraId="1884ADA1" w14:textId="77777777" w:rsidR="009A3872" w:rsidRPr="003A3EAD" w:rsidRDefault="009A3872" w:rsidP="005D5391">
      <w:pPr>
        <w:tabs>
          <w:tab w:val="left" w:pos="720"/>
          <w:tab w:val="left" w:pos="1440"/>
        </w:tabs>
        <w:ind w:left="1440" w:right="1350"/>
        <w:jc w:val="both"/>
      </w:pPr>
    </w:p>
    <w:p w14:paraId="3505A71F" w14:textId="77777777" w:rsidR="009A3872" w:rsidRPr="003A3EAD" w:rsidRDefault="009A3872" w:rsidP="005D5391">
      <w:pPr>
        <w:numPr>
          <w:ilvl w:val="0"/>
          <w:numId w:val="12"/>
        </w:numPr>
        <w:tabs>
          <w:tab w:val="left" w:pos="720"/>
          <w:tab w:val="left" w:pos="1440"/>
        </w:tabs>
        <w:ind w:right="1350"/>
        <w:jc w:val="both"/>
      </w:pPr>
      <w:r w:rsidRPr="003A3EAD">
        <w:t>The space rent is the sum of the following as determined by the Housing Authority:</w:t>
      </w:r>
    </w:p>
    <w:p w14:paraId="34E91B7E" w14:textId="77777777" w:rsidR="009A3872" w:rsidRPr="003A3EAD" w:rsidRDefault="009A3872" w:rsidP="005D5391">
      <w:pPr>
        <w:tabs>
          <w:tab w:val="left" w:pos="720"/>
          <w:tab w:val="left" w:pos="1440"/>
        </w:tabs>
        <w:ind w:left="1440" w:right="1350"/>
        <w:jc w:val="both"/>
      </w:pPr>
    </w:p>
    <w:p w14:paraId="6DD07255" w14:textId="77777777" w:rsidR="009A3872" w:rsidRPr="003A3EAD" w:rsidRDefault="009A3872" w:rsidP="005D5391">
      <w:pPr>
        <w:numPr>
          <w:ilvl w:val="0"/>
          <w:numId w:val="13"/>
        </w:numPr>
        <w:tabs>
          <w:tab w:val="left" w:pos="720"/>
          <w:tab w:val="left" w:pos="1440"/>
        </w:tabs>
        <w:ind w:right="1350"/>
        <w:jc w:val="both"/>
      </w:pPr>
      <w:r w:rsidRPr="003A3EAD">
        <w:t>Rent to the owner for the manufactured home space;</w:t>
      </w:r>
    </w:p>
    <w:p w14:paraId="70BF249B" w14:textId="77777777" w:rsidR="009A3872" w:rsidRPr="003A3EAD" w:rsidRDefault="009A3872" w:rsidP="005D5391">
      <w:pPr>
        <w:tabs>
          <w:tab w:val="left" w:pos="720"/>
          <w:tab w:val="left" w:pos="1440"/>
        </w:tabs>
        <w:ind w:left="2160" w:right="1350"/>
        <w:jc w:val="both"/>
      </w:pPr>
    </w:p>
    <w:p w14:paraId="6FEC46B7" w14:textId="77777777" w:rsidR="0020655C" w:rsidRDefault="009A3872" w:rsidP="005D5391">
      <w:pPr>
        <w:numPr>
          <w:ilvl w:val="0"/>
          <w:numId w:val="13"/>
        </w:numPr>
        <w:tabs>
          <w:tab w:val="left" w:pos="720"/>
          <w:tab w:val="left" w:pos="1440"/>
        </w:tabs>
        <w:ind w:right="1350"/>
        <w:jc w:val="both"/>
      </w:pPr>
      <w:r w:rsidRPr="003A3EAD">
        <w:t xml:space="preserve">Owner maintenance and management charges for the space; </w:t>
      </w:r>
    </w:p>
    <w:p w14:paraId="5661D6C9" w14:textId="77777777" w:rsidR="0020655C" w:rsidRDefault="0020655C" w:rsidP="005D5391">
      <w:pPr>
        <w:pStyle w:val="ListParagraph"/>
        <w:ind w:right="1350"/>
      </w:pPr>
    </w:p>
    <w:p w14:paraId="0279C40D" w14:textId="77777777" w:rsidR="0020655C" w:rsidRPr="003A3EAD" w:rsidRDefault="0020655C" w:rsidP="005D5391">
      <w:pPr>
        <w:numPr>
          <w:ilvl w:val="0"/>
          <w:numId w:val="13"/>
        </w:numPr>
        <w:tabs>
          <w:tab w:val="left" w:pos="720"/>
          <w:tab w:val="left" w:pos="1440"/>
        </w:tabs>
        <w:ind w:right="1350"/>
        <w:jc w:val="both"/>
      </w:pPr>
      <w:r>
        <w:t xml:space="preserve">Payments made to amortize the cost of purchasing the manufactured home, including taxes and insurance (any increase due to refinancing after purchase is not included); </w:t>
      </w:r>
      <w:r w:rsidRPr="003A3EAD">
        <w:t>and</w:t>
      </w:r>
    </w:p>
    <w:p w14:paraId="1462D0D6" w14:textId="77777777" w:rsidR="009A3872" w:rsidRPr="003A3EAD" w:rsidRDefault="009A3872" w:rsidP="005D5391">
      <w:pPr>
        <w:tabs>
          <w:tab w:val="left" w:pos="720"/>
          <w:tab w:val="left" w:pos="1440"/>
        </w:tabs>
        <w:ind w:right="1350"/>
        <w:jc w:val="both"/>
      </w:pPr>
    </w:p>
    <w:p w14:paraId="2DF2585E" w14:textId="04F4AF10" w:rsidR="009A3872" w:rsidRPr="009F3D8E" w:rsidRDefault="009A3872" w:rsidP="005D5391">
      <w:pPr>
        <w:numPr>
          <w:ilvl w:val="0"/>
          <w:numId w:val="13"/>
        </w:numPr>
        <w:tabs>
          <w:tab w:val="left" w:pos="720"/>
          <w:tab w:val="left" w:pos="1440"/>
        </w:tabs>
        <w:ind w:right="1350"/>
        <w:jc w:val="both"/>
      </w:pPr>
      <w:r w:rsidRPr="009F3D8E">
        <w:t>Utility allowance for participant paid utilities</w:t>
      </w:r>
      <w:r w:rsidR="00B1755F" w:rsidRPr="009F3D8E">
        <w:t>, based on the lesser of the voucher size or unit size</w:t>
      </w:r>
      <w:r w:rsidRPr="009F3D8E">
        <w:t>.</w:t>
      </w:r>
    </w:p>
    <w:p w14:paraId="4534E896" w14:textId="77777777" w:rsidR="009A3872" w:rsidRPr="003A3EAD" w:rsidRDefault="009A3872" w:rsidP="005D5391">
      <w:pPr>
        <w:ind w:right="1350"/>
        <w:jc w:val="both"/>
      </w:pPr>
    </w:p>
    <w:p w14:paraId="19CBA58D" w14:textId="77777777" w:rsidR="009A3872" w:rsidRPr="003A3EAD" w:rsidRDefault="009A3872" w:rsidP="005D5391">
      <w:pPr>
        <w:tabs>
          <w:tab w:val="left" w:pos="720"/>
          <w:tab w:val="left" w:pos="1440"/>
        </w:tabs>
        <w:ind w:left="1440" w:right="1350" w:hanging="1440"/>
        <w:jc w:val="both"/>
      </w:pPr>
      <w:r w:rsidRPr="003A3EAD">
        <w:tab/>
      </w:r>
      <w:r w:rsidRPr="003A3EAD">
        <w:tab/>
        <w:t>3.</w:t>
      </w:r>
      <w:r w:rsidRPr="003A3EAD">
        <w:tab/>
        <w:t>The participant pays the rent to owner less the HAP.</w:t>
      </w:r>
    </w:p>
    <w:p w14:paraId="349ACAA5" w14:textId="77777777" w:rsidR="009A3872" w:rsidRPr="003A3EAD" w:rsidRDefault="009A3872" w:rsidP="005D5391">
      <w:pPr>
        <w:ind w:right="1350"/>
        <w:jc w:val="both"/>
      </w:pPr>
      <w:r w:rsidRPr="003A3EAD">
        <w:tab/>
      </w:r>
    </w:p>
    <w:p w14:paraId="315CED2A" w14:textId="77777777" w:rsidR="009A3872" w:rsidRPr="003A3EAD" w:rsidRDefault="009A3872" w:rsidP="005D5391">
      <w:pPr>
        <w:tabs>
          <w:tab w:val="left" w:pos="720"/>
          <w:tab w:val="left" w:pos="1440"/>
        </w:tabs>
        <w:ind w:left="1440" w:right="1350" w:hanging="1440"/>
        <w:jc w:val="both"/>
      </w:pPr>
      <w:r w:rsidRPr="003A3EAD">
        <w:lastRenderedPageBreak/>
        <w:tab/>
      </w:r>
      <w:r w:rsidRPr="003A3EAD">
        <w:tab/>
        <w:t>4.</w:t>
      </w:r>
      <w:r w:rsidRPr="003A3EAD">
        <w:tab/>
        <w:t>HAP equals the lesser of:</w:t>
      </w:r>
    </w:p>
    <w:p w14:paraId="55033A33" w14:textId="77777777" w:rsidR="009A3872" w:rsidRPr="003A3EAD" w:rsidRDefault="009A3872" w:rsidP="005D5391">
      <w:pPr>
        <w:pStyle w:val="Quick10"/>
        <w:widowControl/>
        <w:tabs>
          <w:tab w:val="left" w:pos="720"/>
          <w:tab w:val="left" w:pos="1440"/>
          <w:tab w:val="left" w:pos="2160"/>
        </w:tabs>
        <w:ind w:left="0" w:right="1350"/>
        <w:jc w:val="both"/>
      </w:pPr>
    </w:p>
    <w:p w14:paraId="77DC9D7A" w14:textId="77777777" w:rsidR="009A3872" w:rsidRPr="003A3EAD" w:rsidRDefault="009A3872" w:rsidP="005D5391">
      <w:pPr>
        <w:tabs>
          <w:tab w:val="left" w:pos="720"/>
          <w:tab w:val="left" w:pos="1440"/>
          <w:tab w:val="left" w:pos="2160"/>
          <w:tab w:val="left" w:pos="2880"/>
        </w:tabs>
        <w:ind w:left="2880" w:right="1350" w:hanging="720"/>
        <w:jc w:val="both"/>
      </w:pPr>
      <w:r w:rsidRPr="003A3EAD">
        <w:t>a.</w:t>
      </w:r>
      <w:r w:rsidRPr="003A3EAD">
        <w:tab/>
        <w:t>The payment standard minus the total tenant payment; or</w:t>
      </w:r>
    </w:p>
    <w:p w14:paraId="65924130" w14:textId="77777777" w:rsidR="009A3872" w:rsidRPr="003A3EAD" w:rsidRDefault="009A3872" w:rsidP="005D5391">
      <w:pPr>
        <w:tabs>
          <w:tab w:val="left" w:pos="720"/>
          <w:tab w:val="left" w:pos="1440"/>
          <w:tab w:val="left" w:pos="2160"/>
        </w:tabs>
        <w:ind w:left="2160" w:right="1350" w:hanging="720"/>
        <w:jc w:val="both"/>
      </w:pPr>
      <w:r w:rsidRPr="003A3EAD">
        <w:tab/>
      </w:r>
    </w:p>
    <w:p w14:paraId="36DBAF9F" w14:textId="77777777" w:rsidR="009A3872" w:rsidRPr="003A3EAD" w:rsidRDefault="009A3872" w:rsidP="005D5391">
      <w:pPr>
        <w:tabs>
          <w:tab w:val="left" w:pos="720"/>
          <w:tab w:val="left" w:pos="1440"/>
          <w:tab w:val="left" w:pos="2160"/>
          <w:tab w:val="left" w:pos="2880"/>
        </w:tabs>
        <w:ind w:left="2880" w:right="1350" w:hanging="720"/>
        <w:jc w:val="both"/>
      </w:pPr>
      <w:r w:rsidRPr="003A3EAD">
        <w:t>b.</w:t>
      </w:r>
      <w:r w:rsidRPr="003A3EAD">
        <w:tab/>
        <w:t>The rent paid for rental of the real property on which the manufactured home owned by the family is located.</w:t>
      </w:r>
    </w:p>
    <w:p w14:paraId="24ED30CB" w14:textId="77777777" w:rsidR="009A3872" w:rsidRPr="003A3EAD" w:rsidRDefault="009A3872" w:rsidP="005D5391">
      <w:pPr>
        <w:ind w:right="1350"/>
        <w:jc w:val="both"/>
      </w:pPr>
    </w:p>
    <w:p w14:paraId="3A75A0E8" w14:textId="77777777" w:rsidR="009A3872" w:rsidRPr="003A3EAD" w:rsidRDefault="009A3872" w:rsidP="005D5391">
      <w:pPr>
        <w:tabs>
          <w:tab w:val="left" w:pos="720"/>
          <w:tab w:val="left" w:pos="1440"/>
        </w:tabs>
        <w:ind w:left="1440" w:right="1350" w:hanging="720"/>
        <w:jc w:val="both"/>
      </w:pPr>
      <w:r w:rsidRPr="003A3EAD">
        <w:rPr>
          <w:caps/>
        </w:rPr>
        <w:t>E.</w:t>
      </w:r>
      <w:r w:rsidRPr="003A3EAD">
        <w:rPr>
          <w:b/>
          <w:caps/>
        </w:rPr>
        <w:tab/>
      </w:r>
      <w:r w:rsidRPr="003A3EAD">
        <w:t>Rent for Families under the Noncitizen Rule</w:t>
      </w:r>
    </w:p>
    <w:p w14:paraId="4DAAB0DC" w14:textId="77777777" w:rsidR="009A3872" w:rsidRPr="003A3EAD" w:rsidRDefault="009A3872" w:rsidP="005D5391">
      <w:pPr>
        <w:pStyle w:val="Quick1"/>
        <w:tabs>
          <w:tab w:val="left" w:pos="-1440"/>
          <w:tab w:val="left" w:pos="720"/>
        </w:tabs>
        <w:ind w:left="0" w:right="1350" w:firstLine="0"/>
        <w:jc w:val="both"/>
        <w:rPr>
          <w:b/>
        </w:rPr>
      </w:pPr>
    </w:p>
    <w:p w14:paraId="284FB3D3" w14:textId="77777777" w:rsidR="009A3872" w:rsidRPr="003A3EAD" w:rsidRDefault="009A3872" w:rsidP="005D5391">
      <w:pPr>
        <w:pStyle w:val="Quick1"/>
        <w:tabs>
          <w:tab w:val="left" w:pos="-1440"/>
          <w:tab w:val="left" w:pos="720"/>
        </w:tabs>
        <w:ind w:left="1440" w:right="1350" w:firstLine="0"/>
        <w:jc w:val="both"/>
      </w:pPr>
      <w:r w:rsidRPr="003A3EAD">
        <w:t>A mixed family will receive full continuation of assistance if all of the following conditions are met:</w:t>
      </w:r>
    </w:p>
    <w:p w14:paraId="14B27F92" w14:textId="77777777" w:rsidR="009A3872" w:rsidRPr="003A3EAD" w:rsidRDefault="009A3872" w:rsidP="005D5391">
      <w:pPr>
        <w:ind w:right="1350"/>
        <w:jc w:val="both"/>
      </w:pPr>
    </w:p>
    <w:p w14:paraId="1ED4B651" w14:textId="77777777" w:rsidR="009A3872" w:rsidRPr="003A3EAD" w:rsidRDefault="009A3872" w:rsidP="005D5391">
      <w:pPr>
        <w:pStyle w:val="a"/>
        <w:tabs>
          <w:tab w:val="left" w:pos="-1440"/>
        </w:tabs>
        <w:ind w:left="1440" w:right="1350" w:firstLine="0"/>
        <w:jc w:val="both"/>
      </w:pPr>
      <w:r w:rsidRPr="003A3EAD">
        <w:t>1.</w:t>
      </w:r>
      <w:r w:rsidRPr="003A3EAD">
        <w:tab/>
        <w:t>The family was receiving assistance on June 19, 1995;</w:t>
      </w:r>
    </w:p>
    <w:p w14:paraId="616316B1" w14:textId="77777777" w:rsidR="009A3872" w:rsidRPr="003A3EAD" w:rsidRDefault="009A3872" w:rsidP="005D5391">
      <w:pPr>
        <w:pStyle w:val="a"/>
        <w:tabs>
          <w:tab w:val="left" w:pos="-1440"/>
        </w:tabs>
        <w:ind w:left="1440" w:right="1350" w:firstLine="0"/>
        <w:jc w:val="both"/>
      </w:pPr>
    </w:p>
    <w:p w14:paraId="316A7944" w14:textId="77777777" w:rsidR="009A3872" w:rsidRPr="003A3EAD" w:rsidRDefault="009A3872" w:rsidP="005D5391">
      <w:pPr>
        <w:pStyle w:val="a"/>
        <w:tabs>
          <w:tab w:val="left" w:pos="-1440"/>
        </w:tabs>
        <w:ind w:right="1350"/>
        <w:jc w:val="both"/>
      </w:pPr>
      <w:r w:rsidRPr="003A3EAD">
        <w:t>2.</w:t>
      </w:r>
      <w:r w:rsidRPr="003A3EAD">
        <w:tab/>
        <w:t>The family was granted continuation of assistance before November 29, 1996;</w:t>
      </w:r>
    </w:p>
    <w:p w14:paraId="5CBAEDEF" w14:textId="77777777" w:rsidR="009A3872" w:rsidRPr="003A3EAD" w:rsidRDefault="009A3872" w:rsidP="005D5391">
      <w:pPr>
        <w:ind w:left="1440" w:right="1350" w:hanging="720"/>
        <w:jc w:val="both"/>
      </w:pPr>
    </w:p>
    <w:p w14:paraId="0A46C790" w14:textId="77777777" w:rsidR="009A3872" w:rsidRPr="003A3EAD" w:rsidRDefault="009A3872" w:rsidP="005D5391">
      <w:pPr>
        <w:pStyle w:val="a"/>
        <w:tabs>
          <w:tab w:val="left" w:pos="-1440"/>
          <w:tab w:val="left" w:pos="1440"/>
        </w:tabs>
        <w:ind w:right="1350" w:hanging="1440"/>
        <w:jc w:val="both"/>
      </w:pPr>
      <w:r w:rsidRPr="003A3EAD">
        <w:tab/>
        <w:t>3.</w:t>
      </w:r>
      <w:r w:rsidRPr="003A3EAD">
        <w:tab/>
        <w:t>The family's head or spouse has eligible immigration status; and</w:t>
      </w:r>
    </w:p>
    <w:p w14:paraId="58629BB4" w14:textId="77777777" w:rsidR="009A3872" w:rsidRDefault="009A3872" w:rsidP="005D5391">
      <w:pPr>
        <w:ind w:left="1440" w:right="1350" w:hanging="720"/>
        <w:jc w:val="both"/>
      </w:pPr>
    </w:p>
    <w:p w14:paraId="59FC31AA" w14:textId="77777777" w:rsidR="009A3872" w:rsidRPr="003A3EAD" w:rsidRDefault="009A3872" w:rsidP="005D5391">
      <w:pPr>
        <w:pStyle w:val="a"/>
        <w:tabs>
          <w:tab w:val="left" w:pos="-1440"/>
          <w:tab w:val="left" w:pos="1440"/>
        </w:tabs>
        <w:ind w:right="1350" w:hanging="1440"/>
        <w:jc w:val="both"/>
      </w:pPr>
      <w:r w:rsidRPr="003A3EAD">
        <w:tab/>
        <w:t>4.</w:t>
      </w:r>
      <w:r w:rsidRPr="003A3EAD">
        <w:tab/>
        <w:t>The family does not include any person who does not have eligible status other than the head of household, the spouse of the head of household, any parent of the head or spouse, or any child (under the age of 18) of the head or spouse.</w:t>
      </w:r>
    </w:p>
    <w:p w14:paraId="3B0A2877" w14:textId="77777777" w:rsidR="009A3872" w:rsidRPr="003A3EAD" w:rsidRDefault="009A3872" w:rsidP="005D5391">
      <w:pPr>
        <w:ind w:right="1350"/>
        <w:jc w:val="both"/>
      </w:pPr>
    </w:p>
    <w:p w14:paraId="0FBF31AE" w14:textId="77777777" w:rsidR="009A3872" w:rsidRPr="003A3EAD" w:rsidRDefault="009A3872" w:rsidP="005D5391">
      <w:pPr>
        <w:ind w:left="1440" w:right="1350"/>
        <w:jc w:val="both"/>
      </w:pPr>
      <w:r w:rsidRPr="003A3EAD">
        <w:t>The family's assistance is prorated in the following manner:</w:t>
      </w:r>
    </w:p>
    <w:p w14:paraId="34E18886" w14:textId="77777777" w:rsidR="009A3872" w:rsidRPr="003A3EAD" w:rsidRDefault="009A3872" w:rsidP="005D5391">
      <w:pPr>
        <w:ind w:right="1350" w:firstLine="720"/>
        <w:jc w:val="both"/>
      </w:pPr>
    </w:p>
    <w:p w14:paraId="4B3F4BE1" w14:textId="77777777" w:rsidR="009A3872" w:rsidRPr="003A3EAD" w:rsidRDefault="009A3872" w:rsidP="005D5391">
      <w:pPr>
        <w:tabs>
          <w:tab w:val="left" w:pos="720"/>
          <w:tab w:val="left" w:pos="1440"/>
        </w:tabs>
        <w:ind w:left="2160" w:right="1350" w:hanging="1440"/>
        <w:jc w:val="both"/>
      </w:pPr>
      <w:r w:rsidRPr="003A3EAD">
        <w:tab/>
        <w:t>1.</w:t>
      </w:r>
      <w:r w:rsidRPr="003A3EAD">
        <w:tab/>
        <w:t>Find the prorated housing assistance payment (HAP) by dividing the HAP by the total number of family members, and then multiplying the result by the number of eligible family members.</w:t>
      </w:r>
    </w:p>
    <w:p w14:paraId="564ED05A" w14:textId="77777777" w:rsidR="009A3872" w:rsidRPr="003A3EAD" w:rsidRDefault="009A3872" w:rsidP="005D5391">
      <w:pPr>
        <w:ind w:right="1350"/>
        <w:jc w:val="both"/>
      </w:pPr>
    </w:p>
    <w:p w14:paraId="289BEFD4" w14:textId="77777777" w:rsidR="009A3872" w:rsidRPr="003A3EAD" w:rsidRDefault="009A3872" w:rsidP="005D5391">
      <w:pPr>
        <w:tabs>
          <w:tab w:val="left" w:pos="720"/>
          <w:tab w:val="left" w:pos="1440"/>
        </w:tabs>
        <w:ind w:left="2160" w:right="1350" w:hanging="1440"/>
        <w:jc w:val="both"/>
      </w:pPr>
      <w:r w:rsidRPr="003A3EAD">
        <w:tab/>
        <w:t>2.</w:t>
      </w:r>
      <w:r w:rsidRPr="003A3EAD">
        <w:tab/>
        <w:t>Obtain the prorated family share by subtracting the prorated HAP from the gross rent (contract rent plus utility allowance).</w:t>
      </w:r>
    </w:p>
    <w:p w14:paraId="014C5769" w14:textId="77777777" w:rsidR="009A3872" w:rsidRPr="003A3EAD" w:rsidRDefault="009A3872" w:rsidP="005D5391">
      <w:pPr>
        <w:ind w:right="1350"/>
        <w:jc w:val="both"/>
      </w:pPr>
      <w:r w:rsidRPr="003A3EAD">
        <w:tab/>
      </w:r>
      <w:r w:rsidRPr="003A3EAD">
        <w:tab/>
      </w:r>
    </w:p>
    <w:p w14:paraId="68C1FDE1" w14:textId="77777777" w:rsidR="009A3872" w:rsidRPr="003A3EAD" w:rsidRDefault="009A3872" w:rsidP="005D5391">
      <w:pPr>
        <w:ind w:left="2160" w:right="1350" w:hanging="720"/>
        <w:jc w:val="both"/>
      </w:pPr>
      <w:r w:rsidRPr="003A3EAD">
        <w:t>3.</w:t>
      </w:r>
      <w:r w:rsidRPr="003A3EAD">
        <w:tab/>
        <w:t>The prorated resident rent equals the prorated family share minus the full utility allowance.</w:t>
      </w:r>
    </w:p>
    <w:p w14:paraId="75359D6B" w14:textId="77777777" w:rsidR="009A3872" w:rsidRPr="0067455B" w:rsidRDefault="009A3872" w:rsidP="005D5391">
      <w:pPr>
        <w:ind w:right="1350"/>
        <w:jc w:val="both"/>
      </w:pPr>
    </w:p>
    <w:p w14:paraId="24E500C4" w14:textId="77777777" w:rsidR="009A3872" w:rsidRPr="003A3EAD" w:rsidRDefault="009A3872" w:rsidP="005D5391">
      <w:pPr>
        <w:pStyle w:val="Heading2"/>
        <w:ind w:right="1350"/>
        <w:jc w:val="both"/>
      </w:pPr>
      <w:bookmarkStart w:id="215" w:name="_Toc448727304"/>
      <w:bookmarkStart w:id="216" w:name="_Toc452543959"/>
      <w:bookmarkStart w:id="217" w:name="_Toc494717451"/>
      <w:r w:rsidRPr="003A3EAD">
        <w:t>11.6</w:t>
      </w:r>
      <w:r w:rsidRPr="003A3EAD">
        <w:tab/>
        <w:t>Utility allowance</w:t>
      </w:r>
      <w:bookmarkEnd w:id="215"/>
      <w:bookmarkEnd w:id="216"/>
      <w:bookmarkEnd w:id="217"/>
    </w:p>
    <w:p w14:paraId="005B3274" w14:textId="77777777" w:rsidR="009A3872" w:rsidRPr="003A3EAD" w:rsidRDefault="009A3872" w:rsidP="005D5391">
      <w:pPr>
        <w:ind w:right="1350"/>
        <w:jc w:val="both"/>
      </w:pPr>
    </w:p>
    <w:p w14:paraId="45AB380C" w14:textId="77777777" w:rsidR="009A3872" w:rsidRPr="003A3EAD" w:rsidRDefault="009A3872" w:rsidP="005D5391">
      <w:pPr>
        <w:ind w:left="720" w:right="1350"/>
        <w:jc w:val="both"/>
      </w:pPr>
      <w:r w:rsidRPr="003A3EAD">
        <w:t xml:space="preserve">The Housing Authority maintains a utility allowance schedule for all tenant-paid utilities (except telephone and cable television), for cost of tenant-supplied refrigerators and ranges, and for other tenant-paid housing services (e.g., trash collection (disposal of waste and refuse)). </w:t>
      </w:r>
    </w:p>
    <w:p w14:paraId="54920F22" w14:textId="77777777" w:rsidR="009A3872" w:rsidRPr="003A3EAD" w:rsidRDefault="009A3872" w:rsidP="005D5391">
      <w:pPr>
        <w:pStyle w:val="Quick1"/>
        <w:tabs>
          <w:tab w:val="left" w:pos="-1440"/>
        </w:tabs>
        <w:ind w:left="0" w:right="1350" w:firstLine="0"/>
        <w:jc w:val="both"/>
      </w:pPr>
    </w:p>
    <w:p w14:paraId="025B6D5D" w14:textId="77777777" w:rsidR="009A3872" w:rsidRPr="003A3EAD" w:rsidRDefault="009A3872" w:rsidP="005D5391">
      <w:pPr>
        <w:ind w:left="720" w:right="1350"/>
        <w:jc w:val="both"/>
      </w:pPr>
      <w:r w:rsidRPr="003A3EAD">
        <w:lastRenderedPageBreak/>
        <w:t xml:space="preserve">The utility allowance schedule is determined based on the typical cost of utilities and services paid by energy-conservative households that occupy housing of similar size and type in the same locality. In developing the schedule, the Housing Authority uses normal patterns of consumption for the community </w:t>
      </w:r>
      <w:proofErr w:type="gramStart"/>
      <w:r w:rsidRPr="003A3EAD">
        <w:t>as a whole and current utility rates</w:t>
      </w:r>
      <w:proofErr w:type="gramEnd"/>
      <w:r w:rsidRPr="003A3EAD">
        <w:t xml:space="preserve">. </w:t>
      </w:r>
    </w:p>
    <w:p w14:paraId="087F2C61" w14:textId="77777777" w:rsidR="009A3872" w:rsidRPr="003A3EAD" w:rsidRDefault="009A3872" w:rsidP="005D5391">
      <w:pPr>
        <w:ind w:left="720" w:right="1350"/>
        <w:jc w:val="both"/>
      </w:pPr>
    </w:p>
    <w:p w14:paraId="11D6436F" w14:textId="4A6752DB" w:rsidR="009A3872" w:rsidRPr="003A3EAD" w:rsidRDefault="009A3872" w:rsidP="005D5391">
      <w:pPr>
        <w:ind w:left="720" w:right="1350"/>
        <w:jc w:val="both"/>
      </w:pPr>
      <w:r w:rsidRPr="003A3EAD">
        <w:t>The</w:t>
      </w:r>
      <w:r w:rsidRPr="003A3EAD">
        <w:rPr>
          <w:i/>
        </w:rPr>
        <w:t xml:space="preserve"> </w:t>
      </w:r>
      <w:r w:rsidRPr="003A3EAD">
        <w:t xml:space="preserve">Housing Authority reviews the utility allowance schedule annually and revises any allowance for a utility category if there has been a change of 10% or more in the utility rate since the last time the utility allowance schedule was revised. The Housing Authority maintains information supporting the annual review of utility allowances and any revisions made in its utility allowance schedule. Participants may review this information at any time by making an appointment with the </w:t>
      </w:r>
      <w:r w:rsidR="00C507B1">
        <w:t>WCHA</w:t>
      </w:r>
      <w:r w:rsidRPr="003A3EAD">
        <w:t xml:space="preserve">. </w:t>
      </w:r>
    </w:p>
    <w:p w14:paraId="63E5BAA7" w14:textId="77777777" w:rsidR="009A3872" w:rsidRPr="003A3EAD" w:rsidRDefault="009A3872" w:rsidP="005D5391">
      <w:pPr>
        <w:ind w:left="720" w:right="1350"/>
        <w:jc w:val="both"/>
      </w:pPr>
    </w:p>
    <w:p w14:paraId="7F36723E" w14:textId="07DE4D23" w:rsidR="009A3872" w:rsidRPr="003A3EAD" w:rsidRDefault="009A3872" w:rsidP="005D5391">
      <w:pPr>
        <w:ind w:left="720" w:right="1350"/>
        <w:jc w:val="both"/>
      </w:pPr>
      <w:r w:rsidRPr="003A3EAD">
        <w:t xml:space="preserve">The Housing Authority uses the </w:t>
      </w:r>
      <w:r>
        <w:t xml:space="preserve">lower of the </w:t>
      </w:r>
      <w:r w:rsidRPr="003A3EAD">
        <w:t xml:space="preserve">appropriate utility allowance for the </w:t>
      </w:r>
      <w:r>
        <w:t xml:space="preserve">voucher </w:t>
      </w:r>
      <w:r w:rsidRPr="003A3EAD">
        <w:t>size</w:t>
      </w:r>
      <w:r>
        <w:t xml:space="preserve"> or the utility allowance amount for the size</w:t>
      </w:r>
      <w:r w:rsidRPr="003A3EAD">
        <w:t xml:space="preserve"> of </w:t>
      </w:r>
      <w:r>
        <w:t>the</w:t>
      </w:r>
      <w:r w:rsidRPr="003A3EAD">
        <w:t xml:space="preserve"> unit </w:t>
      </w:r>
      <w:r>
        <w:t>actually leased by the family.</w:t>
      </w:r>
      <w:r w:rsidRPr="003A3EAD">
        <w:t xml:space="preserve"> </w:t>
      </w:r>
    </w:p>
    <w:p w14:paraId="66C9A750" w14:textId="77777777" w:rsidR="009A3872" w:rsidRPr="003A3EAD" w:rsidRDefault="009A3872" w:rsidP="005D5391">
      <w:pPr>
        <w:tabs>
          <w:tab w:val="left" w:pos="1995"/>
        </w:tabs>
        <w:ind w:left="720" w:right="1350"/>
        <w:jc w:val="both"/>
      </w:pPr>
    </w:p>
    <w:p w14:paraId="61248C64" w14:textId="77777777" w:rsidR="009A3872" w:rsidRPr="003A3EAD" w:rsidRDefault="009A3872" w:rsidP="005D5391">
      <w:pPr>
        <w:ind w:left="720" w:right="1350"/>
        <w:jc w:val="both"/>
      </w:pPr>
      <w:r w:rsidRPr="003A3EAD">
        <w:t xml:space="preserve">At each reexamination, the Housing Authority applies the utility allowance from the most current utility allowance schedule. </w:t>
      </w:r>
    </w:p>
    <w:p w14:paraId="522ABA7C" w14:textId="77777777" w:rsidR="009A3872" w:rsidRPr="003A3EAD" w:rsidRDefault="009A3872" w:rsidP="005D5391">
      <w:pPr>
        <w:pStyle w:val="Footer"/>
        <w:tabs>
          <w:tab w:val="clear" w:pos="4320"/>
          <w:tab w:val="clear" w:pos="8640"/>
        </w:tabs>
        <w:ind w:right="1350"/>
        <w:jc w:val="both"/>
      </w:pPr>
    </w:p>
    <w:p w14:paraId="4C40FEF0" w14:textId="77777777" w:rsidR="009A3872" w:rsidRPr="003A3EAD" w:rsidRDefault="009A3872" w:rsidP="005D5391">
      <w:pPr>
        <w:ind w:left="720" w:right="1350"/>
        <w:jc w:val="both"/>
      </w:pPr>
      <w:r w:rsidRPr="003A3EAD">
        <w:t xml:space="preserve">The Housing Authority will approve a request for a utility allowance that is higher than the applicable amount on the utility allowance schedule if a higher utility allowance is needed as a reasonable accommodation to make the program accessible to and usable by the family member with a disability. </w:t>
      </w:r>
    </w:p>
    <w:p w14:paraId="7481197F" w14:textId="77777777" w:rsidR="009A3872" w:rsidRPr="003A3EAD" w:rsidRDefault="009A3872" w:rsidP="005D5391">
      <w:pPr>
        <w:pStyle w:val="Quick1"/>
        <w:tabs>
          <w:tab w:val="left" w:pos="-1440"/>
        </w:tabs>
        <w:ind w:left="270" w:right="1350" w:firstLine="0"/>
        <w:jc w:val="both"/>
      </w:pPr>
    </w:p>
    <w:p w14:paraId="17BC14F3" w14:textId="355A9DBE" w:rsidR="009A3872" w:rsidRPr="003A3EAD" w:rsidRDefault="009A3872" w:rsidP="005D5391">
      <w:pPr>
        <w:ind w:left="720" w:right="1350"/>
        <w:jc w:val="both"/>
      </w:pPr>
      <w:r w:rsidRPr="003A3EAD">
        <w:t xml:space="preserve">The utility allowance will be subtracted from the family’s share to determine the amount of the Tenant Rent. The Tenant Rent is the amount the family owes each month to the owner. The amount of the utility allowance </w:t>
      </w:r>
      <w:r w:rsidR="0061622F">
        <w:t>will then be paid directly to the utility supplier</w:t>
      </w:r>
      <w:r w:rsidRPr="003A3EAD">
        <w:t xml:space="preserve">. Any utility cost above the allowance is the responsibility of the participant. Any savings resulting from utility costs below the amount of the allowance belong to the participant. </w:t>
      </w:r>
      <w:r w:rsidRPr="003A3EAD">
        <w:rPr>
          <w:b/>
        </w:rPr>
        <w:t xml:space="preserve"> </w:t>
      </w:r>
    </w:p>
    <w:p w14:paraId="257C72D7" w14:textId="77777777" w:rsidR="009A3872" w:rsidRPr="003A3EAD" w:rsidRDefault="009A3872" w:rsidP="005D5391">
      <w:pPr>
        <w:ind w:right="1350" w:firstLine="720"/>
        <w:jc w:val="both"/>
      </w:pPr>
    </w:p>
    <w:p w14:paraId="324E5D4D" w14:textId="77777777" w:rsidR="009A3872" w:rsidRPr="003A3EAD" w:rsidRDefault="009A3872" w:rsidP="005D5391">
      <w:pPr>
        <w:pStyle w:val="Heading2"/>
        <w:ind w:right="1350"/>
        <w:jc w:val="both"/>
      </w:pPr>
      <w:bookmarkStart w:id="218" w:name="_Toc448727305"/>
      <w:bookmarkStart w:id="219" w:name="_Toc452543960"/>
      <w:bookmarkStart w:id="220" w:name="_Toc494717452"/>
      <w:r w:rsidRPr="003A3EAD">
        <w:t>11.7</w:t>
      </w:r>
      <w:r w:rsidRPr="003A3EAD">
        <w:tab/>
        <w:t>Distribution of housing assistance payment</w:t>
      </w:r>
      <w:bookmarkEnd w:id="218"/>
      <w:bookmarkEnd w:id="219"/>
      <w:bookmarkEnd w:id="220"/>
    </w:p>
    <w:p w14:paraId="035E197C" w14:textId="77777777" w:rsidR="009A3872" w:rsidRPr="003A3EAD" w:rsidRDefault="009A3872" w:rsidP="005D5391">
      <w:pPr>
        <w:ind w:right="1350"/>
        <w:jc w:val="both"/>
      </w:pPr>
      <w:r w:rsidRPr="003A3EAD">
        <w:t xml:space="preserve"> </w:t>
      </w:r>
    </w:p>
    <w:p w14:paraId="4C045A9A" w14:textId="5C6ADD5D" w:rsidR="009A3872" w:rsidRPr="003A3EAD" w:rsidRDefault="009A3872" w:rsidP="005D5391">
      <w:pPr>
        <w:ind w:left="720" w:right="1350"/>
        <w:jc w:val="both"/>
      </w:pPr>
      <w:r w:rsidRPr="003A3EAD">
        <w:t xml:space="preserve">The Housing Authority pays the owner the lesser of the housing assistance payment or the rent to owner. If payments are not made within </w:t>
      </w:r>
      <w:r w:rsidR="0061622F">
        <w:rPr>
          <w:b/>
          <w:bCs/>
        </w:rPr>
        <w:t>10</w:t>
      </w:r>
      <w:r w:rsidRPr="003A3EAD">
        <w:t xml:space="preserve"> business days of when due after the first two months of the HAP contract term, the owner may charge the </w:t>
      </w:r>
      <w:r w:rsidR="00C507B1">
        <w:t>WCHA</w:t>
      </w:r>
      <w:r w:rsidRPr="003A3EAD">
        <w:t xml:space="preserve"> a late payment, agreed to in the Contract and in accordance with generally accepted practices in the </w:t>
      </w:r>
      <w:r w:rsidR="00E0547D">
        <w:t>WCHA</w:t>
      </w:r>
      <w:r w:rsidRPr="003A3EAD">
        <w:t xml:space="preserve"> jurisdiction if the following conditions apply:</w:t>
      </w:r>
    </w:p>
    <w:p w14:paraId="5E149465" w14:textId="77777777" w:rsidR="009A3872" w:rsidRPr="003A3EAD" w:rsidRDefault="009A3872" w:rsidP="005D5391">
      <w:pPr>
        <w:ind w:left="720" w:right="1350"/>
        <w:jc w:val="both"/>
      </w:pPr>
    </w:p>
    <w:p w14:paraId="568DC759" w14:textId="77777777" w:rsidR="009A3872" w:rsidRPr="003A3EAD" w:rsidRDefault="009A3872" w:rsidP="005D5391">
      <w:pPr>
        <w:numPr>
          <w:ilvl w:val="0"/>
          <w:numId w:val="25"/>
        </w:numPr>
        <w:ind w:right="1350"/>
        <w:jc w:val="both"/>
      </w:pPr>
      <w:r w:rsidRPr="003A3EAD">
        <w:t>It is the owner's practice to charge such penalties for assisted and unassisted residents; and</w:t>
      </w:r>
    </w:p>
    <w:p w14:paraId="18258750" w14:textId="77777777" w:rsidR="009A3872" w:rsidRPr="003A3EAD" w:rsidRDefault="009A3872" w:rsidP="005D5391">
      <w:pPr>
        <w:ind w:left="720" w:right="1350"/>
        <w:jc w:val="both"/>
      </w:pPr>
    </w:p>
    <w:p w14:paraId="72C4C3B4" w14:textId="77777777" w:rsidR="009A3872" w:rsidRPr="003A3EAD" w:rsidRDefault="009A3872" w:rsidP="005D5391">
      <w:pPr>
        <w:numPr>
          <w:ilvl w:val="0"/>
          <w:numId w:val="25"/>
        </w:numPr>
        <w:ind w:right="1350"/>
        <w:jc w:val="both"/>
      </w:pPr>
      <w:r w:rsidRPr="003A3EAD">
        <w:t>The owner also charges such penalties against the resident for late payment of family rent to the owner.</w:t>
      </w:r>
    </w:p>
    <w:p w14:paraId="0194C0B6" w14:textId="77777777" w:rsidR="009A3872" w:rsidRPr="003A3EAD" w:rsidRDefault="009A3872" w:rsidP="005D5391">
      <w:pPr>
        <w:ind w:left="720" w:right="1350"/>
        <w:jc w:val="both"/>
      </w:pPr>
    </w:p>
    <w:p w14:paraId="42B1C462" w14:textId="2D4FBEB4" w:rsidR="009A3872" w:rsidRPr="003A3EAD" w:rsidRDefault="009A3872" w:rsidP="005D5391">
      <w:pPr>
        <w:ind w:left="720" w:right="1350"/>
        <w:jc w:val="both"/>
      </w:pPr>
      <w:r w:rsidRPr="003A3EAD">
        <w:t xml:space="preserve">Late charges will not be paid when the reason for the lateness is attributable to factors beyond the control of the </w:t>
      </w:r>
      <w:r w:rsidR="00C507B1">
        <w:t>WCHA</w:t>
      </w:r>
      <w:r w:rsidRPr="003A3EAD">
        <w:t>.</w:t>
      </w:r>
    </w:p>
    <w:p w14:paraId="0F07A9FF" w14:textId="77777777" w:rsidR="006C319D" w:rsidRDefault="006C319D" w:rsidP="005D5391">
      <w:pPr>
        <w:ind w:left="720" w:right="1350"/>
        <w:jc w:val="both"/>
      </w:pPr>
    </w:p>
    <w:p w14:paraId="616818EF" w14:textId="39ECB8E0" w:rsidR="009A3872" w:rsidRPr="009F3D8E" w:rsidRDefault="009A3872" w:rsidP="005D5391">
      <w:pPr>
        <w:ind w:left="720" w:right="1350"/>
        <w:jc w:val="both"/>
      </w:pPr>
      <w:r w:rsidRPr="003A3EAD">
        <w:t>A housing assistance payment is considered made upon being mailed</w:t>
      </w:r>
      <w:r w:rsidR="00B1755F">
        <w:t xml:space="preserve"> </w:t>
      </w:r>
      <w:r w:rsidR="00B1755F" w:rsidRPr="009F3D8E">
        <w:t>or direct deposited</w:t>
      </w:r>
      <w:r w:rsidRPr="009F3D8E">
        <w:t xml:space="preserve"> by the </w:t>
      </w:r>
      <w:r w:rsidR="00C507B1" w:rsidRPr="009F3D8E">
        <w:t>WCHA</w:t>
      </w:r>
      <w:r w:rsidRPr="009F3D8E">
        <w:t>.</w:t>
      </w:r>
    </w:p>
    <w:p w14:paraId="719184FA" w14:textId="77777777" w:rsidR="009A3872" w:rsidRPr="009F3D8E" w:rsidRDefault="009A3872" w:rsidP="005D5391">
      <w:pPr>
        <w:ind w:left="720" w:right="1350"/>
        <w:jc w:val="both"/>
      </w:pPr>
    </w:p>
    <w:p w14:paraId="76A76A32" w14:textId="16575EC7" w:rsidR="009A3872" w:rsidRPr="003A3EAD" w:rsidRDefault="009A3872" w:rsidP="005D5391">
      <w:pPr>
        <w:ind w:left="720" w:right="1350"/>
        <w:jc w:val="both"/>
      </w:pPr>
      <w:r w:rsidRPr="009F3D8E">
        <w:t>If an owner receives HAP for any month in which the owner is ineligible to receive HAP because of a deceased tenant,</w:t>
      </w:r>
      <w:r w:rsidR="00B1755F" w:rsidRPr="009F3D8E">
        <w:t xml:space="preserve"> or if a tenant moves out without proper notification to WCHA, </w:t>
      </w:r>
      <w:r w:rsidRPr="009F3D8E">
        <w:t xml:space="preserve">the </w:t>
      </w:r>
      <w:r w:rsidR="00C507B1" w:rsidRPr="009F3D8E">
        <w:t>WCHA</w:t>
      </w:r>
      <w:r w:rsidRPr="009F3D8E">
        <w:t xml:space="preserve"> will immediately notify the owner</w:t>
      </w:r>
      <w:r w:rsidRPr="003A3EAD">
        <w:t xml:space="preserve"> in writing of the ineligible HAP and require the owner to repay the overpayment within 30 days.  If the owner does not comply, the </w:t>
      </w:r>
      <w:r w:rsidR="00C507B1">
        <w:t>WCHA</w:t>
      </w:r>
      <w:r w:rsidRPr="003A3EAD">
        <w:t xml:space="preserve"> may deduct the amount due to the Authority from any amounts due to the owner under any other HAP contract. If there is no other HAP contract with the owner, the </w:t>
      </w:r>
      <w:r w:rsidR="00C507B1">
        <w:t>WCHA</w:t>
      </w:r>
      <w:r w:rsidRPr="003A3EAD">
        <w:t xml:space="preserve"> may seek and obtain additional relief by judicial order or action in accordance with state and local laws. </w:t>
      </w:r>
    </w:p>
    <w:p w14:paraId="0FA1F847" w14:textId="77777777" w:rsidR="009A3872" w:rsidRPr="003A3EAD" w:rsidRDefault="009A3872" w:rsidP="005D5391">
      <w:pPr>
        <w:ind w:right="1350"/>
      </w:pPr>
    </w:p>
    <w:p w14:paraId="53BE75DD" w14:textId="3DD71E12" w:rsidR="009A3872" w:rsidRPr="003A3EAD" w:rsidRDefault="009A3872" w:rsidP="005D5391">
      <w:pPr>
        <w:ind w:left="720" w:right="1350"/>
        <w:jc w:val="both"/>
      </w:pPr>
      <w:r w:rsidRPr="003A3EAD">
        <w:rPr>
          <w:color w:val="000000"/>
        </w:rPr>
        <w:t>In instances where a deceased single member household has been deceased</w:t>
      </w:r>
      <w:r w:rsidR="002B39B5">
        <w:rPr>
          <w:color w:val="000000"/>
        </w:rPr>
        <w:t>, or the family has been absent from the unit,</w:t>
      </w:r>
      <w:r w:rsidRPr="003A3EAD">
        <w:rPr>
          <w:color w:val="000000"/>
        </w:rPr>
        <w:t xml:space="preserve"> for a period greater than 6 months and the owner received HAP, the </w:t>
      </w:r>
      <w:r w:rsidR="00C507B1">
        <w:t>WCHA</w:t>
      </w:r>
      <w:r w:rsidRPr="003A3EAD">
        <w:rPr>
          <w:color w:val="000000"/>
        </w:rPr>
        <w:t xml:space="preserve"> may determine that the owner has breached the HAP contract.  As such, the </w:t>
      </w:r>
      <w:r w:rsidR="00C507B1">
        <w:t>WCHA</w:t>
      </w:r>
      <w:r w:rsidRPr="003A3EAD">
        <w:rPr>
          <w:color w:val="000000"/>
        </w:rPr>
        <w:t xml:space="preserve"> may exercise any of its rights and remedies under the HAP contract, or any other available rights and remedies for such breach. The </w:t>
      </w:r>
      <w:r w:rsidR="00C507B1">
        <w:t>WCHA</w:t>
      </w:r>
      <w:r w:rsidRPr="003A3EAD">
        <w:rPr>
          <w:color w:val="000000"/>
        </w:rPr>
        <w:t xml:space="preserve"> will notify the owner of such determination, including a brief statement of the reasons for the determination. The notice by the Authority to the owner may require the owner to take corrective action, as verified or determined by the </w:t>
      </w:r>
      <w:r w:rsidR="00C507B1">
        <w:t>WCHA</w:t>
      </w:r>
      <w:r w:rsidRPr="003A3EAD">
        <w:rPr>
          <w:color w:val="000000"/>
        </w:rPr>
        <w:t>, by a deadline prescribed in the notice.</w:t>
      </w:r>
    </w:p>
    <w:p w14:paraId="4CBC705B" w14:textId="77777777" w:rsidR="009A3872" w:rsidRPr="003A3EAD" w:rsidRDefault="009A3872" w:rsidP="005D5391">
      <w:pPr>
        <w:ind w:right="1350"/>
        <w:jc w:val="both"/>
      </w:pPr>
    </w:p>
    <w:p w14:paraId="742F416D" w14:textId="77777777" w:rsidR="009A3872" w:rsidRPr="003A3EAD" w:rsidRDefault="009A3872" w:rsidP="005D5391">
      <w:pPr>
        <w:ind w:left="720" w:right="1350"/>
        <w:jc w:val="both"/>
      </w:pPr>
      <w:r w:rsidRPr="003A3EAD">
        <w:t>Unless otherwise terminated, the housing assistance payment contract shall end 180 calendar days after the last housing assistance payment is made.</w:t>
      </w:r>
    </w:p>
    <w:p w14:paraId="53EDE1CA" w14:textId="77777777" w:rsidR="009A3872" w:rsidRDefault="009A3872" w:rsidP="005D5391">
      <w:pPr>
        <w:ind w:left="720" w:right="1350"/>
        <w:jc w:val="both"/>
      </w:pPr>
    </w:p>
    <w:p w14:paraId="67FBF180" w14:textId="77777777" w:rsidR="009A3872" w:rsidRPr="003A3EAD" w:rsidRDefault="009A3872" w:rsidP="005D5391">
      <w:pPr>
        <w:pStyle w:val="Heading2"/>
        <w:ind w:right="1350"/>
        <w:jc w:val="both"/>
      </w:pPr>
      <w:bookmarkStart w:id="221" w:name="_Toc448727306"/>
      <w:bookmarkStart w:id="222" w:name="_Toc452543961"/>
      <w:bookmarkStart w:id="223" w:name="_Toc494717453"/>
      <w:r w:rsidRPr="003A3EAD">
        <w:t>11.8</w:t>
      </w:r>
      <w:r w:rsidRPr="003A3EAD">
        <w:tab/>
        <w:t>Change of Ownership</w:t>
      </w:r>
      <w:bookmarkEnd w:id="221"/>
      <w:bookmarkEnd w:id="222"/>
      <w:bookmarkEnd w:id="223"/>
    </w:p>
    <w:p w14:paraId="476CA3A6" w14:textId="77777777" w:rsidR="009A3872" w:rsidRPr="003A3EAD" w:rsidRDefault="009A3872" w:rsidP="005D5391">
      <w:pPr>
        <w:ind w:right="1350"/>
        <w:jc w:val="both"/>
      </w:pPr>
    </w:p>
    <w:p w14:paraId="2DCF0394" w14:textId="228DECF5" w:rsidR="009A3872" w:rsidRPr="003A3EAD" w:rsidRDefault="009A3872" w:rsidP="005D5391">
      <w:pPr>
        <w:pStyle w:val="BodyTextIndent"/>
        <w:ind w:left="720" w:right="1350"/>
        <w:jc w:val="both"/>
      </w:pPr>
      <w:r w:rsidRPr="003A3EAD">
        <w:t xml:space="preserve">The </w:t>
      </w:r>
      <w:r w:rsidR="00C507B1">
        <w:t>WCHA</w:t>
      </w:r>
      <w:r w:rsidRPr="003A3EAD">
        <w:t xml:space="preserve"> requires a written request by the owner who executed the HAP contract in order to make changes regarding who is to receive the </w:t>
      </w:r>
      <w:r w:rsidR="00C507B1">
        <w:t>WCHA</w:t>
      </w:r>
      <w:r w:rsidRPr="003A3EAD">
        <w:t>’s rent payment or the address as to where the rent payment should be sent.</w:t>
      </w:r>
    </w:p>
    <w:p w14:paraId="79C90A4C" w14:textId="77777777" w:rsidR="009A3872" w:rsidRPr="003A3EAD" w:rsidRDefault="009A3872" w:rsidP="005D5391">
      <w:pPr>
        <w:ind w:left="720" w:right="1350"/>
        <w:jc w:val="both"/>
      </w:pPr>
    </w:p>
    <w:p w14:paraId="309CF507" w14:textId="4F874233" w:rsidR="009A3872" w:rsidRPr="003A3EAD" w:rsidRDefault="009A3872" w:rsidP="005D5391">
      <w:pPr>
        <w:ind w:left="720" w:right="1350"/>
        <w:jc w:val="both"/>
      </w:pPr>
      <w:r w:rsidRPr="003A3EAD">
        <w:t xml:space="preserve">In addition, the </w:t>
      </w:r>
      <w:r w:rsidR="00C507B1">
        <w:t>WCHA</w:t>
      </w:r>
      <w:r w:rsidRPr="003A3EAD">
        <w:t xml:space="preserve"> requires a written request from the new owner to process a change of ownership. The following documents must accompany the written request:</w:t>
      </w:r>
    </w:p>
    <w:p w14:paraId="1070EB48" w14:textId="77777777" w:rsidR="009A3872" w:rsidRPr="003A3EAD" w:rsidRDefault="009A3872" w:rsidP="005D5391">
      <w:pPr>
        <w:ind w:left="720" w:right="1350"/>
        <w:jc w:val="both"/>
      </w:pPr>
    </w:p>
    <w:p w14:paraId="56FEE58C" w14:textId="77777777" w:rsidR="009A3872" w:rsidRPr="003A3EAD" w:rsidRDefault="009A3872" w:rsidP="005D5391">
      <w:pPr>
        <w:ind w:right="1350" w:firstLine="720"/>
        <w:jc w:val="both"/>
      </w:pPr>
      <w:r w:rsidRPr="003A3EAD">
        <w:t>A.</w:t>
      </w:r>
      <w:r w:rsidRPr="003A3EAD">
        <w:tab/>
        <w:t>Deed of Trust showing the transfer of title; and</w:t>
      </w:r>
    </w:p>
    <w:p w14:paraId="0BB91523" w14:textId="77777777" w:rsidR="009A3872" w:rsidRPr="003A3EAD" w:rsidRDefault="009A3872" w:rsidP="005D5391">
      <w:pPr>
        <w:ind w:left="720" w:right="1350"/>
        <w:jc w:val="both"/>
      </w:pPr>
    </w:p>
    <w:p w14:paraId="566C9B0F" w14:textId="77777777" w:rsidR="009A3872" w:rsidRPr="003A3EAD" w:rsidRDefault="009A3872" w:rsidP="005D5391">
      <w:pPr>
        <w:ind w:left="720" w:right="1350"/>
        <w:jc w:val="both"/>
      </w:pPr>
      <w:r w:rsidRPr="003A3EAD">
        <w:t>B.</w:t>
      </w:r>
      <w:r w:rsidRPr="003A3EAD">
        <w:tab/>
        <w:t>Tax Identification Number or Social Security Number.</w:t>
      </w:r>
    </w:p>
    <w:p w14:paraId="1F8562E5" w14:textId="77777777" w:rsidR="009A3872" w:rsidRPr="003A3EAD" w:rsidRDefault="009A3872" w:rsidP="005D5391">
      <w:pPr>
        <w:ind w:left="720" w:right="1350"/>
        <w:jc w:val="both"/>
      </w:pPr>
    </w:p>
    <w:p w14:paraId="5B2FB9DD" w14:textId="068C8711" w:rsidR="009A3872" w:rsidRDefault="009A3872" w:rsidP="005D5391">
      <w:pPr>
        <w:ind w:left="720" w:right="1350"/>
        <w:jc w:val="both"/>
      </w:pPr>
      <w:r w:rsidRPr="003A3EAD">
        <w:lastRenderedPageBreak/>
        <w:t xml:space="preserve">New owners will be required to execute IRS form W-9. The </w:t>
      </w:r>
      <w:r w:rsidR="00C507B1">
        <w:t>WCHA</w:t>
      </w:r>
      <w:r w:rsidRPr="003A3EAD">
        <w:t xml:space="preserve"> may withhold the rent payment until the taxpayer identification number is received.</w:t>
      </w:r>
    </w:p>
    <w:p w14:paraId="75CB53B1" w14:textId="77777777" w:rsidR="001F176F" w:rsidRDefault="001F176F" w:rsidP="005D5391">
      <w:pPr>
        <w:ind w:left="720" w:right="1350"/>
        <w:jc w:val="both"/>
      </w:pPr>
    </w:p>
    <w:p w14:paraId="1456912F" w14:textId="29325E7A" w:rsidR="001F176F" w:rsidRPr="0061622F" w:rsidRDefault="001F176F" w:rsidP="005D5391">
      <w:pPr>
        <w:ind w:left="720" w:right="1350"/>
        <w:jc w:val="both"/>
      </w:pPr>
      <w:r w:rsidRPr="0061622F">
        <w:t>A change in ownership does require execution of new contract.</w:t>
      </w:r>
    </w:p>
    <w:p w14:paraId="50FA48D9" w14:textId="77777777" w:rsidR="009A3872" w:rsidRDefault="009A3872" w:rsidP="005D5391">
      <w:pPr>
        <w:ind w:right="1350" w:firstLine="720"/>
        <w:jc w:val="both"/>
      </w:pPr>
    </w:p>
    <w:p w14:paraId="4E86A403" w14:textId="77777777" w:rsidR="00475ED9" w:rsidRDefault="00475ED9" w:rsidP="005D5391">
      <w:pPr>
        <w:pStyle w:val="Heading1"/>
        <w:ind w:left="720" w:right="1350" w:hanging="720"/>
      </w:pPr>
      <w:bookmarkStart w:id="224" w:name="_Toc448727307"/>
      <w:bookmarkStart w:id="225" w:name="_Toc452543962"/>
      <w:bookmarkStart w:id="226" w:name="_Toc494717454"/>
    </w:p>
    <w:p w14:paraId="1E4EEC2C" w14:textId="77777777" w:rsidR="00475ED9" w:rsidRDefault="00475ED9" w:rsidP="005D5391">
      <w:pPr>
        <w:pStyle w:val="Heading1"/>
        <w:ind w:left="720" w:right="1350" w:hanging="720"/>
      </w:pPr>
    </w:p>
    <w:p w14:paraId="54C708BC" w14:textId="77777777" w:rsidR="00475ED9" w:rsidRDefault="00475ED9" w:rsidP="005D5391">
      <w:pPr>
        <w:pStyle w:val="Heading1"/>
        <w:ind w:left="720" w:right="1350" w:hanging="720"/>
      </w:pPr>
    </w:p>
    <w:p w14:paraId="72A6E956" w14:textId="77777777" w:rsidR="00475ED9" w:rsidRDefault="00475ED9" w:rsidP="005D5391">
      <w:pPr>
        <w:pStyle w:val="Heading1"/>
        <w:ind w:left="720" w:right="1350" w:hanging="720"/>
      </w:pPr>
    </w:p>
    <w:p w14:paraId="08528EAB" w14:textId="77777777" w:rsidR="00475ED9" w:rsidRDefault="00475ED9" w:rsidP="005D5391">
      <w:pPr>
        <w:pStyle w:val="Heading1"/>
        <w:ind w:left="720" w:right="1350" w:hanging="720"/>
      </w:pPr>
    </w:p>
    <w:p w14:paraId="6237E45A" w14:textId="77777777" w:rsidR="00475ED9" w:rsidRDefault="00475ED9" w:rsidP="005D5391">
      <w:pPr>
        <w:pStyle w:val="Heading1"/>
        <w:ind w:left="720" w:right="1350" w:hanging="720"/>
      </w:pPr>
    </w:p>
    <w:p w14:paraId="15402D4F" w14:textId="77777777" w:rsidR="00475ED9" w:rsidRDefault="00475ED9" w:rsidP="005D5391">
      <w:pPr>
        <w:pStyle w:val="Heading1"/>
        <w:ind w:left="720" w:right="1350" w:hanging="720"/>
      </w:pPr>
    </w:p>
    <w:p w14:paraId="5A16F6A8" w14:textId="77777777" w:rsidR="00475ED9" w:rsidRDefault="00475ED9" w:rsidP="005D5391">
      <w:pPr>
        <w:pStyle w:val="Heading1"/>
        <w:ind w:left="720" w:right="1350" w:hanging="720"/>
      </w:pPr>
    </w:p>
    <w:p w14:paraId="3E016565" w14:textId="77777777" w:rsidR="00475ED9" w:rsidRDefault="00475ED9" w:rsidP="005D5391">
      <w:pPr>
        <w:pStyle w:val="Heading1"/>
        <w:ind w:left="720" w:right="1350" w:hanging="720"/>
      </w:pPr>
    </w:p>
    <w:p w14:paraId="569BAFC7" w14:textId="77777777" w:rsidR="00475ED9" w:rsidRDefault="00475ED9" w:rsidP="005D5391">
      <w:pPr>
        <w:pStyle w:val="Heading1"/>
        <w:ind w:left="720" w:right="1350" w:hanging="720"/>
      </w:pPr>
    </w:p>
    <w:p w14:paraId="2DB34833" w14:textId="77777777" w:rsidR="00475ED9" w:rsidRDefault="00475ED9" w:rsidP="005D5391">
      <w:pPr>
        <w:pStyle w:val="Heading1"/>
        <w:ind w:left="720" w:right="1350" w:hanging="720"/>
      </w:pPr>
    </w:p>
    <w:p w14:paraId="51E59D60" w14:textId="77777777" w:rsidR="00475ED9" w:rsidRDefault="00475ED9" w:rsidP="005D5391">
      <w:pPr>
        <w:pStyle w:val="Heading1"/>
        <w:ind w:left="720" w:right="1350" w:hanging="720"/>
      </w:pPr>
    </w:p>
    <w:p w14:paraId="70D34556" w14:textId="77777777" w:rsidR="00475ED9" w:rsidRDefault="00475ED9" w:rsidP="005D5391">
      <w:pPr>
        <w:pStyle w:val="Heading1"/>
        <w:ind w:left="720" w:right="1350" w:hanging="720"/>
      </w:pPr>
    </w:p>
    <w:p w14:paraId="7417EFCC" w14:textId="77777777" w:rsidR="00475ED9" w:rsidRDefault="00475ED9" w:rsidP="005D5391">
      <w:pPr>
        <w:pStyle w:val="Heading1"/>
        <w:ind w:left="720" w:right="1350" w:hanging="720"/>
      </w:pPr>
    </w:p>
    <w:p w14:paraId="5557532E" w14:textId="77777777" w:rsidR="00475ED9" w:rsidRDefault="00475ED9" w:rsidP="005D5391">
      <w:pPr>
        <w:pStyle w:val="Heading1"/>
        <w:ind w:left="720" w:right="1350" w:hanging="720"/>
      </w:pPr>
    </w:p>
    <w:p w14:paraId="121EDF1C" w14:textId="77777777" w:rsidR="00475ED9" w:rsidRDefault="00475ED9" w:rsidP="005D5391">
      <w:pPr>
        <w:pStyle w:val="Heading1"/>
        <w:ind w:left="720" w:right="1350" w:hanging="720"/>
      </w:pPr>
    </w:p>
    <w:p w14:paraId="4561EF04" w14:textId="77777777" w:rsidR="00475ED9" w:rsidRDefault="00475ED9" w:rsidP="005D5391">
      <w:pPr>
        <w:pStyle w:val="Heading1"/>
        <w:ind w:left="720" w:right="1350" w:hanging="720"/>
      </w:pPr>
    </w:p>
    <w:p w14:paraId="591B4EFC" w14:textId="77777777" w:rsidR="00475ED9" w:rsidRDefault="00475ED9" w:rsidP="005D5391">
      <w:pPr>
        <w:pStyle w:val="Heading1"/>
        <w:ind w:left="720" w:right="1350" w:hanging="720"/>
      </w:pPr>
    </w:p>
    <w:p w14:paraId="07B1EDEB" w14:textId="77777777" w:rsidR="00475ED9" w:rsidRDefault="00475ED9" w:rsidP="005D5391">
      <w:pPr>
        <w:pStyle w:val="Heading1"/>
        <w:ind w:left="720" w:right="1350" w:hanging="720"/>
      </w:pPr>
    </w:p>
    <w:p w14:paraId="50011814" w14:textId="77777777" w:rsidR="00475ED9" w:rsidRDefault="00475ED9" w:rsidP="005D5391">
      <w:pPr>
        <w:pStyle w:val="Heading1"/>
        <w:ind w:left="720" w:right="1350" w:hanging="720"/>
      </w:pPr>
    </w:p>
    <w:p w14:paraId="55058A96" w14:textId="77777777" w:rsidR="00475ED9" w:rsidRDefault="00475ED9" w:rsidP="005D5391">
      <w:pPr>
        <w:pStyle w:val="Heading1"/>
        <w:ind w:left="720" w:right="1350" w:hanging="720"/>
      </w:pPr>
    </w:p>
    <w:p w14:paraId="50A275BB" w14:textId="77777777" w:rsidR="00475ED9" w:rsidRDefault="00475ED9" w:rsidP="005D5391">
      <w:pPr>
        <w:pStyle w:val="Heading1"/>
        <w:ind w:left="720" w:right="1350" w:hanging="720"/>
      </w:pPr>
    </w:p>
    <w:p w14:paraId="038B6D97" w14:textId="77777777" w:rsidR="00475ED9" w:rsidRDefault="00475ED9" w:rsidP="005D5391">
      <w:pPr>
        <w:pStyle w:val="Heading1"/>
        <w:ind w:left="720" w:right="1350" w:hanging="720"/>
      </w:pPr>
    </w:p>
    <w:p w14:paraId="16F7E77D" w14:textId="77777777" w:rsidR="00475ED9" w:rsidRDefault="00475ED9" w:rsidP="005D5391">
      <w:pPr>
        <w:pStyle w:val="Heading1"/>
        <w:ind w:left="720" w:right="1350" w:hanging="720"/>
      </w:pPr>
    </w:p>
    <w:p w14:paraId="3F7871A3" w14:textId="77777777" w:rsidR="00475ED9" w:rsidRDefault="00475ED9" w:rsidP="005D5391">
      <w:pPr>
        <w:pStyle w:val="Heading1"/>
        <w:ind w:left="720" w:right="1350" w:hanging="720"/>
      </w:pPr>
    </w:p>
    <w:p w14:paraId="2CC98673" w14:textId="6325A209" w:rsidR="009A3872" w:rsidRPr="003A3EAD" w:rsidRDefault="009A3872" w:rsidP="005D5391">
      <w:pPr>
        <w:pStyle w:val="Heading1"/>
        <w:ind w:left="720" w:right="1350" w:hanging="720"/>
      </w:pPr>
      <w:r w:rsidRPr="003A3EAD">
        <w:t>12.0</w:t>
      </w:r>
      <w:r w:rsidRPr="003A3EAD">
        <w:tab/>
        <w:t>Inspection Policies</w:t>
      </w:r>
      <w:r w:rsidR="001A7CD0">
        <w:t xml:space="preserve"> and</w:t>
      </w:r>
      <w:r w:rsidRPr="003A3EAD">
        <w:t xml:space="preserve"> Housing Quality Standards</w:t>
      </w:r>
      <w:bookmarkEnd w:id="224"/>
      <w:bookmarkEnd w:id="225"/>
      <w:bookmarkEnd w:id="226"/>
      <w:r w:rsidR="005224D8">
        <w:t xml:space="preserve"> (semap iNDICATOR #5 &amp; #6)</w:t>
      </w:r>
    </w:p>
    <w:p w14:paraId="4A37A68B" w14:textId="77777777" w:rsidR="009A3872" w:rsidRPr="003A3EAD" w:rsidRDefault="009A3872" w:rsidP="005D5391">
      <w:pPr>
        <w:ind w:right="1350"/>
        <w:jc w:val="both"/>
      </w:pPr>
    </w:p>
    <w:p w14:paraId="17FEC1EA" w14:textId="7641DE3A" w:rsidR="00B76224" w:rsidRPr="009F3D8E" w:rsidRDefault="00B76224" w:rsidP="00B76224">
      <w:pPr>
        <w:ind w:left="720" w:right="1350"/>
        <w:jc w:val="both"/>
        <w:rPr>
          <w:color w:val="FF0000"/>
        </w:rPr>
      </w:pPr>
      <w:r w:rsidRPr="009F3D8E">
        <w:t xml:space="preserve">INTRODUCTION </w:t>
      </w:r>
    </w:p>
    <w:p w14:paraId="2361F890" w14:textId="77777777" w:rsidR="00B76224" w:rsidRPr="009F3D8E" w:rsidRDefault="00B76224" w:rsidP="00B76224">
      <w:pPr>
        <w:ind w:left="720" w:right="1350"/>
        <w:jc w:val="both"/>
      </w:pPr>
    </w:p>
    <w:p w14:paraId="00897BE4" w14:textId="77777777" w:rsidR="00B76224" w:rsidRPr="009F3D8E" w:rsidRDefault="00B76224" w:rsidP="00B76224">
      <w:pPr>
        <w:ind w:left="720" w:right="1350"/>
        <w:jc w:val="both"/>
      </w:pPr>
      <w:r w:rsidRPr="009F3D8E">
        <w:t xml:space="preserve">Housing Quality Standards (HQS) are the HUD minimum quality standards for tenant-based programs. HQS standards are required both at initial occupancy and during the term of the lease. HQS standards apply to the building and </w:t>
      </w:r>
      <w:proofErr w:type="gramStart"/>
      <w:r w:rsidRPr="009F3D8E">
        <w:t>premises ,</w:t>
      </w:r>
      <w:proofErr w:type="gramEnd"/>
      <w:r w:rsidRPr="009F3D8E">
        <w:t xml:space="preserve"> as well as the unit .</w:t>
      </w:r>
    </w:p>
    <w:p w14:paraId="3562898F" w14:textId="77777777" w:rsidR="00B76224" w:rsidRPr="009F3D8E" w:rsidRDefault="00B76224" w:rsidP="00B76224">
      <w:pPr>
        <w:ind w:left="720" w:right="1350"/>
        <w:jc w:val="both"/>
      </w:pPr>
    </w:p>
    <w:p w14:paraId="118F06AE" w14:textId="2044017A" w:rsidR="00B76224" w:rsidRPr="009F3D8E" w:rsidRDefault="00B76224" w:rsidP="00B76224">
      <w:pPr>
        <w:ind w:left="720" w:right="1350"/>
        <w:jc w:val="both"/>
      </w:pPr>
      <w:r w:rsidRPr="009F3D8E">
        <w:t xml:space="preserve">These minimum Standards may be enhanced by the HA, provided that by doing so, the HA does not overly restrict the number of units available for lease under the program. The use of the term "HQS" in this Administrative Plan refers to the combination of both HUD and HA requirements. This Chapter describes the HA's procedures for performing HQS and other types of inspections, and standards for the timeliness of repairs. It also explains the responsibilities of the owner and </w:t>
      </w:r>
      <w:proofErr w:type="gramStart"/>
      <w:r w:rsidRPr="009F3D8E">
        <w:t>family ,</w:t>
      </w:r>
      <w:proofErr w:type="gramEnd"/>
      <w:r w:rsidRPr="009F3D8E">
        <w:t xml:space="preserve"> and the consequences of non-compliance with HQS requirements for both families and owners.</w:t>
      </w:r>
    </w:p>
    <w:p w14:paraId="3700071F" w14:textId="77777777" w:rsidR="00B76224" w:rsidRPr="009F3D8E" w:rsidRDefault="00B76224" w:rsidP="005D5391">
      <w:pPr>
        <w:ind w:left="720" w:right="1350"/>
        <w:jc w:val="both"/>
      </w:pPr>
    </w:p>
    <w:p w14:paraId="62D175FE" w14:textId="77777777" w:rsidR="00B76224" w:rsidRPr="009F3D8E" w:rsidRDefault="00B76224" w:rsidP="00B76224">
      <w:pPr>
        <w:ind w:left="720" w:right="1350"/>
        <w:jc w:val="both"/>
      </w:pPr>
      <w:r w:rsidRPr="009F3D8E">
        <w:rPr>
          <w:u w:val="thick"/>
        </w:rPr>
        <w:t>GUIDELINES/</w:t>
      </w:r>
      <w:proofErr w:type="gramStart"/>
      <w:r w:rsidRPr="009F3D8E">
        <w:rPr>
          <w:u w:val="thick"/>
        </w:rPr>
        <w:t>TYPES  OF</w:t>
      </w:r>
      <w:proofErr w:type="gramEnd"/>
      <w:r w:rsidRPr="009F3D8E">
        <w:rPr>
          <w:u w:val="thick"/>
        </w:rPr>
        <w:t xml:space="preserve"> INSPECTIONS </w:t>
      </w:r>
      <w:r w:rsidRPr="009F3D8E">
        <w:t>[24 CFR 982.401 (a), 982.405]</w:t>
      </w:r>
    </w:p>
    <w:p w14:paraId="18A8838B" w14:textId="77777777" w:rsidR="00B76224" w:rsidRPr="009F3D8E" w:rsidRDefault="00B76224" w:rsidP="00B76224">
      <w:pPr>
        <w:ind w:left="720" w:right="1350"/>
        <w:jc w:val="both"/>
      </w:pPr>
    </w:p>
    <w:p w14:paraId="13CB1F0D" w14:textId="77777777" w:rsidR="00B76224" w:rsidRPr="009F3D8E" w:rsidRDefault="00B76224" w:rsidP="00B76224">
      <w:pPr>
        <w:ind w:left="720" w:right="1350"/>
        <w:jc w:val="both"/>
      </w:pPr>
      <w:r w:rsidRPr="009F3D8E">
        <w:t>The HA has adopted local requirements of acceptability in addition to those mandated by the HUD Regulations. Incases of inconsistency between the Code and these HQS, the stricter of the two shall prevail.</w:t>
      </w:r>
    </w:p>
    <w:p w14:paraId="7272E7FF" w14:textId="77777777" w:rsidR="00B76224" w:rsidRPr="009F3D8E" w:rsidRDefault="00B76224" w:rsidP="00B76224">
      <w:pPr>
        <w:ind w:left="720" w:right="1350"/>
        <w:jc w:val="both"/>
      </w:pPr>
    </w:p>
    <w:p w14:paraId="3D3B1D45" w14:textId="77777777" w:rsidR="00B76224" w:rsidRPr="00B76224" w:rsidRDefault="00B76224" w:rsidP="00B76224">
      <w:pPr>
        <w:ind w:left="720" w:right="1350"/>
        <w:jc w:val="both"/>
      </w:pPr>
      <w:r w:rsidRPr="009F3D8E">
        <w:t>Efforts will be made at all times to encourage owners to provide housing above HQS minimum standards.</w:t>
      </w:r>
    </w:p>
    <w:p w14:paraId="171DF5CC" w14:textId="77777777" w:rsidR="00B76224" w:rsidRDefault="00B76224" w:rsidP="005D5391">
      <w:pPr>
        <w:ind w:left="720" w:right="1350"/>
        <w:jc w:val="both"/>
      </w:pPr>
    </w:p>
    <w:p w14:paraId="53FD083F" w14:textId="50107A15" w:rsidR="009A3872" w:rsidRPr="003A3EAD" w:rsidRDefault="009A3872" w:rsidP="005D5391">
      <w:pPr>
        <w:ind w:left="720" w:right="1350"/>
        <w:jc w:val="both"/>
      </w:pPr>
      <w:r w:rsidRPr="003A3EAD">
        <w:t xml:space="preserve">The </w:t>
      </w:r>
      <w:r w:rsidR="00C507B1">
        <w:t>WCHA</w:t>
      </w:r>
      <w:r w:rsidRPr="003A3EAD">
        <w:t xml:space="preserve"> will inspect all units to ensure that they meet Housing Quality Standards (HQS). No unit will be initially placed on the Section 8 Existing Program unless the HQS is met. Units will be inspected at least </w:t>
      </w:r>
      <w:r>
        <w:t>biennially</w:t>
      </w:r>
      <w:r w:rsidRPr="003A3EAD">
        <w:t>, and at other times as needed, to determine if the units meet HQS.</w:t>
      </w:r>
    </w:p>
    <w:p w14:paraId="2D324C5A" w14:textId="77777777" w:rsidR="009A3872" w:rsidRPr="003A3EAD" w:rsidRDefault="009A3872">
      <w:pPr>
        <w:ind w:left="720"/>
        <w:jc w:val="both"/>
      </w:pPr>
    </w:p>
    <w:p w14:paraId="0056444C" w14:textId="00F28C5C" w:rsidR="00B76224" w:rsidRDefault="009A3872" w:rsidP="00B76224">
      <w:pPr>
        <w:ind w:left="720" w:right="1350"/>
      </w:pPr>
      <w:r w:rsidRPr="003A3EAD">
        <w:t xml:space="preserve">The </w:t>
      </w:r>
      <w:r w:rsidR="00C507B1">
        <w:t>WCHA</w:t>
      </w:r>
      <w:r w:rsidRPr="003A3EAD">
        <w:t xml:space="preserve"> must be allowed to inspect the dwelling unit at reasonable times with reasonable notice</w:t>
      </w:r>
      <w:r w:rsidRPr="009F3D8E">
        <w:t xml:space="preserve">. </w:t>
      </w:r>
      <w:r w:rsidR="00B76224" w:rsidRPr="009F3D8E">
        <w:t>Inspections will be conducted on business days only.</w:t>
      </w:r>
    </w:p>
    <w:p w14:paraId="497BF02C" w14:textId="77777777" w:rsidR="00B4341B" w:rsidRPr="009F3D8E" w:rsidRDefault="00B4341B" w:rsidP="00B76224">
      <w:pPr>
        <w:ind w:left="720" w:right="1350"/>
      </w:pPr>
    </w:p>
    <w:p w14:paraId="63D6128C" w14:textId="77777777" w:rsidR="00475ED9" w:rsidRDefault="00B76224" w:rsidP="00B76224">
      <w:pPr>
        <w:ind w:left="720" w:right="1350"/>
        <w:jc w:val="both"/>
      </w:pPr>
      <w:r w:rsidRPr="009F3D8E">
        <w:t xml:space="preserve">Reasonable hours to conduct an inspection are between 8:00 a.m. and </w:t>
      </w:r>
    </w:p>
    <w:p w14:paraId="7DA7EF02" w14:textId="587008E3" w:rsidR="009A3872" w:rsidRPr="003A3EAD" w:rsidRDefault="00B76224" w:rsidP="00B76224">
      <w:pPr>
        <w:ind w:left="720" w:right="1350"/>
        <w:jc w:val="both"/>
      </w:pPr>
      <w:r w:rsidRPr="009F3D8E">
        <w:t xml:space="preserve">4:00 p.m. </w:t>
      </w:r>
      <w:r w:rsidR="009A3872" w:rsidRPr="009F3D8E">
        <w:t>The family and owner will be notified of the inspection appointment by first class mail</w:t>
      </w:r>
      <w:r w:rsidR="005962EF" w:rsidRPr="009F3D8E">
        <w:t>,</w:t>
      </w:r>
      <w:r w:rsidR="005962EF" w:rsidRPr="009F3D8E">
        <w:rPr>
          <w:color w:val="FF0000"/>
        </w:rPr>
        <w:t xml:space="preserve"> </w:t>
      </w:r>
      <w:r w:rsidR="005962EF" w:rsidRPr="009F3D8E">
        <w:t xml:space="preserve">at least </w:t>
      </w:r>
      <w:r w:rsidR="0061622F" w:rsidRPr="009F3D8E">
        <w:t xml:space="preserve">3 </w:t>
      </w:r>
      <w:r w:rsidR="005962EF" w:rsidRPr="009F3D8E">
        <w:t>days prior to the inspection</w:t>
      </w:r>
      <w:r w:rsidR="009A3872" w:rsidRPr="009F3D8E">
        <w:t xml:space="preserve">. If the family cannot be at home for the scheduled inspection appointment, the family must call and </w:t>
      </w:r>
      <w:r w:rsidR="009A3872" w:rsidRPr="009F3D8E">
        <w:lastRenderedPageBreak/>
        <w:t>reschedule the inspection or make arrangements to enable the Housing Authority to enter the unit and complete the inspection</w:t>
      </w:r>
      <w:r w:rsidR="002B39B5" w:rsidRPr="009F3D8E">
        <w:t>, at least (1) one month,</w:t>
      </w:r>
      <w:r w:rsidR="005962EF" w:rsidRPr="009F3D8E">
        <w:t xml:space="preserve"> </w:t>
      </w:r>
      <w:proofErr w:type="gramStart"/>
      <w:r w:rsidR="005962EF" w:rsidRPr="009F3D8E">
        <w:t>prior</w:t>
      </w:r>
      <w:proofErr w:type="gramEnd"/>
      <w:r w:rsidR="005962EF" w:rsidRPr="009F3D8E">
        <w:t xml:space="preserve"> to the Annual Recertification Effective Date</w:t>
      </w:r>
      <w:r w:rsidR="009A3872" w:rsidRPr="009F3D8E">
        <w:t>.</w:t>
      </w:r>
    </w:p>
    <w:p w14:paraId="2E892985" w14:textId="77777777" w:rsidR="009A3872" w:rsidRPr="003A3EAD" w:rsidRDefault="009A3872" w:rsidP="00E757F1">
      <w:pPr>
        <w:ind w:left="720" w:right="1350"/>
        <w:jc w:val="both"/>
      </w:pPr>
    </w:p>
    <w:p w14:paraId="5F0AAEA7" w14:textId="58672755" w:rsidR="009A3872" w:rsidRPr="005962EF" w:rsidRDefault="009A3872" w:rsidP="00E757F1">
      <w:pPr>
        <w:ind w:left="720" w:right="1350"/>
        <w:jc w:val="both"/>
        <w:rPr>
          <w:color w:val="FF0000"/>
        </w:rPr>
      </w:pPr>
      <w:r w:rsidRPr="003A3EAD">
        <w:t xml:space="preserve">If the family misses the scheduled inspection and fails to reschedule the inspection, the </w:t>
      </w:r>
      <w:r w:rsidR="00C507B1">
        <w:t>WCHA</w:t>
      </w:r>
      <w:r w:rsidRPr="003A3EAD">
        <w:t xml:space="preserve"> will only schedule one more inspection. </w:t>
      </w:r>
      <w:proofErr w:type="gramStart"/>
      <w:r w:rsidRPr="003A3EAD">
        <w:t xml:space="preserve">If the family misses two inspections, the </w:t>
      </w:r>
      <w:r w:rsidR="00C507B1">
        <w:t>WCHA</w:t>
      </w:r>
      <w:r w:rsidRPr="003A3EAD">
        <w:t xml:space="preserve"> will consider the family to have violated a Family Obligation and their assistance will be terminated.</w:t>
      </w:r>
      <w:proofErr w:type="gramEnd"/>
      <w:r w:rsidR="005962EF">
        <w:t xml:space="preserve"> </w:t>
      </w:r>
      <w:r w:rsidR="005962EF" w:rsidRPr="0061622F">
        <w:t>If the family still does not contact the HA within the time period allowed to request a hearing, assistance will be terminated.</w:t>
      </w:r>
    </w:p>
    <w:p w14:paraId="37DB269E" w14:textId="77777777" w:rsidR="009A3872" w:rsidRPr="003A3EAD" w:rsidRDefault="009A3872" w:rsidP="00E757F1">
      <w:pPr>
        <w:ind w:right="1350"/>
        <w:jc w:val="both"/>
        <w:rPr>
          <w:b/>
        </w:rPr>
      </w:pPr>
    </w:p>
    <w:p w14:paraId="6D654F17" w14:textId="77777777" w:rsidR="009A3872" w:rsidRPr="003A3EAD" w:rsidRDefault="009A3872" w:rsidP="00E757F1">
      <w:pPr>
        <w:pStyle w:val="Heading2"/>
        <w:ind w:right="1350"/>
        <w:jc w:val="both"/>
      </w:pPr>
      <w:bookmarkStart w:id="227" w:name="_Toc448727308"/>
      <w:bookmarkStart w:id="228" w:name="_Toc452543963"/>
      <w:bookmarkStart w:id="229" w:name="_Toc494717455"/>
      <w:r w:rsidRPr="003A3EAD">
        <w:t>12.1</w:t>
      </w:r>
      <w:r w:rsidRPr="003A3EAD">
        <w:tab/>
        <w:t>Types of Inspections</w:t>
      </w:r>
      <w:bookmarkEnd w:id="227"/>
      <w:bookmarkEnd w:id="228"/>
      <w:bookmarkEnd w:id="229"/>
    </w:p>
    <w:p w14:paraId="6298216F" w14:textId="77777777" w:rsidR="009A3872" w:rsidRPr="003A3EAD" w:rsidRDefault="009A3872" w:rsidP="00E757F1">
      <w:pPr>
        <w:ind w:right="1350"/>
        <w:jc w:val="both"/>
      </w:pPr>
    </w:p>
    <w:p w14:paraId="014797BD" w14:textId="1E48892C" w:rsidR="009A3872" w:rsidRPr="003A3EAD" w:rsidRDefault="009A3872" w:rsidP="00E757F1">
      <w:pPr>
        <w:ind w:left="720" w:right="1350"/>
        <w:jc w:val="both"/>
      </w:pPr>
      <w:r w:rsidRPr="003A3EAD">
        <w:t xml:space="preserve">There are seven types of inspections the </w:t>
      </w:r>
      <w:r w:rsidR="00C507B1">
        <w:t>WCHA</w:t>
      </w:r>
      <w:r w:rsidRPr="003A3EAD">
        <w:t xml:space="preserve"> will perform:</w:t>
      </w:r>
    </w:p>
    <w:p w14:paraId="3294DD2A" w14:textId="77777777" w:rsidR="009A3872" w:rsidRPr="003A3EAD" w:rsidRDefault="009A3872" w:rsidP="00E757F1">
      <w:pPr>
        <w:ind w:right="1350"/>
        <w:jc w:val="both"/>
      </w:pPr>
    </w:p>
    <w:p w14:paraId="13F5743F" w14:textId="77777777" w:rsidR="009A3872" w:rsidRPr="003A3EAD" w:rsidRDefault="009A3872" w:rsidP="00E757F1">
      <w:pPr>
        <w:ind w:left="1440" w:right="1350" w:hanging="720"/>
        <w:jc w:val="both"/>
      </w:pPr>
      <w:r w:rsidRPr="003A3EAD">
        <w:t>A.</w:t>
      </w:r>
      <w:r w:rsidRPr="003A3EAD">
        <w:tab/>
        <w:t>Initial Inspection - An inspection that must take place to ensure that the unit passes HQS before assistance can begin.</w:t>
      </w:r>
    </w:p>
    <w:p w14:paraId="4A7947A6" w14:textId="77777777" w:rsidR="009A3872" w:rsidRPr="003A3EAD" w:rsidRDefault="009A3872" w:rsidP="00E757F1">
      <w:pPr>
        <w:ind w:right="1350"/>
        <w:jc w:val="both"/>
      </w:pPr>
    </w:p>
    <w:p w14:paraId="015C46A0" w14:textId="7AC7CE03" w:rsidR="004F5743" w:rsidRPr="00475ED9" w:rsidRDefault="009A3872" w:rsidP="00E757F1">
      <w:pPr>
        <w:ind w:left="1440" w:right="1350" w:hanging="720"/>
        <w:jc w:val="both"/>
        <w:rPr>
          <w:szCs w:val="24"/>
        </w:rPr>
      </w:pPr>
      <w:r w:rsidRPr="003A3EAD">
        <w:t>B.</w:t>
      </w:r>
      <w:r w:rsidRPr="003A3EAD">
        <w:tab/>
      </w:r>
      <w:r>
        <w:t>Regular</w:t>
      </w:r>
      <w:r w:rsidRPr="003A3EAD">
        <w:t xml:space="preserve"> Inspection - An inspection to determine that the unit continues to meet HQS.</w:t>
      </w:r>
      <w:r w:rsidR="001D1538">
        <w:t xml:space="preserve"> Regular inspections shall be made at least </w:t>
      </w:r>
      <w:r w:rsidR="001D1538" w:rsidRPr="0061622F">
        <w:t>biennially</w:t>
      </w:r>
      <w:r w:rsidR="0061622F">
        <w:t>.</w:t>
      </w:r>
      <w:r w:rsidR="001D1538">
        <w:t xml:space="preserve"> </w:t>
      </w:r>
      <w:r w:rsidR="004F5743" w:rsidRPr="00475ED9">
        <w:rPr>
          <w:szCs w:val="24"/>
        </w:rPr>
        <w:t xml:space="preserve">Tenants and Landlords that have been working hard on maintaining safe and decent housing, for at least 2 consecutive years, will transfer to having their property and unit inspected every 2 years rather than every year.  If a unit fails its biennial inspection, the unit will transfer back to an annual inspection calendar, until </w:t>
      </w:r>
      <w:r w:rsidR="00A04BAD" w:rsidRPr="00475ED9">
        <w:rPr>
          <w:szCs w:val="24"/>
        </w:rPr>
        <w:t xml:space="preserve">it </w:t>
      </w:r>
      <w:r w:rsidR="004F5743" w:rsidRPr="00475ED9">
        <w:rPr>
          <w:szCs w:val="24"/>
        </w:rPr>
        <w:t xml:space="preserve">has passed 2 consecutive years. </w:t>
      </w:r>
    </w:p>
    <w:p w14:paraId="104118F9" w14:textId="77777777" w:rsidR="009A3872" w:rsidRPr="00475ED9" w:rsidRDefault="009A3872" w:rsidP="00E757F1">
      <w:pPr>
        <w:ind w:right="1350"/>
        <w:jc w:val="both"/>
      </w:pPr>
    </w:p>
    <w:p w14:paraId="2C67C36D" w14:textId="1D08B334" w:rsidR="009A3872" w:rsidRPr="003A3EAD" w:rsidRDefault="009A3872" w:rsidP="00E757F1">
      <w:pPr>
        <w:ind w:left="1440" w:right="1350" w:hanging="720"/>
        <w:jc w:val="both"/>
      </w:pPr>
      <w:r w:rsidRPr="00475ED9">
        <w:t>C.</w:t>
      </w:r>
      <w:r w:rsidRPr="00475ED9">
        <w:tab/>
        <w:t xml:space="preserve">Complaint Inspection - An inspection </w:t>
      </w:r>
      <w:r w:rsidR="002B39B5" w:rsidRPr="00475ED9">
        <w:t>complet</w:t>
      </w:r>
      <w:r w:rsidRPr="00475ED9">
        <w:t>ed</w:t>
      </w:r>
      <w:r w:rsidRPr="003A3EAD">
        <w:t xml:space="preserve"> by the Authority receiving a complaint on the unit by anyone.</w:t>
      </w:r>
    </w:p>
    <w:p w14:paraId="23C10491" w14:textId="77777777" w:rsidR="009A3872" w:rsidRPr="003A3EAD" w:rsidRDefault="009A3872" w:rsidP="00E757F1">
      <w:pPr>
        <w:ind w:right="1350"/>
        <w:jc w:val="both"/>
      </w:pPr>
    </w:p>
    <w:p w14:paraId="3ED8EB98" w14:textId="77777777" w:rsidR="009A3872" w:rsidRPr="003A3EAD" w:rsidRDefault="009A3872" w:rsidP="00E757F1">
      <w:pPr>
        <w:ind w:left="1440" w:right="1350" w:hanging="720"/>
        <w:jc w:val="both"/>
      </w:pPr>
      <w:r w:rsidRPr="003A3EAD">
        <w:t>D.</w:t>
      </w:r>
      <w:r w:rsidRPr="003A3EAD">
        <w:tab/>
        <w:t>Special Inspection - An inspection caused by a third party, i.e., HUD, needing to view the unit.</w:t>
      </w:r>
    </w:p>
    <w:p w14:paraId="22D2F38C" w14:textId="77777777" w:rsidR="009A3872" w:rsidRPr="003A3EAD" w:rsidRDefault="009A3872" w:rsidP="00E757F1">
      <w:pPr>
        <w:ind w:right="1350"/>
        <w:jc w:val="both"/>
      </w:pPr>
    </w:p>
    <w:p w14:paraId="11D606B9" w14:textId="77777777" w:rsidR="009A3872" w:rsidRPr="003A3EAD" w:rsidRDefault="009A3872" w:rsidP="00E757F1">
      <w:pPr>
        <w:ind w:left="1440" w:right="1350" w:hanging="720"/>
        <w:jc w:val="both"/>
      </w:pPr>
      <w:r w:rsidRPr="003A3EAD">
        <w:t>E.</w:t>
      </w:r>
      <w:r w:rsidRPr="003A3EAD">
        <w:tab/>
        <w:t>Emergency - An inspection that takes place in the event of a perceived emergency. These will take precedence over all other inspections.</w:t>
      </w:r>
    </w:p>
    <w:p w14:paraId="5ACC97E9" w14:textId="77777777" w:rsidR="009A3872" w:rsidRPr="003A3EAD" w:rsidRDefault="009A3872" w:rsidP="00E757F1">
      <w:pPr>
        <w:ind w:right="1350"/>
        <w:jc w:val="both"/>
      </w:pPr>
    </w:p>
    <w:p w14:paraId="2D3A6184" w14:textId="6F3139E3" w:rsidR="009A3872" w:rsidRPr="003A3EAD" w:rsidRDefault="00475ED9" w:rsidP="00E757F1">
      <w:pPr>
        <w:ind w:left="1440" w:right="1350" w:hanging="720"/>
        <w:jc w:val="both"/>
      </w:pPr>
      <w:r>
        <w:t>F</w:t>
      </w:r>
      <w:r w:rsidR="009A3872" w:rsidRPr="003A3EAD">
        <w:t>.</w:t>
      </w:r>
      <w:r w:rsidR="009A3872" w:rsidRPr="003A3EAD">
        <w:tab/>
        <w:t>Quality Control Inspection - Supervisory inspections based on at least the minimum number required by the Section 8 Management Assessment Program (SEMAP)</w:t>
      </w:r>
      <w:r w:rsidR="008212DF">
        <w:t xml:space="preserve"> 24 CFR 985</w:t>
      </w:r>
      <w:r w:rsidR="009A3872" w:rsidRPr="003A3EAD">
        <w:t xml:space="preserve">. </w:t>
      </w:r>
    </w:p>
    <w:p w14:paraId="33BBDFEB" w14:textId="77777777" w:rsidR="009A3872" w:rsidRPr="003A3EAD" w:rsidRDefault="009A3872" w:rsidP="00E757F1">
      <w:pPr>
        <w:ind w:right="1350"/>
        <w:jc w:val="both"/>
      </w:pPr>
    </w:p>
    <w:p w14:paraId="498A017A" w14:textId="77777777" w:rsidR="009A3872" w:rsidRPr="003A3EAD" w:rsidRDefault="009A3872" w:rsidP="00E757F1">
      <w:pPr>
        <w:pStyle w:val="Heading2"/>
        <w:ind w:right="1350"/>
        <w:jc w:val="both"/>
      </w:pPr>
      <w:bookmarkStart w:id="230" w:name="_Toc448727309"/>
      <w:bookmarkStart w:id="231" w:name="_Toc452543964"/>
      <w:bookmarkStart w:id="232" w:name="_Toc494717456"/>
      <w:r w:rsidRPr="003A3EAD">
        <w:lastRenderedPageBreak/>
        <w:t>12.2</w:t>
      </w:r>
      <w:r w:rsidRPr="003A3EAD">
        <w:tab/>
        <w:t>Owner and Family Responsibility</w:t>
      </w:r>
      <w:bookmarkEnd w:id="230"/>
      <w:bookmarkEnd w:id="231"/>
      <w:bookmarkEnd w:id="232"/>
    </w:p>
    <w:p w14:paraId="4E678D9F" w14:textId="77777777" w:rsidR="009A3872" w:rsidRPr="003A3EAD" w:rsidRDefault="009A3872" w:rsidP="00E757F1">
      <w:pPr>
        <w:ind w:right="1350"/>
        <w:jc w:val="both"/>
      </w:pPr>
    </w:p>
    <w:p w14:paraId="75B0E09B" w14:textId="77777777" w:rsidR="009A3872" w:rsidRPr="003A3EAD" w:rsidRDefault="009A3872" w:rsidP="00E757F1">
      <w:pPr>
        <w:ind w:right="1350"/>
        <w:jc w:val="both"/>
      </w:pPr>
      <w:r w:rsidRPr="003A3EAD">
        <w:tab/>
        <w:t>A.</w:t>
      </w:r>
      <w:r w:rsidRPr="003A3EAD">
        <w:tab/>
        <w:t>Owner Responsibility for HQS</w:t>
      </w:r>
    </w:p>
    <w:p w14:paraId="1DA57DF7" w14:textId="77777777" w:rsidR="009A3872" w:rsidRPr="003A3EAD" w:rsidRDefault="009A3872" w:rsidP="00E757F1">
      <w:pPr>
        <w:ind w:right="1350"/>
        <w:jc w:val="both"/>
      </w:pPr>
    </w:p>
    <w:p w14:paraId="70DE36AF" w14:textId="77777777" w:rsidR="009A3872" w:rsidRPr="003A3EAD" w:rsidRDefault="009A3872" w:rsidP="00E757F1">
      <w:pPr>
        <w:ind w:right="1350"/>
        <w:jc w:val="both"/>
      </w:pPr>
      <w:r w:rsidRPr="003A3EAD">
        <w:tab/>
      </w:r>
      <w:r w:rsidRPr="003A3EAD">
        <w:tab/>
        <w:t>1.</w:t>
      </w:r>
      <w:r w:rsidRPr="003A3EAD">
        <w:tab/>
        <w:t>The owner must maintain the unit in accordance with HQS.</w:t>
      </w:r>
    </w:p>
    <w:p w14:paraId="17E4BC21" w14:textId="77777777" w:rsidR="009A3872" w:rsidRPr="003A3EAD" w:rsidRDefault="009A3872" w:rsidP="00E757F1">
      <w:pPr>
        <w:ind w:right="1350"/>
        <w:jc w:val="both"/>
      </w:pPr>
    </w:p>
    <w:p w14:paraId="3D120ED6" w14:textId="46487A7F" w:rsidR="009A3872" w:rsidRPr="0061622F" w:rsidRDefault="009A3872" w:rsidP="00E757F1">
      <w:pPr>
        <w:ind w:left="2160" w:right="1350" w:hanging="720"/>
        <w:jc w:val="both"/>
      </w:pPr>
      <w:r w:rsidRPr="003A3EAD">
        <w:t>2.</w:t>
      </w:r>
      <w:r w:rsidRPr="003A3EAD">
        <w:tab/>
        <w:t xml:space="preserve">If the owner fails to maintain the dwelling unit in accordance with HQS, the </w:t>
      </w:r>
      <w:r w:rsidR="00C507B1">
        <w:t>WCHA</w:t>
      </w:r>
      <w:r w:rsidRPr="003A3EAD">
        <w:t xml:space="preserve"> will take prompt and vigorous action to enforce the owner obligations. The </w:t>
      </w:r>
      <w:r w:rsidR="00C507B1">
        <w:t>WCHA</w:t>
      </w:r>
      <w:r w:rsidRPr="003A3EAD">
        <w:t>'s remedies for such breach of the HQS include termination, suspension or reduction of housing assistance payments and termination of the HAP contract.</w:t>
      </w:r>
      <w:r w:rsidR="00855D2D">
        <w:t xml:space="preserve">  </w:t>
      </w:r>
      <w:r w:rsidR="00855D2D" w:rsidRPr="0061622F">
        <w:t>The owner will be allowed up to 3 reinspections for repair work to be completed.  If the time period given by the Inspector to correct the repairs has elapsed, or the maximum number of failed reinspections has occurred, the family must select another unit.</w:t>
      </w:r>
    </w:p>
    <w:p w14:paraId="78D00134" w14:textId="77777777" w:rsidR="009A3872" w:rsidRPr="003A3EAD" w:rsidRDefault="009A3872" w:rsidP="00E757F1">
      <w:pPr>
        <w:ind w:left="2160" w:right="1350" w:hanging="720"/>
        <w:jc w:val="both"/>
      </w:pPr>
    </w:p>
    <w:p w14:paraId="5ECB2372" w14:textId="3126D052" w:rsidR="009A3872" w:rsidRPr="003A3EAD" w:rsidRDefault="009A3872" w:rsidP="00E757F1">
      <w:pPr>
        <w:ind w:left="2160" w:right="1350" w:hanging="720"/>
        <w:jc w:val="both"/>
      </w:pPr>
      <w:r w:rsidRPr="003A3EAD">
        <w:t>3.</w:t>
      </w:r>
      <w:r w:rsidRPr="003A3EAD">
        <w:tab/>
        <w:t xml:space="preserve">The </w:t>
      </w:r>
      <w:r w:rsidR="00C507B1">
        <w:t>WCHA</w:t>
      </w:r>
      <w:r w:rsidRPr="003A3EAD">
        <w:t xml:space="preserve"> will not make any housing assistance payments for a dwelling unit that fails to meet the HQS, unless the owner corrects the defect within the period specified by the </w:t>
      </w:r>
      <w:r w:rsidR="00C507B1">
        <w:t>WCHA</w:t>
      </w:r>
      <w:r w:rsidRPr="003A3EAD">
        <w:t xml:space="preserve"> and the </w:t>
      </w:r>
      <w:r w:rsidR="00C507B1">
        <w:t>WCHA</w:t>
      </w:r>
      <w:r w:rsidRPr="003A3EAD">
        <w:t xml:space="preserve"> verifies the correction. If a defect is life threatening, the owner must correct the defect within no more than 24 hours. </w:t>
      </w:r>
      <w:r w:rsidR="0020655C">
        <w:t xml:space="preserve">If the failure is of the lead-based paint standard on a regular or interim inspection, the 24 hour standard becomes a reasonable period of time as determined by the </w:t>
      </w:r>
      <w:r w:rsidR="00C507B1">
        <w:t>WCHA</w:t>
      </w:r>
      <w:r w:rsidR="0020655C">
        <w:t xml:space="preserve">. </w:t>
      </w:r>
      <w:r w:rsidRPr="003A3EAD">
        <w:t xml:space="preserve">For other defects the owner must correct the defect within no more than 30 calendar days (or any </w:t>
      </w:r>
      <w:r w:rsidR="00C507B1">
        <w:t>WCHA</w:t>
      </w:r>
      <w:r w:rsidRPr="003A3EAD">
        <w:t xml:space="preserve"> approved extension). If the required repair is not made in a timely manner, the rent shall be abated beginning with the next rent check. If </w:t>
      </w:r>
      <w:r w:rsidR="003C3E4A">
        <w:t xml:space="preserve">one (1) </w:t>
      </w:r>
      <w:r w:rsidRPr="003A3EAD">
        <w:t xml:space="preserve">consecutive </w:t>
      </w:r>
      <w:proofErr w:type="gramStart"/>
      <w:r w:rsidRPr="003A3EAD">
        <w:t>checks</w:t>
      </w:r>
      <w:proofErr w:type="gramEnd"/>
      <w:r w:rsidRPr="003A3EAD">
        <w:t xml:space="preserve"> are abated, the assistance shall be cancelled. </w:t>
      </w:r>
    </w:p>
    <w:p w14:paraId="321BBA7C" w14:textId="77777777" w:rsidR="009A3872" w:rsidRPr="003A3EAD" w:rsidRDefault="009A3872" w:rsidP="00E757F1">
      <w:pPr>
        <w:ind w:left="2160" w:right="1350" w:hanging="720"/>
        <w:jc w:val="both"/>
      </w:pPr>
    </w:p>
    <w:p w14:paraId="6CCDFA5D" w14:textId="78A322C9" w:rsidR="009A3872" w:rsidRPr="003A3EAD" w:rsidRDefault="009A3872" w:rsidP="00E757F1">
      <w:pPr>
        <w:ind w:left="2160" w:right="1350" w:hanging="720"/>
        <w:jc w:val="both"/>
      </w:pPr>
      <w:r w:rsidRPr="003A3EAD">
        <w:t>4.</w:t>
      </w:r>
      <w:r w:rsidRPr="003A3EAD">
        <w:tab/>
        <w:t xml:space="preserve">The owner is not responsible for a breach of the HQS that is not caused by the owner, and for which the family is responsible. Furthermore, the </w:t>
      </w:r>
      <w:r w:rsidR="00C507B1">
        <w:t>WCHA</w:t>
      </w:r>
      <w:r w:rsidRPr="003A3EAD">
        <w:t xml:space="preserve"> may terminate assistance to a family because of the HQS breach caused by the family.</w:t>
      </w:r>
    </w:p>
    <w:p w14:paraId="350AC164" w14:textId="77777777" w:rsidR="009A3872" w:rsidRPr="003A3EAD" w:rsidRDefault="009A3872" w:rsidP="00E757F1">
      <w:pPr>
        <w:ind w:right="1350"/>
        <w:jc w:val="both"/>
      </w:pPr>
    </w:p>
    <w:p w14:paraId="78A9D9B0" w14:textId="77777777" w:rsidR="009A3872" w:rsidRPr="003A3EAD" w:rsidRDefault="009A3872" w:rsidP="00E757F1">
      <w:pPr>
        <w:ind w:right="1350"/>
        <w:jc w:val="both"/>
      </w:pPr>
      <w:r w:rsidRPr="003A3EAD">
        <w:tab/>
        <w:t>B.</w:t>
      </w:r>
      <w:r w:rsidRPr="003A3EAD">
        <w:tab/>
        <w:t>Family Responsibility for HQS</w:t>
      </w:r>
    </w:p>
    <w:p w14:paraId="27113644" w14:textId="77777777" w:rsidR="009A3872" w:rsidRPr="003A3EAD" w:rsidRDefault="009A3872" w:rsidP="00E757F1">
      <w:pPr>
        <w:ind w:right="1350"/>
        <w:jc w:val="both"/>
      </w:pPr>
    </w:p>
    <w:p w14:paraId="5A5B95F5" w14:textId="77777777" w:rsidR="009A3872" w:rsidRPr="003A3EAD" w:rsidRDefault="009A3872" w:rsidP="00E757F1">
      <w:pPr>
        <w:ind w:left="2160" w:right="1350" w:hanging="720"/>
        <w:jc w:val="both"/>
      </w:pPr>
      <w:r w:rsidRPr="003A3EAD">
        <w:t>1.</w:t>
      </w:r>
      <w:r w:rsidRPr="003A3EAD">
        <w:tab/>
        <w:t>The family is responsible for a breach of the HQS that is caused by any of the following:</w:t>
      </w:r>
    </w:p>
    <w:p w14:paraId="0694CE3F" w14:textId="77777777" w:rsidR="009A3872" w:rsidRPr="003A3EAD" w:rsidRDefault="009A3872" w:rsidP="00E757F1">
      <w:pPr>
        <w:ind w:left="2160" w:right="1350" w:hanging="720"/>
        <w:jc w:val="both"/>
      </w:pPr>
    </w:p>
    <w:p w14:paraId="15B8EC21" w14:textId="77777777" w:rsidR="009A3872" w:rsidRPr="003A3EAD" w:rsidRDefault="009A3872" w:rsidP="00E757F1">
      <w:pPr>
        <w:ind w:left="2880" w:right="1350" w:hanging="720"/>
        <w:jc w:val="both"/>
      </w:pPr>
      <w:r w:rsidRPr="003A3EAD">
        <w:t>a.</w:t>
      </w:r>
      <w:r w:rsidRPr="003A3EAD">
        <w:tab/>
        <w:t>The family fails to pay for any utilities that the owner is not required to pay for, but which are to be paid by the resident;</w:t>
      </w:r>
    </w:p>
    <w:p w14:paraId="72476C07" w14:textId="77777777" w:rsidR="009A3872" w:rsidRDefault="009A3872" w:rsidP="00E757F1">
      <w:pPr>
        <w:ind w:left="2880" w:right="1350" w:hanging="720"/>
        <w:jc w:val="both"/>
      </w:pPr>
    </w:p>
    <w:p w14:paraId="390831AB" w14:textId="77777777" w:rsidR="009A3872" w:rsidRPr="003A3EAD" w:rsidRDefault="009A3872" w:rsidP="00E757F1">
      <w:pPr>
        <w:ind w:left="2880" w:right="1350" w:hanging="720"/>
        <w:jc w:val="both"/>
      </w:pPr>
      <w:r w:rsidRPr="003A3EAD">
        <w:lastRenderedPageBreak/>
        <w:t>b.</w:t>
      </w:r>
      <w:r w:rsidRPr="003A3EAD">
        <w:tab/>
        <w:t>The family fails to provide and maintain any appliances that the owner is not required to provide, but which are to be provided by the participant; or</w:t>
      </w:r>
    </w:p>
    <w:p w14:paraId="0A6640F8" w14:textId="77777777" w:rsidR="009A3872" w:rsidRPr="003A3EAD" w:rsidRDefault="009A3872" w:rsidP="00E757F1">
      <w:pPr>
        <w:ind w:left="2880" w:right="1350" w:hanging="720"/>
        <w:jc w:val="both"/>
      </w:pPr>
    </w:p>
    <w:p w14:paraId="0FD72763" w14:textId="77777777" w:rsidR="009A3872" w:rsidRPr="003A3EAD" w:rsidRDefault="009A3872" w:rsidP="00E757F1">
      <w:pPr>
        <w:ind w:left="2880" w:right="1350" w:hanging="720"/>
        <w:jc w:val="both"/>
      </w:pPr>
      <w:r w:rsidRPr="003A3EAD">
        <w:t>c.</w:t>
      </w:r>
      <w:r w:rsidRPr="003A3EAD">
        <w:tab/>
        <w:t>Any member of the household or a guest damages the dwelling unit or premises (damage beyond ordinary wear and tear).</w:t>
      </w:r>
    </w:p>
    <w:p w14:paraId="4C0ECAC5" w14:textId="77777777" w:rsidR="009A3872" w:rsidRPr="003A3EAD" w:rsidRDefault="009A3872" w:rsidP="00E757F1">
      <w:pPr>
        <w:ind w:right="1350"/>
        <w:jc w:val="both"/>
      </w:pPr>
    </w:p>
    <w:p w14:paraId="6E85BE2E" w14:textId="658C5CD5" w:rsidR="009A3872" w:rsidRPr="003A3EAD" w:rsidRDefault="009A3872" w:rsidP="00E757F1">
      <w:pPr>
        <w:ind w:left="2160" w:right="1350" w:hanging="720"/>
        <w:jc w:val="both"/>
      </w:pPr>
      <w:r w:rsidRPr="003A3EAD">
        <w:t>2.</w:t>
      </w:r>
      <w:r w:rsidRPr="003A3EAD">
        <w:tab/>
        <w:t xml:space="preserve">If an HQS breach caused by the family is life threatening, the family must correct the defect within no more than 24 hours. For other family-caused defects, the family must correct the defect within no more than 30 calendar days (or any </w:t>
      </w:r>
      <w:r w:rsidR="00C507B1">
        <w:t>WCHA</w:t>
      </w:r>
      <w:r w:rsidRPr="003A3EAD">
        <w:t xml:space="preserve"> approved extension).</w:t>
      </w:r>
    </w:p>
    <w:p w14:paraId="1BDDEA04" w14:textId="77777777" w:rsidR="009A3872" w:rsidRPr="003A3EAD" w:rsidRDefault="009A3872" w:rsidP="00E757F1">
      <w:pPr>
        <w:ind w:left="2160" w:right="1350" w:hanging="720"/>
        <w:jc w:val="both"/>
      </w:pPr>
    </w:p>
    <w:p w14:paraId="2B67664F" w14:textId="01FBE261" w:rsidR="009A3872" w:rsidRPr="003A3EAD" w:rsidRDefault="009A3872" w:rsidP="00E757F1">
      <w:pPr>
        <w:ind w:left="2160" w:right="1350" w:hanging="720"/>
        <w:jc w:val="both"/>
      </w:pPr>
      <w:r w:rsidRPr="003A3EAD">
        <w:t>3.</w:t>
      </w:r>
      <w:r w:rsidRPr="003A3EAD">
        <w:tab/>
        <w:t xml:space="preserve">If the family has caused a breach of the HQS, the </w:t>
      </w:r>
      <w:r w:rsidR="00C507B1">
        <w:t>WCHA</w:t>
      </w:r>
      <w:r w:rsidRPr="003A3EAD">
        <w:t xml:space="preserve"> will take prompt and vigorous action to enforce the family obligations. The </w:t>
      </w:r>
      <w:r w:rsidR="00C507B1">
        <w:t>WCHA</w:t>
      </w:r>
      <w:r w:rsidRPr="003A3EAD">
        <w:t xml:space="preserve"> may terminate assistance for the family in accordance with 24 CFR 982.552.</w:t>
      </w:r>
    </w:p>
    <w:p w14:paraId="38CCA9C9" w14:textId="77777777" w:rsidR="009A3872" w:rsidRPr="003A3EAD" w:rsidRDefault="009A3872" w:rsidP="00E757F1">
      <w:pPr>
        <w:ind w:right="1350"/>
        <w:jc w:val="both"/>
      </w:pPr>
    </w:p>
    <w:p w14:paraId="1E9A49A1" w14:textId="755DDE7B" w:rsidR="009A3872" w:rsidRPr="0091077E" w:rsidRDefault="009A3872" w:rsidP="00E757F1">
      <w:pPr>
        <w:pStyle w:val="Heading2"/>
        <w:ind w:right="1350"/>
        <w:jc w:val="both"/>
        <w:rPr>
          <w:b w:val="0"/>
          <w:i w:val="0"/>
          <w:color w:val="FF0000"/>
        </w:rPr>
      </w:pPr>
      <w:bookmarkStart w:id="233" w:name="_Toc448727310"/>
      <w:bookmarkStart w:id="234" w:name="_Toc452543965"/>
      <w:bookmarkStart w:id="235" w:name="_Toc494717457"/>
      <w:r w:rsidRPr="003A3EAD">
        <w:t>12.3</w:t>
      </w:r>
      <w:r w:rsidRPr="003A3EAD">
        <w:tab/>
        <w:t>Housing Quality Standards (HQS) 24 CFR 982.401</w:t>
      </w:r>
      <w:bookmarkEnd w:id="233"/>
      <w:bookmarkEnd w:id="234"/>
      <w:bookmarkEnd w:id="235"/>
      <w:r w:rsidR="003C3E4A">
        <w:t xml:space="preserve"> </w:t>
      </w:r>
    </w:p>
    <w:p w14:paraId="20077584" w14:textId="77777777" w:rsidR="009A3872" w:rsidRPr="003A3EAD" w:rsidRDefault="009A3872" w:rsidP="00E757F1">
      <w:pPr>
        <w:ind w:right="1350"/>
        <w:jc w:val="both"/>
      </w:pPr>
    </w:p>
    <w:p w14:paraId="5933FC21" w14:textId="77777777" w:rsidR="009A3872" w:rsidRPr="003A3EAD" w:rsidRDefault="009A3872" w:rsidP="00E757F1">
      <w:pPr>
        <w:ind w:left="720" w:right="1350"/>
        <w:jc w:val="both"/>
      </w:pPr>
      <w:r w:rsidRPr="003A3EAD">
        <w:t>This Section states performance and acceptability criteria for these key aspects of the following housing quality standards:</w:t>
      </w:r>
    </w:p>
    <w:p w14:paraId="3A5C5A27" w14:textId="77777777" w:rsidR="009A3872" w:rsidRPr="003A3EAD" w:rsidRDefault="009A3872" w:rsidP="00E757F1">
      <w:pPr>
        <w:ind w:right="1350"/>
        <w:jc w:val="both"/>
      </w:pPr>
    </w:p>
    <w:p w14:paraId="03FB4DAF" w14:textId="77777777" w:rsidR="009A3872" w:rsidRPr="003A3EAD" w:rsidRDefault="009A3872" w:rsidP="00E757F1">
      <w:pPr>
        <w:ind w:right="1350"/>
        <w:jc w:val="both"/>
      </w:pPr>
      <w:r w:rsidRPr="003A3EAD">
        <w:tab/>
        <w:t>A.</w:t>
      </w:r>
      <w:r w:rsidRPr="003A3EAD">
        <w:tab/>
        <w:t>Sanitary Facilities</w:t>
      </w:r>
    </w:p>
    <w:p w14:paraId="5ADFD8F0" w14:textId="77777777" w:rsidR="009A3872" w:rsidRPr="003A3EAD" w:rsidRDefault="009A3872" w:rsidP="00E757F1">
      <w:pPr>
        <w:ind w:right="1350"/>
        <w:jc w:val="both"/>
      </w:pPr>
    </w:p>
    <w:p w14:paraId="58924906" w14:textId="77777777" w:rsidR="009A3872" w:rsidRPr="003A3EAD" w:rsidRDefault="009A3872" w:rsidP="00E757F1">
      <w:pPr>
        <w:ind w:right="1350"/>
        <w:jc w:val="both"/>
      </w:pPr>
      <w:r w:rsidRPr="003A3EAD">
        <w:tab/>
      </w:r>
      <w:r w:rsidRPr="003A3EAD">
        <w:tab/>
        <w:t>1.</w:t>
      </w:r>
      <w:r w:rsidRPr="003A3EAD">
        <w:tab/>
        <w:t>Performance Requirement</w:t>
      </w:r>
    </w:p>
    <w:p w14:paraId="7F086336" w14:textId="77777777" w:rsidR="009A3872" w:rsidRPr="003A3EAD" w:rsidRDefault="009A3872" w:rsidP="00E757F1">
      <w:pPr>
        <w:ind w:right="1350"/>
        <w:jc w:val="both"/>
      </w:pPr>
    </w:p>
    <w:p w14:paraId="7FD30E5E" w14:textId="77777777" w:rsidR="009A3872" w:rsidRPr="003A3EAD" w:rsidRDefault="009A3872" w:rsidP="00E757F1">
      <w:pPr>
        <w:ind w:left="2160" w:right="1350"/>
        <w:jc w:val="both"/>
      </w:pPr>
      <w:r w:rsidRPr="003A3EAD">
        <w:t>The dwelling unit must include sanitary facilities located in the unit. The sanitary facilities must be in proper operating condition and adequate for personal cleanliness and the disposal of human waste. The sanitary facilities must be usable in privacy.</w:t>
      </w:r>
    </w:p>
    <w:p w14:paraId="5EDB20CF" w14:textId="77777777" w:rsidR="009A3872" w:rsidRDefault="009A3872" w:rsidP="00E757F1">
      <w:pPr>
        <w:pStyle w:val="Heading4"/>
        <w:widowControl/>
        <w:ind w:left="0" w:right="1350"/>
        <w:jc w:val="both"/>
        <w:rPr>
          <w:u w:val="none"/>
        </w:rPr>
      </w:pPr>
    </w:p>
    <w:p w14:paraId="17869E5C" w14:textId="77777777" w:rsidR="009A3872" w:rsidRPr="003A3EAD" w:rsidRDefault="009A3872" w:rsidP="00E757F1">
      <w:pPr>
        <w:pStyle w:val="Heading4"/>
        <w:widowControl/>
        <w:ind w:left="720" w:right="1350" w:firstLine="720"/>
        <w:jc w:val="both"/>
      </w:pPr>
      <w:r w:rsidRPr="003A3EAD">
        <w:rPr>
          <w:u w:val="none"/>
        </w:rPr>
        <w:t>2.</w:t>
      </w:r>
      <w:r w:rsidRPr="003A3EAD">
        <w:rPr>
          <w:u w:val="none"/>
        </w:rPr>
        <w:tab/>
        <w:t>Acceptability Criteria</w:t>
      </w:r>
    </w:p>
    <w:p w14:paraId="2275FE40" w14:textId="77777777" w:rsidR="009A3872" w:rsidRPr="003A3EAD" w:rsidRDefault="009A3872" w:rsidP="00E757F1">
      <w:pPr>
        <w:ind w:left="2160" w:right="1350"/>
        <w:jc w:val="both"/>
        <w:rPr>
          <w:u w:val="single"/>
        </w:rPr>
      </w:pPr>
    </w:p>
    <w:p w14:paraId="23A79406" w14:textId="77777777" w:rsidR="009A3872" w:rsidRPr="003A3EAD" w:rsidRDefault="009A3872" w:rsidP="00E757F1">
      <w:pPr>
        <w:pStyle w:val="BodyTextIndent"/>
        <w:tabs>
          <w:tab w:val="clear" w:pos="2520"/>
        </w:tabs>
        <w:ind w:left="2880" w:right="1350" w:hanging="720"/>
        <w:jc w:val="both"/>
      </w:pPr>
      <w:r w:rsidRPr="003A3EAD">
        <w:t>a.</w:t>
      </w:r>
      <w:r w:rsidRPr="003A3EAD">
        <w:tab/>
        <w:t>The bathroom must be located in a separate private room and have a flush toilet in proper operating condition.</w:t>
      </w:r>
    </w:p>
    <w:p w14:paraId="6EE67B8D" w14:textId="77777777" w:rsidR="009A3872" w:rsidRPr="003A3EAD" w:rsidRDefault="009A3872" w:rsidP="00E757F1">
      <w:pPr>
        <w:pStyle w:val="BodyTextIndent"/>
        <w:tabs>
          <w:tab w:val="clear" w:pos="2520"/>
        </w:tabs>
        <w:ind w:left="2880" w:right="1350"/>
        <w:jc w:val="both"/>
      </w:pPr>
    </w:p>
    <w:p w14:paraId="1B1EB41B" w14:textId="77777777" w:rsidR="009A3872" w:rsidRPr="003A3EAD" w:rsidRDefault="009A3872" w:rsidP="00E757F1">
      <w:pPr>
        <w:pStyle w:val="BodyTextIndent"/>
        <w:tabs>
          <w:tab w:val="clear" w:pos="2520"/>
        </w:tabs>
        <w:ind w:left="2880" w:right="1350" w:hanging="720"/>
        <w:jc w:val="both"/>
      </w:pPr>
      <w:r w:rsidRPr="003A3EAD">
        <w:t>b.</w:t>
      </w:r>
      <w:r w:rsidRPr="003A3EAD">
        <w:tab/>
        <w:t>The dwelling unit must have a fixed basin in proper operating condition, with a sink trap and hot and cold running water.</w:t>
      </w:r>
    </w:p>
    <w:p w14:paraId="03F0283C" w14:textId="77777777" w:rsidR="009A3872" w:rsidRPr="003A3EAD" w:rsidRDefault="009A3872" w:rsidP="00E757F1">
      <w:pPr>
        <w:pStyle w:val="BodyTextIndent"/>
        <w:tabs>
          <w:tab w:val="clear" w:pos="2520"/>
        </w:tabs>
        <w:ind w:left="2880" w:right="1350"/>
        <w:jc w:val="both"/>
      </w:pPr>
    </w:p>
    <w:p w14:paraId="2F4430A8" w14:textId="77777777" w:rsidR="009A3872" w:rsidRPr="003A3EAD" w:rsidRDefault="009A3872" w:rsidP="00E757F1">
      <w:pPr>
        <w:pStyle w:val="BodyTextIndent"/>
        <w:tabs>
          <w:tab w:val="clear" w:pos="2520"/>
        </w:tabs>
        <w:ind w:left="2880" w:right="1350" w:hanging="720"/>
        <w:jc w:val="both"/>
      </w:pPr>
      <w:r w:rsidRPr="003A3EAD">
        <w:t>c.</w:t>
      </w:r>
      <w:r w:rsidRPr="003A3EAD">
        <w:tab/>
        <w:t>The dwelling unit must have a shower or a tub in proper operating condition with hot and cold running water.</w:t>
      </w:r>
    </w:p>
    <w:p w14:paraId="660B72F9" w14:textId="77777777" w:rsidR="009A3872" w:rsidRPr="003A3EAD" w:rsidRDefault="009A3872" w:rsidP="00E757F1">
      <w:pPr>
        <w:pStyle w:val="BodyTextIndent"/>
        <w:tabs>
          <w:tab w:val="clear" w:pos="2520"/>
        </w:tabs>
        <w:ind w:left="2880" w:right="1350"/>
        <w:jc w:val="both"/>
      </w:pPr>
    </w:p>
    <w:p w14:paraId="6046A168" w14:textId="77777777" w:rsidR="009A3872" w:rsidRDefault="009A3872" w:rsidP="00E757F1">
      <w:pPr>
        <w:pStyle w:val="BodyTextIndent"/>
        <w:tabs>
          <w:tab w:val="clear" w:pos="2520"/>
        </w:tabs>
        <w:ind w:left="2880" w:right="1350" w:hanging="720"/>
        <w:jc w:val="both"/>
      </w:pPr>
      <w:r w:rsidRPr="003A3EAD">
        <w:t>d.</w:t>
      </w:r>
      <w:r w:rsidRPr="003A3EAD">
        <w:tab/>
        <w:t>The facilities must utilize an approvable public or private disposal system (including a locally approvable septic system).</w:t>
      </w:r>
    </w:p>
    <w:p w14:paraId="3A87C80F" w14:textId="77777777" w:rsidR="00A04BAD" w:rsidRDefault="00A04BAD" w:rsidP="00E757F1">
      <w:pPr>
        <w:pStyle w:val="BodyTextIndent"/>
        <w:tabs>
          <w:tab w:val="clear" w:pos="2520"/>
        </w:tabs>
        <w:ind w:left="2880" w:right="1350" w:hanging="720"/>
        <w:jc w:val="both"/>
      </w:pPr>
    </w:p>
    <w:p w14:paraId="5E3747B8" w14:textId="0A095D54" w:rsidR="00A04BAD" w:rsidRPr="003A3EAD" w:rsidRDefault="00A04BAD" w:rsidP="00E757F1">
      <w:pPr>
        <w:pStyle w:val="BodyTextIndent"/>
        <w:tabs>
          <w:tab w:val="clear" w:pos="2520"/>
        </w:tabs>
        <w:ind w:left="2880" w:right="1350" w:hanging="720"/>
        <w:jc w:val="both"/>
      </w:pPr>
      <w:r w:rsidRPr="00475ED9">
        <w:t xml:space="preserve">e. </w:t>
      </w:r>
      <w:r w:rsidRPr="00475ED9">
        <w:tab/>
        <w:t>Must have one window that can be opened or mechanical ventilation that vents to the exterior of the building.</w:t>
      </w:r>
    </w:p>
    <w:p w14:paraId="10AB02A7" w14:textId="77777777" w:rsidR="009A3872" w:rsidRDefault="009A3872" w:rsidP="00E757F1">
      <w:pPr>
        <w:ind w:right="1350"/>
        <w:jc w:val="both"/>
      </w:pPr>
    </w:p>
    <w:p w14:paraId="2D2D1D81" w14:textId="77777777" w:rsidR="003C3E4A" w:rsidRDefault="003C3E4A" w:rsidP="00E757F1">
      <w:pPr>
        <w:ind w:right="1350"/>
        <w:jc w:val="both"/>
      </w:pPr>
    </w:p>
    <w:p w14:paraId="7AE4C1E8" w14:textId="77777777" w:rsidR="00CB2CC7" w:rsidRDefault="00CB2CC7" w:rsidP="00E757F1">
      <w:pPr>
        <w:ind w:right="1350"/>
        <w:jc w:val="both"/>
      </w:pPr>
    </w:p>
    <w:p w14:paraId="0B917B6A" w14:textId="77777777" w:rsidR="009A3872" w:rsidRPr="003A3EAD" w:rsidRDefault="009A3872" w:rsidP="00E757F1">
      <w:pPr>
        <w:ind w:right="1350"/>
        <w:jc w:val="both"/>
      </w:pPr>
      <w:r w:rsidRPr="003A3EAD">
        <w:tab/>
        <w:t>B.</w:t>
      </w:r>
      <w:r w:rsidRPr="003A3EAD">
        <w:tab/>
        <w:t>Food Preparation and Refuse Disposal</w:t>
      </w:r>
    </w:p>
    <w:p w14:paraId="67385491" w14:textId="77777777" w:rsidR="009A3872" w:rsidRPr="003A3EAD" w:rsidRDefault="009A3872" w:rsidP="00E757F1">
      <w:pPr>
        <w:ind w:right="1350"/>
        <w:jc w:val="both"/>
      </w:pPr>
    </w:p>
    <w:p w14:paraId="77112E51" w14:textId="77777777" w:rsidR="009A3872" w:rsidRPr="003A3EAD" w:rsidRDefault="009A3872" w:rsidP="00E757F1">
      <w:pPr>
        <w:pStyle w:val="Footer"/>
        <w:tabs>
          <w:tab w:val="clear" w:pos="4320"/>
          <w:tab w:val="clear" w:pos="8640"/>
        </w:tabs>
        <w:ind w:right="1350"/>
        <w:jc w:val="both"/>
      </w:pPr>
      <w:r w:rsidRPr="003A3EAD">
        <w:tab/>
      </w:r>
      <w:r w:rsidRPr="003A3EAD">
        <w:tab/>
        <w:t>1.</w:t>
      </w:r>
      <w:r w:rsidRPr="003A3EAD">
        <w:tab/>
        <w:t>Performance Requirements</w:t>
      </w:r>
    </w:p>
    <w:p w14:paraId="692ACBFD" w14:textId="77777777" w:rsidR="009A3872" w:rsidRPr="003A3EAD" w:rsidRDefault="009A3872" w:rsidP="00E757F1">
      <w:pPr>
        <w:pStyle w:val="Footer"/>
        <w:tabs>
          <w:tab w:val="clear" w:pos="4320"/>
          <w:tab w:val="clear" w:pos="8640"/>
        </w:tabs>
        <w:ind w:right="1350"/>
        <w:jc w:val="both"/>
      </w:pPr>
    </w:p>
    <w:p w14:paraId="29E09EC6" w14:textId="77777777" w:rsidR="009A3872" w:rsidRPr="003A3EAD" w:rsidRDefault="009A3872" w:rsidP="00E757F1">
      <w:pPr>
        <w:pStyle w:val="Footer"/>
        <w:tabs>
          <w:tab w:val="clear" w:pos="4320"/>
          <w:tab w:val="clear" w:pos="8640"/>
        </w:tabs>
        <w:ind w:left="2880" w:right="1350" w:hanging="720"/>
        <w:jc w:val="both"/>
      </w:pPr>
      <w:r w:rsidRPr="003A3EAD">
        <w:t>a.</w:t>
      </w:r>
      <w:r w:rsidRPr="003A3EAD">
        <w:tab/>
        <w:t>The dwelling unit must have suitable space and equipment to store, prepare, and serve foods in a sanitary manner.</w:t>
      </w:r>
    </w:p>
    <w:p w14:paraId="2937E10E" w14:textId="77777777" w:rsidR="009A3872" w:rsidRPr="003A3EAD" w:rsidRDefault="009A3872" w:rsidP="00E757F1">
      <w:pPr>
        <w:pStyle w:val="Footer"/>
        <w:tabs>
          <w:tab w:val="clear" w:pos="4320"/>
          <w:tab w:val="clear" w:pos="8640"/>
        </w:tabs>
        <w:ind w:left="2880" w:right="1350" w:hanging="720"/>
        <w:jc w:val="both"/>
      </w:pPr>
    </w:p>
    <w:p w14:paraId="5FC1A8BB" w14:textId="77777777" w:rsidR="009A3872" w:rsidRPr="003A3EAD" w:rsidRDefault="009A3872" w:rsidP="00E757F1">
      <w:pPr>
        <w:pStyle w:val="Footer"/>
        <w:tabs>
          <w:tab w:val="clear" w:pos="4320"/>
          <w:tab w:val="clear" w:pos="8640"/>
        </w:tabs>
        <w:ind w:left="2880" w:right="1350" w:hanging="720"/>
        <w:jc w:val="both"/>
      </w:pPr>
      <w:r w:rsidRPr="003A3EAD">
        <w:t>b.</w:t>
      </w:r>
      <w:r w:rsidRPr="003A3EAD">
        <w:tab/>
        <w:t>There must be adequate facilities and services for the sanitary disposal of food wastes and refuse, including facilities for temporary storage where necessary (e.g., garbage cans).</w:t>
      </w:r>
    </w:p>
    <w:p w14:paraId="2372F530" w14:textId="77777777" w:rsidR="009A3872" w:rsidRPr="003A3EAD" w:rsidRDefault="009A3872" w:rsidP="00E757F1">
      <w:pPr>
        <w:pStyle w:val="Footer"/>
        <w:tabs>
          <w:tab w:val="clear" w:pos="4320"/>
          <w:tab w:val="clear" w:pos="8640"/>
        </w:tabs>
        <w:ind w:left="2880" w:right="1350" w:hanging="720"/>
        <w:jc w:val="both"/>
      </w:pPr>
    </w:p>
    <w:p w14:paraId="0C34F175" w14:textId="77777777" w:rsidR="009A3872" w:rsidRPr="003A3EAD" w:rsidRDefault="009A3872" w:rsidP="00E757F1">
      <w:pPr>
        <w:pStyle w:val="Footer"/>
        <w:tabs>
          <w:tab w:val="clear" w:pos="4320"/>
          <w:tab w:val="clear" w:pos="8640"/>
        </w:tabs>
        <w:ind w:left="720" w:right="1350" w:firstLine="720"/>
        <w:jc w:val="both"/>
      </w:pPr>
      <w:r w:rsidRPr="003A3EAD">
        <w:t>2.</w:t>
      </w:r>
      <w:r w:rsidRPr="003A3EAD">
        <w:tab/>
        <w:t>Acceptability Criteria</w:t>
      </w:r>
    </w:p>
    <w:p w14:paraId="661FBFC3" w14:textId="77777777" w:rsidR="009A3872" w:rsidRPr="003A3EAD" w:rsidRDefault="009A3872" w:rsidP="00E757F1">
      <w:pPr>
        <w:pStyle w:val="Footer"/>
        <w:tabs>
          <w:tab w:val="clear" w:pos="4320"/>
          <w:tab w:val="clear" w:pos="8640"/>
        </w:tabs>
        <w:ind w:left="2880" w:right="1350" w:hanging="720"/>
        <w:jc w:val="both"/>
      </w:pPr>
    </w:p>
    <w:p w14:paraId="6B0C86C3" w14:textId="77777777" w:rsidR="009A3872" w:rsidRPr="003A3EAD" w:rsidRDefault="009A3872" w:rsidP="00E757F1">
      <w:pPr>
        <w:ind w:left="2880" w:right="1350" w:hanging="720"/>
        <w:jc w:val="both"/>
      </w:pPr>
      <w:r w:rsidRPr="003A3EAD">
        <w:t>a.</w:t>
      </w:r>
      <w:r w:rsidRPr="003A3EAD">
        <w:tab/>
        <w:t xml:space="preserve">The dwelling unit must have an oven, a stove or range, and a refrigerator of appropriate size for the family. All of the equipment must be in proper operating condition. Either the owner or the family may supply the equipment. A microwave oven may be substituted for a tenant-supplied oven and stove or range. A microwave oven may be substituted for an owner-supplied oven and stove or range if the resident agrees and microwave ovens are furnished instead of an oven and stove or range to both subsidized and unsubsidized tenants in the building or premises. </w:t>
      </w:r>
    </w:p>
    <w:p w14:paraId="5A9AC865" w14:textId="77777777" w:rsidR="009A3872" w:rsidRPr="003A3EAD" w:rsidRDefault="009A3872" w:rsidP="00E757F1">
      <w:pPr>
        <w:ind w:left="2880" w:right="1350" w:hanging="720"/>
        <w:jc w:val="both"/>
      </w:pPr>
    </w:p>
    <w:p w14:paraId="7F06B7B5" w14:textId="77777777" w:rsidR="009A3872" w:rsidRPr="003A3EAD" w:rsidRDefault="009A3872" w:rsidP="00E757F1">
      <w:pPr>
        <w:ind w:left="2880" w:right="1350" w:hanging="720"/>
        <w:jc w:val="both"/>
      </w:pPr>
      <w:r w:rsidRPr="003A3EAD">
        <w:t>b.</w:t>
      </w:r>
      <w:r w:rsidRPr="003A3EAD">
        <w:tab/>
        <w:t xml:space="preserve">The dwelling unit must have a kitchen sink in proper operating condition, with a sink trap and hot and cold running water. The sink must drain into an approvable public or private system. </w:t>
      </w:r>
    </w:p>
    <w:p w14:paraId="3FC2A5F9" w14:textId="77777777" w:rsidR="009A3872" w:rsidRPr="003A3EAD" w:rsidRDefault="009A3872" w:rsidP="00E757F1">
      <w:pPr>
        <w:spacing w:before="240"/>
        <w:ind w:left="2880" w:right="1350" w:hanging="720"/>
        <w:jc w:val="both"/>
      </w:pPr>
      <w:r w:rsidRPr="003A3EAD">
        <w:t>c.</w:t>
      </w:r>
      <w:r w:rsidRPr="003A3EAD">
        <w:tab/>
        <w:t xml:space="preserve">The dwelling unit must have space for the storage, preparation, and serving of food. </w:t>
      </w:r>
    </w:p>
    <w:p w14:paraId="296607D1" w14:textId="77777777" w:rsidR="009A3872" w:rsidRPr="003A3EAD" w:rsidRDefault="009A3872" w:rsidP="00E757F1">
      <w:pPr>
        <w:pStyle w:val="Footer"/>
        <w:tabs>
          <w:tab w:val="clear" w:pos="4320"/>
          <w:tab w:val="clear" w:pos="8640"/>
        </w:tabs>
        <w:ind w:left="2880" w:right="1350" w:hanging="720"/>
        <w:jc w:val="both"/>
      </w:pPr>
    </w:p>
    <w:p w14:paraId="4A46A5E8" w14:textId="77777777" w:rsidR="009A3872" w:rsidRPr="003A3EAD" w:rsidRDefault="009A3872" w:rsidP="00E757F1">
      <w:pPr>
        <w:pStyle w:val="Footer"/>
        <w:tabs>
          <w:tab w:val="clear" w:pos="4320"/>
          <w:tab w:val="clear" w:pos="8640"/>
        </w:tabs>
        <w:ind w:left="2880" w:right="1350" w:hanging="720"/>
        <w:jc w:val="both"/>
      </w:pPr>
      <w:r w:rsidRPr="003A3EAD">
        <w:lastRenderedPageBreak/>
        <w:t>d.</w:t>
      </w:r>
      <w:r w:rsidRPr="003A3EAD">
        <w:tab/>
        <w:t>There must be facilities and services for the sanitary disposal of food waste and refuse, including temporary storage facilities where necessary (e.g., garbage cans).</w:t>
      </w:r>
    </w:p>
    <w:p w14:paraId="13578BFA" w14:textId="77777777" w:rsidR="009A3872" w:rsidRPr="003A3EAD" w:rsidRDefault="009A3872" w:rsidP="00E757F1">
      <w:pPr>
        <w:ind w:right="1350"/>
        <w:jc w:val="both"/>
      </w:pPr>
    </w:p>
    <w:p w14:paraId="20A1AF5E" w14:textId="77777777" w:rsidR="009A3872" w:rsidRPr="003A3EAD" w:rsidRDefault="009A3872" w:rsidP="00E757F1">
      <w:pPr>
        <w:ind w:right="1350"/>
        <w:jc w:val="both"/>
      </w:pPr>
      <w:r w:rsidRPr="003A3EAD">
        <w:tab/>
        <w:t>C.</w:t>
      </w:r>
      <w:r w:rsidRPr="003A3EAD">
        <w:tab/>
        <w:t>Space and Security</w:t>
      </w:r>
    </w:p>
    <w:p w14:paraId="75D16FCE" w14:textId="77777777" w:rsidR="009A3872" w:rsidRPr="003A3EAD" w:rsidRDefault="009A3872" w:rsidP="00E757F1">
      <w:pPr>
        <w:ind w:right="1350"/>
        <w:jc w:val="both"/>
        <w:rPr>
          <w:b/>
        </w:rPr>
      </w:pPr>
    </w:p>
    <w:p w14:paraId="7EBB16B0" w14:textId="77777777" w:rsidR="009A3872" w:rsidRPr="003A3EAD" w:rsidRDefault="009A3872" w:rsidP="00E757F1">
      <w:pPr>
        <w:ind w:right="1350"/>
        <w:jc w:val="both"/>
      </w:pPr>
      <w:r w:rsidRPr="003A3EAD">
        <w:rPr>
          <w:b/>
        </w:rPr>
        <w:tab/>
      </w:r>
      <w:r w:rsidRPr="003A3EAD">
        <w:rPr>
          <w:b/>
        </w:rPr>
        <w:tab/>
      </w:r>
      <w:r w:rsidRPr="003A3EAD">
        <w:t>1.</w:t>
      </w:r>
      <w:r w:rsidRPr="003A3EAD">
        <w:tab/>
        <w:t>Performance Requirement</w:t>
      </w:r>
    </w:p>
    <w:p w14:paraId="6A624AA8" w14:textId="77777777" w:rsidR="009A3872" w:rsidRPr="003A3EAD" w:rsidRDefault="009A3872" w:rsidP="00E757F1">
      <w:pPr>
        <w:ind w:right="1350"/>
        <w:jc w:val="both"/>
      </w:pPr>
    </w:p>
    <w:p w14:paraId="57D6FE73" w14:textId="77777777" w:rsidR="009A3872" w:rsidRPr="003A3EAD" w:rsidRDefault="009A3872" w:rsidP="00E757F1">
      <w:pPr>
        <w:ind w:left="2160" w:right="1350"/>
        <w:jc w:val="both"/>
      </w:pPr>
      <w:r w:rsidRPr="003A3EAD">
        <w:t>The dwelling unit must provide adequate space and security for the family.</w:t>
      </w:r>
    </w:p>
    <w:p w14:paraId="6DEC5F6F" w14:textId="77777777" w:rsidR="009A3872" w:rsidRPr="003A3EAD" w:rsidRDefault="009A3872" w:rsidP="00E757F1">
      <w:pPr>
        <w:ind w:right="1350"/>
        <w:jc w:val="both"/>
      </w:pPr>
    </w:p>
    <w:p w14:paraId="2016277A" w14:textId="77777777" w:rsidR="009A3872" w:rsidRPr="003A3EAD" w:rsidRDefault="009A3872" w:rsidP="00E757F1">
      <w:pPr>
        <w:ind w:right="1350"/>
        <w:jc w:val="both"/>
      </w:pPr>
      <w:r w:rsidRPr="003A3EAD">
        <w:rPr>
          <w:b/>
        </w:rPr>
        <w:tab/>
      </w:r>
      <w:r w:rsidRPr="003A3EAD">
        <w:rPr>
          <w:b/>
        </w:rPr>
        <w:tab/>
      </w:r>
      <w:r w:rsidRPr="003A3EAD">
        <w:t>2.</w:t>
      </w:r>
      <w:r w:rsidRPr="003A3EAD">
        <w:tab/>
        <w:t>Acceptability Criteria</w:t>
      </w:r>
    </w:p>
    <w:p w14:paraId="0CF53A6E" w14:textId="77777777" w:rsidR="009A3872" w:rsidRPr="003A3EAD" w:rsidRDefault="009A3872" w:rsidP="00E757F1">
      <w:pPr>
        <w:ind w:right="1350"/>
        <w:jc w:val="both"/>
      </w:pPr>
    </w:p>
    <w:p w14:paraId="36CF4FE6" w14:textId="77777777" w:rsidR="009A3872" w:rsidRPr="003A3EAD" w:rsidRDefault="009A3872" w:rsidP="00E757F1">
      <w:pPr>
        <w:ind w:left="2880" w:right="1350" w:hanging="720"/>
        <w:jc w:val="both"/>
      </w:pPr>
      <w:r w:rsidRPr="003A3EAD">
        <w:t>a.</w:t>
      </w:r>
      <w:r w:rsidRPr="003A3EAD">
        <w:tab/>
        <w:t xml:space="preserve">At a minimum, the dwelling unit must have a living room, a kitchen area, and a bathroom. </w:t>
      </w:r>
    </w:p>
    <w:p w14:paraId="4A38FE66" w14:textId="77777777" w:rsidR="009A3872" w:rsidRDefault="009A3872" w:rsidP="00E757F1">
      <w:pPr>
        <w:ind w:right="1350"/>
        <w:jc w:val="both"/>
      </w:pPr>
    </w:p>
    <w:p w14:paraId="078472B7" w14:textId="4A455622" w:rsidR="009A3872" w:rsidRPr="003A3EAD" w:rsidRDefault="009A3872" w:rsidP="00E757F1">
      <w:pPr>
        <w:ind w:left="2880" w:right="1350" w:hanging="720"/>
        <w:jc w:val="both"/>
      </w:pPr>
      <w:r w:rsidRPr="003A3EAD">
        <w:t>b.</w:t>
      </w:r>
      <w:r w:rsidRPr="003A3EAD">
        <w:tab/>
        <w:t xml:space="preserve">The dwelling unit must have at least one bedroom or living/ sleeping room for each two persons. Children of opposite sex, other than </w:t>
      </w:r>
      <w:r w:rsidR="00713518" w:rsidRPr="003C3E4A">
        <w:t>under the age of 6</w:t>
      </w:r>
      <w:r w:rsidRPr="003A3EAD">
        <w:t xml:space="preserve">, may not be required to occupy the same bedroom or living/sleeping room. </w:t>
      </w:r>
    </w:p>
    <w:p w14:paraId="7F3179EB" w14:textId="77777777" w:rsidR="009A3872" w:rsidRPr="003A3EAD" w:rsidRDefault="009A3872" w:rsidP="00E757F1">
      <w:pPr>
        <w:ind w:left="2880" w:right="1350" w:hanging="720"/>
        <w:jc w:val="both"/>
      </w:pPr>
    </w:p>
    <w:p w14:paraId="281F295A" w14:textId="77777777" w:rsidR="009A3872" w:rsidRPr="003A3EAD" w:rsidRDefault="009A3872" w:rsidP="00E757F1">
      <w:pPr>
        <w:ind w:left="2880" w:right="1350" w:hanging="720"/>
        <w:jc w:val="both"/>
      </w:pPr>
      <w:r w:rsidRPr="003A3EAD">
        <w:t>c.</w:t>
      </w:r>
      <w:r w:rsidRPr="003A3EAD">
        <w:tab/>
        <w:t xml:space="preserve">Dwelling unit windows that are accessible from the outside, such as basement, first floor, and fire escape windows, must be lockable (such as window units with sash pins or sash locks, and combination windows with latches). Windows that are nailed shut are acceptable only if these windows are not needed for ventilation or as an alternate exit in case of fire. </w:t>
      </w:r>
    </w:p>
    <w:p w14:paraId="4E823AA2" w14:textId="77777777" w:rsidR="009A3872" w:rsidRPr="003A3EAD" w:rsidRDefault="009A3872" w:rsidP="00E757F1">
      <w:pPr>
        <w:ind w:left="2880" w:right="1350" w:hanging="720"/>
        <w:jc w:val="both"/>
      </w:pPr>
    </w:p>
    <w:p w14:paraId="751049FE" w14:textId="34EFE275" w:rsidR="009A3872" w:rsidRPr="00E72670" w:rsidRDefault="009A3872" w:rsidP="00E757F1">
      <w:pPr>
        <w:ind w:left="2880" w:right="1350" w:hanging="720"/>
        <w:jc w:val="both"/>
        <w:rPr>
          <w:color w:val="FF0000"/>
        </w:rPr>
      </w:pPr>
      <w:r w:rsidRPr="003A3EAD">
        <w:t>d.</w:t>
      </w:r>
      <w:r w:rsidRPr="003A3EAD">
        <w:tab/>
      </w:r>
      <w:r w:rsidRPr="00FA3058">
        <w:t>The exterior doors of the dwelling unit must be lockable</w:t>
      </w:r>
      <w:r w:rsidR="00E72670" w:rsidRPr="00FA3058">
        <w:t>.  (For units within the City of Oshkosh, exterior doors must also be</w:t>
      </w:r>
      <w:r w:rsidR="00713518" w:rsidRPr="00FA3058">
        <w:t xml:space="preserve"> furnished with a working deadbolt lock with a </w:t>
      </w:r>
      <w:r w:rsidR="00056F68" w:rsidRPr="00FA3058">
        <w:t>¾ inch bolt</w:t>
      </w:r>
      <w:r w:rsidR="00E72670" w:rsidRPr="00FA3058">
        <w:t>)</w:t>
      </w:r>
      <w:r w:rsidRPr="00FA3058">
        <w:t>. Exterior doors are doors by which someone can enter or exit the dwelling unit.</w:t>
      </w:r>
      <w:r w:rsidR="00E72670">
        <w:t xml:space="preserve"> </w:t>
      </w:r>
    </w:p>
    <w:p w14:paraId="0CF379C1" w14:textId="77777777" w:rsidR="009A3872" w:rsidRPr="003A3EAD" w:rsidRDefault="009A3872" w:rsidP="00E757F1">
      <w:pPr>
        <w:ind w:right="1350"/>
        <w:jc w:val="both"/>
      </w:pPr>
    </w:p>
    <w:p w14:paraId="7392AAEA" w14:textId="77777777" w:rsidR="009A3872" w:rsidRPr="003A3EAD" w:rsidRDefault="009A3872" w:rsidP="00E757F1">
      <w:pPr>
        <w:ind w:right="1350"/>
        <w:jc w:val="both"/>
      </w:pPr>
      <w:r w:rsidRPr="003A3EAD">
        <w:tab/>
        <w:t>D.</w:t>
      </w:r>
      <w:r w:rsidRPr="003A3EAD">
        <w:tab/>
        <w:t>Thermal Environment</w:t>
      </w:r>
    </w:p>
    <w:p w14:paraId="5CB3CFFD" w14:textId="77777777" w:rsidR="009A3872" w:rsidRPr="003A3EAD" w:rsidRDefault="009A3872" w:rsidP="00E757F1">
      <w:pPr>
        <w:ind w:right="1350"/>
        <w:jc w:val="both"/>
        <w:rPr>
          <w:b/>
        </w:rPr>
      </w:pPr>
    </w:p>
    <w:p w14:paraId="793EF5D9" w14:textId="77777777" w:rsidR="009A3872" w:rsidRPr="003A3EAD" w:rsidRDefault="009A3872" w:rsidP="00E757F1">
      <w:pPr>
        <w:ind w:right="1350"/>
        <w:jc w:val="both"/>
      </w:pPr>
      <w:r w:rsidRPr="003A3EAD">
        <w:rPr>
          <w:b/>
        </w:rPr>
        <w:tab/>
      </w:r>
      <w:r w:rsidRPr="003A3EAD">
        <w:rPr>
          <w:b/>
        </w:rPr>
        <w:tab/>
      </w:r>
      <w:r w:rsidRPr="003A3EAD">
        <w:t>1.</w:t>
      </w:r>
      <w:r w:rsidRPr="003A3EAD">
        <w:tab/>
        <w:t>Performance Requirement</w:t>
      </w:r>
    </w:p>
    <w:p w14:paraId="7F6A76F8" w14:textId="77777777" w:rsidR="009A3872" w:rsidRPr="003A3EAD" w:rsidRDefault="009A3872" w:rsidP="00E757F1">
      <w:pPr>
        <w:pStyle w:val="Footer"/>
        <w:tabs>
          <w:tab w:val="clear" w:pos="4320"/>
          <w:tab w:val="clear" w:pos="8640"/>
        </w:tabs>
        <w:ind w:right="1350"/>
        <w:jc w:val="both"/>
      </w:pPr>
    </w:p>
    <w:p w14:paraId="32631316" w14:textId="77777777" w:rsidR="009A3872" w:rsidRPr="003A3EAD" w:rsidRDefault="009A3872" w:rsidP="00E757F1">
      <w:pPr>
        <w:ind w:left="2160" w:right="1350"/>
        <w:jc w:val="both"/>
      </w:pPr>
      <w:r w:rsidRPr="003A3EAD">
        <w:t>The dwelling unit must have and be capable of maintaining a thermal environment healthy for the human body.</w:t>
      </w:r>
    </w:p>
    <w:p w14:paraId="1DE00ABC" w14:textId="77777777" w:rsidR="009A3872" w:rsidRPr="003A3EAD" w:rsidRDefault="009A3872" w:rsidP="00E757F1">
      <w:pPr>
        <w:ind w:left="2160" w:right="1350"/>
        <w:jc w:val="both"/>
      </w:pPr>
    </w:p>
    <w:p w14:paraId="37089CAC" w14:textId="77777777" w:rsidR="009A3872" w:rsidRPr="003A3EAD" w:rsidRDefault="009A3872" w:rsidP="00E757F1">
      <w:pPr>
        <w:pStyle w:val="Heading6"/>
        <w:widowControl/>
        <w:ind w:left="720" w:right="1350" w:firstLine="720"/>
      </w:pPr>
      <w:r w:rsidRPr="003A3EAD">
        <w:rPr>
          <w:u w:val="none"/>
        </w:rPr>
        <w:t>2.</w:t>
      </w:r>
      <w:r w:rsidRPr="003A3EAD">
        <w:rPr>
          <w:u w:val="none"/>
        </w:rPr>
        <w:tab/>
        <w:t>Acceptability Criteria</w:t>
      </w:r>
    </w:p>
    <w:p w14:paraId="606F4C2C" w14:textId="77777777" w:rsidR="009A3872" w:rsidRPr="003A3EAD" w:rsidRDefault="009A3872" w:rsidP="00E757F1">
      <w:pPr>
        <w:ind w:left="2160" w:right="1350"/>
        <w:jc w:val="both"/>
      </w:pPr>
    </w:p>
    <w:p w14:paraId="28CA1E16" w14:textId="77777777" w:rsidR="009A3872" w:rsidRPr="003A3EAD" w:rsidRDefault="009A3872" w:rsidP="00E757F1">
      <w:pPr>
        <w:ind w:left="2880" w:right="1350" w:hanging="720"/>
        <w:jc w:val="both"/>
      </w:pPr>
      <w:r w:rsidRPr="003A3EAD">
        <w:lastRenderedPageBreak/>
        <w:t>a.</w:t>
      </w:r>
      <w:r w:rsidRPr="003A3EAD">
        <w:tab/>
        <w:t xml:space="preserve">There must be a safe system for heating the dwelling unit (and a safe cooling system, where present). The system must be in proper operating condition. The system must be able to provide adequate heat (and cooling, if applicable), either directly or indirectly, to each room, in order to assure a healthy living environment appropriate to the climate. </w:t>
      </w:r>
    </w:p>
    <w:p w14:paraId="6CF0ED42" w14:textId="77777777" w:rsidR="009A3872" w:rsidRPr="003A3EAD" w:rsidRDefault="009A3872" w:rsidP="00E757F1">
      <w:pPr>
        <w:ind w:left="2880" w:right="1350" w:hanging="720"/>
        <w:jc w:val="both"/>
      </w:pPr>
    </w:p>
    <w:p w14:paraId="71CAF0D0" w14:textId="77777777" w:rsidR="009A3872" w:rsidRPr="003A3EAD" w:rsidRDefault="009A3872" w:rsidP="00E757F1">
      <w:pPr>
        <w:ind w:left="2880" w:right="1350" w:hanging="720"/>
        <w:jc w:val="both"/>
      </w:pPr>
      <w:r w:rsidRPr="003A3EAD">
        <w:t>b.</w:t>
      </w:r>
      <w:r w:rsidRPr="003A3EAD">
        <w:tab/>
        <w:t>The dwelling unit must not contain unvented room heaters that burn gas, oil, or kerosene. Electric heaters are acceptable.</w:t>
      </w:r>
    </w:p>
    <w:p w14:paraId="118554E0" w14:textId="77777777" w:rsidR="009A3872" w:rsidRDefault="009A3872" w:rsidP="00E757F1">
      <w:pPr>
        <w:ind w:right="1350"/>
        <w:jc w:val="both"/>
      </w:pPr>
    </w:p>
    <w:p w14:paraId="71CF8209" w14:textId="77777777" w:rsidR="00CB2CC7" w:rsidRPr="003A3EAD" w:rsidRDefault="00CB2CC7" w:rsidP="00E757F1">
      <w:pPr>
        <w:ind w:right="1350"/>
        <w:jc w:val="both"/>
      </w:pPr>
    </w:p>
    <w:p w14:paraId="4315CBD9" w14:textId="77777777" w:rsidR="009A3872" w:rsidRPr="003A3EAD" w:rsidRDefault="009A3872" w:rsidP="00E757F1">
      <w:pPr>
        <w:ind w:right="1350"/>
        <w:jc w:val="both"/>
      </w:pPr>
      <w:r w:rsidRPr="003A3EAD">
        <w:tab/>
        <w:t>E.</w:t>
      </w:r>
      <w:r w:rsidRPr="003A3EAD">
        <w:tab/>
        <w:t>Illumination and Electricity</w:t>
      </w:r>
    </w:p>
    <w:p w14:paraId="363A1FB2" w14:textId="77777777" w:rsidR="009A3872" w:rsidRPr="003A3EAD" w:rsidRDefault="009A3872" w:rsidP="00E757F1">
      <w:pPr>
        <w:ind w:right="1350"/>
        <w:jc w:val="both"/>
      </w:pPr>
    </w:p>
    <w:p w14:paraId="6EDEBDA9" w14:textId="77777777" w:rsidR="009A3872" w:rsidRPr="003A3EAD" w:rsidRDefault="009A3872" w:rsidP="00E757F1">
      <w:pPr>
        <w:ind w:right="1350"/>
        <w:jc w:val="both"/>
      </w:pPr>
      <w:r w:rsidRPr="003A3EAD">
        <w:tab/>
      </w:r>
      <w:r w:rsidRPr="003A3EAD">
        <w:tab/>
        <w:t>1.</w:t>
      </w:r>
      <w:r w:rsidRPr="003A3EAD">
        <w:tab/>
        <w:t>Performance Requirement</w:t>
      </w:r>
    </w:p>
    <w:p w14:paraId="721EFFF7" w14:textId="77777777" w:rsidR="009A3872" w:rsidRPr="003A3EAD" w:rsidRDefault="009A3872" w:rsidP="00E757F1">
      <w:pPr>
        <w:ind w:right="1350"/>
        <w:jc w:val="both"/>
      </w:pPr>
    </w:p>
    <w:p w14:paraId="2A4EA570" w14:textId="77777777" w:rsidR="009A3872" w:rsidRPr="003A3EAD" w:rsidRDefault="009A3872" w:rsidP="00E757F1">
      <w:pPr>
        <w:ind w:left="2160" w:right="1350"/>
        <w:jc w:val="both"/>
      </w:pPr>
      <w:r w:rsidRPr="003A3EAD">
        <w:t>Each room must have adequate natural or artificial illumination to permit normal indoor activities and to support the health and safety of occupants. The dwelling unit must have sufficient electrical sources so occupants can use essential electrical appliances. The electrical fixtures and wiring must ensure safety from fire.</w:t>
      </w:r>
    </w:p>
    <w:p w14:paraId="6688393C" w14:textId="77777777" w:rsidR="003C3E4A" w:rsidRPr="003A3EAD" w:rsidRDefault="003C3E4A" w:rsidP="00E757F1">
      <w:pPr>
        <w:ind w:left="2160" w:right="1350"/>
        <w:jc w:val="both"/>
      </w:pPr>
    </w:p>
    <w:p w14:paraId="38A7AB96" w14:textId="77777777" w:rsidR="009A3872" w:rsidRPr="003A3EAD" w:rsidRDefault="009A3872" w:rsidP="00E757F1">
      <w:pPr>
        <w:pStyle w:val="Heading6"/>
        <w:widowControl/>
        <w:ind w:left="720" w:right="1350" w:firstLine="720"/>
      </w:pPr>
      <w:r w:rsidRPr="003A3EAD">
        <w:rPr>
          <w:u w:val="none"/>
        </w:rPr>
        <w:t>2.</w:t>
      </w:r>
      <w:r w:rsidRPr="003A3EAD">
        <w:rPr>
          <w:u w:val="none"/>
        </w:rPr>
        <w:tab/>
        <w:t>Acceptability Criteria</w:t>
      </w:r>
    </w:p>
    <w:p w14:paraId="136E5C1B" w14:textId="77777777" w:rsidR="009A3872" w:rsidRPr="003A3EAD" w:rsidRDefault="009A3872" w:rsidP="00E757F1">
      <w:pPr>
        <w:ind w:left="2160" w:right="1350"/>
        <w:jc w:val="both"/>
      </w:pPr>
    </w:p>
    <w:p w14:paraId="0BD03DA5" w14:textId="77777777" w:rsidR="009A3872" w:rsidRPr="003A3EAD" w:rsidRDefault="009A3872" w:rsidP="00E757F1">
      <w:pPr>
        <w:ind w:left="2880" w:right="1350" w:hanging="720"/>
        <w:jc w:val="both"/>
      </w:pPr>
      <w:r w:rsidRPr="003A3EAD">
        <w:t>a.</w:t>
      </w:r>
      <w:r w:rsidRPr="003A3EAD">
        <w:tab/>
        <w:t xml:space="preserve">There must be at least one window in the living room and in each sleeping room. </w:t>
      </w:r>
    </w:p>
    <w:p w14:paraId="4ED9A182" w14:textId="77777777" w:rsidR="009A3872" w:rsidRPr="003A3EAD" w:rsidRDefault="009A3872" w:rsidP="00E757F1">
      <w:pPr>
        <w:ind w:left="2880" w:right="1350" w:hanging="720"/>
        <w:jc w:val="both"/>
      </w:pPr>
    </w:p>
    <w:p w14:paraId="0E15C568" w14:textId="77777777" w:rsidR="009A3872" w:rsidRPr="003A3EAD" w:rsidRDefault="009A3872" w:rsidP="00E757F1">
      <w:pPr>
        <w:ind w:left="2880" w:right="1350" w:hanging="720"/>
        <w:jc w:val="both"/>
      </w:pPr>
      <w:r w:rsidRPr="003A3EAD">
        <w:t>b.</w:t>
      </w:r>
      <w:r w:rsidRPr="003A3EAD">
        <w:tab/>
        <w:t xml:space="preserve">The kitchen area and the bathroom must have a permanent ceiling or wall light fixture in proper operating condition. The kitchen area must also have at least one electrical outlet in proper operating condition. </w:t>
      </w:r>
    </w:p>
    <w:p w14:paraId="7442DDB3" w14:textId="77777777" w:rsidR="009A3872" w:rsidRPr="003A3EAD" w:rsidRDefault="009A3872" w:rsidP="00E757F1">
      <w:pPr>
        <w:ind w:left="2880" w:right="1350" w:hanging="720"/>
        <w:jc w:val="both"/>
      </w:pPr>
    </w:p>
    <w:p w14:paraId="444021B3" w14:textId="77777777" w:rsidR="009A3872" w:rsidRPr="003A3EAD" w:rsidRDefault="009A3872" w:rsidP="00E757F1">
      <w:pPr>
        <w:ind w:left="2880" w:right="1350" w:hanging="720"/>
        <w:jc w:val="both"/>
      </w:pPr>
      <w:r w:rsidRPr="003A3EAD">
        <w:t>c.</w:t>
      </w:r>
      <w:r w:rsidRPr="003A3EAD">
        <w:tab/>
        <w:t>The living room and each bedroom must have at least two electrical outlets in proper operating condition. Permanent overhead or wall-mounted light fixtures may count as one of the required electrical outlets.</w:t>
      </w:r>
    </w:p>
    <w:p w14:paraId="6B59ABAA" w14:textId="77777777" w:rsidR="009A3872" w:rsidRPr="003A3EAD" w:rsidRDefault="009A3872" w:rsidP="00E757F1">
      <w:pPr>
        <w:ind w:right="1350"/>
        <w:jc w:val="both"/>
      </w:pPr>
    </w:p>
    <w:p w14:paraId="6A1B7837" w14:textId="77777777" w:rsidR="009A3872" w:rsidRPr="003A3EAD" w:rsidRDefault="009A3872" w:rsidP="00E757F1">
      <w:pPr>
        <w:ind w:right="1350"/>
        <w:jc w:val="both"/>
      </w:pPr>
      <w:r w:rsidRPr="003A3EAD">
        <w:tab/>
        <w:t>F.</w:t>
      </w:r>
      <w:r w:rsidRPr="003A3EAD">
        <w:tab/>
        <w:t>Structure and Materials</w:t>
      </w:r>
    </w:p>
    <w:p w14:paraId="3ADFBFB4" w14:textId="77777777" w:rsidR="009A3872" w:rsidRPr="003A3EAD" w:rsidRDefault="009A3872" w:rsidP="00E757F1">
      <w:pPr>
        <w:ind w:right="1350"/>
        <w:jc w:val="both"/>
      </w:pPr>
    </w:p>
    <w:p w14:paraId="34CA418B" w14:textId="77777777" w:rsidR="009A3872" w:rsidRPr="003A3EAD" w:rsidRDefault="009A3872" w:rsidP="00E757F1">
      <w:pPr>
        <w:ind w:right="1350"/>
        <w:jc w:val="both"/>
      </w:pPr>
      <w:r w:rsidRPr="003A3EAD">
        <w:tab/>
      </w:r>
      <w:r w:rsidRPr="003A3EAD">
        <w:tab/>
        <w:t>1.</w:t>
      </w:r>
      <w:r w:rsidRPr="003A3EAD">
        <w:tab/>
        <w:t>Performance Requirement</w:t>
      </w:r>
    </w:p>
    <w:p w14:paraId="4E415394" w14:textId="77777777" w:rsidR="009A3872" w:rsidRPr="003A3EAD" w:rsidRDefault="009A3872" w:rsidP="00E757F1">
      <w:pPr>
        <w:ind w:right="1350"/>
        <w:jc w:val="both"/>
      </w:pPr>
    </w:p>
    <w:p w14:paraId="3B3025B0" w14:textId="77777777" w:rsidR="009A3872" w:rsidRPr="003A3EAD" w:rsidRDefault="009A3872" w:rsidP="00E757F1">
      <w:pPr>
        <w:pStyle w:val="BodyText"/>
        <w:widowControl/>
        <w:ind w:left="2160" w:right="1350"/>
      </w:pPr>
      <w:r w:rsidRPr="003A3EAD">
        <w:t>The dwelling unit must be structurally sound. The structure must not present any threat to the health and safety of the occupants and must protect the occupants from the environment.</w:t>
      </w:r>
    </w:p>
    <w:p w14:paraId="4122B15F" w14:textId="77777777" w:rsidR="009A3872" w:rsidRPr="003A3EAD" w:rsidRDefault="009A3872" w:rsidP="00E757F1">
      <w:pPr>
        <w:pStyle w:val="BodyText"/>
        <w:widowControl/>
        <w:ind w:left="2160" w:right="1350"/>
      </w:pPr>
    </w:p>
    <w:p w14:paraId="6AFB5A95" w14:textId="77777777" w:rsidR="009A3872" w:rsidRPr="003A3EAD" w:rsidRDefault="009A3872" w:rsidP="00E757F1">
      <w:pPr>
        <w:pStyle w:val="BodyText"/>
        <w:widowControl/>
        <w:ind w:left="720" w:right="1350" w:firstLine="720"/>
      </w:pPr>
      <w:r w:rsidRPr="003A3EAD">
        <w:lastRenderedPageBreak/>
        <w:t>2.</w:t>
      </w:r>
      <w:r w:rsidRPr="003A3EAD">
        <w:tab/>
        <w:t>Acceptability Criteria</w:t>
      </w:r>
    </w:p>
    <w:p w14:paraId="47CEF480" w14:textId="77777777" w:rsidR="009A3872" w:rsidRPr="003A3EAD" w:rsidRDefault="009A3872" w:rsidP="00E757F1">
      <w:pPr>
        <w:ind w:left="2160" w:right="1350"/>
        <w:jc w:val="both"/>
      </w:pPr>
    </w:p>
    <w:p w14:paraId="69869B67" w14:textId="77777777" w:rsidR="009A3872" w:rsidRPr="003A3EAD" w:rsidRDefault="009A3872" w:rsidP="00E757F1">
      <w:pPr>
        <w:ind w:left="2880" w:right="1350" w:hanging="720"/>
        <w:jc w:val="both"/>
      </w:pPr>
      <w:r w:rsidRPr="003A3EAD">
        <w:t>a.</w:t>
      </w:r>
      <w:r w:rsidRPr="003A3EAD">
        <w:tab/>
        <w:t xml:space="preserve">Ceilings, walls, and floors must not have any serious defects such as severe bulging or leaning, large holes, loose surface materials, severe buckling, missing parts, or other serious damage. </w:t>
      </w:r>
    </w:p>
    <w:p w14:paraId="6C04B481" w14:textId="77777777" w:rsidR="009A3872" w:rsidRPr="003A3EAD" w:rsidRDefault="009A3872" w:rsidP="00E757F1">
      <w:pPr>
        <w:ind w:left="2880" w:right="1350" w:hanging="720"/>
        <w:jc w:val="both"/>
      </w:pPr>
    </w:p>
    <w:p w14:paraId="0B8D9CE5" w14:textId="77777777" w:rsidR="009A3872" w:rsidRPr="003A3EAD" w:rsidRDefault="009A3872" w:rsidP="00E757F1">
      <w:pPr>
        <w:ind w:left="2880" w:right="1350" w:hanging="720"/>
        <w:jc w:val="both"/>
      </w:pPr>
      <w:r w:rsidRPr="003A3EAD">
        <w:t>b.</w:t>
      </w:r>
      <w:r w:rsidRPr="003A3EAD">
        <w:tab/>
        <w:t xml:space="preserve">The roof must be structurally sound and weather tight. </w:t>
      </w:r>
    </w:p>
    <w:p w14:paraId="52C8C38C" w14:textId="77777777" w:rsidR="009A3872" w:rsidRPr="003A3EAD" w:rsidRDefault="009A3872" w:rsidP="00E757F1">
      <w:pPr>
        <w:ind w:left="2880" w:right="1350" w:hanging="720"/>
        <w:jc w:val="both"/>
      </w:pPr>
    </w:p>
    <w:p w14:paraId="7B02C133" w14:textId="77777777" w:rsidR="009A3872" w:rsidRPr="003A3EAD" w:rsidRDefault="009A3872" w:rsidP="00E757F1">
      <w:pPr>
        <w:ind w:left="2880" w:right="1350" w:hanging="720"/>
        <w:jc w:val="both"/>
      </w:pPr>
      <w:r w:rsidRPr="003A3EAD">
        <w:t>c.</w:t>
      </w:r>
      <w:r w:rsidRPr="003A3EAD">
        <w:tab/>
        <w:t xml:space="preserve">The exterior wall structure and surface must not have any serious defects such as serious leaning, buckling, sagging, large holes, or defects that may result in air infiltration or vermin infestation. </w:t>
      </w:r>
    </w:p>
    <w:p w14:paraId="33BABE95" w14:textId="77777777" w:rsidR="009A3872" w:rsidRPr="003A3EAD" w:rsidRDefault="009A3872" w:rsidP="00E757F1">
      <w:pPr>
        <w:ind w:left="2880" w:right="1350" w:hanging="720"/>
        <w:jc w:val="both"/>
      </w:pPr>
    </w:p>
    <w:p w14:paraId="1E2E3A1D" w14:textId="77777777" w:rsidR="009A3872" w:rsidRPr="003A3EAD" w:rsidRDefault="009A3872" w:rsidP="00E757F1">
      <w:pPr>
        <w:ind w:left="2880" w:right="1350" w:hanging="720"/>
        <w:jc w:val="both"/>
      </w:pPr>
      <w:r w:rsidRPr="003A3EAD">
        <w:t>d.</w:t>
      </w:r>
      <w:r w:rsidRPr="003A3EAD">
        <w:tab/>
        <w:t xml:space="preserve">The condition and equipment of interior and exterior stairs, halls, porches, walkways, etc., must not present a danger of tripping and falling. For example, broken or missing steps or loose boards are unacceptable. </w:t>
      </w:r>
    </w:p>
    <w:p w14:paraId="6E783829" w14:textId="77777777" w:rsidR="009A3872" w:rsidRPr="003A3EAD" w:rsidRDefault="009A3872" w:rsidP="00E757F1">
      <w:pPr>
        <w:ind w:left="2880" w:right="1350" w:hanging="720"/>
        <w:jc w:val="both"/>
      </w:pPr>
    </w:p>
    <w:p w14:paraId="150F5DA1" w14:textId="77777777" w:rsidR="009A3872" w:rsidRPr="003A3EAD" w:rsidRDefault="009A3872" w:rsidP="00E757F1">
      <w:pPr>
        <w:ind w:left="2160" w:right="1350"/>
        <w:jc w:val="both"/>
      </w:pPr>
      <w:r w:rsidRPr="003A3EAD">
        <w:t>e.</w:t>
      </w:r>
      <w:r w:rsidRPr="003A3EAD">
        <w:tab/>
        <w:t>Elevators must be working and safe.</w:t>
      </w:r>
    </w:p>
    <w:p w14:paraId="22B646CC" w14:textId="77777777" w:rsidR="003C3E4A" w:rsidRPr="003A3EAD" w:rsidRDefault="003C3E4A" w:rsidP="00E757F1">
      <w:pPr>
        <w:ind w:right="1350"/>
        <w:jc w:val="both"/>
      </w:pPr>
    </w:p>
    <w:p w14:paraId="357D604C" w14:textId="77777777" w:rsidR="009A3872" w:rsidRPr="003A3EAD" w:rsidRDefault="009A3872" w:rsidP="00E757F1">
      <w:pPr>
        <w:ind w:right="1350"/>
        <w:jc w:val="both"/>
      </w:pPr>
      <w:r w:rsidRPr="003A3EAD">
        <w:tab/>
        <w:t>G.</w:t>
      </w:r>
      <w:r w:rsidRPr="003A3EAD">
        <w:tab/>
        <w:t>Interior Air Quality</w:t>
      </w:r>
    </w:p>
    <w:p w14:paraId="25E409D2" w14:textId="77777777" w:rsidR="009A3872" w:rsidRPr="003A3EAD" w:rsidRDefault="009A3872" w:rsidP="00E757F1">
      <w:pPr>
        <w:ind w:right="1350"/>
        <w:jc w:val="both"/>
      </w:pPr>
    </w:p>
    <w:p w14:paraId="38597855" w14:textId="77777777" w:rsidR="009A3872" w:rsidRPr="003A3EAD" w:rsidRDefault="009A3872" w:rsidP="00E757F1">
      <w:pPr>
        <w:ind w:right="1350"/>
        <w:jc w:val="both"/>
      </w:pPr>
      <w:r w:rsidRPr="003A3EAD">
        <w:tab/>
      </w:r>
      <w:r w:rsidRPr="003A3EAD">
        <w:tab/>
        <w:t>1.</w:t>
      </w:r>
      <w:r w:rsidRPr="003A3EAD">
        <w:tab/>
        <w:t>Performance Requirement</w:t>
      </w:r>
    </w:p>
    <w:p w14:paraId="5B6A33D0" w14:textId="77777777" w:rsidR="009A3872" w:rsidRPr="003A3EAD" w:rsidRDefault="009A3872" w:rsidP="00E757F1">
      <w:pPr>
        <w:ind w:right="1350"/>
        <w:jc w:val="both"/>
      </w:pPr>
    </w:p>
    <w:p w14:paraId="145291B9" w14:textId="77777777" w:rsidR="009A3872" w:rsidRPr="003A3EAD" w:rsidRDefault="009A3872" w:rsidP="00E757F1">
      <w:pPr>
        <w:ind w:left="2160" w:right="1350"/>
        <w:jc w:val="both"/>
      </w:pPr>
      <w:r w:rsidRPr="003A3EAD">
        <w:t>The dwelling unit must be free of pollutants in the air at levels that threaten the health of the occupants.</w:t>
      </w:r>
    </w:p>
    <w:p w14:paraId="3EAD33E8" w14:textId="77777777" w:rsidR="009A3872" w:rsidRPr="003A3EAD" w:rsidRDefault="009A3872" w:rsidP="00E757F1">
      <w:pPr>
        <w:ind w:left="2160" w:right="1350"/>
        <w:jc w:val="both"/>
      </w:pPr>
    </w:p>
    <w:p w14:paraId="15AD32FC" w14:textId="77777777" w:rsidR="009A3872" w:rsidRPr="003A3EAD" w:rsidRDefault="009A3872" w:rsidP="00E757F1">
      <w:pPr>
        <w:pStyle w:val="Heading6"/>
        <w:widowControl/>
        <w:ind w:left="720" w:right="1350" w:firstLine="720"/>
      </w:pPr>
      <w:r w:rsidRPr="003A3EAD">
        <w:rPr>
          <w:u w:val="none"/>
        </w:rPr>
        <w:t>2.</w:t>
      </w:r>
      <w:r w:rsidRPr="003A3EAD">
        <w:rPr>
          <w:u w:val="none"/>
        </w:rPr>
        <w:tab/>
        <w:t>Acceptability Criteria</w:t>
      </w:r>
    </w:p>
    <w:p w14:paraId="3089B002" w14:textId="77777777" w:rsidR="009A3872" w:rsidRPr="003A3EAD" w:rsidRDefault="009A3872" w:rsidP="00E757F1">
      <w:pPr>
        <w:ind w:left="2160" w:right="1350"/>
        <w:jc w:val="both"/>
      </w:pPr>
    </w:p>
    <w:p w14:paraId="2D321AFD" w14:textId="77777777" w:rsidR="009A3872" w:rsidRPr="003A3EAD" w:rsidRDefault="009A3872" w:rsidP="00E757F1">
      <w:pPr>
        <w:ind w:left="2880" w:right="1350" w:hanging="720"/>
        <w:jc w:val="both"/>
      </w:pPr>
      <w:r w:rsidRPr="003A3EAD">
        <w:t>a.</w:t>
      </w:r>
      <w:r w:rsidRPr="003A3EAD">
        <w:tab/>
        <w:t xml:space="preserve">The dwelling unit must be free from dangerous levels of air pollution from carbon monoxide, sewer gas, fuel gas, dust, and other harmful pollutants. </w:t>
      </w:r>
    </w:p>
    <w:p w14:paraId="764222B7" w14:textId="77777777" w:rsidR="009A3872" w:rsidRPr="003A3EAD" w:rsidRDefault="009A3872" w:rsidP="00E757F1">
      <w:pPr>
        <w:ind w:left="2880" w:right="1350" w:hanging="720"/>
        <w:jc w:val="both"/>
      </w:pPr>
    </w:p>
    <w:p w14:paraId="623AB945" w14:textId="77777777" w:rsidR="009A3872" w:rsidRPr="003A3EAD" w:rsidRDefault="009A3872" w:rsidP="00E757F1">
      <w:pPr>
        <w:ind w:left="2880" w:right="1350" w:hanging="720"/>
        <w:jc w:val="both"/>
      </w:pPr>
      <w:r w:rsidRPr="003A3EAD">
        <w:t>b.</w:t>
      </w:r>
      <w:r w:rsidRPr="003A3EAD">
        <w:tab/>
        <w:t>There must be adequate air circulation in the dwelling unit.</w:t>
      </w:r>
    </w:p>
    <w:p w14:paraId="01E27066" w14:textId="77777777" w:rsidR="009A3872" w:rsidRPr="003A3EAD" w:rsidRDefault="009A3872" w:rsidP="00E757F1">
      <w:pPr>
        <w:ind w:left="2880" w:right="1350" w:hanging="720"/>
        <w:jc w:val="both"/>
      </w:pPr>
    </w:p>
    <w:p w14:paraId="66FEB4D8" w14:textId="40BC83D0" w:rsidR="009A3872" w:rsidRPr="003A3EAD" w:rsidRDefault="009A3872" w:rsidP="00E757F1">
      <w:pPr>
        <w:ind w:left="2880" w:right="1350" w:hanging="720"/>
        <w:jc w:val="both"/>
      </w:pPr>
      <w:r w:rsidRPr="003A3EAD">
        <w:t>c.</w:t>
      </w:r>
      <w:r w:rsidRPr="003A3EAD">
        <w:tab/>
        <w:t xml:space="preserve">Bathroom areas must have one window that can be opened or </w:t>
      </w:r>
      <w:r w:rsidR="00E72670" w:rsidRPr="00CB2CC7">
        <w:t>mechanical ventilation that vents to the exterior of the building.</w:t>
      </w:r>
      <w:r w:rsidRPr="003A3EAD">
        <w:t xml:space="preserve"> </w:t>
      </w:r>
    </w:p>
    <w:p w14:paraId="546CC0B9" w14:textId="77777777" w:rsidR="009A3872" w:rsidRPr="003A3EAD" w:rsidRDefault="009A3872" w:rsidP="00E757F1">
      <w:pPr>
        <w:ind w:left="2880" w:right="1350" w:hanging="720"/>
        <w:jc w:val="both"/>
      </w:pPr>
    </w:p>
    <w:p w14:paraId="6B2A6C85" w14:textId="77777777" w:rsidR="009A3872" w:rsidRPr="003A3EAD" w:rsidRDefault="009A3872" w:rsidP="00E757F1">
      <w:pPr>
        <w:ind w:left="2880" w:right="1350" w:hanging="720"/>
        <w:jc w:val="both"/>
      </w:pPr>
      <w:r w:rsidRPr="003A3EAD">
        <w:t>d.</w:t>
      </w:r>
      <w:r w:rsidRPr="003A3EAD">
        <w:tab/>
        <w:t>Any room used for sleeping must have at least one window. If the window is designed to be opened, the window must work.</w:t>
      </w:r>
    </w:p>
    <w:p w14:paraId="5592190F" w14:textId="77777777" w:rsidR="009A3872" w:rsidRPr="003A3EAD" w:rsidRDefault="009A3872" w:rsidP="00E757F1">
      <w:pPr>
        <w:ind w:right="1350"/>
        <w:jc w:val="both"/>
      </w:pPr>
    </w:p>
    <w:p w14:paraId="60D84045" w14:textId="77777777" w:rsidR="009A3872" w:rsidRPr="003A3EAD" w:rsidRDefault="009A3872" w:rsidP="00E757F1">
      <w:pPr>
        <w:ind w:right="1350"/>
        <w:jc w:val="both"/>
      </w:pPr>
      <w:r w:rsidRPr="003A3EAD">
        <w:tab/>
        <w:t>H.</w:t>
      </w:r>
      <w:r w:rsidRPr="003A3EAD">
        <w:tab/>
        <w:t>Water Supply</w:t>
      </w:r>
    </w:p>
    <w:p w14:paraId="63267F84" w14:textId="77777777" w:rsidR="009A3872" w:rsidRPr="003A3EAD" w:rsidRDefault="009A3872" w:rsidP="00E757F1">
      <w:pPr>
        <w:ind w:right="1350"/>
        <w:jc w:val="both"/>
      </w:pPr>
    </w:p>
    <w:p w14:paraId="56F6CCBC" w14:textId="77777777" w:rsidR="009A3872" w:rsidRPr="003A3EAD" w:rsidRDefault="009A3872" w:rsidP="00E757F1">
      <w:pPr>
        <w:ind w:right="1350"/>
        <w:jc w:val="both"/>
      </w:pPr>
      <w:r w:rsidRPr="003A3EAD">
        <w:lastRenderedPageBreak/>
        <w:tab/>
      </w:r>
      <w:r w:rsidRPr="003A3EAD">
        <w:tab/>
        <w:t>1.</w:t>
      </w:r>
      <w:r w:rsidRPr="003A3EAD">
        <w:tab/>
        <w:t>Performance Requirement</w:t>
      </w:r>
    </w:p>
    <w:p w14:paraId="551923B5" w14:textId="77777777" w:rsidR="009A3872" w:rsidRPr="003A3EAD" w:rsidRDefault="009A3872" w:rsidP="00E757F1">
      <w:pPr>
        <w:ind w:right="1350"/>
        <w:jc w:val="both"/>
      </w:pPr>
    </w:p>
    <w:p w14:paraId="407BC7AC" w14:textId="77777777" w:rsidR="009A3872" w:rsidRPr="003A3EAD" w:rsidRDefault="009A3872" w:rsidP="00E757F1">
      <w:pPr>
        <w:ind w:right="1350"/>
        <w:jc w:val="both"/>
      </w:pPr>
      <w:r w:rsidRPr="003A3EAD">
        <w:tab/>
      </w:r>
      <w:r w:rsidRPr="003A3EAD">
        <w:tab/>
      </w:r>
      <w:r w:rsidRPr="003A3EAD">
        <w:tab/>
        <w:t>The water supply must be free from contamination.</w:t>
      </w:r>
    </w:p>
    <w:p w14:paraId="67A7E10E" w14:textId="77777777" w:rsidR="009A3872" w:rsidRPr="003A3EAD" w:rsidRDefault="009A3872" w:rsidP="00E757F1">
      <w:pPr>
        <w:ind w:right="1350"/>
        <w:jc w:val="both"/>
      </w:pPr>
    </w:p>
    <w:p w14:paraId="2E71D28B" w14:textId="77777777" w:rsidR="009A3872" w:rsidRPr="003A3EAD" w:rsidRDefault="009A3872" w:rsidP="00E757F1">
      <w:pPr>
        <w:ind w:right="1350"/>
        <w:jc w:val="both"/>
      </w:pPr>
      <w:r w:rsidRPr="003A3EAD">
        <w:tab/>
      </w:r>
      <w:r w:rsidRPr="003A3EAD">
        <w:tab/>
        <w:t>2.</w:t>
      </w:r>
      <w:r w:rsidRPr="003A3EAD">
        <w:tab/>
        <w:t>Acceptability Criteria</w:t>
      </w:r>
    </w:p>
    <w:p w14:paraId="5FA6ED05" w14:textId="77777777" w:rsidR="009A3872" w:rsidRPr="003A3EAD" w:rsidRDefault="009A3872" w:rsidP="00E757F1">
      <w:pPr>
        <w:ind w:right="1350"/>
        <w:jc w:val="both"/>
      </w:pPr>
    </w:p>
    <w:p w14:paraId="21DFC072" w14:textId="77777777" w:rsidR="009A3872" w:rsidRPr="003A3EAD" w:rsidRDefault="009A3872" w:rsidP="00E757F1">
      <w:pPr>
        <w:ind w:left="2160" w:right="1350"/>
        <w:jc w:val="both"/>
      </w:pPr>
      <w:r w:rsidRPr="003A3EAD">
        <w:t>The dwelling unit must be served by an approvable public or private water supply that is sanitary and free from contamination.</w:t>
      </w:r>
    </w:p>
    <w:p w14:paraId="1FE690E9" w14:textId="77777777" w:rsidR="009A3872" w:rsidRDefault="009A3872" w:rsidP="00E757F1">
      <w:pPr>
        <w:ind w:right="1350"/>
        <w:jc w:val="both"/>
      </w:pPr>
    </w:p>
    <w:p w14:paraId="1B1995A9" w14:textId="77777777" w:rsidR="00CB2CC7" w:rsidRPr="003A3EAD" w:rsidRDefault="00CB2CC7" w:rsidP="00E757F1">
      <w:pPr>
        <w:ind w:right="1350"/>
        <w:jc w:val="both"/>
      </w:pPr>
    </w:p>
    <w:p w14:paraId="6B51F6A9" w14:textId="77777777" w:rsidR="009A3872" w:rsidRPr="003A3EAD" w:rsidRDefault="009A3872" w:rsidP="00E757F1">
      <w:pPr>
        <w:ind w:right="1350"/>
        <w:jc w:val="both"/>
      </w:pPr>
      <w:r w:rsidRPr="003A3EAD">
        <w:tab/>
        <w:t>I.</w:t>
      </w:r>
      <w:r w:rsidRPr="003A3EAD">
        <w:tab/>
        <w:t>Lead-based Paint</w:t>
      </w:r>
    </w:p>
    <w:p w14:paraId="42709E31" w14:textId="77777777" w:rsidR="009A3872" w:rsidRPr="003A3EAD" w:rsidRDefault="009A3872" w:rsidP="00E757F1">
      <w:pPr>
        <w:ind w:right="1350"/>
        <w:jc w:val="both"/>
        <w:rPr>
          <w:b/>
        </w:rPr>
      </w:pPr>
    </w:p>
    <w:p w14:paraId="75718DBF" w14:textId="77777777" w:rsidR="009A3872" w:rsidRPr="003A3EAD" w:rsidRDefault="009A3872" w:rsidP="00E757F1">
      <w:pPr>
        <w:ind w:left="1440" w:right="1350"/>
        <w:jc w:val="both"/>
      </w:pPr>
      <w:r w:rsidRPr="003A3EAD">
        <w:t>1.</w:t>
      </w:r>
      <w:r w:rsidRPr="003A3EAD">
        <w:tab/>
        <w:t>Performance Requirement</w:t>
      </w:r>
    </w:p>
    <w:p w14:paraId="2057D153" w14:textId="77777777" w:rsidR="009A3872" w:rsidRPr="003A3EAD" w:rsidRDefault="009A3872" w:rsidP="00E757F1">
      <w:pPr>
        <w:ind w:right="1350"/>
        <w:jc w:val="both"/>
      </w:pPr>
    </w:p>
    <w:p w14:paraId="64061738" w14:textId="77777777" w:rsidR="009A3872" w:rsidRPr="003A3EAD" w:rsidRDefault="009A3872" w:rsidP="00E757F1">
      <w:pPr>
        <w:ind w:left="2160" w:right="1350"/>
        <w:jc w:val="both"/>
      </w:pPr>
      <w:r w:rsidRPr="003A3EAD">
        <w:t>The Lead-Based Paint Poisoning Prevention Act, the Residential Lead-Based Paint Hazard Reduction Act of 1992, and implementing regulations at part 35, subparts A, B, M, and R of this title apply to units assisted under this part.</w:t>
      </w:r>
    </w:p>
    <w:p w14:paraId="58B5B6C7" w14:textId="77777777" w:rsidR="009A3872" w:rsidRPr="003A3EAD" w:rsidRDefault="009A3872" w:rsidP="00E757F1">
      <w:pPr>
        <w:ind w:right="1350"/>
        <w:jc w:val="both"/>
      </w:pPr>
    </w:p>
    <w:p w14:paraId="4E31DEA9" w14:textId="77777777" w:rsidR="009A3872" w:rsidRPr="003A3EAD" w:rsidRDefault="009A3872" w:rsidP="00E757F1">
      <w:pPr>
        <w:pStyle w:val="Heading4"/>
        <w:ind w:left="720" w:right="1350" w:firstLine="720"/>
        <w:jc w:val="both"/>
        <w:rPr>
          <w:u w:val="none"/>
        </w:rPr>
      </w:pPr>
      <w:r w:rsidRPr="003A3EAD">
        <w:rPr>
          <w:u w:val="none"/>
        </w:rPr>
        <w:t>2.</w:t>
      </w:r>
      <w:r w:rsidRPr="003A3EAD">
        <w:rPr>
          <w:u w:val="none"/>
        </w:rPr>
        <w:tab/>
        <w:t>Acceptability Criteria</w:t>
      </w:r>
    </w:p>
    <w:p w14:paraId="6A37E896" w14:textId="77777777" w:rsidR="009A3872" w:rsidRPr="003A3EAD" w:rsidRDefault="009A3872" w:rsidP="00E757F1">
      <w:pPr>
        <w:ind w:right="1350"/>
        <w:jc w:val="both"/>
        <w:rPr>
          <w:i/>
        </w:rPr>
      </w:pPr>
    </w:p>
    <w:p w14:paraId="7DE2B19B" w14:textId="77777777" w:rsidR="009A3872" w:rsidRPr="003A3EAD" w:rsidRDefault="009A3872" w:rsidP="00E757F1">
      <w:pPr>
        <w:ind w:left="2160" w:right="1350"/>
        <w:jc w:val="both"/>
      </w:pPr>
      <w:r w:rsidRPr="003A3EAD">
        <w:t xml:space="preserve">The requirements apply to dwelling units built prior to 1978 that are occupied or can be occupied </w:t>
      </w:r>
      <w:r w:rsidR="00527D31" w:rsidRPr="00527D31">
        <w:t>or expected to be occupied</w:t>
      </w:r>
      <w:r w:rsidR="00527D31" w:rsidRPr="00050EF8">
        <w:rPr>
          <w:color w:val="FF0000"/>
        </w:rPr>
        <w:t xml:space="preserve"> </w:t>
      </w:r>
      <w:r w:rsidRPr="003A3EAD">
        <w:t xml:space="preserve">by families with children </w:t>
      </w:r>
      <w:proofErr w:type="gramStart"/>
      <w:r w:rsidRPr="003A3EAD">
        <w:t>under</w:t>
      </w:r>
      <w:proofErr w:type="gramEnd"/>
      <w:r w:rsidRPr="003A3EAD">
        <w:t xml:space="preserve"> six years of age, excluding zero bedroom dwellings.</w:t>
      </w:r>
    </w:p>
    <w:p w14:paraId="45C6B921" w14:textId="77777777" w:rsidR="003C3E4A" w:rsidRDefault="003C3E4A" w:rsidP="00E757F1">
      <w:pPr>
        <w:ind w:right="1350"/>
        <w:jc w:val="both"/>
      </w:pPr>
    </w:p>
    <w:p w14:paraId="1CB485B6" w14:textId="77777777" w:rsidR="009A3872" w:rsidRPr="003A3EAD" w:rsidRDefault="009A3872" w:rsidP="00E757F1">
      <w:pPr>
        <w:ind w:left="2160" w:right="1350"/>
        <w:jc w:val="both"/>
      </w:pPr>
      <w:r w:rsidRPr="003A3EAD">
        <w:t xml:space="preserve">During initial and </w:t>
      </w:r>
      <w:r>
        <w:t>regular</w:t>
      </w:r>
      <w:r w:rsidRPr="003A3EAD">
        <w:t xml:space="preserve"> inspections of pre-1978 units that are occupied </w:t>
      </w:r>
      <w:r w:rsidR="00527D31" w:rsidRPr="00527D31">
        <w:t>or expected to be occupied</w:t>
      </w:r>
      <w:r w:rsidR="00527D31" w:rsidRPr="00050EF8">
        <w:rPr>
          <w:color w:val="FF0000"/>
        </w:rPr>
        <w:t xml:space="preserve"> </w:t>
      </w:r>
      <w:r w:rsidRPr="003A3EAD">
        <w:t xml:space="preserve">by families with children </w:t>
      </w:r>
      <w:proofErr w:type="gramStart"/>
      <w:r w:rsidRPr="003A3EAD">
        <w:t>under</w:t>
      </w:r>
      <w:proofErr w:type="gramEnd"/>
      <w:r w:rsidRPr="003A3EAD">
        <w:t xml:space="preserve"> 6 years of age, the inspector must conduct a visual assessment for deteriorated paint surfaces and the owner must stabilize deteriorated surfaces. Applicable areas include painted surfaces within the dwelling unit, exterior painted surfaces associated with the dwelling </w:t>
      </w:r>
      <w:proofErr w:type="gramStart"/>
      <w:r w:rsidRPr="003A3EAD">
        <w:t>unit,</w:t>
      </w:r>
      <w:proofErr w:type="gramEnd"/>
      <w:r w:rsidRPr="003A3EAD">
        <w:t xml:space="preserve"> and common areas of the building through which residents must pass to gain access to the unit and areas frequented by resident children under six years of age, including play areas and child care facilities.</w:t>
      </w:r>
    </w:p>
    <w:p w14:paraId="547A6AA9" w14:textId="77777777" w:rsidR="009A3872" w:rsidRPr="003A3EAD" w:rsidRDefault="009A3872" w:rsidP="00E757F1">
      <w:pPr>
        <w:ind w:right="1350"/>
        <w:jc w:val="both"/>
      </w:pPr>
    </w:p>
    <w:p w14:paraId="775AC389" w14:textId="77777777" w:rsidR="009A3872" w:rsidRPr="003A3EAD" w:rsidRDefault="009A3872" w:rsidP="00E757F1">
      <w:pPr>
        <w:ind w:left="2160" w:right="1350"/>
        <w:jc w:val="both"/>
        <w:rPr>
          <w:b/>
        </w:rPr>
      </w:pPr>
      <w:r w:rsidRPr="003A3EAD">
        <w:t>For units occupied by environmental intervention blood lead level (lead poisoned) children under six years of age, a risk assessment must be conducted (paid for by the PHA), and the owner must complete hazard reduction activities if lead hazards are identified during the risk assessment.</w:t>
      </w:r>
    </w:p>
    <w:p w14:paraId="700C5F6B" w14:textId="77777777" w:rsidR="009A3872" w:rsidRPr="003A3EAD" w:rsidRDefault="009A3872" w:rsidP="00E757F1">
      <w:pPr>
        <w:ind w:right="1350"/>
        <w:jc w:val="both"/>
        <w:rPr>
          <w:b/>
        </w:rPr>
      </w:pPr>
    </w:p>
    <w:p w14:paraId="25B5876E" w14:textId="77777777" w:rsidR="009A3872" w:rsidRPr="003A3EAD" w:rsidRDefault="009A3872" w:rsidP="00E757F1">
      <w:pPr>
        <w:ind w:left="720" w:right="1350"/>
        <w:jc w:val="both"/>
      </w:pPr>
      <w:r w:rsidRPr="003A3EAD">
        <w:t>J.</w:t>
      </w:r>
      <w:r w:rsidRPr="003A3EAD">
        <w:tab/>
        <w:t>Access</w:t>
      </w:r>
    </w:p>
    <w:p w14:paraId="40194EAB" w14:textId="77777777" w:rsidR="009A3872" w:rsidRPr="003A3EAD" w:rsidRDefault="009A3872" w:rsidP="00E757F1">
      <w:pPr>
        <w:ind w:right="1350"/>
        <w:jc w:val="both"/>
        <w:rPr>
          <w:b/>
        </w:rPr>
      </w:pPr>
    </w:p>
    <w:p w14:paraId="25EBC971" w14:textId="77777777" w:rsidR="009A3872" w:rsidRPr="003A3EAD" w:rsidRDefault="009A3872" w:rsidP="00E757F1">
      <w:pPr>
        <w:ind w:right="1350"/>
        <w:jc w:val="both"/>
      </w:pPr>
      <w:r w:rsidRPr="003A3EAD">
        <w:rPr>
          <w:b/>
        </w:rPr>
        <w:tab/>
      </w:r>
      <w:r w:rsidRPr="003A3EAD">
        <w:rPr>
          <w:b/>
        </w:rPr>
        <w:tab/>
      </w:r>
      <w:r w:rsidRPr="003A3EAD">
        <w:t>1.</w:t>
      </w:r>
      <w:r w:rsidRPr="003A3EAD">
        <w:tab/>
        <w:t>Performance Requirement</w:t>
      </w:r>
    </w:p>
    <w:p w14:paraId="619BCD4A" w14:textId="77777777" w:rsidR="009A3872" w:rsidRPr="003A3EAD" w:rsidRDefault="009A3872" w:rsidP="00E757F1">
      <w:pPr>
        <w:ind w:right="1350"/>
        <w:jc w:val="both"/>
      </w:pPr>
    </w:p>
    <w:p w14:paraId="311F7689" w14:textId="77777777" w:rsidR="009A3872" w:rsidRPr="003A3EAD" w:rsidRDefault="009A3872" w:rsidP="00E757F1">
      <w:pPr>
        <w:ind w:left="2160" w:right="1350"/>
        <w:jc w:val="both"/>
      </w:pPr>
      <w:r w:rsidRPr="003A3EAD">
        <w:t>The dwelling unit must be able to be used and maintained without unauthorized use of other private properties. The building must provide an alternate means of exit in case of fire (such as fire stairs or egress through windows).</w:t>
      </w:r>
    </w:p>
    <w:p w14:paraId="43FBDEDB" w14:textId="77777777" w:rsidR="00CB2CC7" w:rsidRDefault="00CB2CC7" w:rsidP="00E757F1">
      <w:pPr>
        <w:ind w:right="1350" w:firstLine="720"/>
        <w:jc w:val="both"/>
      </w:pPr>
    </w:p>
    <w:p w14:paraId="3F9BDF6E" w14:textId="77777777" w:rsidR="009A3872" w:rsidRPr="003A3EAD" w:rsidRDefault="009A3872" w:rsidP="00E757F1">
      <w:pPr>
        <w:ind w:right="1350" w:firstLine="720"/>
        <w:jc w:val="both"/>
      </w:pPr>
      <w:r w:rsidRPr="003A3EAD">
        <w:t>K.</w:t>
      </w:r>
      <w:r w:rsidRPr="003A3EAD">
        <w:tab/>
        <w:t>Site and Neighborhood</w:t>
      </w:r>
    </w:p>
    <w:p w14:paraId="59D766E3" w14:textId="77777777" w:rsidR="009A3872" w:rsidRPr="003A3EAD" w:rsidRDefault="009A3872" w:rsidP="00E757F1">
      <w:pPr>
        <w:ind w:right="1350"/>
        <w:jc w:val="both"/>
        <w:rPr>
          <w:b/>
        </w:rPr>
      </w:pPr>
    </w:p>
    <w:p w14:paraId="3792E9D5" w14:textId="77777777" w:rsidR="009A3872" w:rsidRPr="003A3EAD" w:rsidRDefault="009A3872" w:rsidP="00E757F1">
      <w:pPr>
        <w:ind w:right="1350"/>
        <w:jc w:val="both"/>
      </w:pPr>
      <w:r w:rsidRPr="003A3EAD">
        <w:rPr>
          <w:b/>
        </w:rPr>
        <w:tab/>
      </w:r>
      <w:r w:rsidRPr="003A3EAD">
        <w:rPr>
          <w:b/>
        </w:rPr>
        <w:tab/>
      </w:r>
      <w:r w:rsidRPr="003A3EAD">
        <w:t>1.</w:t>
      </w:r>
      <w:r w:rsidRPr="003A3EAD">
        <w:tab/>
        <w:t>Performance Requirement</w:t>
      </w:r>
    </w:p>
    <w:p w14:paraId="1A216247" w14:textId="77777777" w:rsidR="009A3872" w:rsidRPr="003A3EAD" w:rsidRDefault="009A3872" w:rsidP="00E757F1">
      <w:pPr>
        <w:ind w:right="1350"/>
        <w:jc w:val="both"/>
      </w:pPr>
    </w:p>
    <w:p w14:paraId="0DC405BA" w14:textId="77777777" w:rsidR="009A3872" w:rsidRPr="003A3EAD" w:rsidRDefault="009A3872" w:rsidP="00E757F1">
      <w:pPr>
        <w:ind w:left="2160" w:right="1350"/>
        <w:jc w:val="both"/>
      </w:pPr>
      <w:r w:rsidRPr="003A3EAD">
        <w:t>The site and neighborhood must be reasonably free from disturbing noises and reverberations and other dangers to the health, safety, and general welfare of the occupants.</w:t>
      </w:r>
    </w:p>
    <w:p w14:paraId="341C726F" w14:textId="77777777" w:rsidR="009A3872" w:rsidRPr="003A3EAD" w:rsidRDefault="009A3872" w:rsidP="00E757F1">
      <w:pPr>
        <w:ind w:right="1350"/>
        <w:jc w:val="both"/>
      </w:pPr>
    </w:p>
    <w:p w14:paraId="425ED933" w14:textId="77777777" w:rsidR="009A3872" w:rsidRPr="003A3EAD" w:rsidRDefault="009A3872" w:rsidP="00E757F1">
      <w:pPr>
        <w:ind w:right="1350"/>
        <w:jc w:val="both"/>
      </w:pPr>
      <w:r w:rsidRPr="003A3EAD">
        <w:tab/>
      </w:r>
      <w:r w:rsidRPr="003A3EAD">
        <w:tab/>
        <w:t>2.</w:t>
      </w:r>
      <w:r w:rsidRPr="003A3EAD">
        <w:tab/>
        <w:t>Acceptability Criteria</w:t>
      </w:r>
    </w:p>
    <w:p w14:paraId="4BBF614D" w14:textId="77777777" w:rsidR="009A3872" w:rsidRPr="003A3EAD" w:rsidRDefault="009A3872" w:rsidP="00E757F1">
      <w:pPr>
        <w:ind w:right="1350"/>
        <w:jc w:val="both"/>
      </w:pPr>
    </w:p>
    <w:p w14:paraId="0804B6C5" w14:textId="77777777" w:rsidR="009A3872" w:rsidRPr="003A3EAD" w:rsidRDefault="009A3872" w:rsidP="00E757F1">
      <w:pPr>
        <w:ind w:left="2160" w:right="1350"/>
        <w:jc w:val="both"/>
      </w:pPr>
      <w:r w:rsidRPr="003A3EAD">
        <w:t>The site and neighborhood may not be subject to serious adverse environmental conditions, natural or manmade, such as dangerous walks or steps; instability; flooding, poor drainage, septic tank back-ups or sewage hazards; mudslides; abnormal air pollution, smoke or dust; excessive noise, vibration or vehicular traffic; excessive accumulations of trash; vermin or rodent infestation; or fire hazards.</w:t>
      </w:r>
    </w:p>
    <w:p w14:paraId="5A5E4D86" w14:textId="77777777" w:rsidR="003C3E4A" w:rsidRDefault="003C3E4A" w:rsidP="00E757F1">
      <w:pPr>
        <w:ind w:right="1350"/>
        <w:jc w:val="both"/>
      </w:pPr>
    </w:p>
    <w:p w14:paraId="4DF79226" w14:textId="77777777" w:rsidR="009A3872" w:rsidRPr="003A3EAD" w:rsidRDefault="009A3872" w:rsidP="00E757F1">
      <w:pPr>
        <w:ind w:right="1350"/>
        <w:jc w:val="both"/>
      </w:pPr>
      <w:r w:rsidRPr="003A3EAD">
        <w:tab/>
        <w:t>L.</w:t>
      </w:r>
      <w:r w:rsidRPr="003A3EAD">
        <w:tab/>
        <w:t xml:space="preserve">Sanitary Condition </w:t>
      </w:r>
    </w:p>
    <w:p w14:paraId="2DAEAB13" w14:textId="77777777" w:rsidR="009A3872" w:rsidRPr="003A3EAD" w:rsidRDefault="009A3872" w:rsidP="00E757F1">
      <w:pPr>
        <w:ind w:right="1350"/>
        <w:jc w:val="both"/>
        <w:rPr>
          <w:b/>
        </w:rPr>
      </w:pPr>
    </w:p>
    <w:p w14:paraId="20E5C7A1" w14:textId="77777777" w:rsidR="009A3872" w:rsidRPr="003A3EAD" w:rsidRDefault="009A3872" w:rsidP="00E757F1">
      <w:pPr>
        <w:ind w:right="1350"/>
        <w:jc w:val="both"/>
      </w:pPr>
      <w:r w:rsidRPr="003A3EAD">
        <w:rPr>
          <w:b/>
        </w:rPr>
        <w:tab/>
      </w:r>
      <w:r w:rsidRPr="003A3EAD">
        <w:rPr>
          <w:b/>
        </w:rPr>
        <w:tab/>
      </w:r>
      <w:r w:rsidRPr="003A3EAD">
        <w:t>1.</w:t>
      </w:r>
      <w:r w:rsidRPr="003A3EAD">
        <w:tab/>
        <w:t>Performance Requirement</w:t>
      </w:r>
    </w:p>
    <w:p w14:paraId="2A282928" w14:textId="77777777" w:rsidR="009A3872" w:rsidRPr="003A3EAD" w:rsidRDefault="009A3872" w:rsidP="00E757F1">
      <w:pPr>
        <w:pStyle w:val="Footer"/>
        <w:tabs>
          <w:tab w:val="clear" w:pos="4320"/>
          <w:tab w:val="clear" w:pos="8640"/>
        </w:tabs>
        <w:ind w:right="1350"/>
        <w:jc w:val="both"/>
      </w:pPr>
    </w:p>
    <w:p w14:paraId="61BFA9D0" w14:textId="77777777" w:rsidR="009A3872" w:rsidRPr="003A3EAD" w:rsidRDefault="009A3872" w:rsidP="00E757F1">
      <w:pPr>
        <w:ind w:left="2160" w:right="1350"/>
        <w:jc w:val="both"/>
      </w:pPr>
      <w:r w:rsidRPr="003A3EAD">
        <w:t>The dwelling unit and its equipment must be in sanitary condition.</w:t>
      </w:r>
    </w:p>
    <w:p w14:paraId="10E278F1" w14:textId="77777777" w:rsidR="009A3872" w:rsidRPr="003A3EAD" w:rsidRDefault="009A3872" w:rsidP="00E757F1">
      <w:pPr>
        <w:ind w:right="1350"/>
        <w:jc w:val="both"/>
      </w:pPr>
    </w:p>
    <w:p w14:paraId="5B466A00" w14:textId="77777777" w:rsidR="009A3872" w:rsidRPr="003A3EAD" w:rsidRDefault="009A3872" w:rsidP="00E757F1">
      <w:pPr>
        <w:ind w:right="1350"/>
        <w:jc w:val="both"/>
      </w:pPr>
      <w:r w:rsidRPr="003A3EAD">
        <w:tab/>
      </w:r>
      <w:r w:rsidRPr="003A3EAD">
        <w:tab/>
        <w:t>2.</w:t>
      </w:r>
      <w:r w:rsidRPr="003A3EAD">
        <w:tab/>
        <w:t>Acceptability Criteria</w:t>
      </w:r>
    </w:p>
    <w:p w14:paraId="375D6189" w14:textId="77777777" w:rsidR="009A3872" w:rsidRPr="003A3EAD" w:rsidRDefault="009A3872" w:rsidP="00E757F1">
      <w:pPr>
        <w:ind w:right="1350"/>
        <w:jc w:val="both"/>
      </w:pPr>
    </w:p>
    <w:p w14:paraId="14738EF4" w14:textId="77777777" w:rsidR="009A3872" w:rsidRPr="003A3EAD" w:rsidRDefault="009A3872" w:rsidP="00E757F1">
      <w:pPr>
        <w:ind w:left="2160" w:right="1350"/>
        <w:jc w:val="both"/>
      </w:pPr>
      <w:r w:rsidRPr="003A3EAD">
        <w:t>The dwelling unit and its equipment must be free of vermin and rodent infestation.</w:t>
      </w:r>
    </w:p>
    <w:p w14:paraId="303FD360" w14:textId="77777777" w:rsidR="009A3872" w:rsidRPr="003A3EAD" w:rsidRDefault="009A3872" w:rsidP="00E757F1">
      <w:pPr>
        <w:ind w:right="1350"/>
        <w:jc w:val="both"/>
      </w:pPr>
    </w:p>
    <w:p w14:paraId="1B9CCE36" w14:textId="77777777" w:rsidR="009A3872" w:rsidRPr="003A3EAD" w:rsidRDefault="009A3872" w:rsidP="00E757F1">
      <w:pPr>
        <w:ind w:right="1350"/>
        <w:jc w:val="both"/>
      </w:pPr>
      <w:r w:rsidRPr="003A3EAD">
        <w:tab/>
        <w:t>M.</w:t>
      </w:r>
      <w:r w:rsidRPr="003A3EAD">
        <w:tab/>
        <w:t>Smoke Detectors</w:t>
      </w:r>
    </w:p>
    <w:p w14:paraId="699FBA44" w14:textId="77777777" w:rsidR="009A3872" w:rsidRPr="003A3EAD" w:rsidRDefault="009A3872" w:rsidP="00E757F1">
      <w:pPr>
        <w:ind w:right="1350"/>
        <w:jc w:val="both"/>
        <w:rPr>
          <w:b/>
        </w:rPr>
      </w:pPr>
    </w:p>
    <w:p w14:paraId="2FB9BBF0" w14:textId="77777777" w:rsidR="009A3872" w:rsidRPr="003A3EAD" w:rsidRDefault="009A3872" w:rsidP="00E757F1">
      <w:pPr>
        <w:ind w:right="1350"/>
        <w:jc w:val="both"/>
      </w:pPr>
      <w:r w:rsidRPr="003A3EAD">
        <w:rPr>
          <w:b/>
        </w:rPr>
        <w:tab/>
      </w:r>
      <w:r w:rsidRPr="003A3EAD">
        <w:rPr>
          <w:b/>
        </w:rPr>
        <w:tab/>
      </w:r>
      <w:r w:rsidRPr="003A3EAD">
        <w:t>1.</w:t>
      </w:r>
      <w:r w:rsidRPr="003A3EAD">
        <w:tab/>
        <w:t>Performance Requirements</w:t>
      </w:r>
    </w:p>
    <w:p w14:paraId="036BBBFC" w14:textId="77777777" w:rsidR="009A3872" w:rsidRPr="003A3EAD" w:rsidRDefault="009A3872" w:rsidP="00E757F1">
      <w:pPr>
        <w:ind w:right="1350"/>
        <w:jc w:val="both"/>
      </w:pPr>
    </w:p>
    <w:p w14:paraId="57176533" w14:textId="77777777" w:rsidR="009A3872" w:rsidRPr="003A3EAD" w:rsidRDefault="009A3872" w:rsidP="00E757F1">
      <w:pPr>
        <w:ind w:left="2880" w:right="1350" w:hanging="720"/>
        <w:jc w:val="both"/>
      </w:pPr>
      <w:r w:rsidRPr="003A3EAD">
        <w:t>a.</w:t>
      </w:r>
      <w:r w:rsidRPr="003A3EAD">
        <w:tab/>
        <w:t xml:space="preserve">Except as provided in paragraph b below of this Section, each dwelling unit must have at least one battery-operated or hard-wired smoke detector, in proper operating condition, on each level of the dwelling unit, including basements but excepting crawl spaces and unfinished attics. Smoke detectors must be installed in accordance with and meet the requirements </w:t>
      </w:r>
      <w:r w:rsidRPr="003A3EAD">
        <w:lastRenderedPageBreak/>
        <w:t>of the National Fire Protection Association Standard (NFPA) 74 (or its successor standards). If the dwelling unit is occupied by any hearing-impaired person, smoke detectors must have an alarm system, designed for hearing-impaired persons as specified in NFPA 74 (or successor standards).</w:t>
      </w:r>
    </w:p>
    <w:p w14:paraId="0C01777E" w14:textId="77777777" w:rsidR="009A3872" w:rsidRDefault="009A3872" w:rsidP="00E757F1">
      <w:pPr>
        <w:pStyle w:val="Heading2"/>
        <w:ind w:right="1350"/>
        <w:jc w:val="both"/>
        <w:rPr>
          <w:b w:val="0"/>
          <w:i w:val="0"/>
        </w:rPr>
      </w:pPr>
      <w:bookmarkStart w:id="236" w:name="_Toc448727311"/>
    </w:p>
    <w:p w14:paraId="01778FCE" w14:textId="6E71CFA5" w:rsidR="00E757F1" w:rsidRDefault="003C3E4A" w:rsidP="00E757F1">
      <w:r>
        <w:rPr>
          <w:color w:val="FF0000"/>
        </w:rPr>
        <w:tab/>
      </w:r>
      <w:r>
        <w:rPr>
          <w:color w:val="FF0000"/>
        </w:rPr>
        <w:tab/>
      </w:r>
      <w:r>
        <w:rPr>
          <w:color w:val="FF0000"/>
        </w:rPr>
        <w:tab/>
      </w:r>
      <w:r>
        <w:rPr>
          <w:color w:val="FF0000"/>
        </w:rPr>
        <w:tab/>
      </w:r>
      <w:r w:rsidR="00E757F1" w:rsidRPr="00CB2CC7">
        <w:t>Units must also meet State and Local Housing Codes</w:t>
      </w:r>
      <w:r w:rsidRPr="00CB2CC7">
        <w:t>.</w:t>
      </w:r>
      <w:r w:rsidR="00E757F1">
        <w:tab/>
      </w:r>
      <w:r w:rsidR="00E757F1">
        <w:tab/>
      </w:r>
    </w:p>
    <w:p w14:paraId="62D48C81" w14:textId="77777777" w:rsidR="00E757F1" w:rsidRPr="00E757F1" w:rsidRDefault="00E757F1" w:rsidP="00E757F1"/>
    <w:p w14:paraId="2F51C29D" w14:textId="77777777" w:rsidR="00527D31" w:rsidRPr="0010197D" w:rsidRDefault="009A3872" w:rsidP="00E757F1">
      <w:pPr>
        <w:pStyle w:val="Heading2"/>
        <w:ind w:right="1350"/>
        <w:jc w:val="both"/>
      </w:pPr>
      <w:bookmarkStart w:id="237" w:name="_Toc494717458"/>
      <w:r w:rsidRPr="008366F5">
        <w:t>12.4</w:t>
      </w:r>
      <w:r w:rsidRPr="008366F5">
        <w:tab/>
        <w:t>LEAD-BASED PAINT REQUIREMENTS AND RESPONSIBILITIES</w:t>
      </w:r>
      <w:r w:rsidR="00527D31" w:rsidRPr="0010197D">
        <w:t xml:space="preserve"> – See 24 CFR Part 35</w:t>
      </w:r>
      <w:bookmarkEnd w:id="237"/>
      <w:r w:rsidR="00527D31" w:rsidRPr="0010197D">
        <w:t xml:space="preserve"> </w:t>
      </w:r>
    </w:p>
    <w:p w14:paraId="6EA3D075" w14:textId="77777777" w:rsidR="009A3872" w:rsidRDefault="009A3872" w:rsidP="00E757F1">
      <w:pPr>
        <w:pStyle w:val="Heading2"/>
        <w:ind w:right="1350"/>
        <w:jc w:val="both"/>
        <w:rPr>
          <w:b w:val="0"/>
          <w:i w:val="0"/>
        </w:rPr>
      </w:pPr>
    </w:p>
    <w:p w14:paraId="37ED5961" w14:textId="77777777" w:rsidR="003C3E4A" w:rsidRPr="003C3E4A" w:rsidRDefault="003C3E4A" w:rsidP="003C3E4A"/>
    <w:p w14:paraId="1D810707" w14:textId="77777777" w:rsidR="009A3872" w:rsidRPr="003A3EAD" w:rsidRDefault="009A3872" w:rsidP="00E757F1">
      <w:pPr>
        <w:pStyle w:val="Heading2"/>
        <w:ind w:right="1350"/>
        <w:jc w:val="both"/>
      </w:pPr>
      <w:bookmarkStart w:id="238" w:name="_Toc452543966"/>
      <w:bookmarkStart w:id="239" w:name="_Toc494717459"/>
      <w:r w:rsidRPr="003A3EAD">
        <w:t>12.5</w:t>
      </w:r>
      <w:r w:rsidRPr="003A3EAD">
        <w:tab/>
        <w:t>Exceptions to the HQS Acceptability Criteria</w:t>
      </w:r>
      <w:bookmarkEnd w:id="236"/>
      <w:bookmarkEnd w:id="238"/>
      <w:bookmarkEnd w:id="239"/>
    </w:p>
    <w:p w14:paraId="79F74805" w14:textId="77777777" w:rsidR="009A3872" w:rsidRPr="003A3EAD" w:rsidRDefault="009A3872" w:rsidP="00E757F1">
      <w:pPr>
        <w:ind w:right="1350"/>
        <w:jc w:val="both"/>
      </w:pPr>
    </w:p>
    <w:p w14:paraId="1E92D5AA" w14:textId="0E09FCDB" w:rsidR="009A3872" w:rsidRPr="00056F68" w:rsidRDefault="009A3872" w:rsidP="00E757F1">
      <w:pPr>
        <w:ind w:left="720" w:right="1350"/>
        <w:jc w:val="both"/>
        <w:rPr>
          <w:b/>
          <w:bCs/>
          <w:color w:val="FF0000"/>
        </w:rPr>
      </w:pPr>
      <w:r w:rsidRPr="003C3E4A">
        <w:t xml:space="preserve">The </w:t>
      </w:r>
      <w:r w:rsidR="00C507B1" w:rsidRPr="003C3E4A">
        <w:t>WCHA</w:t>
      </w:r>
      <w:r w:rsidRPr="003C3E4A">
        <w:t xml:space="preserve"> will utilize the acceptability criteria as outlined above with applicable State and local codes. Additionally, the </w:t>
      </w:r>
      <w:r w:rsidR="00C507B1" w:rsidRPr="003C3E4A">
        <w:t>WCHA</w:t>
      </w:r>
      <w:r w:rsidRPr="003C3E4A">
        <w:t xml:space="preserve"> has received HUD approval to require the following additional criteria: </w:t>
      </w:r>
    </w:p>
    <w:p w14:paraId="021B9954" w14:textId="77777777" w:rsidR="009A3872" w:rsidRPr="003A3EAD" w:rsidRDefault="009A3872" w:rsidP="00E757F1">
      <w:pPr>
        <w:ind w:left="1440" w:right="1350"/>
        <w:jc w:val="both"/>
      </w:pPr>
    </w:p>
    <w:p w14:paraId="77D5D253" w14:textId="602F7CA2" w:rsidR="009A3872" w:rsidRPr="00CB2CC7" w:rsidRDefault="009A3872" w:rsidP="00E757F1">
      <w:pPr>
        <w:ind w:left="1440" w:right="1350" w:hanging="720"/>
        <w:jc w:val="both"/>
        <w:rPr>
          <w:color w:val="000000" w:themeColor="text1"/>
        </w:rPr>
      </w:pPr>
      <w:r w:rsidRPr="003A3EAD">
        <w:t>A.</w:t>
      </w:r>
      <w:r w:rsidRPr="003A3EAD">
        <w:tab/>
        <w:t xml:space="preserve">In each room, there will be at least one exterior window that can be opened and that contains a screen. </w:t>
      </w:r>
      <w:r w:rsidR="002B5ED5">
        <w:t xml:space="preserve"> </w:t>
      </w:r>
      <w:r w:rsidR="002B5ED5" w:rsidRPr="00CB2CC7">
        <w:rPr>
          <w:color w:val="000000" w:themeColor="text1"/>
        </w:rPr>
        <w:t xml:space="preserve">If tenant pays for heat, storm windows are required </w:t>
      </w:r>
    </w:p>
    <w:p w14:paraId="60F2BDCD" w14:textId="77777777" w:rsidR="009A3872" w:rsidRPr="003A3EAD" w:rsidRDefault="009A3872" w:rsidP="00E757F1">
      <w:pPr>
        <w:ind w:left="1440" w:right="1350"/>
        <w:jc w:val="both"/>
      </w:pPr>
    </w:p>
    <w:p w14:paraId="5B6857C8" w14:textId="17B5B602" w:rsidR="009A3872" w:rsidRPr="003A3EAD" w:rsidRDefault="009A3872" w:rsidP="00E757F1">
      <w:pPr>
        <w:ind w:left="720" w:right="1350"/>
        <w:jc w:val="both"/>
      </w:pPr>
      <w:r w:rsidRPr="003A3EAD">
        <w:t>B.</w:t>
      </w:r>
      <w:r w:rsidRPr="003A3EAD">
        <w:tab/>
        <w:t>Adequate heat shall be considered to be 6</w:t>
      </w:r>
      <w:r w:rsidR="00BC3FAE">
        <w:t>7</w:t>
      </w:r>
      <w:r w:rsidRPr="003A3EAD">
        <w:t xml:space="preserve"> degrees.</w:t>
      </w:r>
    </w:p>
    <w:p w14:paraId="4CFC8C97" w14:textId="77777777" w:rsidR="009A3872" w:rsidRPr="003A3EAD" w:rsidRDefault="009A3872" w:rsidP="00E757F1">
      <w:pPr>
        <w:ind w:left="2160" w:right="1350" w:hanging="720"/>
        <w:jc w:val="both"/>
      </w:pPr>
    </w:p>
    <w:p w14:paraId="0FAA5D24" w14:textId="77777777" w:rsidR="009A3872" w:rsidRPr="003A3EAD" w:rsidRDefault="009A3872" w:rsidP="00E757F1">
      <w:pPr>
        <w:ind w:left="1440" w:right="1350" w:hanging="720"/>
        <w:jc w:val="both"/>
      </w:pPr>
      <w:r w:rsidRPr="003A3EAD">
        <w:t>C.</w:t>
      </w:r>
      <w:r w:rsidRPr="003A3EAD">
        <w:tab/>
        <w:t>In units where the resident must pay for utilities, each unit must have separate metering device(s) for measuring utility consumption.</w:t>
      </w:r>
    </w:p>
    <w:p w14:paraId="15C3F137" w14:textId="77777777" w:rsidR="009A3872" w:rsidRPr="003A3EAD" w:rsidRDefault="009A3872" w:rsidP="00E757F1">
      <w:pPr>
        <w:ind w:left="2160" w:right="1350" w:hanging="720"/>
        <w:jc w:val="both"/>
      </w:pPr>
    </w:p>
    <w:p w14:paraId="19099B3B" w14:textId="77777777" w:rsidR="009A3872" w:rsidRPr="003A3EAD" w:rsidRDefault="009A3872" w:rsidP="00E757F1">
      <w:pPr>
        <w:ind w:left="1440" w:right="1350" w:hanging="720"/>
        <w:jc w:val="both"/>
      </w:pPr>
      <w:r w:rsidRPr="003A3EAD">
        <w:t>D.</w:t>
      </w:r>
      <w:r w:rsidRPr="003A3EAD">
        <w:tab/>
        <w:t>A ¾” overflow pipe must be present on the hot water heater safety valves and installed down to within 6 inches of the floor.</w:t>
      </w:r>
    </w:p>
    <w:p w14:paraId="2094EE84" w14:textId="77777777" w:rsidR="009A3872" w:rsidRPr="003A3EAD" w:rsidRDefault="009A3872" w:rsidP="00E757F1">
      <w:pPr>
        <w:ind w:right="1350"/>
        <w:jc w:val="both"/>
      </w:pPr>
    </w:p>
    <w:p w14:paraId="0C8F0DC1" w14:textId="77777777" w:rsidR="009A3872" w:rsidRPr="003A3EAD" w:rsidRDefault="009A3872" w:rsidP="00E757F1">
      <w:pPr>
        <w:pStyle w:val="Heading2"/>
        <w:ind w:right="1350"/>
        <w:jc w:val="both"/>
      </w:pPr>
      <w:bookmarkStart w:id="240" w:name="_Toc448727312"/>
      <w:bookmarkStart w:id="241" w:name="_Toc452543967"/>
      <w:bookmarkStart w:id="242" w:name="_Toc494717460"/>
      <w:r w:rsidRPr="003A3EAD">
        <w:t>12.6</w:t>
      </w:r>
      <w:r w:rsidRPr="003A3EAD">
        <w:tab/>
        <w:t>Time Frames and Corrections of HQS Fail Items</w:t>
      </w:r>
      <w:bookmarkEnd w:id="240"/>
      <w:bookmarkEnd w:id="241"/>
      <w:bookmarkEnd w:id="242"/>
    </w:p>
    <w:p w14:paraId="670F69BF" w14:textId="77777777" w:rsidR="009A3872" w:rsidRPr="003A3EAD" w:rsidRDefault="009A3872" w:rsidP="00E757F1">
      <w:pPr>
        <w:ind w:right="1350"/>
        <w:jc w:val="both"/>
      </w:pPr>
    </w:p>
    <w:p w14:paraId="5558ACE9" w14:textId="77777777" w:rsidR="009A3872" w:rsidRPr="003A3EAD" w:rsidRDefault="009A3872" w:rsidP="00E757F1">
      <w:pPr>
        <w:ind w:left="720" w:right="1350"/>
        <w:jc w:val="both"/>
      </w:pPr>
      <w:r w:rsidRPr="003A3EAD">
        <w:t>A.</w:t>
      </w:r>
      <w:r w:rsidRPr="003A3EAD">
        <w:tab/>
        <w:t>Correcting Initial HQS Fail Items</w:t>
      </w:r>
    </w:p>
    <w:p w14:paraId="45EE4F65" w14:textId="77777777" w:rsidR="009A3872" w:rsidRPr="003A3EAD" w:rsidRDefault="009A3872" w:rsidP="00E757F1">
      <w:pPr>
        <w:ind w:right="1350"/>
        <w:jc w:val="both"/>
        <w:rPr>
          <w:b/>
        </w:rPr>
      </w:pPr>
    </w:p>
    <w:p w14:paraId="6268ACFB" w14:textId="4C19E8EE" w:rsidR="009A3872" w:rsidRPr="003A3EAD" w:rsidRDefault="009A3872" w:rsidP="00E757F1">
      <w:pPr>
        <w:ind w:left="1440" w:right="1350"/>
        <w:jc w:val="both"/>
      </w:pPr>
      <w:r w:rsidRPr="003A3EAD">
        <w:t xml:space="preserve">The </w:t>
      </w:r>
      <w:r w:rsidR="00C507B1">
        <w:t>WCHA</w:t>
      </w:r>
      <w:r w:rsidRPr="003A3EAD">
        <w:t xml:space="preserve"> will schedule a timely inspection of the unit on the date the owner indicates that the unit will be ready for inspection, or as soon as possible thereafter (within 5 business days) upon receipt of a Request for Tenancy Approval. The owner and participant will be notified in writing of the results of the inspection. If the unit fails HQS, the owner and the participant will be advised to notify the </w:t>
      </w:r>
      <w:r w:rsidR="00C507B1">
        <w:t>WCHA</w:t>
      </w:r>
      <w:r w:rsidRPr="003A3EAD">
        <w:t xml:space="preserve"> to reschedule a re-inspection when the repairs have been properly completed.</w:t>
      </w:r>
    </w:p>
    <w:p w14:paraId="64C10A79" w14:textId="77777777" w:rsidR="009A3872" w:rsidRPr="003A3EAD" w:rsidRDefault="009A3872" w:rsidP="00E757F1">
      <w:pPr>
        <w:ind w:left="1440" w:right="1350"/>
        <w:jc w:val="both"/>
      </w:pPr>
    </w:p>
    <w:p w14:paraId="5CBBB65F" w14:textId="7899C6BB" w:rsidR="009A3872" w:rsidRPr="003A3EAD" w:rsidRDefault="009A3872" w:rsidP="00E757F1">
      <w:pPr>
        <w:ind w:left="1440" w:right="1350"/>
        <w:jc w:val="both"/>
      </w:pPr>
      <w:r w:rsidRPr="003A3EAD">
        <w:t xml:space="preserve">On an initial inspection, the owner will be given up to 30 calendar days to correct the items noted as failed, depending on the extent of the repairs that are required to be made. No unit will be placed in the </w:t>
      </w:r>
      <w:r w:rsidRPr="003A3EAD">
        <w:lastRenderedPageBreak/>
        <w:t>program until the unit meets the HQS requirements.</w:t>
      </w:r>
      <w:r w:rsidR="002B5ED5">
        <w:t xml:space="preserve">  If the unit passes inspection after the initial 30 days, the entire unit will be required to be reinspected.</w:t>
      </w:r>
    </w:p>
    <w:p w14:paraId="2850425D" w14:textId="77777777" w:rsidR="009A3872" w:rsidRPr="003A3EAD" w:rsidRDefault="009A3872" w:rsidP="00E757F1">
      <w:pPr>
        <w:ind w:right="1350"/>
        <w:jc w:val="both"/>
      </w:pPr>
    </w:p>
    <w:p w14:paraId="2A0EBA2F" w14:textId="77777777" w:rsidR="009A3872" w:rsidRPr="003A3EAD" w:rsidRDefault="009A3872" w:rsidP="00E757F1">
      <w:pPr>
        <w:pStyle w:val="Footer"/>
        <w:tabs>
          <w:tab w:val="clear" w:pos="4320"/>
          <w:tab w:val="clear" w:pos="8640"/>
        </w:tabs>
        <w:ind w:right="1350"/>
        <w:jc w:val="both"/>
      </w:pPr>
      <w:r w:rsidRPr="003A3EAD">
        <w:tab/>
        <w:t>B.</w:t>
      </w:r>
      <w:r w:rsidRPr="003A3EAD">
        <w:tab/>
        <w:t>HQS Fail Items for Units under Contract</w:t>
      </w:r>
    </w:p>
    <w:p w14:paraId="12097318" w14:textId="77777777" w:rsidR="009A3872" w:rsidRPr="003A3EAD" w:rsidRDefault="009A3872" w:rsidP="00E757F1">
      <w:pPr>
        <w:ind w:right="1350"/>
        <w:jc w:val="both"/>
      </w:pPr>
    </w:p>
    <w:p w14:paraId="0F912747" w14:textId="77777777" w:rsidR="009A3872" w:rsidRPr="003A3EAD" w:rsidRDefault="009A3872" w:rsidP="00E757F1">
      <w:pPr>
        <w:ind w:left="1440" w:right="1350"/>
        <w:jc w:val="both"/>
      </w:pPr>
      <w:r w:rsidRPr="003A3EAD">
        <w:t>The owner or participant will be given time to correct the failed items cited on the inspection report for a unit already under contract. If the failed items endanger the family’s health or safety (using the emergency item in Section 12.7), the owner or participant will be given 24 hours to correct the violations. For less serious failures, the owner or participant will be given up to 30 calendar days to correct the failed item(s).</w:t>
      </w:r>
    </w:p>
    <w:p w14:paraId="4E9C942D" w14:textId="77777777" w:rsidR="009A3872" w:rsidRPr="003A3EAD" w:rsidRDefault="009A3872" w:rsidP="00E757F1">
      <w:pPr>
        <w:ind w:left="1440" w:right="1350"/>
        <w:jc w:val="both"/>
      </w:pPr>
    </w:p>
    <w:p w14:paraId="67ED63D4" w14:textId="28E6AC86" w:rsidR="009A3872" w:rsidRPr="003A3EAD" w:rsidRDefault="009A3872" w:rsidP="00E757F1">
      <w:pPr>
        <w:ind w:left="1440" w:right="1350"/>
        <w:jc w:val="both"/>
      </w:pPr>
      <w:r w:rsidRPr="003A3EAD">
        <w:t xml:space="preserve">If the owner fails to correct the HQS failed items after proper notification has been given, the </w:t>
      </w:r>
      <w:r w:rsidR="00C507B1">
        <w:t>WCHA</w:t>
      </w:r>
      <w:r w:rsidRPr="003A3EAD">
        <w:t xml:space="preserve"> will abate payment and terminate the contract in accordance with Sections 12.8 and 17.0.</w:t>
      </w:r>
    </w:p>
    <w:p w14:paraId="191BA1EC" w14:textId="77777777" w:rsidR="009A3872" w:rsidRDefault="009A3872" w:rsidP="00E757F1">
      <w:pPr>
        <w:ind w:left="1440" w:right="1350"/>
        <w:jc w:val="both"/>
      </w:pPr>
    </w:p>
    <w:p w14:paraId="541F8F68" w14:textId="1614528B" w:rsidR="009A3872" w:rsidRPr="003A3EAD" w:rsidRDefault="009A3872" w:rsidP="00E757F1">
      <w:pPr>
        <w:ind w:left="1440" w:right="1350"/>
        <w:jc w:val="both"/>
      </w:pPr>
      <w:r w:rsidRPr="003A3EAD">
        <w:t xml:space="preserve">If the participant fails to correct the HQS failed items that are family-caused after proper notification has been given, the </w:t>
      </w:r>
      <w:r w:rsidR="00C507B1">
        <w:t>WCHA</w:t>
      </w:r>
      <w:r w:rsidRPr="003A3EAD">
        <w:t xml:space="preserve"> will terminate assistance for the family in accordance with Sections 12.2(B) and 17.0.</w:t>
      </w:r>
    </w:p>
    <w:p w14:paraId="59CD7D38" w14:textId="77777777" w:rsidR="009A3872" w:rsidRPr="003A3EAD" w:rsidRDefault="009A3872" w:rsidP="00E757F1">
      <w:pPr>
        <w:ind w:right="1350"/>
        <w:jc w:val="both"/>
      </w:pPr>
    </w:p>
    <w:p w14:paraId="3B49B186" w14:textId="77777777" w:rsidR="009A3872" w:rsidRPr="003A3EAD" w:rsidRDefault="009A3872" w:rsidP="00E757F1">
      <w:pPr>
        <w:ind w:right="1350"/>
        <w:jc w:val="both"/>
      </w:pPr>
      <w:r w:rsidRPr="003A3EAD">
        <w:tab/>
        <w:t>C.</w:t>
      </w:r>
      <w:r w:rsidRPr="003A3EAD">
        <w:tab/>
        <w:t>Time Frames for Corrections</w:t>
      </w:r>
    </w:p>
    <w:p w14:paraId="152C35E7" w14:textId="77777777" w:rsidR="009A3872" w:rsidRPr="003A3EAD" w:rsidRDefault="009A3872" w:rsidP="00E757F1">
      <w:pPr>
        <w:ind w:right="1350"/>
        <w:jc w:val="both"/>
      </w:pPr>
    </w:p>
    <w:p w14:paraId="5C1C98B0" w14:textId="77777777" w:rsidR="009A3872" w:rsidRPr="003A3EAD" w:rsidRDefault="009A3872" w:rsidP="00E757F1">
      <w:pPr>
        <w:ind w:left="2160" w:right="1350" w:hanging="720"/>
        <w:jc w:val="both"/>
      </w:pPr>
      <w:r w:rsidRPr="003A3EAD">
        <w:t>1.</w:t>
      </w:r>
      <w:r w:rsidRPr="003A3EAD">
        <w:tab/>
        <w:t>Emergency repair items must be abated within 24 hours.</w:t>
      </w:r>
    </w:p>
    <w:p w14:paraId="501A7380" w14:textId="77777777" w:rsidR="009A3872" w:rsidRPr="003A3EAD" w:rsidRDefault="009A3872" w:rsidP="00E757F1">
      <w:pPr>
        <w:ind w:left="3600" w:right="1350" w:hanging="720"/>
        <w:jc w:val="both"/>
      </w:pPr>
    </w:p>
    <w:p w14:paraId="21CDCDFE" w14:textId="4B603416" w:rsidR="009A3872" w:rsidRPr="003A3EAD" w:rsidRDefault="009A3872" w:rsidP="00E757F1">
      <w:pPr>
        <w:ind w:left="2160" w:right="1350" w:hanging="720"/>
        <w:jc w:val="both"/>
      </w:pPr>
      <w:r w:rsidRPr="003A3EAD">
        <w:t>2.</w:t>
      </w:r>
      <w:r w:rsidRPr="003A3EAD">
        <w:tab/>
        <w:t xml:space="preserve">Repair of refrigerators, range and oven, or a major plumbing fixture supplied by the owner must be abated within </w:t>
      </w:r>
      <w:r w:rsidR="00690091" w:rsidRPr="00CB2CC7">
        <w:t>24</w:t>
      </w:r>
      <w:r w:rsidRPr="003C3E4A">
        <w:t xml:space="preserve"> hours</w:t>
      </w:r>
      <w:r w:rsidRPr="003A3EAD">
        <w:t>.</w:t>
      </w:r>
    </w:p>
    <w:p w14:paraId="6F64509A" w14:textId="77777777" w:rsidR="009A3872" w:rsidRPr="003A3EAD" w:rsidRDefault="009A3872" w:rsidP="00E757F1">
      <w:pPr>
        <w:ind w:left="3600" w:right="1350" w:hanging="720"/>
        <w:jc w:val="both"/>
      </w:pPr>
    </w:p>
    <w:p w14:paraId="76752126" w14:textId="7048A71A" w:rsidR="009A3872" w:rsidRPr="003A3EAD" w:rsidRDefault="009A3872" w:rsidP="00E757F1">
      <w:pPr>
        <w:ind w:left="2160" w:right="1350" w:hanging="720"/>
        <w:jc w:val="both"/>
      </w:pPr>
      <w:r w:rsidRPr="003A3EAD">
        <w:t>3.</w:t>
      </w:r>
      <w:r w:rsidRPr="003A3EAD">
        <w:tab/>
        <w:t xml:space="preserve">Non-emergency items must be completed within </w:t>
      </w:r>
      <w:r w:rsidR="00993A3D" w:rsidRPr="000C64F5">
        <w:t>30</w:t>
      </w:r>
      <w:r w:rsidR="00993A3D" w:rsidRPr="003C3E4A">
        <w:t xml:space="preserve"> </w:t>
      </w:r>
      <w:r w:rsidRPr="003C3E4A">
        <w:t xml:space="preserve">calendar days </w:t>
      </w:r>
      <w:r w:rsidRPr="003A3EAD">
        <w:t>of the initial inspection.</w:t>
      </w:r>
    </w:p>
    <w:p w14:paraId="06859CBA" w14:textId="77777777" w:rsidR="009A3872" w:rsidRPr="003A3EAD" w:rsidRDefault="009A3872" w:rsidP="00E757F1">
      <w:pPr>
        <w:ind w:left="3600" w:right="1350" w:hanging="720"/>
        <w:jc w:val="both"/>
      </w:pPr>
    </w:p>
    <w:p w14:paraId="07B32F0F" w14:textId="77777777" w:rsidR="009A3872" w:rsidRPr="003A3EAD" w:rsidRDefault="009A3872" w:rsidP="00E757F1">
      <w:pPr>
        <w:ind w:right="1350"/>
        <w:jc w:val="both"/>
      </w:pPr>
      <w:r w:rsidRPr="003A3EAD">
        <w:tab/>
        <w:t>D.</w:t>
      </w:r>
      <w:r w:rsidRPr="003A3EAD">
        <w:tab/>
        <w:t>Extensions</w:t>
      </w:r>
    </w:p>
    <w:p w14:paraId="00210781" w14:textId="77777777" w:rsidR="009A3872" w:rsidRPr="003A3EAD" w:rsidRDefault="009A3872" w:rsidP="00E757F1">
      <w:pPr>
        <w:ind w:right="1350"/>
        <w:jc w:val="both"/>
      </w:pPr>
    </w:p>
    <w:p w14:paraId="0E29840F" w14:textId="3973FB8F" w:rsidR="009A3872" w:rsidRPr="003A3EAD" w:rsidRDefault="009A3872" w:rsidP="00E757F1">
      <w:pPr>
        <w:ind w:left="1440" w:right="1350"/>
        <w:jc w:val="both"/>
      </w:pPr>
      <w:r w:rsidRPr="003A3EAD">
        <w:t xml:space="preserve">At the sole discretion of the </w:t>
      </w:r>
      <w:r w:rsidR="00C507B1">
        <w:t>WCHA</w:t>
      </w:r>
      <w:r w:rsidRPr="003A3EAD">
        <w:t xml:space="preserve">, extensions of up to 30 calendar days may be granted to permit an owner to complete repairs if the owner has made a good faith effort to initiate repairs. If repairs are not completed within 60 calendar days after the initial inspection date, the </w:t>
      </w:r>
      <w:r w:rsidR="00C507B1">
        <w:t>WCHA</w:t>
      </w:r>
      <w:r w:rsidRPr="003A3EAD">
        <w:t xml:space="preserve"> will abate the rent and cancel the HAP contract for owner noncompliance. Appropriate extensions will be granted if a severe weather condition exists for such items as exterior painting and outside concrete work for porches, steps, and sidewalks.</w:t>
      </w:r>
      <w:r w:rsidR="002B5ED5">
        <w:t xml:space="preserve">  Additional extension(s) may be granted if the landlord has a signed contract to </w:t>
      </w:r>
      <w:r w:rsidR="002B5ED5">
        <w:lastRenderedPageBreak/>
        <w:t>perform the work and if conditions do not warrant the work to be performed within the 60 days after the initial inspection date.</w:t>
      </w:r>
    </w:p>
    <w:p w14:paraId="69BBDCA9" w14:textId="77777777" w:rsidR="009A3872" w:rsidRPr="003A3EAD" w:rsidRDefault="009A3872" w:rsidP="00E757F1">
      <w:pPr>
        <w:ind w:left="1440" w:right="1350"/>
        <w:jc w:val="both"/>
      </w:pPr>
    </w:p>
    <w:p w14:paraId="670D23DA" w14:textId="77777777" w:rsidR="009A3872" w:rsidRPr="003A3EAD" w:rsidRDefault="009A3872" w:rsidP="00E757F1">
      <w:pPr>
        <w:pStyle w:val="Heading2"/>
        <w:ind w:right="1350"/>
        <w:jc w:val="both"/>
      </w:pPr>
      <w:bookmarkStart w:id="243" w:name="_Toc448727313"/>
      <w:bookmarkStart w:id="244" w:name="_Toc452543968"/>
      <w:bookmarkStart w:id="245" w:name="_Toc494717461"/>
      <w:r w:rsidRPr="003A3EAD">
        <w:t>12.7</w:t>
      </w:r>
      <w:r w:rsidRPr="003A3EAD">
        <w:tab/>
        <w:t>Emergency Fail Items</w:t>
      </w:r>
      <w:bookmarkEnd w:id="243"/>
      <w:bookmarkEnd w:id="244"/>
      <w:bookmarkEnd w:id="245"/>
    </w:p>
    <w:p w14:paraId="7E255A27" w14:textId="77777777" w:rsidR="009A3872" w:rsidRPr="003A3EAD" w:rsidRDefault="009A3872" w:rsidP="00E757F1">
      <w:pPr>
        <w:ind w:right="1350" w:firstLine="720"/>
        <w:jc w:val="both"/>
      </w:pPr>
    </w:p>
    <w:p w14:paraId="7A0082F3" w14:textId="77777777" w:rsidR="009A3872" w:rsidRPr="003A3EAD" w:rsidRDefault="009A3872" w:rsidP="00E757F1">
      <w:pPr>
        <w:ind w:left="720" w:right="1350"/>
        <w:jc w:val="both"/>
      </w:pPr>
      <w:r w:rsidRPr="003A3EAD">
        <w:t>The following items are to be considered examples of emergency items that need to be abated within 24 hours:</w:t>
      </w:r>
    </w:p>
    <w:p w14:paraId="00AC9CFE" w14:textId="77777777" w:rsidR="009A3872" w:rsidRPr="003A3EAD" w:rsidRDefault="009A3872" w:rsidP="00E757F1">
      <w:pPr>
        <w:ind w:left="1440" w:right="1350"/>
        <w:jc w:val="both"/>
      </w:pPr>
    </w:p>
    <w:p w14:paraId="790F615C" w14:textId="77777777" w:rsidR="009A3872" w:rsidRPr="003A3EAD" w:rsidRDefault="009A3872" w:rsidP="00E757F1">
      <w:pPr>
        <w:ind w:left="720" w:right="1350"/>
        <w:jc w:val="both"/>
      </w:pPr>
      <w:r w:rsidRPr="003A3EAD">
        <w:t>A.</w:t>
      </w:r>
      <w:r w:rsidRPr="003A3EAD">
        <w:tab/>
        <w:t>No hot or cold water</w:t>
      </w:r>
    </w:p>
    <w:p w14:paraId="5E170341" w14:textId="77777777" w:rsidR="009A3872" w:rsidRPr="003A3EAD" w:rsidRDefault="009A3872" w:rsidP="00E757F1">
      <w:pPr>
        <w:ind w:left="1440" w:right="1350"/>
        <w:jc w:val="both"/>
      </w:pPr>
    </w:p>
    <w:p w14:paraId="33E4AB28" w14:textId="77777777" w:rsidR="009A3872" w:rsidRPr="003A3EAD" w:rsidRDefault="009A3872" w:rsidP="00E757F1">
      <w:pPr>
        <w:ind w:left="720" w:right="1350"/>
        <w:jc w:val="both"/>
      </w:pPr>
      <w:r w:rsidRPr="003A3EAD">
        <w:t>B.</w:t>
      </w:r>
      <w:r w:rsidRPr="003A3EAD">
        <w:tab/>
        <w:t>No electricity</w:t>
      </w:r>
    </w:p>
    <w:p w14:paraId="6686EF80" w14:textId="77777777" w:rsidR="009A3872" w:rsidRPr="003A3EAD" w:rsidRDefault="009A3872" w:rsidP="00E757F1">
      <w:pPr>
        <w:ind w:left="1440" w:right="1350"/>
        <w:jc w:val="both"/>
      </w:pPr>
    </w:p>
    <w:p w14:paraId="619EF6C3" w14:textId="77777777" w:rsidR="009A3872" w:rsidRPr="003A3EAD" w:rsidRDefault="009A3872" w:rsidP="00E757F1">
      <w:pPr>
        <w:ind w:left="720" w:right="1350"/>
        <w:jc w:val="both"/>
      </w:pPr>
      <w:r w:rsidRPr="003A3EAD">
        <w:t>C.</w:t>
      </w:r>
      <w:r w:rsidRPr="003A3EAD">
        <w:tab/>
        <w:t>Inability to maintain adequate heat</w:t>
      </w:r>
    </w:p>
    <w:p w14:paraId="2A6D7AF2" w14:textId="77777777" w:rsidR="009A3872" w:rsidRPr="003A3EAD" w:rsidRDefault="009A3872" w:rsidP="00E757F1">
      <w:pPr>
        <w:ind w:left="1440" w:right="1350"/>
        <w:jc w:val="both"/>
      </w:pPr>
    </w:p>
    <w:p w14:paraId="4512632A" w14:textId="77777777" w:rsidR="009A3872" w:rsidRPr="003A3EAD" w:rsidRDefault="009A3872" w:rsidP="00E757F1">
      <w:pPr>
        <w:ind w:left="720" w:right="1350"/>
        <w:jc w:val="both"/>
      </w:pPr>
      <w:r w:rsidRPr="003A3EAD">
        <w:t>D.</w:t>
      </w:r>
      <w:r w:rsidRPr="003A3EAD">
        <w:tab/>
        <w:t>Major plumbing leak</w:t>
      </w:r>
    </w:p>
    <w:p w14:paraId="6D732682" w14:textId="77777777" w:rsidR="009A3872" w:rsidRPr="003A3EAD" w:rsidRDefault="009A3872" w:rsidP="00E757F1">
      <w:pPr>
        <w:ind w:left="1440" w:right="1350"/>
        <w:jc w:val="both"/>
      </w:pPr>
    </w:p>
    <w:p w14:paraId="75994AC6" w14:textId="77777777" w:rsidR="009A3872" w:rsidRPr="003A3EAD" w:rsidRDefault="009A3872" w:rsidP="00E757F1">
      <w:pPr>
        <w:ind w:left="720" w:right="1350"/>
        <w:jc w:val="both"/>
      </w:pPr>
      <w:r w:rsidRPr="003A3EAD">
        <w:t>E.</w:t>
      </w:r>
      <w:r w:rsidRPr="003A3EAD">
        <w:tab/>
        <w:t>Natural gas, propane, or LP gas leak</w:t>
      </w:r>
    </w:p>
    <w:p w14:paraId="14D69062" w14:textId="77777777" w:rsidR="009A3872" w:rsidRPr="003A3EAD" w:rsidRDefault="009A3872" w:rsidP="00E757F1">
      <w:pPr>
        <w:ind w:left="1440" w:right="1350"/>
        <w:jc w:val="both"/>
      </w:pPr>
    </w:p>
    <w:p w14:paraId="066DBC39" w14:textId="77777777" w:rsidR="009A3872" w:rsidRPr="003A3EAD" w:rsidRDefault="009A3872" w:rsidP="00E757F1">
      <w:pPr>
        <w:ind w:left="720" w:right="1350"/>
        <w:jc w:val="both"/>
      </w:pPr>
      <w:r w:rsidRPr="003A3EAD">
        <w:t>F.</w:t>
      </w:r>
      <w:r w:rsidRPr="003A3EAD">
        <w:tab/>
        <w:t>Broken lock(s) on first floor doors or windows</w:t>
      </w:r>
    </w:p>
    <w:p w14:paraId="3ADA8829" w14:textId="77777777" w:rsidR="009A3872" w:rsidRPr="003A3EAD" w:rsidRDefault="009A3872" w:rsidP="00E757F1">
      <w:pPr>
        <w:ind w:left="1440" w:right="1350"/>
        <w:jc w:val="both"/>
      </w:pPr>
    </w:p>
    <w:p w14:paraId="6CA6623C" w14:textId="77777777" w:rsidR="009A3872" w:rsidRPr="003A3EAD" w:rsidRDefault="009A3872" w:rsidP="00E757F1">
      <w:pPr>
        <w:ind w:left="720" w:right="1350"/>
        <w:jc w:val="both"/>
      </w:pPr>
      <w:r w:rsidRPr="003A3EAD">
        <w:t>G.</w:t>
      </w:r>
      <w:r w:rsidRPr="003A3EAD">
        <w:tab/>
        <w:t>Broken windows that unduly allow weather elements into the unit</w:t>
      </w:r>
    </w:p>
    <w:p w14:paraId="461393BA" w14:textId="77777777" w:rsidR="009A3872" w:rsidRDefault="009A3872" w:rsidP="00E757F1">
      <w:pPr>
        <w:ind w:left="1440" w:right="1350"/>
        <w:jc w:val="both"/>
      </w:pPr>
    </w:p>
    <w:p w14:paraId="78173131" w14:textId="77777777" w:rsidR="009A3872" w:rsidRPr="003A3EAD" w:rsidRDefault="009A3872" w:rsidP="00E757F1">
      <w:pPr>
        <w:ind w:left="720" w:right="1350"/>
        <w:jc w:val="both"/>
      </w:pPr>
      <w:r w:rsidRPr="003A3EAD">
        <w:t>H.</w:t>
      </w:r>
      <w:r w:rsidRPr="003A3EAD">
        <w:tab/>
        <w:t>Electrical outlet smoking or sparking</w:t>
      </w:r>
    </w:p>
    <w:p w14:paraId="2CC710D9" w14:textId="77777777" w:rsidR="009A3872" w:rsidRPr="003A3EAD" w:rsidRDefault="009A3872" w:rsidP="00E757F1">
      <w:pPr>
        <w:ind w:left="1440" w:right="1350"/>
        <w:jc w:val="both"/>
      </w:pPr>
    </w:p>
    <w:p w14:paraId="6BDE2BF9" w14:textId="77777777" w:rsidR="009A3872" w:rsidRPr="003A3EAD" w:rsidRDefault="009A3872" w:rsidP="00E757F1">
      <w:pPr>
        <w:ind w:left="720" w:right="1350"/>
        <w:jc w:val="both"/>
      </w:pPr>
      <w:r w:rsidRPr="003A3EAD">
        <w:t>I.</w:t>
      </w:r>
      <w:r w:rsidRPr="003A3EAD">
        <w:tab/>
        <w:t>Exposed electrical wires which could result in shock or fire</w:t>
      </w:r>
    </w:p>
    <w:p w14:paraId="4549D2D0" w14:textId="77777777" w:rsidR="009A3872" w:rsidRPr="003A3EAD" w:rsidRDefault="009A3872" w:rsidP="00E757F1">
      <w:pPr>
        <w:ind w:left="720" w:right="1350"/>
        <w:jc w:val="both"/>
      </w:pPr>
    </w:p>
    <w:p w14:paraId="3C294A02" w14:textId="77777777" w:rsidR="009A3872" w:rsidRPr="003A3EAD" w:rsidRDefault="009A3872" w:rsidP="00E757F1">
      <w:pPr>
        <w:ind w:left="720" w:right="1350"/>
        <w:jc w:val="both"/>
      </w:pPr>
      <w:r w:rsidRPr="003A3EAD">
        <w:t>J.</w:t>
      </w:r>
      <w:r w:rsidRPr="003A3EAD">
        <w:tab/>
        <w:t>Unusable toilet when only one toilet is present in the unit</w:t>
      </w:r>
    </w:p>
    <w:p w14:paraId="1708FD67" w14:textId="77777777" w:rsidR="009A3872" w:rsidRPr="003A3EAD" w:rsidRDefault="009A3872" w:rsidP="00E757F1">
      <w:pPr>
        <w:ind w:left="720" w:right="1350"/>
        <w:jc w:val="both"/>
      </w:pPr>
    </w:p>
    <w:p w14:paraId="4EEE279E" w14:textId="77777777" w:rsidR="009A3872" w:rsidRPr="003A3EAD" w:rsidRDefault="009A3872" w:rsidP="00E757F1">
      <w:pPr>
        <w:tabs>
          <w:tab w:val="left" w:pos="1440"/>
        </w:tabs>
        <w:ind w:left="1440" w:right="1350" w:hanging="720"/>
        <w:jc w:val="both"/>
      </w:pPr>
      <w:r w:rsidRPr="003A3EAD">
        <w:t>K.</w:t>
      </w:r>
      <w:r w:rsidRPr="003A3EAD">
        <w:tab/>
        <w:t>Security risks such as broken doors or windows that would allow intrusion</w:t>
      </w:r>
    </w:p>
    <w:p w14:paraId="2172B204" w14:textId="77777777" w:rsidR="009A3872" w:rsidRPr="003A3EAD" w:rsidRDefault="009A3872" w:rsidP="00E757F1">
      <w:pPr>
        <w:ind w:right="1350"/>
        <w:jc w:val="both"/>
      </w:pPr>
    </w:p>
    <w:p w14:paraId="48240038" w14:textId="10D982D2" w:rsidR="009A3872" w:rsidRPr="003A3EAD" w:rsidRDefault="009A3872" w:rsidP="00E757F1">
      <w:pPr>
        <w:tabs>
          <w:tab w:val="left" w:pos="1440"/>
        </w:tabs>
        <w:ind w:left="1440" w:right="1350" w:hanging="720"/>
        <w:jc w:val="both"/>
      </w:pPr>
      <w:r w:rsidRPr="003A3EAD">
        <w:t>L.</w:t>
      </w:r>
      <w:r w:rsidRPr="003A3EAD">
        <w:tab/>
        <w:t>Other conditions which pose an immediate threat to health or safety</w:t>
      </w:r>
      <w:r w:rsidR="002B5ED5">
        <w:t xml:space="preserve"> (i.e. inoperable smoke or carbon monoxide detector</w:t>
      </w:r>
    </w:p>
    <w:p w14:paraId="28294A19" w14:textId="77777777" w:rsidR="009A3872" w:rsidRPr="003A3EAD" w:rsidRDefault="009A3872" w:rsidP="00E757F1">
      <w:pPr>
        <w:ind w:right="1350"/>
        <w:jc w:val="both"/>
      </w:pPr>
    </w:p>
    <w:p w14:paraId="530C6E2F" w14:textId="77777777" w:rsidR="009A3872" w:rsidRPr="003A3EAD" w:rsidRDefault="009A3872" w:rsidP="00E757F1">
      <w:pPr>
        <w:pStyle w:val="Heading2"/>
        <w:ind w:right="1350"/>
        <w:jc w:val="both"/>
      </w:pPr>
      <w:bookmarkStart w:id="246" w:name="_Toc448727314"/>
      <w:bookmarkStart w:id="247" w:name="_Toc452543969"/>
      <w:bookmarkStart w:id="248" w:name="_Toc494717462"/>
      <w:r w:rsidRPr="003A3EAD">
        <w:t>12.8</w:t>
      </w:r>
      <w:r w:rsidRPr="003A3EAD">
        <w:tab/>
        <w:t>Abatement</w:t>
      </w:r>
      <w:bookmarkEnd w:id="246"/>
      <w:bookmarkEnd w:id="247"/>
      <w:bookmarkEnd w:id="248"/>
    </w:p>
    <w:p w14:paraId="1EEBD765" w14:textId="77777777" w:rsidR="009A3872" w:rsidRPr="003A3EAD" w:rsidRDefault="009A3872" w:rsidP="00E757F1">
      <w:pPr>
        <w:ind w:right="1350"/>
        <w:jc w:val="both"/>
      </w:pPr>
    </w:p>
    <w:p w14:paraId="58B2FAC2" w14:textId="2C48EF5D" w:rsidR="009A3872" w:rsidRPr="005962EF" w:rsidRDefault="009A3872" w:rsidP="00E757F1">
      <w:pPr>
        <w:ind w:left="720" w:right="1350"/>
        <w:jc w:val="both"/>
        <w:rPr>
          <w:color w:val="FF0000"/>
        </w:rPr>
      </w:pPr>
      <w:r w:rsidRPr="003A3EAD">
        <w:t xml:space="preserve">When a unit fails to meet HQS and the owner has been given an opportunity to correct the deficiencies, but has failed to do so within the required timeframe, the rent for the dwelling unit will be abated </w:t>
      </w:r>
      <w:r w:rsidR="005962EF" w:rsidRPr="003C3E4A">
        <w:t>effective from the day after the date of the failed inspection.</w:t>
      </w:r>
      <w:r w:rsidR="00855D2D">
        <w:rPr>
          <w:color w:val="FF0000"/>
        </w:rPr>
        <w:t xml:space="preserve">  </w:t>
      </w:r>
      <w:r w:rsidR="00855D2D" w:rsidRPr="003C3E4A">
        <w:t>The HA will inspect abated unit within 10 days of the owner’s notification that the work has been completed.</w:t>
      </w:r>
      <w:r w:rsidR="0010083F">
        <w:t xml:space="preserve">  </w:t>
      </w:r>
      <w:r w:rsidR="0010083F" w:rsidRPr="00CB2CC7">
        <w:t>The abated portion of HAP will be deducted from the next HAP payment(s).</w:t>
      </w:r>
    </w:p>
    <w:p w14:paraId="654ABFBD" w14:textId="77777777" w:rsidR="009A3872" w:rsidRPr="003A3EAD" w:rsidRDefault="009A3872" w:rsidP="00E757F1">
      <w:pPr>
        <w:ind w:left="720" w:right="1350"/>
        <w:jc w:val="both"/>
      </w:pPr>
    </w:p>
    <w:p w14:paraId="7FAA98A3" w14:textId="5963C8EB" w:rsidR="009A3872" w:rsidRPr="003A3EAD" w:rsidRDefault="009A3872" w:rsidP="00E757F1">
      <w:pPr>
        <w:ind w:left="720" w:right="1350"/>
        <w:jc w:val="both"/>
      </w:pPr>
      <w:r w:rsidRPr="003A3EAD">
        <w:t xml:space="preserve">If the corrections of deficiencies are not made the abatement will continue until the HAP contract is terminated. When the deficiencies are corrected, the </w:t>
      </w:r>
      <w:r w:rsidR="00C507B1">
        <w:t>WCHA</w:t>
      </w:r>
      <w:r w:rsidRPr="003A3EAD">
        <w:t xml:space="preserve"> will end the abatement the day the unit passes inspection. Rent will </w:t>
      </w:r>
      <w:r w:rsidRPr="003A3EAD">
        <w:lastRenderedPageBreak/>
        <w:t>resume the day the unit passes inspection and be paid the first day of the next month.</w:t>
      </w:r>
    </w:p>
    <w:p w14:paraId="4EAEA365" w14:textId="77777777" w:rsidR="009A3872" w:rsidRPr="003A3EAD" w:rsidRDefault="009A3872" w:rsidP="00E757F1">
      <w:pPr>
        <w:ind w:left="720" w:right="1350"/>
        <w:jc w:val="both"/>
      </w:pPr>
    </w:p>
    <w:p w14:paraId="1CBF2F0A" w14:textId="33303A56" w:rsidR="009A3872" w:rsidRPr="003A3EAD" w:rsidRDefault="009A3872" w:rsidP="00E757F1">
      <w:pPr>
        <w:ind w:left="720" w:right="1350"/>
        <w:jc w:val="both"/>
      </w:pPr>
      <w:r w:rsidRPr="003A3EAD">
        <w:t xml:space="preserve">For participant caused HQS deficiencies, the owner will not be held accountable and the rent will not be abated. The participant is held to the same standard and timeframes for correction of deficiencies as owners. If repairs are not completed by the deadline, the </w:t>
      </w:r>
      <w:r w:rsidR="00C507B1">
        <w:t>WCHA</w:t>
      </w:r>
      <w:r w:rsidRPr="003A3EAD">
        <w:t xml:space="preserve"> will send a notice of termination to both the participant and the owner. The participant will be given the opportunity to request an informal hearing.</w:t>
      </w:r>
    </w:p>
    <w:p w14:paraId="6D7C41D6" w14:textId="77777777" w:rsidR="009A3872" w:rsidRPr="003A3EAD" w:rsidRDefault="009A3872" w:rsidP="00E757F1">
      <w:pPr>
        <w:ind w:left="720" w:right="1350"/>
        <w:jc w:val="both"/>
      </w:pPr>
    </w:p>
    <w:p w14:paraId="52F69937" w14:textId="77777777" w:rsidR="009A3872" w:rsidRDefault="009A3872" w:rsidP="00E757F1">
      <w:pPr>
        <w:ind w:left="720" w:right="1350"/>
        <w:jc w:val="both"/>
      </w:pPr>
      <w:r w:rsidRPr="003A3EAD">
        <w:t>HAP contracts will be terminated after giving the owner thirty (30) calendar days</w:t>
      </w:r>
      <w:r w:rsidR="00C721F7">
        <w:t>’</w:t>
      </w:r>
      <w:r w:rsidRPr="003A3EAD">
        <w:t xml:space="preserve"> notice from the first day of a month. It will be sent with the Notice of Abatement. Termination will end any abatement action.</w:t>
      </w:r>
    </w:p>
    <w:p w14:paraId="5960B12A" w14:textId="77777777" w:rsidR="009A3872" w:rsidRPr="003A3EAD" w:rsidRDefault="009A3872" w:rsidP="00E757F1">
      <w:pPr>
        <w:ind w:left="720" w:right="1350"/>
        <w:jc w:val="both"/>
      </w:pPr>
    </w:p>
    <w:p w14:paraId="6D797E75" w14:textId="77777777" w:rsidR="009A3872" w:rsidRPr="003A3EAD" w:rsidRDefault="009A3872" w:rsidP="00E757F1">
      <w:pPr>
        <w:pStyle w:val="Heading2"/>
        <w:ind w:right="1350"/>
        <w:jc w:val="both"/>
      </w:pPr>
      <w:bookmarkStart w:id="249" w:name="_Toc494717463"/>
      <w:r w:rsidRPr="003A3EAD">
        <w:t>12.</w:t>
      </w:r>
      <w:r>
        <w:t>9</w:t>
      </w:r>
      <w:r>
        <w:tab/>
        <w:t>Alternative Inspections Methods</w:t>
      </w:r>
      <w:bookmarkEnd w:id="249"/>
    </w:p>
    <w:p w14:paraId="68F5456A" w14:textId="77777777" w:rsidR="009A3872" w:rsidRPr="003A3EAD" w:rsidRDefault="009A3872" w:rsidP="00E757F1">
      <w:pPr>
        <w:ind w:right="1350"/>
        <w:jc w:val="both"/>
      </w:pPr>
    </w:p>
    <w:p w14:paraId="2474D78A" w14:textId="63E4E105" w:rsidR="001D1538" w:rsidRDefault="009A3872" w:rsidP="00E757F1">
      <w:pPr>
        <w:ind w:left="720" w:right="1350"/>
        <w:jc w:val="both"/>
      </w:pPr>
      <w:r>
        <w:t xml:space="preserve">The </w:t>
      </w:r>
      <w:r w:rsidR="00C507B1">
        <w:t>WCHA</w:t>
      </w:r>
      <w:r>
        <w:t xml:space="preserve"> will not conduct regular inspections for units otherwise inspected under the HOME program, the Low-Income Housing Tax Credit Program, or HUD for a two-year period from the last such inspection</w:t>
      </w:r>
      <w:r w:rsidR="001D1538">
        <w:t xml:space="preserve"> as long as the HCV units were in the universe from which a sample was derived</w:t>
      </w:r>
      <w:r>
        <w:t xml:space="preserve">. The </w:t>
      </w:r>
      <w:r w:rsidR="00C507B1">
        <w:t>WCHA</w:t>
      </w:r>
      <w:r>
        <w:t xml:space="preserve"> will otherwise conduct all the other types of inspections called for in Section 12.1. </w:t>
      </w:r>
      <w:r w:rsidR="001D1538">
        <w:t xml:space="preserve">Alternative inspections must be provided to the </w:t>
      </w:r>
      <w:r w:rsidR="00C507B1">
        <w:t>WCHA</w:t>
      </w:r>
      <w:r w:rsidR="001D1538">
        <w:t xml:space="preserve"> within five business days of the inspection for analysis of HQS failures. </w:t>
      </w:r>
    </w:p>
    <w:p w14:paraId="317D8F6B" w14:textId="77777777" w:rsidR="001D1538" w:rsidRDefault="001D1538" w:rsidP="00E757F1">
      <w:pPr>
        <w:ind w:left="720" w:right="1350"/>
        <w:jc w:val="both"/>
      </w:pPr>
    </w:p>
    <w:p w14:paraId="38F3BDE2" w14:textId="3C15E035" w:rsidR="001D1538" w:rsidRPr="003A3EAD" w:rsidRDefault="001D1538" w:rsidP="00E757F1">
      <w:pPr>
        <w:ind w:left="720" w:right="1350"/>
        <w:jc w:val="both"/>
      </w:pPr>
      <w:r w:rsidRPr="003C3E4A">
        <w:t xml:space="preserve">For purposes of this provision, a mixed-finance property is defined as a property that is assisted under the PBV program and is financed under a federal/state and/or local housing program. The </w:t>
      </w:r>
      <w:r w:rsidR="00C507B1" w:rsidRPr="003C3E4A">
        <w:t>WCHA</w:t>
      </w:r>
      <w:r w:rsidRPr="003C3E4A">
        <w:t xml:space="preserve"> will rely on alternative governmental inspections so long as the inspections occur at least three years from the latest inspection.</w:t>
      </w:r>
      <w:r>
        <w:t xml:space="preserve"> </w:t>
      </w:r>
    </w:p>
    <w:p w14:paraId="79C861E9" w14:textId="77777777" w:rsidR="001D1538" w:rsidRPr="003A3EAD" w:rsidRDefault="001D1538" w:rsidP="00E757F1">
      <w:pPr>
        <w:ind w:left="720" w:right="1350"/>
        <w:jc w:val="both"/>
      </w:pPr>
    </w:p>
    <w:p w14:paraId="0F0BE929" w14:textId="77777777" w:rsidR="009A3872" w:rsidRDefault="009A3872" w:rsidP="00E757F1">
      <w:pPr>
        <w:ind w:left="720" w:right="1350"/>
        <w:jc w:val="both"/>
      </w:pPr>
    </w:p>
    <w:p w14:paraId="7355D9E9" w14:textId="77777777" w:rsidR="003C3E4A" w:rsidRDefault="003C3E4A" w:rsidP="00E757F1">
      <w:pPr>
        <w:ind w:left="720" w:right="1350"/>
        <w:jc w:val="both"/>
      </w:pPr>
    </w:p>
    <w:p w14:paraId="3F95C192" w14:textId="77777777" w:rsidR="003C3E4A" w:rsidRDefault="003C3E4A" w:rsidP="00E757F1">
      <w:pPr>
        <w:ind w:left="720" w:right="1350"/>
        <w:jc w:val="both"/>
      </w:pPr>
    </w:p>
    <w:p w14:paraId="6F2FD687" w14:textId="77777777" w:rsidR="003C3E4A" w:rsidRDefault="003C3E4A" w:rsidP="00E757F1">
      <w:pPr>
        <w:ind w:left="720" w:right="1350"/>
        <w:jc w:val="both"/>
      </w:pPr>
    </w:p>
    <w:p w14:paraId="1945E6BE" w14:textId="77777777" w:rsidR="003C3E4A" w:rsidRDefault="003C3E4A" w:rsidP="00E757F1">
      <w:pPr>
        <w:ind w:left="720" w:right="1350"/>
        <w:jc w:val="both"/>
      </w:pPr>
    </w:p>
    <w:p w14:paraId="29B1B781" w14:textId="77777777" w:rsidR="003C3E4A" w:rsidRDefault="003C3E4A" w:rsidP="00E757F1">
      <w:pPr>
        <w:ind w:left="720" w:right="1350"/>
        <w:jc w:val="both"/>
      </w:pPr>
    </w:p>
    <w:p w14:paraId="21D99759" w14:textId="77777777" w:rsidR="003C3E4A" w:rsidRDefault="003C3E4A" w:rsidP="00E757F1">
      <w:pPr>
        <w:ind w:left="720" w:right="1350"/>
        <w:jc w:val="both"/>
      </w:pPr>
    </w:p>
    <w:p w14:paraId="338FEFC0" w14:textId="77777777" w:rsidR="003C3E4A" w:rsidRDefault="003C3E4A" w:rsidP="00E757F1">
      <w:pPr>
        <w:ind w:left="720" w:right="1350"/>
        <w:jc w:val="both"/>
      </w:pPr>
    </w:p>
    <w:p w14:paraId="33ED57FE" w14:textId="77777777" w:rsidR="003C3E4A" w:rsidRDefault="003C3E4A" w:rsidP="00E757F1">
      <w:pPr>
        <w:ind w:left="720" w:right="1350"/>
        <w:jc w:val="both"/>
      </w:pPr>
    </w:p>
    <w:p w14:paraId="33556A70" w14:textId="77777777" w:rsidR="003C3E4A" w:rsidRDefault="003C3E4A" w:rsidP="00E757F1">
      <w:pPr>
        <w:ind w:left="720" w:right="1350"/>
        <w:jc w:val="both"/>
      </w:pPr>
    </w:p>
    <w:p w14:paraId="6EE1293F" w14:textId="77777777" w:rsidR="003C3E4A" w:rsidRDefault="003C3E4A" w:rsidP="00E757F1">
      <w:pPr>
        <w:ind w:left="720" w:right="1350"/>
        <w:jc w:val="both"/>
      </w:pPr>
    </w:p>
    <w:p w14:paraId="56FC8B15" w14:textId="77777777" w:rsidR="009A3872" w:rsidRPr="003A3EAD" w:rsidRDefault="009A3872" w:rsidP="00E0748E">
      <w:pPr>
        <w:pStyle w:val="Heading1"/>
        <w:ind w:right="1350"/>
        <w:jc w:val="both"/>
        <w:rPr>
          <w:bCs/>
        </w:rPr>
      </w:pPr>
      <w:bookmarkStart w:id="250" w:name="_Toc494717465"/>
      <w:bookmarkStart w:id="251" w:name="_Toc448727315"/>
      <w:bookmarkStart w:id="252" w:name="_Toc452543970"/>
      <w:r w:rsidRPr="003A3EAD">
        <w:rPr>
          <w:bCs/>
        </w:rPr>
        <w:lastRenderedPageBreak/>
        <w:t>13.0</w:t>
      </w:r>
      <w:r w:rsidRPr="003A3EAD">
        <w:rPr>
          <w:bCs/>
        </w:rPr>
        <w:tab/>
        <w:t>Reserved</w:t>
      </w:r>
      <w:bookmarkEnd w:id="250"/>
      <w:r w:rsidRPr="003A3EAD">
        <w:rPr>
          <w:bCs/>
        </w:rPr>
        <w:t xml:space="preserve"> </w:t>
      </w:r>
      <w:bookmarkEnd w:id="251"/>
      <w:bookmarkEnd w:id="252"/>
    </w:p>
    <w:p w14:paraId="2BBAFD26" w14:textId="77777777" w:rsidR="003C3E4A" w:rsidRDefault="003C3E4A" w:rsidP="00E757F1">
      <w:pPr>
        <w:pStyle w:val="Heading1"/>
        <w:ind w:right="1350"/>
        <w:jc w:val="both"/>
        <w:rPr>
          <w:bCs/>
        </w:rPr>
      </w:pPr>
      <w:bookmarkStart w:id="253" w:name="_Toc448727318"/>
      <w:bookmarkStart w:id="254" w:name="_Toc452543973"/>
      <w:bookmarkStart w:id="255" w:name="_Toc494717466"/>
    </w:p>
    <w:p w14:paraId="3F8E6522" w14:textId="77777777" w:rsidR="003C3E4A" w:rsidRDefault="003C3E4A" w:rsidP="00E757F1">
      <w:pPr>
        <w:pStyle w:val="Heading1"/>
        <w:ind w:right="1350"/>
        <w:jc w:val="both"/>
        <w:rPr>
          <w:bCs/>
        </w:rPr>
      </w:pPr>
    </w:p>
    <w:p w14:paraId="54CAAA62" w14:textId="77777777" w:rsidR="003C3E4A" w:rsidRDefault="003C3E4A" w:rsidP="00E757F1">
      <w:pPr>
        <w:pStyle w:val="Heading1"/>
        <w:ind w:right="1350"/>
        <w:jc w:val="both"/>
        <w:rPr>
          <w:bCs/>
        </w:rPr>
      </w:pPr>
    </w:p>
    <w:p w14:paraId="7DF7540E" w14:textId="77777777" w:rsidR="003C3E4A" w:rsidRDefault="003C3E4A" w:rsidP="00E757F1">
      <w:pPr>
        <w:pStyle w:val="Heading1"/>
        <w:ind w:right="1350"/>
        <w:jc w:val="both"/>
        <w:rPr>
          <w:bCs/>
        </w:rPr>
      </w:pPr>
    </w:p>
    <w:p w14:paraId="146090DA" w14:textId="77777777" w:rsidR="003C3E4A" w:rsidRDefault="003C3E4A" w:rsidP="00E757F1">
      <w:pPr>
        <w:pStyle w:val="Heading1"/>
        <w:ind w:right="1350"/>
        <w:jc w:val="both"/>
        <w:rPr>
          <w:bCs/>
        </w:rPr>
      </w:pPr>
    </w:p>
    <w:p w14:paraId="57A1C719" w14:textId="77777777" w:rsidR="003C3E4A" w:rsidRDefault="003C3E4A" w:rsidP="00E757F1">
      <w:pPr>
        <w:pStyle w:val="Heading1"/>
        <w:ind w:right="1350"/>
        <w:jc w:val="both"/>
        <w:rPr>
          <w:bCs/>
        </w:rPr>
      </w:pPr>
    </w:p>
    <w:p w14:paraId="745FE3FE" w14:textId="77777777" w:rsidR="003C3E4A" w:rsidRDefault="003C3E4A" w:rsidP="00E757F1">
      <w:pPr>
        <w:pStyle w:val="Heading1"/>
        <w:ind w:right="1350"/>
        <w:jc w:val="both"/>
        <w:rPr>
          <w:bCs/>
        </w:rPr>
      </w:pPr>
    </w:p>
    <w:p w14:paraId="1DBA8648" w14:textId="77777777" w:rsidR="003C3E4A" w:rsidRDefault="003C3E4A" w:rsidP="00E757F1">
      <w:pPr>
        <w:pStyle w:val="Heading1"/>
        <w:ind w:right="1350"/>
        <w:jc w:val="both"/>
        <w:rPr>
          <w:bCs/>
        </w:rPr>
      </w:pPr>
    </w:p>
    <w:p w14:paraId="17BE2724" w14:textId="77777777" w:rsidR="003C3E4A" w:rsidRDefault="003C3E4A" w:rsidP="00E757F1">
      <w:pPr>
        <w:pStyle w:val="Heading1"/>
        <w:ind w:right="1350"/>
        <w:jc w:val="both"/>
        <w:rPr>
          <w:bCs/>
        </w:rPr>
      </w:pPr>
    </w:p>
    <w:p w14:paraId="74F03F48" w14:textId="77777777" w:rsidR="003C3E4A" w:rsidRDefault="003C3E4A" w:rsidP="00E757F1">
      <w:pPr>
        <w:pStyle w:val="Heading1"/>
        <w:ind w:right="1350"/>
        <w:jc w:val="both"/>
        <w:rPr>
          <w:bCs/>
        </w:rPr>
      </w:pPr>
    </w:p>
    <w:p w14:paraId="3FB897A1" w14:textId="77777777" w:rsidR="003C3E4A" w:rsidRDefault="003C3E4A" w:rsidP="00E757F1">
      <w:pPr>
        <w:pStyle w:val="Heading1"/>
        <w:ind w:right="1350"/>
        <w:jc w:val="both"/>
        <w:rPr>
          <w:bCs/>
        </w:rPr>
      </w:pPr>
    </w:p>
    <w:p w14:paraId="279DD9AD" w14:textId="77777777" w:rsidR="003C3E4A" w:rsidRDefault="003C3E4A" w:rsidP="00E757F1">
      <w:pPr>
        <w:pStyle w:val="Heading1"/>
        <w:ind w:right="1350"/>
        <w:jc w:val="both"/>
        <w:rPr>
          <w:bCs/>
        </w:rPr>
      </w:pPr>
    </w:p>
    <w:p w14:paraId="6DB481AF" w14:textId="77777777" w:rsidR="003C3E4A" w:rsidRDefault="003C3E4A" w:rsidP="00E757F1">
      <w:pPr>
        <w:pStyle w:val="Heading1"/>
        <w:ind w:right="1350"/>
        <w:jc w:val="both"/>
        <w:rPr>
          <w:bCs/>
        </w:rPr>
      </w:pPr>
    </w:p>
    <w:p w14:paraId="40E00D7C" w14:textId="77777777" w:rsidR="003C3E4A" w:rsidRDefault="003C3E4A" w:rsidP="00E757F1">
      <w:pPr>
        <w:pStyle w:val="Heading1"/>
        <w:ind w:right="1350"/>
        <w:jc w:val="both"/>
        <w:rPr>
          <w:bCs/>
        </w:rPr>
      </w:pPr>
    </w:p>
    <w:p w14:paraId="6E723213" w14:textId="77777777" w:rsidR="003C3E4A" w:rsidRDefault="003C3E4A" w:rsidP="00E757F1">
      <w:pPr>
        <w:pStyle w:val="Heading1"/>
        <w:ind w:right="1350"/>
        <w:jc w:val="both"/>
        <w:rPr>
          <w:bCs/>
        </w:rPr>
      </w:pPr>
    </w:p>
    <w:p w14:paraId="2DF7EF8D" w14:textId="77777777" w:rsidR="003C3E4A" w:rsidRDefault="003C3E4A" w:rsidP="00E757F1">
      <w:pPr>
        <w:pStyle w:val="Heading1"/>
        <w:ind w:right="1350"/>
        <w:jc w:val="both"/>
        <w:rPr>
          <w:bCs/>
        </w:rPr>
      </w:pPr>
    </w:p>
    <w:p w14:paraId="1BADB63D" w14:textId="77777777" w:rsidR="003C3E4A" w:rsidRDefault="003C3E4A" w:rsidP="00E757F1">
      <w:pPr>
        <w:pStyle w:val="Heading1"/>
        <w:ind w:right="1350"/>
        <w:jc w:val="both"/>
        <w:rPr>
          <w:bCs/>
        </w:rPr>
      </w:pPr>
    </w:p>
    <w:p w14:paraId="7234F69B" w14:textId="77777777" w:rsidR="003C3E4A" w:rsidRDefault="003C3E4A" w:rsidP="00E757F1">
      <w:pPr>
        <w:pStyle w:val="Heading1"/>
        <w:ind w:right="1350"/>
        <w:jc w:val="both"/>
        <w:rPr>
          <w:bCs/>
        </w:rPr>
      </w:pPr>
    </w:p>
    <w:p w14:paraId="74E59E34" w14:textId="77777777" w:rsidR="003C3E4A" w:rsidRDefault="003C3E4A" w:rsidP="00E757F1">
      <w:pPr>
        <w:pStyle w:val="Heading1"/>
        <w:ind w:right="1350"/>
        <w:jc w:val="both"/>
        <w:rPr>
          <w:bCs/>
        </w:rPr>
      </w:pPr>
    </w:p>
    <w:p w14:paraId="27F32182" w14:textId="77777777" w:rsidR="003C3E4A" w:rsidRDefault="003C3E4A" w:rsidP="00E757F1">
      <w:pPr>
        <w:pStyle w:val="Heading1"/>
        <w:ind w:right="1350"/>
        <w:jc w:val="both"/>
        <w:rPr>
          <w:bCs/>
        </w:rPr>
      </w:pPr>
    </w:p>
    <w:p w14:paraId="3559525E" w14:textId="77777777" w:rsidR="003C3E4A" w:rsidRDefault="003C3E4A" w:rsidP="00E757F1">
      <w:pPr>
        <w:pStyle w:val="Heading1"/>
        <w:ind w:right="1350"/>
        <w:jc w:val="both"/>
        <w:rPr>
          <w:bCs/>
        </w:rPr>
      </w:pPr>
    </w:p>
    <w:p w14:paraId="3EB9A755" w14:textId="77777777" w:rsidR="003C3E4A" w:rsidRDefault="003C3E4A" w:rsidP="00E757F1">
      <w:pPr>
        <w:pStyle w:val="Heading1"/>
        <w:ind w:right="1350"/>
        <w:jc w:val="both"/>
        <w:rPr>
          <w:bCs/>
        </w:rPr>
      </w:pPr>
    </w:p>
    <w:p w14:paraId="735530C8" w14:textId="77777777" w:rsidR="003C3E4A" w:rsidRDefault="003C3E4A" w:rsidP="00E757F1">
      <w:pPr>
        <w:pStyle w:val="Heading1"/>
        <w:ind w:right="1350"/>
        <w:jc w:val="both"/>
        <w:rPr>
          <w:bCs/>
        </w:rPr>
      </w:pPr>
    </w:p>
    <w:p w14:paraId="263D5EBF" w14:textId="77777777" w:rsidR="003C3E4A" w:rsidRDefault="003C3E4A" w:rsidP="00E757F1">
      <w:pPr>
        <w:pStyle w:val="Heading1"/>
        <w:ind w:right="1350"/>
        <w:jc w:val="both"/>
        <w:rPr>
          <w:bCs/>
        </w:rPr>
      </w:pPr>
    </w:p>
    <w:p w14:paraId="1B68830E" w14:textId="77777777" w:rsidR="003C3E4A" w:rsidRDefault="003C3E4A" w:rsidP="00E757F1">
      <w:pPr>
        <w:pStyle w:val="Heading1"/>
        <w:ind w:right="1350"/>
        <w:jc w:val="both"/>
        <w:rPr>
          <w:bCs/>
        </w:rPr>
      </w:pPr>
    </w:p>
    <w:p w14:paraId="3DAB3E71" w14:textId="77777777" w:rsidR="00017881" w:rsidRPr="00017881" w:rsidRDefault="00017881" w:rsidP="00017881"/>
    <w:p w14:paraId="31707F85" w14:textId="761C4E16" w:rsidR="009A3872" w:rsidRPr="003A3EAD" w:rsidRDefault="00017881" w:rsidP="00017881">
      <w:pPr>
        <w:pStyle w:val="Heading1"/>
        <w:ind w:right="1350"/>
        <w:jc w:val="both"/>
        <w:rPr>
          <w:bCs/>
        </w:rPr>
      </w:pPr>
      <w:proofErr w:type="gramStart"/>
      <w:r>
        <w:rPr>
          <w:bCs/>
        </w:rPr>
        <w:t xml:space="preserve">14.0  </w:t>
      </w:r>
      <w:r w:rsidR="009A3872" w:rsidRPr="003A3EAD">
        <w:rPr>
          <w:bCs/>
        </w:rPr>
        <w:t>recertification</w:t>
      </w:r>
      <w:bookmarkEnd w:id="253"/>
      <w:bookmarkEnd w:id="254"/>
      <w:bookmarkEnd w:id="255"/>
      <w:proofErr w:type="gramEnd"/>
      <w:r w:rsidR="00B77E2E">
        <w:rPr>
          <w:bCs/>
        </w:rPr>
        <w:t xml:space="preserve"> </w:t>
      </w:r>
    </w:p>
    <w:p w14:paraId="43D8D175" w14:textId="77777777" w:rsidR="009A3872" w:rsidRPr="003A3EAD" w:rsidRDefault="009A3872"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rPr>
          <w:b/>
        </w:rPr>
      </w:pPr>
    </w:p>
    <w:p w14:paraId="6FE83B8F" w14:textId="1DEB1EAD" w:rsidR="009A3872" w:rsidRPr="003A3EAD" w:rsidRDefault="00017881" w:rsidP="00017881">
      <w:pPr>
        <w:pStyle w:val="Heading2"/>
        <w:ind w:right="1350"/>
        <w:jc w:val="both"/>
      </w:pPr>
      <w:bookmarkStart w:id="256" w:name="_Toc494717467"/>
      <w:r>
        <w:t>14.1</w:t>
      </w:r>
      <w:r>
        <w:tab/>
      </w:r>
      <w:r w:rsidR="009A3872" w:rsidRPr="003A3EAD">
        <w:t>changes in lease or rent</w:t>
      </w:r>
      <w:bookmarkEnd w:id="256"/>
    </w:p>
    <w:p w14:paraId="3B41D6C9" w14:textId="77777777" w:rsidR="009A3872" w:rsidRPr="003A3EAD" w:rsidRDefault="009A3872" w:rsidP="00E757F1">
      <w:pPr>
        <w:ind w:right="1350"/>
        <w:jc w:val="both"/>
      </w:pPr>
    </w:p>
    <w:p w14:paraId="67D99DFB" w14:textId="5F343CFF" w:rsidR="009A3872" w:rsidRPr="003A3EAD" w:rsidRDefault="009A3872" w:rsidP="00E757F1">
      <w:pPr>
        <w:ind w:left="720" w:right="1350"/>
        <w:jc w:val="both"/>
      </w:pPr>
      <w:r w:rsidRPr="003A3EAD">
        <w:t xml:space="preserve">If the participant and owner agree to any changes in the lease, all changes must be in writing, and the owner must immediately give the </w:t>
      </w:r>
      <w:r w:rsidR="00C507B1">
        <w:t>WCHA</w:t>
      </w:r>
      <w:r w:rsidRPr="003A3EAD">
        <w:t xml:space="preserve"> a copy of the changes. The lease, including any changes, must be in accordance with this Administrative Plan.</w:t>
      </w:r>
    </w:p>
    <w:p w14:paraId="228E9288" w14:textId="77777777" w:rsidR="009A3872" w:rsidRPr="003A3EAD" w:rsidRDefault="009A3872" w:rsidP="00E757F1">
      <w:pPr>
        <w:ind w:left="720" w:right="1350"/>
        <w:jc w:val="both"/>
      </w:pPr>
    </w:p>
    <w:p w14:paraId="529837E8" w14:textId="53A50910" w:rsidR="009A3872" w:rsidRDefault="009A3872" w:rsidP="00E757F1">
      <w:pPr>
        <w:ind w:left="720" w:right="1350"/>
        <w:jc w:val="both"/>
      </w:pPr>
      <w:r w:rsidRPr="003A3EAD">
        <w:t xml:space="preserve">Owners must notify the </w:t>
      </w:r>
      <w:r w:rsidR="00C507B1">
        <w:t>WCHA</w:t>
      </w:r>
      <w:r w:rsidRPr="003A3EAD">
        <w:t xml:space="preserve"> of any changes in the amount of the rent at least sixty (60) calendar days before the changes go into effect. Any such changes are subject to the </w:t>
      </w:r>
      <w:r w:rsidR="00C507B1">
        <w:t>WCHA</w:t>
      </w:r>
      <w:r w:rsidRPr="003A3EAD">
        <w:t xml:space="preserve"> determining them to be reasonable.</w:t>
      </w:r>
    </w:p>
    <w:p w14:paraId="6640F400" w14:textId="77777777" w:rsidR="002A6FF1" w:rsidRDefault="002A6FF1" w:rsidP="00E757F1">
      <w:pPr>
        <w:ind w:left="720" w:right="1350"/>
        <w:jc w:val="both"/>
      </w:pPr>
    </w:p>
    <w:p w14:paraId="64DD8003" w14:textId="5385B41D" w:rsidR="002A6FF1" w:rsidRPr="002A6FF1" w:rsidRDefault="002A6FF1" w:rsidP="00E757F1">
      <w:pPr>
        <w:ind w:left="720" w:right="1350"/>
        <w:jc w:val="both"/>
        <w:rPr>
          <w:color w:val="FF0000"/>
        </w:rPr>
      </w:pPr>
      <w:r w:rsidRPr="003C3E4A">
        <w:rPr>
          <w:u w:val="single"/>
        </w:rPr>
        <w:t>Disapproval of Requests for Adjustment</w:t>
      </w:r>
    </w:p>
    <w:p w14:paraId="34A5AA94" w14:textId="77777777" w:rsidR="009A3872" w:rsidRDefault="009A3872" w:rsidP="00E757F1">
      <w:pPr>
        <w:ind w:left="720" w:right="1350"/>
        <w:jc w:val="both"/>
      </w:pPr>
    </w:p>
    <w:p w14:paraId="04E64F25" w14:textId="77777777" w:rsidR="003C3E4A" w:rsidRDefault="003C3E4A" w:rsidP="003C3E4A">
      <w:pPr>
        <w:pStyle w:val="BodyText"/>
        <w:spacing w:line="272" w:lineRule="auto"/>
        <w:ind w:left="720" w:right="1349"/>
      </w:pPr>
      <w:r w:rsidRPr="003C3E4A">
        <w:rPr>
          <w:color w:val="111315"/>
          <w:w w:val="125"/>
        </w:rPr>
        <w:t>If</w:t>
      </w:r>
      <w:r>
        <w:rPr>
          <w:rFonts w:ascii="Arial"/>
          <w:color w:val="111315"/>
          <w:spacing w:val="-36"/>
          <w:w w:val="125"/>
        </w:rPr>
        <w:t xml:space="preserve"> </w:t>
      </w:r>
      <w:r>
        <w:rPr>
          <w:color w:val="111315"/>
          <w:w w:val="105"/>
        </w:rPr>
        <w:t>the</w:t>
      </w:r>
      <w:r>
        <w:rPr>
          <w:color w:val="111315"/>
          <w:spacing w:val="20"/>
          <w:w w:val="105"/>
        </w:rPr>
        <w:t xml:space="preserve"> </w:t>
      </w:r>
      <w:r>
        <w:rPr>
          <w:color w:val="111315"/>
          <w:w w:val="105"/>
        </w:rPr>
        <w:t>HA</w:t>
      </w:r>
      <w:r>
        <w:rPr>
          <w:color w:val="111315"/>
          <w:spacing w:val="25"/>
          <w:w w:val="105"/>
        </w:rPr>
        <w:t xml:space="preserve"> </w:t>
      </w:r>
      <w:r>
        <w:rPr>
          <w:color w:val="111315"/>
          <w:w w:val="105"/>
        </w:rPr>
        <w:t>rejects</w:t>
      </w:r>
      <w:r>
        <w:rPr>
          <w:color w:val="111315"/>
          <w:spacing w:val="32"/>
          <w:w w:val="105"/>
        </w:rPr>
        <w:t xml:space="preserve"> </w:t>
      </w:r>
      <w:r>
        <w:rPr>
          <w:color w:val="111315"/>
          <w:w w:val="105"/>
        </w:rPr>
        <w:t>the</w:t>
      </w:r>
      <w:r>
        <w:rPr>
          <w:color w:val="111315"/>
          <w:spacing w:val="21"/>
          <w:w w:val="105"/>
        </w:rPr>
        <w:t xml:space="preserve"> </w:t>
      </w:r>
      <w:r>
        <w:rPr>
          <w:color w:val="111315"/>
          <w:w w:val="105"/>
        </w:rPr>
        <w:t>owner's</w:t>
      </w:r>
      <w:r>
        <w:rPr>
          <w:color w:val="111315"/>
          <w:spacing w:val="27"/>
          <w:w w:val="105"/>
        </w:rPr>
        <w:t xml:space="preserve"> </w:t>
      </w:r>
      <w:r>
        <w:rPr>
          <w:color w:val="111315"/>
          <w:w w:val="105"/>
        </w:rPr>
        <w:t>request</w:t>
      </w:r>
      <w:r>
        <w:rPr>
          <w:color w:val="111315"/>
          <w:spacing w:val="34"/>
          <w:w w:val="105"/>
        </w:rPr>
        <w:t xml:space="preserve"> </w:t>
      </w:r>
      <w:r>
        <w:rPr>
          <w:color w:val="111315"/>
          <w:w w:val="105"/>
        </w:rPr>
        <w:t>for</w:t>
      </w:r>
      <w:r>
        <w:rPr>
          <w:color w:val="111315"/>
          <w:spacing w:val="20"/>
          <w:w w:val="105"/>
        </w:rPr>
        <w:t xml:space="preserve"> </w:t>
      </w:r>
      <w:r>
        <w:rPr>
          <w:color w:val="111315"/>
          <w:w w:val="105"/>
        </w:rPr>
        <w:t>rent</w:t>
      </w:r>
      <w:r>
        <w:rPr>
          <w:color w:val="111315"/>
          <w:spacing w:val="29"/>
          <w:w w:val="105"/>
        </w:rPr>
        <w:t xml:space="preserve"> </w:t>
      </w:r>
      <w:r>
        <w:rPr>
          <w:color w:val="111315"/>
          <w:w w:val="105"/>
        </w:rPr>
        <w:t>adjustment</w:t>
      </w:r>
      <w:r>
        <w:rPr>
          <w:color w:val="111315"/>
          <w:spacing w:val="24"/>
          <w:w w:val="105"/>
        </w:rPr>
        <w:t xml:space="preserve"> </w:t>
      </w:r>
      <w:r>
        <w:rPr>
          <w:color w:val="111315"/>
          <w:w w:val="105"/>
        </w:rPr>
        <w:t>as</w:t>
      </w:r>
      <w:r>
        <w:rPr>
          <w:color w:val="111315"/>
          <w:spacing w:val="20"/>
          <w:w w:val="105"/>
        </w:rPr>
        <w:t xml:space="preserve"> </w:t>
      </w:r>
      <w:r>
        <w:rPr>
          <w:color w:val="111315"/>
          <w:w w:val="105"/>
        </w:rPr>
        <w:t>exceeding</w:t>
      </w:r>
      <w:r>
        <w:rPr>
          <w:color w:val="111315"/>
          <w:spacing w:val="35"/>
          <w:w w:val="105"/>
        </w:rPr>
        <w:t xml:space="preserve"> </w:t>
      </w:r>
      <w:r>
        <w:rPr>
          <w:color w:val="111315"/>
          <w:w w:val="105"/>
        </w:rPr>
        <w:t>rent</w:t>
      </w:r>
      <w:r>
        <w:rPr>
          <w:color w:val="111315"/>
          <w:spacing w:val="28"/>
          <w:w w:val="105"/>
        </w:rPr>
        <w:t xml:space="preserve"> </w:t>
      </w:r>
      <w:r>
        <w:rPr>
          <w:color w:val="111315"/>
          <w:w w:val="105"/>
        </w:rPr>
        <w:t>reasonableness</w:t>
      </w:r>
      <w:r>
        <w:rPr>
          <w:color w:val="111315"/>
          <w:spacing w:val="54"/>
          <w:w w:val="105"/>
        </w:rPr>
        <w:t xml:space="preserve"> </w:t>
      </w:r>
      <w:r>
        <w:rPr>
          <w:color w:val="111315"/>
          <w:w w:val="105"/>
        </w:rPr>
        <w:t>and the</w:t>
      </w:r>
      <w:r>
        <w:rPr>
          <w:color w:val="111315"/>
          <w:spacing w:val="20"/>
          <w:w w:val="105"/>
        </w:rPr>
        <w:t xml:space="preserve"> </w:t>
      </w:r>
      <w:r>
        <w:rPr>
          <w:color w:val="111315"/>
          <w:w w:val="105"/>
        </w:rPr>
        <w:t>owner</w:t>
      </w:r>
      <w:r>
        <w:rPr>
          <w:color w:val="111315"/>
          <w:spacing w:val="29"/>
          <w:w w:val="105"/>
        </w:rPr>
        <w:t xml:space="preserve"> </w:t>
      </w:r>
      <w:r>
        <w:rPr>
          <w:color w:val="111315"/>
          <w:w w:val="105"/>
        </w:rPr>
        <w:t>rejects</w:t>
      </w:r>
      <w:r>
        <w:rPr>
          <w:color w:val="111315"/>
          <w:spacing w:val="25"/>
          <w:w w:val="105"/>
        </w:rPr>
        <w:t xml:space="preserve"> </w:t>
      </w:r>
      <w:r>
        <w:rPr>
          <w:color w:val="111315"/>
          <w:w w:val="105"/>
        </w:rPr>
        <w:t>the</w:t>
      </w:r>
      <w:r>
        <w:rPr>
          <w:color w:val="111315"/>
          <w:spacing w:val="16"/>
          <w:w w:val="105"/>
        </w:rPr>
        <w:t xml:space="preserve"> </w:t>
      </w:r>
      <w:r>
        <w:rPr>
          <w:color w:val="111315"/>
          <w:w w:val="105"/>
        </w:rPr>
        <w:t>HA's</w:t>
      </w:r>
      <w:r>
        <w:rPr>
          <w:color w:val="111315"/>
          <w:spacing w:val="22"/>
          <w:w w:val="105"/>
        </w:rPr>
        <w:t xml:space="preserve"> </w:t>
      </w:r>
      <w:r>
        <w:rPr>
          <w:color w:val="111315"/>
          <w:w w:val="105"/>
        </w:rPr>
        <w:t>determination,</w:t>
      </w:r>
      <w:r>
        <w:rPr>
          <w:color w:val="111315"/>
          <w:spacing w:val="47"/>
          <w:w w:val="105"/>
        </w:rPr>
        <w:t xml:space="preserve"> </w:t>
      </w:r>
      <w:r>
        <w:rPr>
          <w:color w:val="111315"/>
          <w:w w:val="105"/>
        </w:rPr>
        <w:t>the</w:t>
      </w:r>
      <w:r>
        <w:rPr>
          <w:color w:val="111315"/>
          <w:spacing w:val="20"/>
          <w:w w:val="105"/>
        </w:rPr>
        <w:t xml:space="preserve"> </w:t>
      </w:r>
      <w:r>
        <w:rPr>
          <w:color w:val="111315"/>
          <w:w w:val="105"/>
        </w:rPr>
        <w:t>owner</w:t>
      </w:r>
      <w:r>
        <w:rPr>
          <w:color w:val="111315"/>
          <w:spacing w:val="20"/>
          <w:w w:val="105"/>
        </w:rPr>
        <w:t xml:space="preserve"> </w:t>
      </w:r>
      <w:r>
        <w:rPr>
          <w:color w:val="111315"/>
          <w:w w:val="105"/>
        </w:rPr>
        <w:t>may</w:t>
      </w:r>
      <w:r>
        <w:rPr>
          <w:color w:val="111315"/>
          <w:spacing w:val="27"/>
          <w:w w:val="105"/>
        </w:rPr>
        <w:t xml:space="preserve"> </w:t>
      </w:r>
      <w:r>
        <w:rPr>
          <w:color w:val="111315"/>
          <w:w w:val="105"/>
        </w:rPr>
        <w:t>offer</w:t>
      </w:r>
      <w:r>
        <w:rPr>
          <w:color w:val="111315"/>
          <w:spacing w:val="17"/>
          <w:w w:val="105"/>
        </w:rPr>
        <w:t xml:space="preserve"> </w:t>
      </w:r>
      <w:r>
        <w:rPr>
          <w:color w:val="111315"/>
          <w:w w:val="105"/>
        </w:rPr>
        <w:t>the</w:t>
      </w:r>
      <w:r>
        <w:rPr>
          <w:color w:val="111315"/>
          <w:spacing w:val="20"/>
          <w:w w:val="105"/>
        </w:rPr>
        <w:t xml:space="preserve"> </w:t>
      </w:r>
      <w:r>
        <w:rPr>
          <w:color w:val="111315"/>
          <w:w w:val="105"/>
        </w:rPr>
        <w:t>tenant</w:t>
      </w:r>
      <w:r>
        <w:rPr>
          <w:color w:val="111315"/>
          <w:spacing w:val="30"/>
          <w:w w:val="105"/>
        </w:rPr>
        <w:t xml:space="preserve"> </w:t>
      </w:r>
      <w:r>
        <w:rPr>
          <w:color w:val="111315"/>
          <w:w w:val="105"/>
        </w:rPr>
        <w:t>a</w:t>
      </w:r>
      <w:r>
        <w:rPr>
          <w:color w:val="111315"/>
          <w:spacing w:val="12"/>
          <w:w w:val="105"/>
        </w:rPr>
        <w:t xml:space="preserve"> </w:t>
      </w:r>
      <w:r>
        <w:rPr>
          <w:color w:val="111315"/>
          <w:w w:val="105"/>
        </w:rPr>
        <w:t>new</w:t>
      </w:r>
      <w:r>
        <w:rPr>
          <w:color w:val="111315"/>
          <w:spacing w:val="27"/>
          <w:w w:val="105"/>
        </w:rPr>
        <w:t xml:space="preserve"> </w:t>
      </w:r>
      <w:r>
        <w:rPr>
          <w:color w:val="111315"/>
          <w:w w:val="105"/>
        </w:rPr>
        <w:t>lease</w:t>
      </w:r>
      <w:r>
        <w:rPr>
          <w:color w:val="111315"/>
          <w:spacing w:val="29"/>
          <w:w w:val="105"/>
        </w:rPr>
        <w:t xml:space="preserve"> </w:t>
      </w:r>
      <w:r>
        <w:rPr>
          <w:color w:val="111315"/>
          <w:w w:val="105"/>
        </w:rPr>
        <w:t>(after</w:t>
      </w:r>
      <w:r>
        <w:rPr>
          <w:color w:val="111315"/>
          <w:w w:val="106"/>
        </w:rPr>
        <w:t xml:space="preserve"> </w:t>
      </w:r>
      <w:r>
        <w:rPr>
          <w:color w:val="111315"/>
          <w:w w:val="105"/>
        </w:rPr>
        <w:t>receiving</w:t>
      </w:r>
      <w:r>
        <w:rPr>
          <w:color w:val="111315"/>
          <w:spacing w:val="41"/>
          <w:w w:val="105"/>
        </w:rPr>
        <w:t xml:space="preserve"> </w:t>
      </w:r>
      <w:r>
        <w:rPr>
          <w:color w:val="111315"/>
          <w:w w:val="105"/>
        </w:rPr>
        <w:t>the</w:t>
      </w:r>
      <w:r>
        <w:rPr>
          <w:color w:val="111315"/>
          <w:spacing w:val="16"/>
          <w:w w:val="105"/>
        </w:rPr>
        <w:t xml:space="preserve"> </w:t>
      </w:r>
      <w:proofErr w:type="gramStart"/>
      <w:r>
        <w:rPr>
          <w:color w:val="111315"/>
          <w:w w:val="105"/>
        </w:rPr>
        <w:t>HA'</w:t>
      </w:r>
      <w:r>
        <w:rPr>
          <w:color w:val="111315"/>
          <w:spacing w:val="-19"/>
          <w:w w:val="105"/>
        </w:rPr>
        <w:t xml:space="preserve"> </w:t>
      </w:r>
      <w:r>
        <w:rPr>
          <w:color w:val="111315"/>
          <w:w w:val="105"/>
        </w:rPr>
        <w:t>s</w:t>
      </w:r>
      <w:proofErr w:type="gramEnd"/>
      <w:r>
        <w:rPr>
          <w:color w:val="111315"/>
          <w:spacing w:val="11"/>
          <w:w w:val="105"/>
        </w:rPr>
        <w:t xml:space="preserve"> </w:t>
      </w:r>
      <w:r>
        <w:rPr>
          <w:color w:val="111315"/>
          <w:w w:val="105"/>
        </w:rPr>
        <w:t>approval)</w:t>
      </w:r>
      <w:r>
        <w:rPr>
          <w:color w:val="111315"/>
          <w:spacing w:val="33"/>
          <w:w w:val="105"/>
        </w:rPr>
        <w:t xml:space="preserve"> </w:t>
      </w:r>
      <w:r>
        <w:rPr>
          <w:color w:val="111315"/>
          <w:w w:val="105"/>
        </w:rPr>
        <w:t>with</w:t>
      </w:r>
      <w:r>
        <w:rPr>
          <w:color w:val="111315"/>
          <w:spacing w:val="24"/>
          <w:w w:val="105"/>
        </w:rPr>
        <w:t xml:space="preserve"> </w:t>
      </w:r>
      <w:r>
        <w:rPr>
          <w:color w:val="111315"/>
          <w:w w:val="105"/>
        </w:rPr>
        <w:t>a</w:t>
      </w:r>
      <w:r>
        <w:rPr>
          <w:color w:val="111315"/>
          <w:spacing w:val="14"/>
          <w:w w:val="105"/>
        </w:rPr>
        <w:t xml:space="preserve"> </w:t>
      </w:r>
      <w:r>
        <w:rPr>
          <w:color w:val="111315"/>
          <w:w w:val="105"/>
        </w:rPr>
        <w:t>sixty-day</w:t>
      </w:r>
      <w:r>
        <w:rPr>
          <w:color w:val="111315"/>
          <w:spacing w:val="28"/>
          <w:w w:val="105"/>
        </w:rPr>
        <w:t xml:space="preserve"> </w:t>
      </w:r>
      <w:r>
        <w:rPr>
          <w:color w:val="111315"/>
          <w:w w:val="105"/>
        </w:rPr>
        <w:t>notice</w:t>
      </w:r>
      <w:r>
        <w:rPr>
          <w:color w:val="111315"/>
          <w:spacing w:val="22"/>
          <w:w w:val="105"/>
        </w:rPr>
        <w:t xml:space="preserve"> </w:t>
      </w:r>
      <w:r>
        <w:rPr>
          <w:color w:val="111315"/>
          <w:w w:val="105"/>
        </w:rPr>
        <w:t>to</w:t>
      </w:r>
      <w:r>
        <w:rPr>
          <w:color w:val="111315"/>
          <w:spacing w:val="18"/>
          <w:w w:val="105"/>
        </w:rPr>
        <w:t xml:space="preserve"> </w:t>
      </w:r>
      <w:r>
        <w:rPr>
          <w:color w:val="111315"/>
          <w:w w:val="105"/>
        </w:rPr>
        <w:t>the</w:t>
      </w:r>
      <w:r>
        <w:rPr>
          <w:color w:val="111315"/>
          <w:spacing w:val="12"/>
          <w:w w:val="105"/>
        </w:rPr>
        <w:t xml:space="preserve"> </w:t>
      </w:r>
      <w:r>
        <w:rPr>
          <w:color w:val="111315"/>
          <w:w w:val="105"/>
        </w:rPr>
        <w:t>tenant.</w:t>
      </w:r>
      <w:r>
        <w:rPr>
          <w:color w:val="111315"/>
          <w:spacing w:val="38"/>
          <w:w w:val="105"/>
        </w:rPr>
        <w:t xml:space="preserve"> </w:t>
      </w:r>
      <w:r>
        <w:rPr>
          <w:rFonts w:ascii="Arial"/>
          <w:color w:val="111315"/>
          <w:w w:val="125"/>
        </w:rPr>
        <w:t>If</w:t>
      </w:r>
      <w:r>
        <w:rPr>
          <w:rFonts w:ascii="Arial"/>
          <w:color w:val="111315"/>
          <w:spacing w:val="-31"/>
          <w:w w:val="125"/>
        </w:rPr>
        <w:t xml:space="preserve"> </w:t>
      </w:r>
      <w:r>
        <w:rPr>
          <w:color w:val="111315"/>
          <w:w w:val="105"/>
        </w:rPr>
        <w:t>the</w:t>
      </w:r>
      <w:r>
        <w:rPr>
          <w:color w:val="111315"/>
          <w:spacing w:val="18"/>
          <w:w w:val="105"/>
        </w:rPr>
        <w:t xml:space="preserve"> </w:t>
      </w:r>
      <w:r>
        <w:rPr>
          <w:color w:val="111315"/>
          <w:w w:val="105"/>
        </w:rPr>
        <w:t>tenant</w:t>
      </w:r>
      <w:r>
        <w:rPr>
          <w:color w:val="111315"/>
          <w:spacing w:val="25"/>
          <w:w w:val="105"/>
        </w:rPr>
        <w:t xml:space="preserve"> </w:t>
      </w:r>
      <w:r>
        <w:rPr>
          <w:color w:val="111315"/>
          <w:w w:val="105"/>
        </w:rPr>
        <w:t>refuses</w:t>
      </w:r>
      <w:r>
        <w:rPr>
          <w:color w:val="111315"/>
          <w:spacing w:val="31"/>
          <w:w w:val="105"/>
        </w:rPr>
        <w:t xml:space="preserve"> </w:t>
      </w:r>
      <w:r>
        <w:rPr>
          <w:color w:val="111315"/>
          <w:w w:val="105"/>
        </w:rPr>
        <w:t>or</w:t>
      </w:r>
      <w:r>
        <w:rPr>
          <w:color w:val="111315"/>
          <w:spacing w:val="17"/>
          <w:w w:val="105"/>
        </w:rPr>
        <w:t xml:space="preserve"> </w:t>
      </w:r>
      <w:r>
        <w:rPr>
          <w:color w:val="111315"/>
          <w:w w:val="105"/>
        </w:rPr>
        <w:t>the</w:t>
      </w:r>
      <w:r>
        <w:rPr>
          <w:color w:val="111315"/>
          <w:w w:val="106"/>
        </w:rPr>
        <w:t xml:space="preserve"> </w:t>
      </w:r>
      <w:r>
        <w:rPr>
          <w:color w:val="111315"/>
          <w:w w:val="105"/>
        </w:rPr>
        <w:t>owner</w:t>
      </w:r>
      <w:r>
        <w:rPr>
          <w:color w:val="111315"/>
          <w:spacing w:val="22"/>
          <w:w w:val="105"/>
        </w:rPr>
        <w:t xml:space="preserve"> </w:t>
      </w:r>
      <w:r>
        <w:rPr>
          <w:color w:val="111315"/>
          <w:w w:val="105"/>
        </w:rPr>
        <w:t>does</w:t>
      </w:r>
      <w:r>
        <w:rPr>
          <w:color w:val="111315"/>
          <w:spacing w:val="14"/>
          <w:w w:val="105"/>
        </w:rPr>
        <w:t xml:space="preserve"> </w:t>
      </w:r>
      <w:r>
        <w:rPr>
          <w:color w:val="111315"/>
          <w:w w:val="105"/>
        </w:rPr>
        <w:t>not</w:t>
      </w:r>
      <w:r>
        <w:rPr>
          <w:color w:val="111315"/>
          <w:spacing w:val="22"/>
          <w:w w:val="105"/>
        </w:rPr>
        <w:t xml:space="preserve"> </w:t>
      </w:r>
      <w:r>
        <w:rPr>
          <w:color w:val="111315"/>
          <w:w w:val="105"/>
        </w:rPr>
        <w:t>offer</w:t>
      </w:r>
      <w:r>
        <w:rPr>
          <w:color w:val="111315"/>
          <w:spacing w:val="21"/>
          <w:w w:val="105"/>
        </w:rPr>
        <w:t xml:space="preserve"> </w:t>
      </w:r>
      <w:r>
        <w:rPr>
          <w:color w:val="111315"/>
          <w:w w:val="105"/>
        </w:rPr>
        <w:t>a</w:t>
      </w:r>
      <w:r>
        <w:rPr>
          <w:color w:val="111315"/>
          <w:spacing w:val="12"/>
          <w:w w:val="105"/>
        </w:rPr>
        <w:t xml:space="preserve"> </w:t>
      </w:r>
      <w:r>
        <w:rPr>
          <w:color w:val="111315"/>
          <w:w w:val="105"/>
        </w:rPr>
        <w:t>new</w:t>
      </w:r>
      <w:r>
        <w:rPr>
          <w:color w:val="111315"/>
          <w:spacing w:val="32"/>
          <w:w w:val="105"/>
        </w:rPr>
        <w:t xml:space="preserve"> </w:t>
      </w:r>
      <w:r>
        <w:rPr>
          <w:color w:val="111315"/>
          <w:w w:val="105"/>
        </w:rPr>
        <w:t>lease,</w:t>
      </w:r>
      <w:r>
        <w:rPr>
          <w:color w:val="111315"/>
          <w:spacing w:val="21"/>
          <w:w w:val="105"/>
        </w:rPr>
        <w:t xml:space="preserve"> </w:t>
      </w:r>
      <w:r>
        <w:rPr>
          <w:color w:val="111315"/>
          <w:w w:val="105"/>
        </w:rPr>
        <w:t>the</w:t>
      </w:r>
      <w:r>
        <w:rPr>
          <w:color w:val="111315"/>
          <w:spacing w:val="18"/>
          <w:w w:val="105"/>
        </w:rPr>
        <w:t xml:space="preserve"> </w:t>
      </w:r>
      <w:r>
        <w:rPr>
          <w:color w:val="111315"/>
          <w:w w:val="105"/>
        </w:rPr>
        <w:t>owner</w:t>
      </w:r>
      <w:r>
        <w:rPr>
          <w:color w:val="111315"/>
          <w:spacing w:val="19"/>
          <w:w w:val="105"/>
        </w:rPr>
        <w:t xml:space="preserve"> </w:t>
      </w:r>
      <w:r>
        <w:rPr>
          <w:color w:val="111315"/>
          <w:w w:val="105"/>
        </w:rPr>
        <w:t>may</w:t>
      </w:r>
      <w:r>
        <w:rPr>
          <w:color w:val="111315"/>
          <w:spacing w:val="31"/>
          <w:w w:val="105"/>
        </w:rPr>
        <w:t xml:space="preserve"> </w:t>
      </w:r>
      <w:r>
        <w:rPr>
          <w:color w:val="111315"/>
          <w:w w:val="105"/>
        </w:rPr>
        <w:t>institute</w:t>
      </w:r>
      <w:r>
        <w:rPr>
          <w:color w:val="111315"/>
          <w:spacing w:val="21"/>
          <w:w w:val="105"/>
        </w:rPr>
        <w:t xml:space="preserve"> </w:t>
      </w:r>
      <w:r>
        <w:rPr>
          <w:color w:val="111315"/>
          <w:w w:val="105"/>
        </w:rPr>
        <w:t>court</w:t>
      </w:r>
      <w:r>
        <w:rPr>
          <w:color w:val="111315"/>
          <w:spacing w:val="14"/>
          <w:w w:val="105"/>
        </w:rPr>
        <w:t xml:space="preserve"> </w:t>
      </w:r>
      <w:r>
        <w:rPr>
          <w:color w:val="111315"/>
          <w:w w:val="105"/>
        </w:rPr>
        <w:t>action</w:t>
      </w:r>
      <w:r>
        <w:rPr>
          <w:color w:val="111315"/>
          <w:spacing w:val="8"/>
          <w:w w:val="105"/>
        </w:rPr>
        <w:t xml:space="preserve"> </w:t>
      </w:r>
      <w:r>
        <w:rPr>
          <w:color w:val="111315"/>
          <w:w w:val="105"/>
        </w:rPr>
        <w:t>to</w:t>
      </w:r>
      <w:r>
        <w:rPr>
          <w:color w:val="111315"/>
          <w:spacing w:val="14"/>
          <w:w w:val="105"/>
        </w:rPr>
        <w:t xml:space="preserve"> </w:t>
      </w:r>
      <w:r>
        <w:rPr>
          <w:color w:val="111315"/>
          <w:w w:val="105"/>
        </w:rPr>
        <w:t>terminate</w:t>
      </w:r>
      <w:r>
        <w:rPr>
          <w:color w:val="111315"/>
          <w:spacing w:val="37"/>
          <w:w w:val="105"/>
        </w:rPr>
        <w:t xml:space="preserve"> </w:t>
      </w:r>
      <w:r>
        <w:rPr>
          <w:color w:val="111315"/>
          <w:w w:val="105"/>
        </w:rPr>
        <w:t>tenancy</w:t>
      </w:r>
      <w:r>
        <w:rPr>
          <w:color w:val="111315"/>
          <w:spacing w:val="41"/>
          <w:w w:val="105"/>
        </w:rPr>
        <w:t xml:space="preserve"> </w:t>
      </w:r>
      <w:r>
        <w:rPr>
          <w:color w:val="111315"/>
          <w:w w:val="105"/>
        </w:rPr>
        <w:t>for</w:t>
      </w:r>
      <w:r>
        <w:rPr>
          <w:color w:val="111315"/>
          <w:w w:val="112"/>
        </w:rPr>
        <w:t xml:space="preserve"> </w:t>
      </w:r>
      <w:r>
        <w:rPr>
          <w:color w:val="111315"/>
          <w:w w:val="105"/>
        </w:rPr>
        <w:t>a</w:t>
      </w:r>
      <w:r>
        <w:rPr>
          <w:color w:val="111315"/>
          <w:spacing w:val="6"/>
          <w:w w:val="105"/>
        </w:rPr>
        <w:t xml:space="preserve"> </w:t>
      </w:r>
      <w:r>
        <w:rPr>
          <w:color w:val="111315"/>
          <w:w w:val="105"/>
        </w:rPr>
        <w:t>business</w:t>
      </w:r>
      <w:r>
        <w:rPr>
          <w:color w:val="111315"/>
          <w:spacing w:val="41"/>
          <w:w w:val="105"/>
        </w:rPr>
        <w:t xml:space="preserve"> </w:t>
      </w:r>
      <w:r>
        <w:rPr>
          <w:color w:val="111315"/>
          <w:w w:val="105"/>
        </w:rPr>
        <w:t>or</w:t>
      </w:r>
      <w:r>
        <w:rPr>
          <w:color w:val="111315"/>
          <w:spacing w:val="14"/>
          <w:w w:val="105"/>
        </w:rPr>
        <w:t xml:space="preserve"> </w:t>
      </w:r>
      <w:r>
        <w:rPr>
          <w:color w:val="111315"/>
          <w:w w:val="105"/>
        </w:rPr>
        <w:t>economic</w:t>
      </w:r>
      <w:r>
        <w:rPr>
          <w:color w:val="111315"/>
          <w:spacing w:val="26"/>
          <w:w w:val="105"/>
        </w:rPr>
        <w:t xml:space="preserve"> </w:t>
      </w:r>
      <w:r>
        <w:rPr>
          <w:color w:val="111315"/>
          <w:w w:val="105"/>
        </w:rPr>
        <w:t>reason</w:t>
      </w:r>
      <w:r>
        <w:rPr>
          <w:color w:val="111315"/>
          <w:spacing w:val="32"/>
          <w:w w:val="105"/>
        </w:rPr>
        <w:t xml:space="preserve"> </w:t>
      </w:r>
      <w:r>
        <w:rPr>
          <w:color w:val="111315"/>
          <w:w w:val="105"/>
        </w:rPr>
        <w:t>in</w:t>
      </w:r>
      <w:r>
        <w:rPr>
          <w:color w:val="111315"/>
          <w:spacing w:val="13"/>
          <w:w w:val="105"/>
        </w:rPr>
        <w:t xml:space="preserve"> </w:t>
      </w:r>
      <w:r>
        <w:rPr>
          <w:color w:val="111315"/>
          <w:w w:val="105"/>
        </w:rPr>
        <w:t>accordance</w:t>
      </w:r>
      <w:r>
        <w:rPr>
          <w:color w:val="111315"/>
          <w:spacing w:val="23"/>
          <w:w w:val="105"/>
        </w:rPr>
        <w:t xml:space="preserve"> </w:t>
      </w:r>
      <w:r>
        <w:rPr>
          <w:color w:val="111315"/>
          <w:w w:val="105"/>
        </w:rPr>
        <w:t>with</w:t>
      </w:r>
      <w:r>
        <w:rPr>
          <w:color w:val="111315"/>
          <w:spacing w:val="18"/>
          <w:w w:val="105"/>
        </w:rPr>
        <w:t xml:space="preserve"> </w:t>
      </w:r>
      <w:r>
        <w:rPr>
          <w:color w:val="111315"/>
          <w:w w:val="105"/>
        </w:rPr>
        <w:t>the</w:t>
      </w:r>
      <w:r>
        <w:rPr>
          <w:color w:val="111315"/>
          <w:spacing w:val="14"/>
          <w:w w:val="105"/>
        </w:rPr>
        <w:t xml:space="preserve"> </w:t>
      </w:r>
      <w:r>
        <w:rPr>
          <w:color w:val="111315"/>
          <w:w w:val="105"/>
        </w:rPr>
        <w:t>lease</w:t>
      </w:r>
      <w:r>
        <w:rPr>
          <w:color w:val="111315"/>
          <w:spacing w:val="16"/>
          <w:w w:val="105"/>
        </w:rPr>
        <w:t xml:space="preserve"> </w:t>
      </w:r>
      <w:r>
        <w:rPr>
          <w:color w:val="111315"/>
          <w:w w:val="105"/>
        </w:rPr>
        <w:t>after</w:t>
      </w:r>
      <w:r>
        <w:rPr>
          <w:color w:val="111315"/>
          <w:spacing w:val="18"/>
          <w:w w:val="105"/>
        </w:rPr>
        <w:t xml:space="preserve"> </w:t>
      </w:r>
      <w:r>
        <w:rPr>
          <w:color w:val="111315"/>
          <w:w w:val="105"/>
        </w:rPr>
        <w:t>giving</w:t>
      </w:r>
      <w:r>
        <w:rPr>
          <w:color w:val="111315"/>
          <w:spacing w:val="23"/>
          <w:w w:val="105"/>
        </w:rPr>
        <w:t xml:space="preserve"> </w:t>
      </w:r>
      <w:r>
        <w:rPr>
          <w:color w:val="111315"/>
          <w:w w:val="105"/>
        </w:rPr>
        <w:t>90</w:t>
      </w:r>
      <w:r>
        <w:rPr>
          <w:color w:val="111315"/>
          <w:spacing w:val="3"/>
          <w:w w:val="105"/>
        </w:rPr>
        <w:t xml:space="preserve"> </w:t>
      </w:r>
      <w:r>
        <w:rPr>
          <w:color w:val="111315"/>
          <w:w w:val="105"/>
        </w:rPr>
        <w:t>days</w:t>
      </w:r>
      <w:r>
        <w:rPr>
          <w:color w:val="111315"/>
          <w:spacing w:val="19"/>
          <w:w w:val="105"/>
        </w:rPr>
        <w:t xml:space="preserve"> </w:t>
      </w:r>
      <w:r>
        <w:rPr>
          <w:color w:val="111315"/>
          <w:w w:val="105"/>
        </w:rPr>
        <w:t>notice</w:t>
      </w:r>
      <w:r>
        <w:rPr>
          <w:color w:val="111315"/>
          <w:spacing w:val="22"/>
          <w:w w:val="105"/>
        </w:rPr>
        <w:t xml:space="preserve"> </w:t>
      </w:r>
      <w:r>
        <w:rPr>
          <w:color w:val="111315"/>
          <w:w w:val="105"/>
        </w:rPr>
        <w:t>to</w:t>
      </w:r>
      <w:r>
        <w:rPr>
          <w:color w:val="111315"/>
          <w:spacing w:val="9"/>
          <w:w w:val="105"/>
        </w:rPr>
        <w:t xml:space="preserve"> </w:t>
      </w:r>
      <w:r>
        <w:rPr>
          <w:color w:val="111315"/>
          <w:w w:val="105"/>
        </w:rPr>
        <w:t>the</w:t>
      </w:r>
      <w:r>
        <w:rPr>
          <w:color w:val="111315"/>
          <w:w w:val="106"/>
        </w:rPr>
        <w:t xml:space="preserve"> </w:t>
      </w:r>
      <w:r>
        <w:rPr>
          <w:color w:val="111315"/>
          <w:w w:val="105"/>
        </w:rPr>
        <w:t>HA,</w:t>
      </w:r>
      <w:r>
        <w:rPr>
          <w:color w:val="111315"/>
          <w:spacing w:val="29"/>
          <w:w w:val="105"/>
        </w:rPr>
        <w:t xml:space="preserve"> </w:t>
      </w:r>
      <w:r>
        <w:rPr>
          <w:color w:val="111315"/>
          <w:w w:val="105"/>
        </w:rPr>
        <w:t>HUD,</w:t>
      </w:r>
      <w:r>
        <w:rPr>
          <w:color w:val="111315"/>
          <w:spacing w:val="32"/>
          <w:w w:val="105"/>
        </w:rPr>
        <w:t xml:space="preserve"> </w:t>
      </w:r>
      <w:r>
        <w:rPr>
          <w:color w:val="111315"/>
          <w:w w:val="105"/>
        </w:rPr>
        <w:t>and</w:t>
      </w:r>
      <w:r>
        <w:rPr>
          <w:color w:val="111315"/>
          <w:spacing w:val="20"/>
          <w:w w:val="105"/>
        </w:rPr>
        <w:t xml:space="preserve"> </w:t>
      </w:r>
      <w:r>
        <w:rPr>
          <w:color w:val="111315"/>
          <w:w w:val="105"/>
        </w:rPr>
        <w:t>the</w:t>
      </w:r>
      <w:r>
        <w:rPr>
          <w:color w:val="111315"/>
          <w:spacing w:val="19"/>
          <w:w w:val="105"/>
        </w:rPr>
        <w:t xml:space="preserve"> </w:t>
      </w:r>
      <w:r>
        <w:rPr>
          <w:color w:val="111315"/>
          <w:w w:val="105"/>
        </w:rPr>
        <w:t>family</w:t>
      </w:r>
      <w:r>
        <w:rPr>
          <w:color w:val="111315"/>
          <w:spacing w:val="24"/>
          <w:w w:val="105"/>
        </w:rPr>
        <w:t xml:space="preserve"> </w:t>
      </w:r>
      <w:r>
        <w:rPr>
          <w:color w:val="111315"/>
          <w:w w:val="105"/>
        </w:rPr>
        <w:t>as</w:t>
      </w:r>
      <w:r>
        <w:rPr>
          <w:color w:val="111315"/>
          <w:spacing w:val="17"/>
          <w:w w:val="105"/>
        </w:rPr>
        <w:t xml:space="preserve"> </w:t>
      </w:r>
      <w:r>
        <w:rPr>
          <w:color w:val="111315"/>
          <w:w w:val="105"/>
        </w:rPr>
        <w:t>required</w:t>
      </w:r>
      <w:r>
        <w:rPr>
          <w:color w:val="111315"/>
          <w:spacing w:val="30"/>
          <w:w w:val="105"/>
        </w:rPr>
        <w:t xml:space="preserve"> </w:t>
      </w:r>
      <w:r>
        <w:rPr>
          <w:color w:val="111315"/>
          <w:w w:val="105"/>
        </w:rPr>
        <w:t>by</w:t>
      </w:r>
      <w:r>
        <w:rPr>
          <w:color w:val="111315"/>
          <w:spacing w:val="32"/>
          <w:w w:val="105"/>
        </w:rPr>
        <w:t xml:space="preserve"> </w:t>
      </w:r>
      <w:r>
        <w:rPr>
          <w:color w:val="111315"/>
          <w:w w:val="105"/>
        </w:rPr>
        <w:t>law.</w:t>
      </w:r>
      <w:r>
        <w:rPr>
          <w:color w:val="111315"/>
          <w:spacing w:val="27"/>
          <w:w w:val="105"/>
        </w:rPr>
        <w:t xml:space="preserve"> </w:t>
      </w:r>
      <w:r>
        <w:rPr>
          <w:color w:val="111315"/>
          <w:w w:val="105"/>
        </w:rPr>
        <w:t>The</w:t>
      </w:r>
      <w:r>
        <w:rPr>
          <w:color w:val="111315"/>
          <w:spacing w:val="12"/>
          <w:w w:val="105"/>
        </w:rPr>
        <w:t xml:space="preserve"> </w:t>
      </w:r>
      <w:r>
        <w:rPr>
          <w:color w:val="111315"/>
          <w:w w:val="105"/>
        </w:rPr>
        <w:t>HA</w:t>
      </w:r>
      <w:r>
        <w:rPr>
          <w:color w:val="111315"/>
          <w:spacing w:val="13"/>
          <w:w w:val="105"/>
        </w:rPr>
        <w:t xml:space="preserve"> </w:t>
      </w:r>
      <w:r>
        <w:rPr>
          <w:color w:val="111315"/>
          <w:w w:val="105"/>
        </w:rPr>
        <w:t>will</w:t>
      </w:r>
      <w:r>
        <w:rPr>
          <w:color w:val="111315"/>
          <w:spacing w:val="23"/>
          <w:w w:val="105"/>
        </w:rPr>
        <w:t xml:space="preserve"> </w:t>
      </w:r>
      <w:r>
        <w:rPr>
          <w:color w:val="111315"/>
          <w:w w:val="105"/>
        </w:rPr>
        <w:t>issue</w:t>
      </w:r>
      <w:r>
        <w:rPr>
          <w:color w:val="111315"/>
          <w:spacing w:val="23"/>
          <w:w w:val="105"/>
        </w:rPr>
        <w:t xml:space="preserve"> </w:t>
      </w:r>
      <w:r>
        <w:rPr>
          <w:color w:val="111315"/>
          <w:w w:val="105"/>
        </w:rPr>
        <w:t>a</w:t>
      </w:r>
      <w:r>
        <w:rPr>
          <w:color w:val="111315"/>
          <w:spacing w:val="13"/>
          <w:w w:val="105"/>
        </w:rPr>
        <w:t xml:space="preserve"> </w:t>
      </w:r>
      <w:r>
        <w:rPr>
          <w:color w:val="111315"/>
          <w:w w:val="105"/>
        </w:rPr>
        <w:t>new</w:t>
      </w:r>
      <w:r>
        <w:rPr>
          <w:color w:val="111315"/>
          <w:spacing w:val="27"/>
          <w:w w:val="105"/>
        </w:rPr>
        <w:t xml:space="preserve"> </w:t>
      </w:r>
      <w:r>
        <w:rPr>
          <w:color w:val="111315"/>
          <w:w w:val="105"/>
        </w:rPr>
        <w:t>Certificate</w:t>
      </w:r>
      <w:r>
        <w:rPr>
          <w:color w:val="111315"/>
          <w:spacing w:val="32"/>
          <w:w w:val="105"/>
        </w:rPr>
        <w:t xml:space="preserve"> </w:t>
      </w:r>
      <w:r>
        <w:rPr>
          <w:color w:val="111315"/>
          <w:w w:val="105"/>
        </w:rPr>
        <w:t>to</w:t>
      </w:r>
      <w:r>
        <w:rPr>
          <w:color w:val="111315"/>
          <w:spacing w:val="17"/>
          <w:w w:val="105"/>
        </w:rPr>
        <w:t xml:space="preserve"> </w:t>
      </w:r>
      <w:r>
        <w:rPr>
          <w:color w:val="111315"/>
          <w:w w:val="105"/>
        </w:rPr>
        <w:t>the</w:t>
      </w:r>
      <w:r>
        <w:rPr>
          <w:color w:val="111315"/>
          <w:w w:val="106"/>
        </w:rPr>
        <w:t xml:space="preserve"> </w:t>
      </w:r>
      <w:r>
        <w:rPr>
          <w:color w:val="111315"/>
          <w:w w:val="105"/>
        </w:rPr>
        <w:t>family.</w:t>
      </w:r>
    </w:p>
    <w:p w14:paraId="1276F272" w14:textId="77777777" w:rsidR="003C3E4A" w:rsidRDefault="003C3E4A" w:rsidP="003C3E4A">
      <w:pPr>
        <w:spacing w:before="8"/>
        <w:ind w:left="720"/>
        <w:rPr>
          <w:sz w:val="25"/>
          <w:szCs w:val="25"/>
        </w:rPr>
      </w:pPr>
    </w:p>
    <w:p w14:paraId="783FB522" w14:textId="77777777" w:rsidR="003C3E4A" w:rsidRDefault="003C3E4A" w:rsidP="003C3E4A">
      <w:pPr>
        <w:pStyle w:val="BodyText"/>
        <w:spacing w:line="277" w:lineRule="auto"/>
        <w:ind w:left="720" w:right="1435" w:hanging="5"/>
      </w:pPr>
      <w:r>
        <w:rPr>
          <w:color w:val="111315"/>
          <w:w w:val="105"/>
        </w:rPr>
        <w:t>After</w:t>
      </w:r>
      <w:r>
        <w:rPr>
          <w:color w:val="111315"/>
          <w:spacing w:val="28"/>
          <w:w w:val="105"/>
        </w:rPr>
        <w:t xml:space="preserve"> </w:t>
      </w:r>
      <w:r>
        <w:rPr>
          <w:color w:val="111315"/>
          <w:w w:val="105"/>
        </w:rPr>
        <w:t>the</w:t>
      </w:r>
      <w:r>
        <w:rPr>
          <w:color w:val="111315"/>
          <w:spacing w:val="16"/>
          <w:w w:val="105"/>
        </w:rPr>
        <w:t xml:space="preserve"> </w:t>
      </w:r>
      <w:r>
        <w:rPr>
          <w:color w:val="111315"/>
          <w:w w:val="105"/>
        </w:rPr>
        <w:t>tenant</w:t>
      </w:r>
      <w:r>
        <w:rPr>
          <w:color w:val="111315"/>
          <w:spacing w:val="24"/>
          <w:w w:val="105"/>
        </w:rPr>
        <w:t xml:space="preserve"> </w:t>
      </w:r>
      <w:r>
        <w:rPr>
          <w:color w:val="111315"/>
          <w:w w:val="105"/>
        </w:rPr>
        <w:t>has</w:t>
      </w:r>
      <w:r>
        <w:rPr>
          <w:color w:val="111315"/>
          <w:spacing w:val="13"/>
          <w:w w:val="105"/>
        </w:rPr>
        <w:t xml:space="preserve"> </w:t>
      </w:r>
      <w:r>
        <w:rPr>
          <w:color w:val="111315"/>
          <w:w w:val="105"/>
        </w:rPr>
        <w:t>begun</w:t>
      </w:r>
      <w:r>
        <w:rPr>
          <w:color w:val="111315"/>
          <w:spacing w:val="28"/>
          <w:w w:val="105"/>
        </w:rPr>
        <w:t xml:space="preserve"> </w:t>
      </w:r>
      <w:r>
        <w:rPr>
          <w:color w:val="111315"/>
          <w:w w:val="105"/>
        </w:rPr>
        <w:t>searching</w:t>
      </w:r>
      <w:r>
        <w:rPr>
          <w:color w:val="111315"/>
          <w:spacing w:val="22"/>
          <w:w w:val="105"/>
        </w:rPr>
        <w:t xml:space="preserve"> </w:t>
      </w:r>
      <w:r>
        <w:rPr>
          <w:color w:val="111315"/>
          <w:w w:val="105"/>
        </w:rPr>
        <w:t>for</w:t>
      </w:r>
      <w:r>
        <w:rPr>
          <w:color w:val="111315"/>
          <w:spacing w:val="21"/>
          <w:w w:val="105"/>
        </w:rPr>
        <w:t xml:space="preserve"> </w:t>
      </w:r>
      <w:r>
        <w:rPr>
          <w:color w:val="111315"/>
          <w:w w:val="105"/>
        </w:rPr>
        <w:t>a</w:t>
      </w:r>
      <w:r>
        <w:rPr>
          <w:color w:val="111315"/>
          <w:spacing w:val="11"/>
          <w:w w:val="105"/>
        </w:rPr>
        <w:t xml:space="preserve"> </w:t>
      </w:r>
      <w:r>
        <w:rPr>
          <w:color w:val="111315"/>
          <w:w w:val="105"/>
        </w:rPr>
        <w:t>new</w:t>
      </w:r>
      <w:r>
        <w:rPr>
          <w:color w:val="111315"/>
          <w:spacing w:val="23"/>
          <w:w w:val="105"/>
        </w:rPr>
        <w:t xml:space="preserve"> </w:t>
      </w:r>
      <w:r>
        <w:rPr>
          <w:color w:val="111315"/>
          <w:w w:val="105"/>
        </w:rPr>
        <w:t>housing</w:t>
      </w:r>
      <w:r>
        <w:rPr>
          <w:color w:val="111315"/>
          <w:spacing w:val="24"/>
          <w:w w:val="105"/>
        </w:rPr>
        <w:t xml:space="preserve"> </w:t>
      </w:r>
      <w:r>
        <w:rPr>
          <w:color w:val="111315"/>
          <w:w w:val="105"/>
        </w:rPr>
        <w:t>unit</w:t>
      </w:r>
      <w:r>
        <w:rPr>
          <w:color w:val="111315"/>
          <w:spacing w:val="25"/>
          <w:w w:val="105"/>
        </w:rPr>
        <w:t xml:space="preserve"> </w:t>
      </w:r>
      <w:r>
        <w:rPr>
          <w:color w:val="111315"/>
          <w:w w:val="105"/>
        </w:rPr>
        <w:t>and/or</w:t>
      </w:r>
      <w:r>
        <w:rPr>
          <w:color w:val="111315"/>
          <w:spacing w:val="28"/>
          <w:w w:val="105"/>
        </w:rPr>
        <w:t xml:space="preserve"> </w:t>
      </w:r>
      <w:r>
        <w:rPr>
          <w:color w:val="111315"/>
          <w:w w:val="105"/>
        </w:rPr>
        <w:t>after</w:t>
      </w:r>
      <w:r>
        <w:rPr>
          <w:color w:val="111315"/>
          <w:spacing w:val="19"/>
          <w:w w:val="105"/>
        </w:rPr>
        <w:t xml:space="preserve"> </w:t>
      </w:r>
      <w:r>
        <w:rPr>
          <w:color w:val="111315"/>
          <w:w w:val="105"/>
        </w:rPr>
        <w:t>court</w:t>
      </w:r>
      <w:r>
        <w:rPr>
          <w:color w:val="111315"/>
          <w:spacing w:val="19"/>
          <w:w w:val="105"/>
        </w:rPr>
        <w:t xml:space="preserve"> </w:t>
      </w:r>
      <w:r>
        <w:rPr>
          <w:color w:val="111315"/>
          <w:w w:val="105"/>
        </w:rPr>
        <w:t>action</w:t>
      </w:r>
      <w:r>
        <w:rPr>
          <w:color w:val="111315"/>
          <w:spacing w:val="11"/>
          <w:w w:val="105"/>
        </w:rPr>
        <w:t xml:space="preserve"> </w:t>
      </w:r>
      <w:r>
        <w:rPr>
          <w:color w:val="111315"/>
          <w:w w:val="105"/>
        </w:rPr>
        <w:t>has</w:t>
      </w:r>
      <w:r>
        <w:rPr>
          <w:color w:val="111315"/>
          <w:spacing w:val="18"/>
          <w:w w:val="105"/>
        </w:rPr>
        <w:t xml:space="preserve"> </w:t>
      </w:r>
      <w:r>
        <w:rPr>
          <w:color w:val="111315"/>
          <w:w w:val="105"/>
        </w:rPr>
        <w:t>been</w:t>
      </w:r>
      <w:r>
        <w:rPr>
          <w:color w:val="111315"/>
          <w:w w:val="107"/>
        </w:rPr>
        <w:t xml:space="preserve"> </w:t>
      </w:r>
      <w:r>
        <w:rPr>
          <w:color w:val="111315"/>
          <w:w w:val="105"/>
        </w:rPr>
        <w:t>initiated,</w:t>
      </w:r>
      <w:r>
        <w:rPr>
          <w:color w:val="111315"/>
          <w:spacing w:val="27"/>
          <w:w w:val="105"/>
        </w:rPr>
        <w:t xml:space="preserve"> </w:t>
      </w:r>
      <w:r>
        <w:rPr>
          <w:color w:val="111315"/>
          <w:w w:val="105"/>
        </w:rPr>
        <w:t>the</w:t>
      </w:r>
      <w:r>
        <w:rPr>
          <w:color w:val="111315"/>
          <w:spacing w:val="21"/>
          <w:w w:val="105"/>
        </w:rPr>
        <w:t xml:space="preserve"> </w:t>
      </w:r>
      <w:r>
        <w:rPr>
          <w:color w:val="111315"/>
          <w:w w:val="105"/>
        </w:rPr>
        <w:t>owner</w:t>
      </w:r>
      <w:r>
        <w:rPr>
          <w:color w:val="111315"/>
          <w:spacing w:val="26"/>
          <w:w w:val="105"/>
        </w:rPr>
        <w:t xml:space="preserve"> </w:t>
      </w:r>
      <w:r>
        <w:rPr>
          <w:color w:val="111315"/>
          <w:w w:val="105"/>
        </w:rPr>
        <w:t>may</w:t>
      </w:r>
      <w:r>
        <w:rPr>
          <w:color w:val="111315"/>
          <w:spacing w:val="28"/>
          <w:w w:val="105"/>
        </w:rPr>
        <w:t xml:space="preserve"> </w:t>
      </w:r>
      <w:r>
        <w:rPr>
          <w:color w:val="111315"/>
          <w:w w:val="105"/>
        </w:rPr>
        <w:t>decide</w:t>
      </w:r>
      <w:r>
        <w:rPr>
          <w:color w:val="111315"/>
          <w:spacing w:val="20"/>
          <w:w w:val="105"/>
        </w:rPr>
        <w:t xml:space="preserve"> </w:t>
      </w:r>
      <w:r>
        <w:rPr>
          <w:color w:val="111315"/>
          <w:w w:val="105"/>
        </w:rPr>
        <w:t>to</w:t>
      </w:r>
      <w:r>
        <w:rPr>
          <w:color w:val="111315"/>
          <w:spacing w:val="22"/>
          <w:w w:val="105"/>
        </w:rPr>
        <w:t xml:space="preserve"> </w:t>
      </w:r>
      <w:r>
        <w:rPr>
          <w:color w:val="111315"/>
          <w:w w:val="105"/>
        </w:rPr>
        <w:t>accept</w:t>
      </w:r>
      <w:r>
        <w:rPr>
          <w:color w:val="111315"/>
          <w:spacing w:val="25"/>
          <w:w w:val="105"/>
        </w:rPr>
        <w:t xml:space="preserve"> </w:t>
      </w:r>
      <w:r>
        <w:rPr>
          <w:color w:val="111315"/>
          <w:w w:val="105"/>
        </w:rPr>
        <w:t>the</w:t>
      </w:r>
      <w:r>
        <w:rPr>
          <w:color w:val="111315"/>
          <w:spacing w:val="21"/>
          <w:w w:val="105"/>
        </w:rPr>
        <w:t xml:space="preserve"> </w:t>
      </w:r>
      <w:r>
        <w:rPr>
          <w:color w:val="111315"/>
          <w:w w:val="105"/>
        </w:rPr>
        <w:t>current</w:t>
      </w:r>
      <w:r>
        <w:rPr>
          <w:color w:val="111315"/>
          <w:spacing w:val="27"/>
          <w:w w:val="105"/>
        </w:rPr>
        <w:t xml:space="preserve"> </w:t>
      </w:r>
      <w:r>
        <w:rPr>
          <w:color w:val="111315"/>
          <w:w w:val="105"/>
        </w:rPr>
        <w:t>lease.</w:t>
      </w:r>
      <w:r>
        <w:rPr>
          <w:color w:val="111315"/>
          <w:spacing w:val="27"/>
          <w:w w:val="105"/>
        </w:rPr>
        <w:t xml:space="preserve"> </w:t>
      </w:r>
      <w:r>
        <w:rPr>
          <w:rFonts w:ascii="Arial"/>
          <w:color w:val="111315"/>
          <w:w w:val="120"/>
        </w:rPr>
        <w:t>If</w:t>
      </w:r>
      <w:r>
        <w:rPr>
          <w:rFonts w:ascii="Arial"/>
          <w:color w:val="111315"/>
          <w:spacing w:val="-33"/>
          <w:w w:val="120"/>
        </w:rPr>
        <w:t xml:space="preserve"> </w:t>
      </w:r>
      <w:r>
        <w:rPr>
          <w:color w:val="111315"/>
          <w:w w:val="105"/>
        </w:rPr>
        <w:t>the</w:t>
      </w:r>
      <w:r>
        <w:rPr>
          <w:color w:val="111315"/>
          <w:spacing w:val="25"/>
          <w:w w:val="105"/>
        </w:rPr>
        <w:t xml:space="preserve"> </w:t>
      </w:r>
      <w:r>
        <w:rPr>
          <w:color w:val="111315"/>
          <w:w w:val="105"/>
        </w:rPr>
        <w:t>owner</w:t>
      </w:r>
      <w:r>
        <w:rPr>
          <w:color w:val="111315"/>
          <w:spacing w:val="29"/>
          <w:w w:val="105"/>
        </w:rPr>
        <w:t xml:space="preserve"> </w:t>
      </w:r>
      <w:r>
        <w:rPr>
          <w:color w:val="111315"/>
          <w:w w:val="105"/>
        </w:rPr>
        <w:t>and</w:t>
      </w:r>
      <w:r>
        <w:rPr>
          <w:color w:val="111315"/>
          <w:spacing w:val="23"/>
          <w:w w:val="105"/>
        </w:rPr>
        <w:t xml:space="preserve"> </w:t>
      </w:r>
      <w:r>
        <w:rPr>
          <w:color w:val="111315"/>
          <w:w w:val="105"/>
        </w:rPr>
        <w:t>tenant</w:t>
      </w:r>
      <w:r>
        <w:rPr>
          <w:color w:val="111315"/>
          <w:spacing w:val="35"/>
          <w:w w:val="105"/>
        </w:rPr>
        <w:t xml:space="preserve"> </w:t>
      </w:r>
      <w:r>
        <w:rPr>
          <w:color w:val="111315"/>
          <w:w w:val="105"/>
        </w:rPr>
        <w:t>agree,</w:t>
      </w:r>
      <w:r>
        <w:rPr>
          <w:color w:val="111315"/>
          <w:spacing w:val="28"/>
          <w:w w:val="105"/>
        </w:rPr>
        <w:t xml:space="preserve"> </w:t>
      </w:r>
      <w:r>
        <w:rPr>
          <w:color w:val="111315"/>
          <w:w w:val="105"/>
        </w:rPr>
        <w:t>the</w:t>
      </w:r>
      <w:r>
        <w:rPr>
          <w:color w:val="111315"/>
          <w:w w:val="106"/>
        </w:rPr>
        <w:t xml:space="preserve"> </w:t>
      </w:r>
      <w:r>
        <w:rPr>
          <w:color w:val="111315"/>
          <w:w w:val="105"/>
        </w:rPr>
        <w:t>lease</w:t>
      </w:r>
      <w:r>
        <w:rPr>
          <w:color w:val="111315"/>
          <w:spacing w:val="24"/>
          <w:w w:val="105"/>
        </w:rPr>
        <w:t xml:space="preserve"> </w:t>
      </w:r>
      <w:r>
        <w:rPr>
          <w:color w:val="111315"/>
          <w:w w:val="105"/>
        </w:rPr>
        <w:t>can</w:t>
      </w:r>
      <w:r>
        <w:rPr>
          <w:color w:val="111315"/>
          <w:spacing w:val="18"/>
          <w:w w:val="105"/>
        </w:rPr>
        <w:t xml:space="preserve"> </w:t>
      </w:r>
      <w:r>
        <w:rPr>
          <w:color w:val="111315"/>
          <w:w w:val="105"/>
        </w:rPr>
        <w:t>continue.</w:t>
      </w:r>
    </w:p>
    <w:p w14:paraId="3F14E29F" w14:textId="77777777" w:rsidR="003C3E4A" w:rsidRDefault="003C3E4A" w:rsidP="003C3E4A">
      <w:pPr>
        <w:spacing w:before="6"/>
        <w:ind w:left="720"/>
        <w:rPr>
          <w:sz w:val="23"/>
          <w:szCs w:val="23"/>
        </w:rPr>
      </w:pPr>
    </w:p>
    <w:p w14:paraId="1F46BE9D" w14:textId="77777777" w:rsidR="003C3E4A" w:rsidRDefault="003C3E4A" w:rsidP="003C3E4A">
      <w:pPr>
        <w:pStyle w:val="BodyText"/>
        <w:spacing w:line="253" w:lineRule="auto"/>
        <w:ind w:left="720" w:right="1306" w:hanging="5"/>
      </w:pPr>
      <w:r w:rsidRPr="003C3E4A">
        <w:rPr>
          <w:color w:val="111315"/>
          <w:w w:val="120"/>
        </w:rPr>
        <w:t>If</w:t>
      </w:r>
      <w:r w:rsidRPr="003C3E4A">
        <w:rPr>
          <w:color w:val="111315"/>
          <w:spacing w:val="-30"/>
          <w:w w:val="120"/>
        </w:rPr>
        <w:t xml:space="preserve"> </w:t>
      </w:r>
      <w:r>
        <w:rPr>
          <w:color w:val="111315"/>
          <w:w w:val="105"/>
        </w:rPr>
        <w:t>the</w:t>
      </w:r>
      <w:r>
        <w:rPr>
          <w:color w:val="111315"/>
          <w:spacing w:val="18"/>
          <w:w w:val="105"/>
        </w:rPr>
        <w:t xml:space="preserve"> </w:t>
      </w:r>
      <w:r>
        <w:rPr>
          <w:color w:val="111315"/>
          <w:w w:val="105"/>
        </w:rPr>
        <w:t>tenant</w:t>
      </w:r>
      <w:r>
        <w:rPr>
          <w:color w:val="111315"/>
          <w:spacing w:val="27"/>
          <w:w w:val="105"/>
        </w:rPr>
        <w:t xml:space="preserve"> </w:t>
      </w:r>
      <w:r>
        <w:rPr>
          <w:color w:val="111315"/>
          <w:w w:val="105"/>
        </w:rPr>
        <w:t>accepts</w:t>
      </w:r>
      <w:r>
        <w:rPr>
          <w:color w:val="111315"/>
          <w:spacing w:val="24"/>
          <w:w w:val="105"/>
        </w:rPr>
        <w:t xml:space="preserve"> </w:t>
      </w:r>
      <w:r>
        <w:rPr>
          <w:color w:val="111315"/>
          <w:w w:val="105"/>
        </w:rPr>
        <w:t>the</w:t>
      </w:r>
      <w:r>
        <w:rPr>
          <w:color w:val="111315"/>
          <w:spacing w:val="23"/>
          <w:w w:val="105"/>
        </w:rPr>
        <w:t xml:space="preserve"> </w:t>
      </w:r>
      <w:r>
        <w:rPr>
          <w:color w:val="111315"/>
          <w:w w:val="105"/>
        </w:rPr>
        <w:t>offer</w:t>
      </w:r>
      <w:r>
        <w:rPr>
          <w:color w:val="111315"/>
          <w:spacing w:val="20"/>
          <w:w w:val="105"/>
        </w:rPr>
        <w:t xml:space="preserve"> </w:t>
      </w:r>
      <w:r>
        <w:rPr>
          <w:color w:val="111315"/>
          <w:w w:val="105"/>
        </w:rPr>
        <w:t>of</w:t>
      </w:r>
      <w:r>
        <w:rPr>
          <w:color w:val="111315"/>
          <w:spacing w:val="23"/>
          <w:w w:val="105"/>
        </w:rPr>
        <w:t xml:space="preserve"> </w:t>
      </w:r>
      <w:r>
        <w:rPr>
          <w:color w:val="111315"/>
          <w:w w:val="105"/>
        </w:rPr>
        <w:t>a</w:t>
      </w:r>
      <w:r>
        <w:rPr>
          <w:color w:val="111315"/>
          <w:spacing w:val="12"/>
          <w:w w:val="105"/>
        </w:rPr>
        <w:t xml:space="preserve"> </w:t>
      </w:r>
      <w:r>
        <w:rPr>
          <w:color w:val="111315"/>
          <w:w w:val="105"/>
        </w:rPr>
        <w:t>new</w:t>
      </w:r>
      <w:r>
        <w:rPr>
          <w:color w:val="111315"/>
          <w:spacing w:val="28"/>
          <w:w w:val="105"/>
        </w:rPr>
        <w:t xml:space="preserve"> </w:t>
      </w:r>
      <w:r>
        <w:rPr>
          <w:color w:val="111315"/>
          <w:w w:val="105"/>
        </w:rPr>
        <w:t>lease,</w:t>
      </w:r>
      <w:r>
        <w:rPr>
          <w:color w:val="111315"/>
          <w:spacing w:val="26"/>
          <w:w w:val="105"/>
        </w:rPr>
        <w:t xml:space="preserve"> </w:t>
      </w:r>
      <w:r>
        <w:rPr>
          <w:color w:val="111315"/>
          <w:w w:val="105"/>
        </w:rPr>
        <w:t>an</w:t>
      </w:r>
      <w:r>
        <w:rPr>
          <w:color w:val="111315"/>
          <w:spacing w:val="8"/>
          <w:w w:val="105"/>
        </w:rPr>
        <w:t xml:space="preserve"> </w:t>
      </w:r>
      <w:r>
        <w:rPr>
          <w:color w:val="111315"/>
          <w:w w:val="105"/>
        </w:rPr>
        <w:t>RLA</w:t>
      </w:r>
      <w:r>
        <w:rPr>
          <w:color w:val="111315"/>
          <w:spacing w:val="16"/>
          <w:w w:val="105"/>
        </w:rPr>
        <w:t xml:space="preserve"> </w:t>
      </w:r>
      <w:r>
        <w:rPr>
          <w:color w:val="111315"/>
          <w:w w:val="105"/>
        </w:rPr>
        <w:t>must</w:t>
      </w:r>
      <w:r>
        <w:rPr>
          <w:color w:val="111315"/>
          <w:spacing w:val="15"/>
          <w:w w:val="105"/>
        </w:rPr>
        <w:t xml:space="preserve"> </w:t>
      </w:r>
      <w:r>
        <w:rPr>
          <w:color w:val="111315"/>
          <w:w w:val="105"/>
        </w:rPr>
        <w:t>be</w:t>
      </w:r>
      <w:r>
        <w:rPr>
          <w:color w:val="111315"/>
          <w:spacing w:val="25"/>
          <w:w w:val="105"/>
        </w:rPr>
        <w:t xml:space="preserve"> </w:t>
      </w:r>
      <w:r>
        <w:rPr>
          <w:color w:val="111315"/>
          <w:w w:val="105"/>
        </w:rPr>
        <w:t>submitted</w:t>
      </w:r>
      <w:r>
        <w:rPr>
          <w:color w:val="111315"/>
          <w:spacing w:val="33"/>
          <w:w w:val="105"/>
        </w:rPr>
        <w:t xml:space="preserve"> </w:t>
      </w:r>
      <w:r>
        <w:rPr>
          <w:color w:val="111315"/>
          <w:w w:val="105"/>
        </w:rPr>
        <w:t>and</w:t>
      </w:r>
      <w:r>
        <w:rPr>
          <w:color w:val="111315"/>
          <w:spacing w:val="18"/>
          <w:w w:val="105"/>
        </w:rPr>
        <w:t xml:space="preserve"> </w:t>
      </w:r>
      <w:r>
        <w:rPr>
          <w:color w:val="111315"/>
          <w:w w:val="105"/>
        </w:rPr>
        <w:t>the</w:t>
      </w:r>
      <w:r>
        <w:rPr>
          <w:color w:val="111315"/>
          <w:spacing w:val="16"/>
          <w:w w:val="105"/>
        </w:rPr>
        <w:t xml:space="preserve"> </w:t>
      </w:r>
      <w:r>
        <w:rPr>
          <w:color w:val="111315"/>
          <w:w w:val="105"/>
        </w:rPr>
        <w:t>requested</w:t>
      </w:r>
      <w:r>
        <w:rPr>
          <w:color w:val="111315"/>
          <w:spacing w:val="37"/>
          <w:w w:val="105"/>
        </w:rPr>
        <w:t xml:space="preserve"> </w:t>
      </w:r>
      <w:r>
        <w:rPr>
          <w:color w:val="111315"/>
          <w:w w:val="105"/>
        </w:rPr>
        <w:t>rent</w:t>
      </w:r>
      <w:r>
        <w:rPr>
          <w:color w:val="111315"/>
          <w:w w:val="108"/>
        </w:rPr>
        <w:t xml:space="preserve"> </w:t>
      </w:r>
      <w:r>
        <w:rPr>
          <w:color w:val="111315"/>
          <w:w w:val="105"/>
        </w:rPr>
        <w:t>subjected</w:t>
      </w:r>
      <w:r>
        <w:rPr>
          <w:color w:val="111315"/>
          <w:spacing w:val="24"/>
          <w:w w:val="105"/>
        </w:rPr>
        <w:t xml:space="preserve"> </w:t>
      </w:r>
      <w:r>
        <w:rPr>
          <w:color w:val="111315"/>
          <w:w w:val="105"/>
        </w:rPr>
        <w:t>to</w:t>
      </w:r>
      <w:r>
        <w:rPr>
          <w:color w:val="111315"/>
          <w:spacing w:val="15"/>
          <w:w w:val="105"/>
        </w:rPr>
        <w:t xml:space="preserve"> </w:t>
      </w:r>
      <w:r>
        <w:rPr>
          <w:color w:val="111315"/>
          <w:w w:val="105"/>
        </w:rPr>
        <w:t>rent</w:t>
      </w:r>
      <w:r>
        <w:rPr>
          <w:color w:val="111315"/>
          <w:spacing w:val="24"/>
          <w:w w:val="105"/>
        </w:rPr>
        <w:t xml:space="preserve"> </w:t>
      </w:r>
      <w:r>
        <w:rPr>
          <w:color w:val="111315"/>
          <w:w w:val="105"/>
        </w:rPr>
        <w:t>reasonableness</w:t>
      </w:r>
      <w:r>
        <w:rPr>
          <w:color w:val="111315"/>
          <w:spacing w:val="42"/>
          <w:w w:val="105"/>
        </w:rPr>
        <w:t xml:space="preserve"> </w:t>
      </w:r>
      <w:r>
        <w:rPr>
          <w:color w:val="111315"/>
          <w:w w:val="105"/>
        </w:rPr>
        <w:t>and,</w:t>
      </w:r>
      <w:r>
        <w:rPr>
          <w:color w:val="111315"/>
          <w:spacing w:val="28"/>
          <w:w w:val="105"/>
        </w:rPr>
        <w:t xml:space="preserve"> </w:t>
      </w:r>
      <w:r>
        <w:rPr>
          <w:color w:val="111315"/>
          <w:w w:val="105"/>
        </w:rPr>
        <w:t>for</w:t>
      </w:r>
      <w:r>
        <w:rPr>
          <w:color w:val="111315"/>
          <w:spacing w:val="17"/>
          <w:w w:val="105"/>
        </w:rPr>
        <w:t xml:space="preserve"> </w:t>
      </w:r>
      <w:r>
        <w:rPr>
          <w:color w:val="111315"/>
          <w:w w:val="105"/>
        </w:rPr>
        <w:t>the</w:t>
      </w:r>
      <w:r>
        <w:rPr>
          <w:color w:val="111315"/>
          <w:spacing w:val="18"/>
          <w:w w:val="105"/>
        </w:rPr>
        <w:t xml:space="preserve"> </w:t>
      </w:r>
      <w:r>
        <w:rPr>
          <w:color w:val="111315"/>
          <w:w w:val="105"/>
        </w:rPr>
        <w:t>certificate</w:t>
      </w:r>
      <w:r>
        <w:rPr>
          <w:color w:val="111315"/>
          <w:spacing w:val="21"/>
          <w:w w:val="105"/>
        </w:rPr>
        <w:t xml:space="preserve"> </w:t>
      </w:r>
      <w:r>
        <w:rPr>
          <w:color w:val="111315"/>
          <w:w w:val="105"/>
        </w:rPr>
        <w:t>program,</w:t>
      </w:r>
      <w:r>
        <w:rPr>
          <w:color w:val="111315"/>
          <w:spacing w:val="43"/>
          <w:w w:val="105"/>
        </w:rPr>
        <w:t xml:space="preserve"> </w:t>
      </w:r>
      <w:r>
        <w:rPr>
          <w:color w:val="111315"/>
          <w:w w:val="105"/>
        </w:rPr>
        <w:t>the</w:t>
      </w:r>
      <w:r>
        <w:rPr>
          <w:color w:val="111315"/>
          <w:spacing w:val="17"/>
          <w:w w:val="105"/>
        </w:rPr>
        <w:t xml:space="preserve"> </w:t>
      </w:r>
      <w:r>
        <w:rPr>
          <w:color w:val="111315"/>
          <w:w w:val="105"/>
          <w:sz w:val="23"/>
        </w:rPr>
        <w:t>FMR</w:t>
      </w:r>
      <w:r>
        <w:rPr>
          <w:color w:val="111315"/>
          <w:spacing w:val="22"/>
          <w:w w:val="105"/>
          <w:sz w:val="23"/>
        </w:rPr>
        <w:t xml:space="preserve"> </w:t>
      </w:r>
      <w:r>
        <w:rPr>
          <w:color w:val="111315"/>
          <w:w w:val="105"/>
        </w:rPr>
        <w:t>limitations.</w:t>
      </w:r>
    </w:p>
    <w:p w14:paraId="780B4022" w14:textId="77777777" w:rsidR="003C3E4A" w:rsidRDefault="003C3E4A" w:rsidP="003C3E4A">
      <w:pPr>
        <w:spacing w:before="11"/>
        <w:ind w:left="720"/>
        <w:rPr>
          <w:szCs w:val="24"/>
        </w:rPr>
      </w:pPr>
    </w:p>
    <w:p w14:paraId="62A853E8" w14:textId="77777777" w:rsidR="003C3E4A" w:rsidRDefault="003C3E4A" w:rsidP="003C3E4A">
      <w:pPr>
        <w:pStyle w:val="BodyText"/>
        <w:ind w:left="720"/>
      </w:pPr>
      <w:r w:rsidRPr="003C3E4A">
        <w:rPr>
          <w:color w:val="111315"/>
          <w:w w:val="130"/>
        </w:rPr>
        <w:t>If</w:t>
      </w:r>
      <w:r w:rsidRPr="003C3E4A">
        <w:rPr>
          <w:color w:val="111315"/>
          <w:spacing w:val="-53"/>
          <w:w w:val="130"/>
        </w:rPr>
        <w:t xml:space="preserve"> </w:t>
      </w:r>
      <w:r>
        <w:rPr>
          <w:color w:val="111315"/>
          <w:w w:val="110"/>
        </w:rPr>
        <w:t>a</w:t>
      </w:r>
      <w:r>
        <w:rPr>
          <w:color w:val="111315"/>
          <w:spacing w:val="-11"/>
          <w:w w:val="110"/>
        </w:rPr>
        <w:t xml:space="preserve"> </w:t>
      </w:r>
      <w:r>
        <w:rPr>
          <w:color w:val="111315"/>
          <w:w w:val="110"/>
        </w:rPr>
        <w:t>new</w:t>
      </w:r>
      <w:r>
        <w:rPr>
          <w:color w:val="111315"/>
          <w:spacing w:val="-2"/>
          <w:w w:val="110"/>
        </w:rPr>
        <w:t xml:space="preserve"> </w:t>
      </w:r>
      <w:r>
        <w:rPr>
          <w:color w:val="111315"/>
          <w:w w:val="110"/>
        </w:rPr>
        <w:t>lease</w:t>
      </w:r>
      <w:r>
        <w:rPr>
          <w:color w:val="111315"/>
          <w:spacing w:val="-4"/>
          <w:w w:val="110"/>
        </w:rPr>
        <w:t xml:space="preserve"> </w:t>
      </w:r>
      <w:r>
        <w:rPr>
          <w:color w:val="111315"/>
          <w:w w:val="110"/>
        </w:rPr>
        <w:t>is</w:t>
      </w:r>
      <w:r>
        <w:rPr>
          <w:color w:val="111315"/>
          <w:spacing w:val="-8"/>
          <w:w w:val="110"/>
        </w:rPr>
        <w:t xml:space="preserve"> </w:t>
      </w:r>
      <w:r>
        <w:rPr>
          <w:color w:val="111315"/>
          <w:w w:val="110"/>
        </w:rPr>
        <w:t>executed,</w:t>
      </w:r>
      <w:r>
        <w:rPr>
          <w:color w:val="111315"/>
          <w:spacing w:val="7"/>
          <w:w w:val="110"/>
        </w:rPr>
        <w:t xml:space="preserve"> </w:t>
      </w:r>
      <w:r>
        <w:rPr>
          <w:color w:val="111315"/>
          <w:w w:val="110"/>
        </w:rPr>
        <w:t>a</w:t>
      </w:r>
      <w:r>
        <w:rPr>
          <w:color w:val="111315"/>
          <w:spacing w:val="-8"/>
          <w:w w:val="110"/>
        </w:rPr>
        <w:t xml:space="preserve"> </w:t>
      </w:r>
      <w:r>
        <w:rPr>
          <w:color w:val="111315"/>
          <w:w w:val="110"/>
        </w:rPr>
        <w:t>new</w:t>
      </w:r>
      <w:r>
        <w:rPr>
          <w:color w:val="111315"/>
          <w:spacing w:val="1"/>
          <w:w w:val="110"/>
        </w:rPr>
        <w:t xml:space="preserve"> </w:t>
      </w:r>
      <w:r>
        <w:rPr>
          <w:color w:val="111315"/>
          <w:w w:val="110"/>
        </w:rPr>
        <w:t>Contract</w:t>
      </w:r>
      <w:r>
        <w:rPr>
          <w:color w:val="111315"/>
          <w:spacing w:val="-9"/>
          <w:w w:val="110"/>
        </w:rPr>
        <w:t xml:space="preserve"> </w:t>
      </w:r>
      <w:r>
        <w:rPr>
          <w:color w:val="111315"/>
          <w:w w:val="110"/>
        </w:rPr>
        <w:t>must</w:t>
      </w:r>
      <w:r>
        <w:rPr>
          <w:color w:val="111315"/>
          <w:spacing w:val="-3"/>
          <w:w w:val="110"/>
        </w:rPr>
        <w:t xml:space="preserve"> </w:t>
      </w:r>
      <w:r>
        <w:rPr>
          <w:color w:val="111315"/>
          <w:w w:val="110"/>
        </w:rPr>
        <w:t>also</w:t>
      </w:r>
      <w:r>
        <w:rPr>
          <w:color w:val="111315"/>
          <w:spacing w:val="-12"/>
          <w:w w:val="110"/>
        </w:rPr>
        <w:t xml:space="preserve"> </w:t>
      </w:r>
      <w:r>
        <w:rPr>
          <w:color w:val="111315"/>
          <w:w w:val="110"/>
        </w:rPr>
        <w:t>be</w:t>
      </w:r>
      <w:r>
        <w:rPr>
          <w:color w:val="111315"/>
          <w:spacing w:val="-8"/>
          <w:w w:val="110"/>
        </w:rPr>
        <w:t xml:space="preserve"> </w:t>
      </w:r>
      <w:r>
        <w:rPr>
          <w:color w:val="111315"/>
          <w:w w:val="110"/>
        </w:rPr>
        <w:t>executed.</w:t>
      </w:r>
    </w:p>
    <w:p w14:paraId="246306F7" w14:textId="77777777" w:rsidR="003C3E4A" w:rsidRDefault="003C3E4A" w:rsidP="00E757F1">
      <w:pPr>
        <w:ind w:left="720" w:right="1350"/>
        <w:jc w:val="both"/>
      </w:pPr>
    </w:p>
    <w:p w14:paraId="528DCDCD" w14:textId="6D4B9776" w:rsidR="009A3872" w:rsidRPr="003A3EAD" w:rsidRDefault="009A3872" w:rsidP="00E757F1">
      <w:pPr>
        <w:ind w:left="720" w:right="1350"/>
        <w:jc w:val="both"/>
      </w:pPr>
      <w:r w:rsidRPr="003A3EAD">
        <w:t xml:space="preserve">Assistance shall not be continued unless the </w:t>
      </w:r>
      <w:r w:rsidR="00C507B1">
        <w:t>WCHA</w:t>
      </w:r>
      <w:r w:rsidRPr="003A3EAD">
        <w:t xml:space="preserve"> has approved a new tenancy in accordance with program requirements and has executed a new HAP contract with the owner if any of the following changes are made:</w:t>
      </w:r>
    </w:p>
    <w:p w14:paraId="251D09BD" w14:textId="77777777" w:rsidR="009A3872" w:rsidRPr="003A3EAD" w:rsidRDefault="009A3872" w:rsidP="00E757F1">
      <w:pPr>
        <w:ind w:left="720" w:right="1350"/>
        <w:jc w:val="both"/>
      </w:pPr>
    </w:p>
    <w:p w14:paraId="660B7073" w14:textId="77777777" w:rsidR="009A3872" w:rsidRPr="003A3EAD" w:rsidRDefault="009A3872" w:rsidP="00E757F1">
      <w:pPr>
        <w:numPr>
          <w:ilvl w:val="0"/>
          <w:numId w:val="23"/>
        </w:numPr>
        <w:ind w:right="1350"/>
        <w:jc w:val="both"/>
      </w:pPr>
      <w:r w:rsidRPr="003A3EAD">
        <w:t>Requirements governing participant or owner responsibilities for utilities or appliances;</w:t>
      </w:r>
    </w:p>
    <w:p w14:paraId="5FE5CEFB" w14:textId="77777777" w:rsidR="009A3872" w:rsidRPr="003A3EAD" w:rsidRDefault="009A3872" w:rsidP="00E757F1">
      <w:pPr>
        <w:ind w:left="720" w:right="1350"/>
        <w:jc w:val="both"/>
      </w:pPr>
    </w:p>
    <w:p w14:paraId="0E425FE8" w14:textId="77777777" w:rsidR="009A3872" w:rsidRPr="003A3EAD" w:rsidRDefault="009A3872" w:rsidP="00E757F1">
      <w:pPr>
        <w:numPr>
          <w:ilvl w:val="0"/>
          <w:numId w:val="23"/>
        </w:numPr>
        <w:ind w:right="1350"/>
        <w:jc w:val="both"/>
      </w:pPr>
      <w:r w:rsidRPr="003A3EAD">
        <w:t>In the lease terms reducing the length of the lease;</w:t>
      </w:r>
    </w:p>
    <w:p w14:paraId="23661043" w14:textId="77777777" w:rsidR="009A3872" w:rsidRPr="003A3EAD" w:rsidRDefault="009A3872" w:rsidP="00E757F1">
      <w:pPr>
        <w:ind w:right="1350"/>
        <w:jc w:val="both"/>
      </w:pPr>
    </w:p>
    <w:p w14:paraId="1D8AB109" w14:textId="77777777" w:rsidR="009A3872" w:rsidRPr="003A3EAD" w:rsidRDefault="009A3872" w:rsidP="00E757F1">
      <w:pPr>
        <w:numPr>
          <w:ilvl w:val="0"/>
          <w:numId w:val="23"/>
        </w:numPr>
        <w:ind w:right="1350"/>
        <w:jc w:val="both"/>
      </w:pPr>
      <w:r w:rsidRPr="003A3EAD">
        <w:lastRenderedPageBreak/>
        <w:t>If the participant moves to a new unit, even if the unit is in the same building or complex.</w:t>
      </w:r>
    </w:p>
    <w:p w14:paraId="6CB65FD0" w14:textId="77777777" w:rsidR="009A3872" w:rsidRPr="003A3EAD" w:rsidRDefault="009A3872" w:rsidP="00E757F1">
      <w:pPr>
        <w:ind w:right="1350"/>
        <w:jc w:val="both"/>
      </w:pPr>
    </w:p>
    <w:p w14:paraId="2B869B96" w14:textId="46915980" w:rsidR="009A3872" w:rsidRPr="003A3EAD" w:rsidRDefault="009A3872" w:rsidP="00E757F1">
      <w:pPr>
        <w:ind w:left="720" w:right="1350"/>
        <w:jc w:val="both"/>
      </w:pPr>
      <w:r w:rsidRPr="003A3EAD">
        <w:t xml:space="preserve">The approval of the </w:t>
      </w:r>
      <w:r w:rsidR="00C507B1">
        <w:t>WCHA</w:t>
      </w:r>
      <w:r w:rsidRPr="003A3EAD">
        <w:t xml:space="preserve"> is not required for changes other than those specified in A, B, or C above.</w:t>
      </w:r>
    </w:p>
    <w:p w14:paraId="660B880E" w14:textId="77777777" w:rsidR="009A3872" w:rsidRPr="003A3EAD" w:rsidRDefault="009A3872" w:rsidP="00E757F1">
      <w:pPr>
        <w:ind w:left="720" w:right="1350"/>
        <w:jc w:val="both"/>
      </w:pPr>
    </w:p>
    <w:p w14:paraId="636F74A0" w14:textId="388089E8" w:rsidR="009A3872" w:rsidRPr="003A3EAD" w:rsidRDefault="009A3872" w:rsidP="00E757F1">
      <w:pPr>
        <w:ind w:left="720" w:right="1350"/>
        <w:jc w:val="both"/>
      </w:pPr>
      <w:r w:rsidRPr="003A3EAD">
        <w:t xml:space="preserve">However, owners wishing to change ownership must receive the written permission of the Housing Authority prior to assigning a HAP contract. The owner shall inform the </w:t>
      </w:r>
      <w:r w:rsidR="00C507B1">
        <w:t>WCHA</w:t>
      </w:r>
      <w:r w:rsidRPr="003A3EAD">
        <w:t xml:space="preserve"> of the impending change and give the Authority </w:t>
      </w:r>
      <w:r w:rsidR="009D6D7F">
        <w:rPr>
          <w:b/>
          <w:bCs/>
        </w:rPr>
        <w:t>30</w:t>
      </w:r>
      <w:r w:rsidRPr="003A3EAD">
        <w:t xml:space="preserve"> calendar days to review the prospective owner to make sure they are appropriate. The new owner shall meet the same criteria as the existing owner. Approval shall not be unreasonably withheld.</w:t>
      </w:r>
    </w:p>
    <w:p w14:paraId="45D9FB69" w14:textId="77777777" w:rsidR="009A3872" w:rsidRPr="003A3EAD" w:rsidRDefault="009A3872"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rPr>
          <w:b/>
        </w:rPr>
      </w:pPr>
    </w:p>
    <w:p w14:paraId="568ECA74" w14:textId="2C0EA862" w:rsidR="009A3872" w:rsidRPr="003A3EAD" w:rsidRDefault="009A3872" w:rsidP="00E757F1">
      <w:pPr>
        <w:pStyle w:val="Heading2"/>
        <w:ind w:right="1350"/>
        <w:jc w:val="both"/>
      </w:pPr>
      <w:bookmarkStart w:id="257" w:name="_Toc448727319"/>
      <w:bookmarkStart w:id="258" w:name="_Toc452543974"/>
      <w:bookmarkStart w:id="259" w:name="_Toc494717468"/>
      <w:r w:rsidRPr="003A3EAD">
        <w:t>14.</w:t>
      </w:r>
      <w:r w:rsidR="00017881">
        <w:t>2</w:t>
      </w:r>
      <w:r w:rsidRPr="003A3EAD">
        <w:tab/>
        <w:t>Annual Reexamination</w:t>
      </w:r>
      <w:bookmarkEnd w:id="257"/>
      <w:bookmarkEnd w:id="258"/>
      <w:bookmarkEnd w:id="259"/>
    </w:p>
    <w:p w14:paraId="3EF99FC7" w14:textId="77777777" w:rsidR="009A3872" w:rsidRPr="003A3EAD" w:rsidRDefault="009A3872"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097374C1" w14:textId="36374AFF" w:rsidR="009A3872" w:rsidRPr="003A3EAD" w:rsidRDefault="009A3872"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left="720" w:right="1350"/>
        <w:jc w:val="both"/>
      </w:pPr>
      <w:r w:rsidRPr="003A3EAD">
        <w:t xml:space="preserve">At least annually (within 365 calendar days of the anniversary date of the HAP contract) the </w:t>
      </w:r>
      <w:r w:rsidR="00C507B1">
        <w:t>WCHA</w:t>
      </w:r>
      <w:r w:rsidRPr="003A3EAD">
        <w:t xml:space="preserve"> will conduct a reexamination of family income and </w:t>
      </w:r>
      <w:r w:rsidR="00051348" w:rsidRPr="009D6D7F">
        <w:t>household compos</w:t>
      </w:r>
      <w:r w:rsidR="00B11FDA" w:rsidRPr="009D6D7F">
        <w:t>i</w:t>
      </w:r>
      <w:r w:rsidR="00051348" w:rsidRPr="009D6D7F">
        <w:t>tion</w:t>
      </w:r>
      <w:r w:rsidRPr="003A3EAD">
        <w:t>. The results of the reexamination determine (1) the rent the family will pay, and (2) whether the family subsidy is correct based on the family unit size.</w:t>
      </w:r>
    </w:p>
    <w:p w14:paraId="2D52D353" w14:textId="77777777" w:rsidR="009A3872" w:rsidRPr="003A3EAD" w:rsidRDefault="009A3872"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left="720" w:right="1350"/>
        <w:jc w:val="both"/>
      </w:pPr>
    </w:p>
    <w:p w14:paraId="5D81EE5E" w14:textId="5842517D" w:rsidR="009A3872" w:rsidRDefault="009A3872"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left="720" w:right="1350"/>
        <w:jc w:val="both"/>
      </w:pPr>
      <w:r w:rsidRPr="003A3EAD">
        <w:t xml:space="preserve">The </w:t>
      </w:r>
      <w:r w:rsidR="00C507B1">
        <w:t>WCHA</w:t>
      </w:r>
      <w:r w:rsidRPr="003A3EAD">
        <w:t xml:space="preserve"> will send a notification letter to the family letting them know that it is time for their annual reexamination and scheduling an appointment. The letter includes forms for the family to complete in preparation for the interview. The letter includes instructions permitting the family to reschedule the interview if necessary. The letter tells families who may need to make alternate arrangements due to a disability that they may contact staff to request an accommodation of their needs.</w:t>
      </w:r>
    </w:p>
    <w:p w14:paraId="207DA2CF" w14:textId="77777777" w:rsidR="00830860" w:rsidRDefault="00830860"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left="720" w:right="1350"/>
        <w:jc w:val="both"/>
      </w:pPr>
    </w:p>
    <w:p w14:paraId="0EDBA81C" w14:textId="051393DD" w:rsidR="00830860" w:rsidRPr="009D6D7F" w:rsidRDefault="00830860"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left="720" w:right="1350"/>
        <w:jc w:val="both"/>
      </w:pPr>
      <w:r w:rsidRPr="009D6D7F">
        <w:t>The head of household will be required to attend the recertification interview</w:t>
      </w:r>
      <w:r w:rsidR="0010083F">
        <w:t xml:space="preserve"> </w:t>
      </w:r>
      <w:r w:rsidR="0010083F" w:rsidRPr="00CB2CC7">
        <w:t>or supply the information as requested by the WCHA</w:t>
      </w:r>
      <w:r w:rsidRPr="009D6D7F">
        <w:t>.  If the head of household is unable to attend the interview, the spouse/any adult member may recertify for the family, provided that the head of household come in within 30 days to recertify.</w:t>
      </w:r>
    </w:p>
    <w:p w14:paraId="5CA27678" w14:textId="77777777" w:rsidR="009A3872" w:rsidRPr="003A3EAD" w:rsidRDefault="009A3872"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left="720" w:right="1350"/>
        <w:jc w:val="both"/>
      </w:pPr>
    </w:p>
    <w:p w14:paraId="5FA7D021" w14:textId="33BF0302" w:rsidR="009A3872" w:rsidRPr="003A3EAD" w:rsidRDefault="009A3872"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left="720" w:right="1350"/>
        <w:jc w:val="both"/>
      </w:pPr>
      <w:r w:rsidRPr="003A3EAD">
        <w:t xml:space="preserve">During the interview, the family </w:t>
      </w:r>
      <w:r w:rsidRPr="009D6D7F">
        <w:t xml:space="preserve">will </w:t>
      </w:r>
      <w:r w:rsidR="00FB067A" w:rsidRPr="009D6D7F">
        <w:t xml:space="preserve">have brought the documentation of income for all family members; documentation of liquid and no-liquid assets; documentation of any deductions/allowances, and; head of household </w:t>
      </w:r>
      <w:r w:rsidR="00830860" w:rsidRPr="009D6D7F">
        <w:t>complete</w:t>
      </w:r>
      <w:r w:rsidR="00FB067A" w:rsidRPr="009D6D7F">
        <w:t>d</w:t>
      </w:r>
      <w:r w:rsidR="00830860" w:rsidRPr="009D6D7F">
        <w:t xml:space="preserve"> Personal Declaration Form which will</w:t>
      </w:r>
      <w:r w:rsidR="00830860">
        <w:rPr>
          <w:color w:val="FF0000"/>
        </w:rPr>
        <w:t xml:space="preserve"> </w:t>
      </w:r>
      <w:r w:rsidRPr="003A3EAD">
        <w:t>provide all information regarding income, assets, deductions (eligible expenses), and other information necessary to determine the family's share of rent. The family will sign the HUD consent form and other consent forms that later will be mailed to the sources that will verify the family circumstances.</w:t>
      </w:r>
    </w:p>
    <w:p w14:paraId="43E86977" w14:textId="77777777" w:rsidR="009A3872" w:rsidRPr="003A3EAD" w:rsidRDefault="009A3872" w:rsidP="00E757F1">
      <w:pPr>
        <w:tabs>
          <w:tab w:val="left" w:pos="-1080"/>
          <w:tab w:val="left" w:pos="-720"/>
          <w:tab w:val="left" w:pos="0"/>
          <w:tab w:val="left" w:pos="450"/>
          <w:tab w:val="left" w:pos="810"/>
          <w:tab w:val="left" w:pos="6510"/>
        </w:tabs>
        <w:ind w:left="720" w:right="1350"/>
        <w:jc w:val="both"/>
      </w:pPr>
      <w:r w:rsidRPr="003A3EAD">
        <w:tab/>
      </w:r>
      <w:r w:rsidRPr="003A3EAD">
        <w:tab/>
      </w:r>
    </w:p>
    <w:p w14:paraId="4622CE26" w14:textId="56050900" w:rsidR="009A3872" w:rsidRPr="003A3EAD" w:rsidRDefault="009A3872"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left="720" w:right="1350"/>
        <w:jc w:val="both"/>
      </w:pPr>
      <w:r w:rsidRPr="003A3EAD">
        <w:t xml:space="preserve">Upon receipt of verification, the </w:t>
      </w:r>
      <w:r w:rsidR="00C507B1">
        <w:t>WCHA</w:t>
      </w:r>
      <w:r w:rsidRPr="003A3EAD">
        <w:t xml:space="preserve"> will determine the family's annual income and will calculate their family share.</w:t>
      </w:r>
    </w:p>
    <w:p w14:paraId="404B726E" w14:textId="77777777" w:rsidR="009A3872" w:rsidRPr="003A3EAD" w:rsidRDefault="009A3872"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left="720" w:right="1350"/>
        <w:jc w:val="both"/>
      </w:pPr>
    </w:p>
    <w:p w14:paraId="2971ABA5" w14:textId="30A15046" w:rsidR="009A3872" w:rsidRPr="003A3EAD" w:rsidRDefault="009A3872" w:rsidP="00E757F1">
      <w:pPr>
        <w:ind w:left="720" w:right="1350"/>
        <w:jc w:val="both"/>
        <w:rPr>
          <w:bCs/>
          <w:szCs w:val="24"/>
        </w:rPr>
      </w:pPr>
      <w:r w:rsidRPr="00CB2CC7">
        <w:rPr>
          <w:bCs/>
          <w:szCs w:val="24"/>
        </w:rPr>
        <w:lastRenderedPageBreak/>
        <w:t>Also, during the recertification, each household shall be asked whether any member is subject to the lifetime registration requirement under a state registration program.</w:t>
      </w:r>
      <w:r w:rsidRPr="003A3EAD">
        <w:rPr>
          <w:bCs/>
          <w:szCs w:val="24"/>
        </w:rPr>
        <w:t xml:space="preserve"> </w:t>
      </w:r>
      <w:r w:rsidRPr="003A3EAD">
        <w:rPr>
          <w:szCs w:val="24"/>
        </w:rPr>
        <w:t xml:space="preserve">The Housing Authority will verify this information using the </w:t>
      </w:r>
      <w:proofErr w:type="spellStart"/>
      <w:r w:rsidRPr="003A3EAD">
        <w:rPr>
          <w:szCs w:val="24"/>
        </w:rPr>
        <w:t>Dru</w:t>
      </w:r>
      <w:proofErr w:type="spellEnd"/>
      <w:r w:rsidRPr="003A3EAD">
        <w:rPr>
          <w:szCs w:val="24"/>
        </w:rPr>
        <w:t xml:space="preserve"> </w:t>
      </w:r>
      <w:proofErr w:type="spellStart"/>
      <w:r w:rsidRPr="003A3EAD">
        <w:rPr>
          <w:szCs w:val="24"/>
        </w:rPr>
        <w:t>Sjodin</w:t>
      </w:r>
      <w:proofErr w:type="spellEnd"/>
      <w:r w:rsidRPr="003A3EAD">
        <w:rPr>
          <w:szCs w:val="24"/>
        </w:rPr>
        <w:t xml:space="preserve"> National Sex Offender Database and document this information in the same method used at admission. For any admissions after June 25, 2001 (the effective date of the Screening and Eviction for Drug Abuse and Other Criminal Activity final rule), if the recertification screening reveals that</w:t>
      </w:r>
      <w:r w:rsidRPr="003A3EAD">
        <w:rPr>
          <w:color w:val="1F497D"/>
          <w:szCs w:val="24"/>
        </w:rPr>
        <w:t xml:space="preserve"> </w:t>
      </w:r>
      <w:r w:rsidRPr="003A3EAD">
        <w:rPr>
          <w:szCs w:val="24"/>
        </w:rPr>
        <w:t>the tenant or a member of the tenant’s household is subject to a lifetime sex offender registration requirement, or that the tenant has falsified information or otherwise failed to disclose his or her criminal history on their application and/or recertification forms, the Housing Authority will pursue eviction of the household.</w:t>
      </w:r>
    </w:p>
    <w:p w14:paraId="08D2AFF0" w14:textId="77777777" w:rsidR="009A3872" w:rsidRPr="003A3EAD" w:rsidRDefault="009A3872" w:rsidP="00E757F1">
      <w:pPr>
        <w:spacing w:before="100" w:beforeAutospacing="1" w:after="100" w:afterAutospacing="1"/>
        <w:ind w:left="720" w:right="1350"/>
        <w:jc w:val="both"/>
        <w:rPr>
          <w:szCs w:val="24"/>
        </w:rPr>
      </w:pPr>
      <w:r w:rsidRPr="003A3EAD">
        <w:rPr>
          <w:bCs/>
          <w:szCs w:val="24"/>
        </w:rPr>
        <w:t xml:space="preserve">If a family is about to be evicted from housing based on </w:t>
      </w:r>
      <w:proofErr w:type="gramStart"/>
      <w:r w:rsidRPr="003A3EAD">
        <w:rPr>
          <w:bCs/>
          <w:szCs w:val="24"/>
        </w:rPr>
        <w:t>either the</w:t>
      </w:r>
      <w:proofErr w:type="gramEnd"/>
      <w:r w:rsidRPr="003A3EAD">
        <w:rPr>
          <w:bCs/>
          <w:szCs w:val="24"/>
        </w:rPr>
        <w:t xml:space="preserve"> criminal check or the sex offender registration program, the applicant will be informed of this fact and given an opportunity to dispute the accuracy of the information before the eviction occurs.</w:t>
      </w:r>
    </w:p>
    <w:p w14:paraId="3E04DC0F" w14:textId="488FA096" w:rsidR="009A3872" w:rsidRPr="003A3EAD" w:rsidRDefault="009A3872" w:rsidP="00E757F1">
      <w:pPr>
        <w:pStyle w:val="Heading3"/>
        <w:widowControl/>
        <w:ind w:right="1350"/>
      </w:pPr>
      <w:bookmarkStart w:id="260" w:name="_Toc448727320"/>
      <w:bookmarkStart w:id="261" w:name="_Toc452543975"/>
      <w:bookmarkStart w:id="262" w:name="_Toc494717469"/>
      <w:r w:rsidRPr="003A3EAD">
        <w:t>14.</w:t>
      </w:r>
      <w:r w:rsidR="00017881">
        <w:t>3</w:t>
      </w:r>
      <w:r w:rsidRPr="003A3EAD">
        <w:tab/>
        <w:t>Effective Date of Rent Changes for Annual Reexaminations</w:t>
      </w:r>
      <w:bookmarkEnd w:id="260"/>
      <w:bookmarkEnd w:id="261"/>
      <w:bookmarkEnd w:id="262"/>
    </w:p>
    <w:p w14:paraId="5B7B11CD" w14:textId="77777777" w:rsidR="009A3872" w:rsidRPr="003A3EAD" w:rsidRDefault="009A3872"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1B66C3F6" w14:textId="77777777" w:rsidR="009A3872" w:rsidRPr="003A3EAD" w:rsidRDefault="009A3872" w:rsidP="00E757F1">
      <w:pPr>
        <w:pStyle w:val="Quick1"/>
        <w:tabs>
          <w:tab w:val="left" w:pos="-1080"/>
          <w:tab w:val="left" w:pos="-720"/>
          <w:tab w:val="left" w:pos="0"/>
          <w:tab w:val="left" w:pos="450"/>
          <w:tab w:val="left" w:pos="720"/>
          <w:tab w:val="left" w:pos="1440"/>
          <w:tab w:val="left" w:pos="2880"/>
          <w:tab w:val="left" w:pos="3600"/>
          <w:tab w:val="left" w:pos="5040"/>
        </w:tabs>
        <w:ind w:left="720" w:right="1350" w:firstLine="0"/>
        <w:jc w:val="both"/>
      </w:pPr>
      <w:r w:rsidRPr="003A3EAD">
        <w:t xml:space="preserve">The new family share will generally be effective upon the anniversary date with 30 calendar </w:t>
      </w:r>
      <w:r w:rsidR="000572DD" w:rsidRPr="003A3EAD">
        <w:t>days’ notice</w:t>
      </w:r>
      <w:r w:rsidRPr="003A3EAD">
        <w:t xml:space="preserve"> of any rent increase to the family.</w:t>
      </w:r>
    </w:p>
    <w:p w14:paraId="507869B7" w14:textId="77777777" w:rsidR="009A3872" w:rsidRPr="003A3EAD" w:rsidRDefault="009A3872"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367C77E9" w14:textId="02F26C88" w:rsidR="009A3872" w:rsidRPr="00CB2CC7" w:rsidRDefault="009A3872" w:rsidP="00E757F1">
      <w:pPr>
        <w:pStyle w:val="Quick1"/>
        <w:tabs>
          <w:tab w:val="left" w:pos="-1080"/>
          <w:tab w:val="left" w:pos="-720"/>
          <w:tab w:val="left" w:pos="450"/>
          <w:tab w:val="left" w:pos="720"/>
          <w:tab w:val="left" w:pos="1080"/>
          <w:tab w:val="left" w:pos="1440"/>
          <w:tab w:val="left" w:pos="2160"/>
          <w:tab w:val="left" w:pos="2880"/>
          <w:tab w:val="left" w:pos="3600"/>
          <w:tab w:val="left" w:pos="5040"/>
        </w:tabs>
        <w:ind w:left="720" w:right="1350" w:firstLine="0"/>
        <w:jc w:val="both"/>
        <w:rPr>
          <w:color w:val="000000" w:themeColor="text1"/>
        </w:rPr>
      </w:pPr>
      <w:r w:rsidRPr="00CB2CC7">
        <w:t>If the rent determination is delayed due to a reason beyond the control of the family, then any rent increase will be effective the first of the month after the month in which the family receives a 30-day notice of the amount.</w:t>
      </w:r>
      <w:r w:rsidRPr="003A3EAD">
        <w:t xml:space="preserve"> If the new rent is a reduction and the delay is beyond the control of the family, the reduction will be effective as scheduled on the anniversary date.</w:t>
      </w:r>
      <w:r w:rsidR="006A10D0">
        <w:t xml:space="preserve">  </w:t>
      </w:r>
      <w:r w:rsidR="006A10D0" w:rsidRPr="00CB2CC7">
        <w:rPr>
          <w:color w:val="000000" w:themeColor="text1"/>
        </w:rPr>
        <w:t>The month prior to the increase, the rent should be what they were paying.</w:t>
      </w:r>
    </w:p>
    <w:p w14:paraId="6010E4BC" w14:textId="77777777" w:rsidR="009A3872" w:rsidRPr="003A3EAD" w:rsidRDefault="009A3872" w:rsidP="00E757F1">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right="1350"/>
        <w:jc w:val="both"/>
      </w:pPr>
    </w:p>
    <w:p w14:paraId="0323D7E4" w14:textId="77777777" w:rsidR="009A3872" w:rsidRPr="003A3EAD" w:rsidRDefault="009A3872" w:rsidP="00E757F1">
      <w:pPr>
        <w:pStyle w:val="Quick1"/>
        <w:tabs>
          <w:tab w:val="left" w:pos="-1080"/>
          <w:tab w:val="left" w:pos="-720"/>
          <w:tab w:val="left" w:pos="450"/>
          <w:tab w:val="left" w:pos="720"/>
          <w:tab w:val="left" w:pos="1080"/>
          <w:tab w:val="left" w:pos="1440"/>
          <w:tab w:val="left" w:pos="2160"/>
          <w:tab w:val="left" w:pos="2880"/>
          <w:tab w:val="left" w:pos="3600"/>
          <w:tab w:val="left" w:pos="5040"/>
        </w:tabs>
        <w:ind w:left="720" w:right="1350" w:firstLine="0"/>
        <w:jc w:val="both"/>
      </w:pPr>
      <w:r w:rsidRPr="003A3EAD">
        <w:t>If the family caused the delay, then any increase will be effective on the anniversary date. Any reduction will be effective the first of the month after the rent amount is determined.</w:t>
      </w:r>
    </w:p>
    <w:p w14:paraId="111E0645" w14:textId="77777777" w:rsidR="009A3872" w:rsidRPr="003A3EAD" w:rsidRDefault="009A3872" w:rsidP="00E757F1">
      <w:pPr>
        <w:pStyle w:val="Quick1"/>
        <w:tabs>
          <w:tab w:val="left" w:pos="-1080"/>
          <w:tab w:val="left" w:pos="-720"/>
          <w:tab w:val="left" w:pos="450"/>
          <w:tab w:val="left" w:pos="720"/>
          <w:tab w:val="left" w:pos="1080"/>
          <w:tab w:val="left" w:pos="1440"/>
          <w:tab w:val="left" w:pos="2160"/>
          <w:tab w:val="left" w:pos="2880"/>
          <w:tab w:val="left" w:pos="3600"/>
          <w:tab w:val="left" w:pos="5040"/>
        </w:tabs>
        <w:ind w:left="270" w:right="1350" w:firstLine="0"/>
        <w:jc w:val="both"/>
      </w:pPr>
    </w:p>
    <w:p w14:paraId="47E340A3" w14:textId="00D2709F" w:rsidR="009A3872" w:rsidRPr="003A3EAD" w:rsidRDefault="009A3872" w:rsidP="00E757F1">
      <w:pPr>
        <w:pStyle w:val="Heading3"/>
        <w:widowControl/>
        <w:ind w:right="1350"/>
      </w:pPr>
      <w:bookmarkStart w:id="263" w:name="_Toc448727321"/>
      <w:bookmarkStart w:id="264" w:name="_Toc452543976"/>
      <w:bookmarkStart w:id="265" w:name="_Toc494717470"/>
      <w:r w:rsidRPr="003A3EAD">
        <w:t>14.</w:t>
      </w:r>
      <w:r w:rsidR="00017881">
        <w:t>4</w:t>
      </w:r>
      <w:r w:rsidRPr="003A3EAD">
        <w:tab/>
        <w:t>Missed Appointments</w:t>
      </w:r>
      <w:bookmarkEnd w:id="263"/>
      <w:bookmarkEnd w:id="264"/>
      <w:bookmarkEnd w:id="265"/>
    </w:p>
    <w:p w14:paraId="74338733" w14:textId="77777777" w:rsidR="009A3872" w:rsidRPr="003A3EAD" w:rsidRDefault="009A3872"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3C0D3C57" w14:textId="55D14CD6" w:rsidR="006A10D0" w:rsidRDefault="00CB2CC7" w:rsidP="004431A4">
      <w:pPr>
        <w:pStyle w:val="BodyText"/>
        <w:spacing w:before="138" w:line="261" w:lineRule="auto"/>
        <w:ind w:left="105" w:right="197" w:firstLine="9"/>
      </w:pPr>
      <w:r w:rsidRPr="00CB2CC7">
        <w:rPr>
          <w:color w:val="0C0E0F"/>
          <w:spacing w:val="-29"/>
          <w:w w:val="120"/>
          <w:szCs w:val="24"/>
        </w:rPr>
        <w:t>If</w:t>
      </w:r>
      <w:r w:rsidR="006A10D0" w:rsidRPr="00CB2CC7">
        <w:rPr>
          <w:rFonts w:ascii="Arial"/>
          <w:color w:val="0C0E0F"/>
          <w:spacing w:val="-29"/>
          <w:w w:val="120"/>
          <w:sz w:val="22"/>
        </w:rPr>
        <w:t xml:space="preserve"> </w:t>
      </w:r>
      <w:r w:rsidR="006A10D0" w:rsidRPr="00CB2CC7">
        <w:rPr>
          <w:color w:val="0C0E0F"/>
        </w:rPr>
        <w:t>the</w:t>
      </w:r>
      <w:r w:rsidR="006A10D0" w:rsidRPr="00CB2CC7">
        <w:rPr>
          <w:color w:val="0C0E0F"/>
          <w:spacing w:val="31"/>
        </w:rPr>
        <w:t xml:space="preserve"> </w:t>
      </w:r>
      <w:r w:rsidR="006A10D0" w:rsidRPr="00CB2CC7">
        <w:rPr>
          <w:color w:val="0C0E0F"/>
        </w:rPr>
        <w:t>family</w:t>
      </w:r>
      <w:r w:rsidR="006A10D0" w:rsidRPr="00CB2CC7">
        <w:rPr>
          <w:color w:val="0C0E0F"/>
          <w:spacing w:val="43"/>
        </w:rPr>
        <w:t xml:space="preserve"> </w:t>
      </w:r>
      <w:r w:rsidR="006A10D0" w:rsidRPr="00CB2CC7">
        <w:rPr>
          <w:color w:val="0C0E0F"/>
        </w:rPr>
        <w:t>does</w:t>
      </w:r>
      <w:r w:rsidR="006A10D0" w:rsidRPr="00CB2CC7">
        <w:rPr>
          <w:color w:val="0C0E0F"/>
          <w:spacing w:val="30"/>
        </w:rPr>
        <w:t xml:space="preserve"> </w:t>
      </w:r>
      <w:r w:rsidR="006A10D0" w:rsidRPr="00CB2CC7">
        <w:rPr>
          <w:color w:val="0C0E0F"/>
        </w:rPr>
        <w:t>not</w:t>
      </w:r>
      <w:r w:rsidR="006A10D0" w:rsidRPr="00CB2CC7">
        <w:rPr>
          <w:color w:val="0C0E0F"/>
          <w:spacing w:val="30"/>
        </w:rPr>
        <w:t xml:space="preserve"> </w:t>
      </w:r>
      <w:r w:rsidR="006A10D0" w:rsidRPr="00CB2CC7">
        <w:rPr>
          <w:color w:val="0C0E0F"/>
        </w:rPr>
        <w:t>appear</w:t>
      </w:r>
      <w:r w:rsidR="006A10D0" w:rsidRPr="00CB2CC7">
        <w:rPr>
          <w:color w:val="0C0E0F"/>
          <w:spacing w:val="37"/>
        </w:rPr>
        <w:t xml:space="preserve"> </w:t>
      </w:r>
      <w:r w:rsidR="006A10D0" w:rsidRPr="00CB2CC7">
        <w:rPr>
          <w:color w:val="0C0E0F"/>
        </w:rPr>
        <w:t>for</w:t>
      </w:r>
      <w:r w:rsidR="006A10D0" w:rsidRPr="00CB2CC7">
        <w:rPr>
          <w:color w:val="0C0E0F"/>
          <w:spacing w:val="24"/>
        </w:rPr>
        <w:t xml:space="preserve"> </w:t>
      </w:r>
      <w:r w:rsidR="006A10D0" w:rsidRPr="00CB2CC7">
        <w:rPr>
          <w:color w:val="0C0E0F"/>
        </w:rPr>
        <w:t>the</w:t>
      </w:r>
      <w:r w:rsidR="006A10D0" w:rsidRPr="00CB2CC7">
        <w:rPr>
          <w:color w:val="0C0E0F"/>
          <w:spacing w:val="36"/>
        </w:rPr>
        <w:t xml:space="preserve"> </w:t>
      </w:r>
      <w:r w:rsidR="006A10D0" w:rsidRPr="00CB2CC7">
        <w:rPr>
          <w:color w:val="0C0E0F"/>
        </w:rPr>
        <w:t>recertification</w:t>
      </w:r>
      <w:r w:rsidR="006A10D0" w:rsidRPr="00CB2CC7">
        <w:rPr>
          <w:color w:val="0C0E0F"/>
          <w:spacing w:val="48"/>
        </w:rPr>
        <w:t xml:space="preserve"> </w:t>
      </w:r>
      <w:r w:rsidR="006A10D0" w:rsidRPr="00CB2CC7">
        <w:rPr>
          <w:color w:val="0C0E0F"/>
        </w:rPr>
        <w:t>interview,</w:t>
      </w:r>
      <w:r w:rsidR="006A10D0" w:rsidRPr="00CB2CC7">
        <w:rPr>
          <w:color w:val="0C0E0F"/>
          <w:spacing w:val="47"/>
        </w:rPr>
        <w:t xml:space="preserve"> </w:t>
      </w:r>
      <w:r w:rsidR="006A10D0" w:rsidRPr="00CB2CC7">
        <w:rPr>
          <w:color w:val="0C0E0F"/>
        </w:rPr>
        <w:t>and</w:t>
      </w:r>
      <w:r w:rsidR="006A10D0" w:rsidRPr="00CB2CC7">
        <w:rPr>
          <w:color w:val="0C0E0F"/>
          <w:spacing w:val="25"/>
        </w:rPr>
        <w:t xml:space="preserve"> </w:t>
      </w:r>
      <w:r w:rsidR="006A10D0" w:rsidRPr="00CB2CC7">
        <w:rPr>
          <w:color w:val="0C0E0F"/>
        </w:rPr>
        <w:t>has</w:t>
      </w:r>
      <w:r w:rsidR="006A10D0" w:rsidRPr="00CB2CC7">
        <w:rPr>
          <w:color w:val="0C0E0F"/>
          <w:spacing w:val="32"/>
        </w:rPr>
        <w:t xml:space="preserve"> </w:t>
      </w:r>
      <w:r w:rsidR="006A10D0" w:rsidRPr="00CB2CC7">
        <w:rPr>
          <w:color w:val="0C0E0F"/>
        </w:rPr>
        <w:t>not</w:t>
      </w:r>
      <w:r w:rsidR="006A10D0" w:rsidRPr="00CB2CC7">
        <w:rPr>
          <w:color w:val="0C0E0F"/>
          <w:spacing w:val="39"/>
        </w:rPr>
        <w:t xml:space="preserve"> </w:t>
      </w:r>
      <w:proofErr w:type="gramStart"/>
      <w:r w:rsidR="006A10D0" w:rsidRPr="00CB2CC7">
        <w:rPr>
          <w:color w:val="0C0E0F"/>
        </w:rPr>
        <w:t xml:space="preserve">rescheduled </w:t>
      </w:r>
      <w:r w:rsidR="006A10D0" w:rsidRPr="00CB2CC7">
        <w:rPr>
          <w:color w:val="0C0E0F"/>
          <w:spacing w:val="1"/>
        </w:rPr>
        <w:t xml:space="preserve"> </w:t>
      </w:r>
      <w:r w:rsidR="006A10D0" w:rsidRPr="00CB2CC7">
        <w:rPr>
          <w:color w:val="0C0E0F"/>
        </w:rPr>
        <w:t>or</w:t>
      </w:r>
      <w:proofErr w:type="gramEnd"/>
      <w:r w:rsidR="006A10D0" w:rsidRPr="00CB2CC7">
        <w:rPr>
          <w:color w:val="0C0E0F"/>
          <w:spacing w:val="24"/>
        </w:rPr>
        <w:t xml:space="preserve"> </w:t>
      </w:r>
      <w:r w:rsidR="006A10D0" w:rsidRPr="00CB2CC7">
        <w:rPr>
          <w:color w:val="0C0E0F"/>
        </w:rPr>
        <w:t>made</w:t>
      </w:r>
      <w:r w:rsidR="006A10D0" w:rsidRPr="00CB2CC7">
        <w:rPr>
          <w:color w:val="0C0E0F"/>
          <w:w w:val="101"/>
        </w:rPr>
        <w:t xml:space="preserve"> </w:t>
      </w:r>
      <w:r w:rsidR="006A10D0" w:rsidRPr="00CB2CC7">
        <w:rPr>
          <w:color w:val="0C0E0F"/>
        </w:rPr>
        <w:t>prior</w:t>
      </w:r>
      <w:r w:rsidR="006A10D0" w:rsidRPr="00CB2CC7">
        <w:rPr>
          <w:color w:val="0C0E0F"/>
          <w:spacing w:val="42"/>
        </w:rPr>
        <w:t xml:space="preserve"> </w:t>
      </w:r>
      <w:r w:rsidR="006A10D0" w:rsidRPr="00CB2CC7">
        <w:rPr>
          <w:color w:val="0C0E0F"/>
        </w:rPr>
        <w:t>arrangements</w:t>
      </w:r>
      <w:r w:rsidR="006A10D0" w:rsidRPr="00CB2CC7">
        <w:rPr>
          <w:color w:val="0C0E0F"/>
          <w:spacing w:val="54"/>
        </w:rPr>
        <w:t xml:space="preserve"> </w:t>
      </w:r>
      <w:r w:rsidR="006A10D0" w:rsidRPr="00CB2CC7">
        <w:rPr>
          <w:color w:val="0C0E0F"/>
        </w:rPr>
        <w:t>with</w:t>
      </w:r>
      <w:r w:rsidR="006A10D0" w:rsidRPr="00CB2CC7">
        <w:rPr>
          <w:color w:val="0C0E0F"/>
          <w:spacing w:val="25"/>
        </w:rPr>
        <w:t xml:space="preserve"> </w:t>
      </w:r>
      <w:r w:rsidR="006A10D0" w:rsidRPr="00CB2CC7">
        <w:rPr>
          <w:color w:val="0C0E0F"/>
        </w:rPr>
        <w:t>the</w:t>
      </w:r>
      <w:r w:rsidR="006A10D0" w:rsidRPr="00CB2CC7">
        <w:rPr>
          <w:color w:val="0C0E0F"/>
          <w:spacing w:val="28"/>
        </w:rPr>
        <w:t xml:space="preserve"> </w:t>
      </w:r>
      <w:r w:rsidR="006A10D0" w:rsidRPr="00CB2CC7">
        <w:rPr>
          <w:color w:val="0C0E0F"/>
        </w:rPr>
        <w:t>HA,</w:t>
      </w:r>
      <w:r w:rsidR="006A10D0" w:rsidRPr="00CB2CC7">
        <w:rPr>
          <w:color w:val="0C0E0F"/>
          <w:spacing w:val="31"/>
        </w:rPr>
        <w:t xml:space="preserve"> </w:t>
      </w:r>
      <w:r w:rsidR="006A10D0" w:rsidRPr="00CB2CC7">
        <w:rPr>
          <w:color w:val="0C0E0F"/>
        </w:rPr>
        <w:t>the</w:t>
      </w:r>
      <w:r w:rsidR="006A10D0" w:rsidRPr="00CB2CC7">
        <w:rPr>
          <w:color w:val="0C0E0F"/>
          <w:spacing w:val="28"/>
        </w:rPr>
        <w:t xml:space="preserve"> </w:t>
      </w:r>
      <w:r w:rsidR="006A10D0" w:rsidRPr="00CB2CC7">
        <w:rPr>
          <w:color w:val="0C0E0F"/>
        </w:rPr>
        <w:t>HA</w:t>
      </w:r>
      <w:r w:rsidR="006A10D0" w:rsidRPr="00CB2CC7">
        <w:rPr>
          <w:color w:val="0C0E0F"/>
          <w:spacing w:val="25"/>
        </w:rPr>
        <w:t xml:space="preserve"> </w:t>
      </w:r>
      <w:r w:rsidR="006A10D0" w:rsidRPr="00CB2CC7">
        <w:rPr>
          <w:color w:val="0C0E0F"/>
        </w:rPr>
        <w:t>will</w:t>
      </w:r>
      <w:r w:rsidR="006A10D0" w:rsidRPr="00CB2CC7">
        <w:rPr>
          <w:color w:val="0C0E0F"/>
          <w:spacing w:val="38"/>
        </w:rPr>
        <w:t xml:space="preserve"> </w:t>
      </w:r>
      <w:r w:rsidR="006A10D0" w:rsidRPr="00CB2CC7">
        <w:rPr>
          <w:color w:val="0C0E0F"/>
        </w:rPr>
        <w:t>reschedule</w:t>
      </w:r>
      <w:r w:rsidR="006A10D0" w:rsidRPr="00CB2CC7">
        <w:rPr>
          <w:color w:val="0C0E0F"/>
          <w:spacing w:val="43"/>
        </w:rPr>
        <w:t xml:space="preserve"> </w:t>
      </w:r>
      <w:r w:rsidR="006A10D0" w:rsidRPr="00CB2CC7">
        <w:rPr>
          <w:color w:val="0C0E0F"/>
        </w:rPr>
        <w:t>the</w:t>
      </w:r>
      <w:r w:rsidR="006A10D0" w:rsidRPr="00CB2CC7">
        <w:rPr>
          <w:color w:val="0C0E0F"/>
          <w:spacing w:val="28"/>
        </w:rPr>
        <w:t xml:space="preserve"> </w:t>
      </w:r>
      <w:r w:rsidR="006A10D0" w:rsidRPr="00CB2CC7">
        <w:rPr>
          <w:color w:val="0C0E0F"/>
        </w:rPr>
        <w:t>appointment</w:t>
      </w:r>
      <w:r w:rsidR="006A10D0" w:rsidRPr="00CB2CC7">
        <w:rPr>
          <w:color w:val="0C0E0F"/>
          <w:spacing w:val="45"/>
        </w:rPr>
        <w:t xml:space="preserve"> </w:t>
      </w:r>
      <w:r w:rsidR="006A10D0" w:rsidRPr="00CB2CC7">
        <w:rPr>
          <w:color w:val="0C0E0F"/>
        </w:rPr>
        <w:t>a</w:t>
      </w:r>
      <w:r w:rsidR="006A10D0" w:rsidRPr="00CB2CC7">
        <w:rPr>
          <w:color w:val="0C0E0F"/>
          <w:spacing w:val="18"/>
        </w:rPr>
        <w:t xml:space="preserve"> </w:t>
      </w:r>
      <w:r w:rsidR="006A10D0" w:rsidRPr="00CB2CC7">
        <w:rPr>
          <w:color w:val="0C0E0F"/>
        </w:rPr>
        <w:t>maximum</w:t>
      </w:r>
      <w:r w:rsidR="006A10D0" w:rsidRPr="00CB2CC7">
        <w:rPr>
          <w:color w:val="0C0E0F"/>
          <w:spacing w:val="42"/>
        </w:rPr>
        <w:t xml:space="preserve"> </w:t>
      </w:r>
      <w:r w:rsidR="006A10D0" w:rsidRPr="00CB2CC7">
        <w:rPr>
          <w:color w:val="0C0E0F"/>
        </w:rPr>
        <w:t>of</w:t>
      </w:r>
      <w:r w:rsidR="006A10D0" w:rsidRPr="00CB2CC7">
        <w:rPr>
          <w:color w:val="0C0E0F"/>
          <w:spacing w:val="32"/>
        </w:rPr>
        <w:t xml:space="preserve"> </w:t>
      </w:r>
      <w:r w:rsidR="006A10D0" w:rsidRPr="00CB2CC7">
        <w:rPr>
          <w:color w:val="0C0E0F"/>
        </w:rPr>
        <w:t>3</w:t>
      </w:r>
      <w:r w:rsidR="006A10D0" w:rsidRPr="00CB2CC7">
        <w:rPr>
          <w:color w:val="0C0E0F"/>
          <w:w w:val="103"/>
        </w:rPr>
        <w:t xml:space="preserve"> </w:t>
      </w:r>
      <w:r w:rsidR="006A10D0" w:rsidRPr="00CB2CC7">
        <w:rPr>
          <w:color w:val="0C0E0F"/>
        </w:rPr>
        <w:t>times.</w:t>
      </w:r>
    </w:p>
    <w:p w14:paraId="3EA0EF9F" w14:textId="77777777" w:rsidR="00CA06C8" w:rsidRDefault="00CA06C8" w:rsidP="00E757F1">
      <w:pPr>
        <w:tabs>
          <w:tab w:val="left" w:pos="-1080"/>
          <w:tab w:val="left" w:pos="-720"/>
          <w:tab w:val="left" w:pos="0"/>
          <w:tab w:val="left" w:pos="450"/>
          <w:tab w:val="left" w:pos="720"/>
          <w:tab w:val="left" w:pos="1080"/>
          <w:tab w:val="left" w:pos="1440"/>
          <w:tab w:val="left" w:pos="2160"/>
          <w:tab w:val="left" w:pos="2880"/>
          <w:tab w:val="left" w:pos="3600"/>
          <w:tab w:val="left" w:pos="5040"/>
        </w:tabs>
        <w:ind w:left="720" w:right="1350"/>
        <w:jc w:val="both"/>
      </w:pPr>
    </w:p>
    <w:p w14:paraId="3F1589F8" w14:textId="764F1B0F" w:rsidR="00CA06C8" w:rsidRPr="009D6D7F" w:rsidRDefault="00CA06C8" w:rsidP="00E757F1">
      <w:pPr>
        <w:tabs>
          <w:tab w:val="left" w:pos="-1080"/>
          <w:tab w:val="left" w:pos="-720"/>
          <w:tab w:val="left" w:pos="0"/>
          <w:tab w:val="left" w:pos="450"/>
          <w:tab w:val="left" w:pos="720"/>
          <w:tab w:val="left" w:pos="1080"/>
          <w:tab w:val="left" w:pos="1440"/>
          <w:tab w:val="left" w:pos="2160"/>
          <w:tab w:val="left" w:pos="2880"/>
          <w:tab w:val="left" w:pos="3600"/>
          <w:tab w:val="left" w:pos="5040"/>
        </w:tabs>
        <w:ind w:left="720" w:right="1350"/>
        <w:jc w:val="both"/>
      </w:pPr>
      <w:r w:rsidRPr="009D6D7F">
        <w:t>Exceptions to these policies may be made by the Executive Director if the family is able to document and emergency situation that prevented them from canceling or attending the appointment.</w:t>
      </w:r>
    </w:p>
    <w:p w14:paraId="02FDC0A7" w14:textId="77777777" w:rsidR="009A3872" w:rsidRPr="003A3EAD" w:rsidRDefault="009A3872" w:rsidP="00E757F1">
      <w:pPr>
        <w:pStyle w:val="Quick1"/>
        <w:tabs>
          <w:tab w:val="left" w:pos="-1080"/>
          <w:tab w:val="left" w:pos="-720"/>
          <w:tab w:val="left" w:pos="450"/>
          <w:tab w:val="left" w:pos="720"/>
          <w:tab w:val="left" w:pos="1080"/>
          <w:tab w:val="left" w:pos="1440"/>
          <w:tab w:val="left" w:pos="2160"/>
          <w:tab w:val="left" w:pos="2880"/>
          <w:tab w:val="left" w:pos="3600"/>
          <w:tab w:val="left" w:pos="5040"/>
        </w:tabs>
        <w:ind w:left="270" w:right="1350" w:firstLine="0"/>
        <w:jc w:val="both"/>
      </w:pPr>
    </w:p>
    <w:p w14:paraId="47F87BD4" w14:textId="77777777" w:rsidR="00B5161F" w:rsidRDefault="00B5161F" w:rsidP="00E757F1">
      <w:pPr>
        <w:pStyle w:val="Heading2"/>
        <w:ind w:right="1350"/>
        <w:jc w:val="both"/>
      </w:pPr>
      <w:bookmarkStart w:id="266" w:name="_Toc448727322"/>
      <w:bookmarkStart w:id="267" w:name="_Toc452543977"/>
      <w:bookmarkStart w:id="268" w:name="_Toc494717471"/>
    </w:p>
    <w:p w14:paraId="5BD46F5A" w14:textId="72D96D27" w:rsidR="009A3872" w:rsidRPr="003A3EAD" w:rsidRDefault="009A3872" w:rsidP="00E757F1">
      <w:pPr>
        <w:pStyle w:val="Heading2"/>
        <w:ind w:right="1350"/>
        <w:jc w:val="both"/>
      </w:pPr>
      <w:r w:rsidRPr="003A3EAD">
        <w:t>14.</w:t>
      </w:r>
      <w:r w:rsidR="00017881">
        <w:t>5</w:t>
      </w:r>
      <w:r w:rsidRPr="003A3EAD">
        <w:tab/>
        <w:t>Interim Reexaminations</w:t>
      </w:r>
      <w:bookmarkEnd w:id="266"/>
      <w:bookmarkEnd w:id="267"/>
      <w:bookmarkEnd w:id="268"/>
    </w:p>
    <w:p w14:paraId="7FC0C1BC" w14:textId="77777777" w:rsidR="009A3872" w:rsidRPr="003A3EAD" w:rsidRDefault="009A3872"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left="810" w:right="1350" w:hanging="810"/>
        <w:jc w:val="both"/>
      </w:pPr>
    </w:p>
    <w:p w14:paraId="20D54BAD" w14:textId="2360B97A" w:rsidR="009A3872" w:rsidRDefault="009A3872" w:rsidP="00E757F1">
      <w:pPr>
        <w:tabs>
          <w:tab w:val="left" w:pos="720"/>
        </w:tabs>
        <w:ind w:left="720" w:right="1350" w:hanging="720"/>
        <w:jc w:val="both"/>
      </w:pPr>
      <w:r w:rsidRPr="003A3EAD">
        <w:t xml:space="preserve"> </w:t>
      </w:r>
      <w:r w:rsidRPr="003A3EAD">
        <w:tab/>
        <w:t xml:space="preserve">During an interim reexamination only the information affected by the changes will be reviewed and verified. </w:t>
      </w:r>
    </w:p>
    <w:p w14:paraId="75BBB2D4" w14:textId="77777777" w:rsidR="00830860" w:rsidRDefault="00830860" w:rsidP="00E757F1">
      <w:pPr>
        <w:tabs>
          <w:tab w:val="left" w:pos="720"/>
        </w:tabs>
        <w:ind w:left="720" w:right="1350" w:hanging="720"/>
        <w:jc w:val="both"/>
      </w:pPr>
    </w:p>
    <w:p w14:paraId="3CC867BA" w14:textId="53CE1817" w:rsidR="00830860" w:rsidRPr="009D6D7F" w:rsidRDefault="00830860" w:rsidP="00E757F1">
      <w:pPr>
        <w:tabs>
          <w:tab w:val="left" w:pos="720"/>
        </w:tabs>
        <w:ind w:left="720" w:right="1350" w:hanging="720"/>
        <w:jc w:val="both"/>
      </w:pPr>
      <w:r>
        <w:tab/>
      </w:r>
      <w:r w:rsidRPr="009D6D7F">
        <w:t xml:space="preserve">When families move to another dwelling unit, an annual recertification will be scheduled (unless a recertification has occurred in the last 120 days) </w:t>
      </w:r>
      <w:proofErr w:type="gramStart"/>
      <w:r w:rsidRPr="009D6D7F">
        <w:t>an the</w:t>
      </w:r>
      <w:proofErr w:type="gramEnd"/>
      <w:r w:rsidRPr="009D6D7F">
        <w:t xml:space="preserve"> anniversary date will be changed.</w:t>
      </w:r>
    </w:p>
    <w:p w14:paraId="4FA8C692" w14:textId="77777777" w:rsidR="009D6D7F" w:rsidRPr="009D6D7F" w:rsidRDefault="009D6D7F" w:rsidP="00E757F1">
      <w:pPr>
        <w:tabs>
          <w:tab w:val="left" w:pos="720"/>
        </w:tabs>
        <w:ind w:left="720" w:right="1350" w:hanging="720"/>
        <w:jc w:val="both"/>
      </w:pPr>
    </w:p>
    <w:p w14:paraId="03A8B641" w14:textId="03780EFA" w:rsidR="00830860" w:rsidRPr="009D6D7F" w:rsidRDefault="00830860" w:rsidP="00E757F1">
      <w:pPr>
        <w:tabs>
          <w:tab w:val="left" w:pos="720"/>
        </w:tabs>
        <w:ind w:left="720" w:right="1350" w:hanging="720"/>
        <w:jc w:val="both"/>
      </w:pPr>
      <w:r w:rsidRPr="009D6D7F">
        <w:tab/>
        <w:t>Income limits are not used as a test for continued eligibility at recertification unless the family is moving under portability and changing their form of assistance</w:t>
      </w:r>
    </w:p>
    <w:p w14:paraId="31C4E16C" w14:textId="77777777" w:rsidR="009A3872" w:rsidRPr="003A3EAD" w:rsidRDefault="009A3872" w:rsidP="00E757F1">
      <w:pPr>
        <w:ind w:right="1350"/>
        <w:jc w:val="both"/>
      </w:pPr>
    </w:p>
    <w:p w14:paraId="6908C133" w14:textId="06159A64" w:rsidR="009A3872" w:rsidRPr="003A3EAD" w:rsidRDefault="009A3872" w:rsidP="00E757F1">
      <w:pPr>
        <w:pStyle w:val="Quick1"/>
        <w:ind w:left="720" w:right="1350" w:firstLine="0"/>
        <w:jc w:val="both"/>
      </w:pPr>
      <w:r w:rsidRPr="003A3EAD">
        <w:t xml:space="preserve">Families will be required to report any increase in </w:t>
      </w:r>
      <w:r w:rsidRPr="009D6D7F">
        <w:t>income</w:t>
      </w:r>
      <w:r w:rsidR="00B11FDA" w:rsidRPr="009D6D7F">
        <w:t>/assets</w:t>
      </w:r>
      <w:r w:rsidRPr="009D6D7F">
        <w:t xml:space="preserve"> </w:t>
      </w:r>
      <w:r w:rsidRPr="003A3EAD">
        <w:t>or decreases in allowable expenses</w:t>
      </w:r>
      <w:r w:rsidR="00B11FDA" w:rsidRPr="009D6D7F">
        <w:t>, in writing, within 14 calendar days of the occurrence.</w:t>
      </w:r>
    </w:p>
    <w:p w14:paraId="0FE8C0FC" w14:textId="77777777" w:rsidR="009A3872" w:rsidRPr="003A3EAD" w:rsidRDefault="009A3872" w:rsidP="00E757F1">
      <w:pPr>
        <w:tabs>
          <w:tab w:val="left" w:pos="450"/>
          <w:tab w:val="left" w:pos="720"/>
          <w:tab w:val="left" w:pos="810"/>
        </w:tabs>
        <w:ind w:left="720" w:right="1350"/>
        <w:jc w:val="both"/>
      </w:pPr>
    </w:p>
    <w:p w14:paraId="6F4035E5" w14:textId="05D0B3CA" w:rsidR="009A3872" w:rsidRPr="009D6D7F" w:rsidRDefault="009A3872" w:rsidP="00E757F1">
      <w:pPr>
        <w:pStyle w:val="Quick1"/>
        <w:tabs>
          <w:tab w:val="left" w:pos="450"/>
          <w:tab w:val="left" w:pos="720"/>
        </w:tabs>
        <w:ind w:left="720" w:right="1350" w:firstLine="0"/>
        <w:jc w:val="both"/>
      </w:pPr>
      <w:r w:rsidRPr="009D6D7F">
        <w:t xml:space="preserve">Families are </w:t>
      </w:r>
      <w:r w:rsidR="00B11FDA" w:rsidRPr="009D6D7F">
        <w:t xml:space="preserve">also </w:t>
      </w:r>
      <w:r w:rsidRPr="009D6D7F">
        <w:t xml:space="preserve">required to report the following changes to the </w:t>
      </w:r>
      <w:r w:rsidR="00C507B1" w:rsidRPr="009D6D7F">
        <w:t>WCHA</w:t>
      </w:r>
      <w:r w:rsidRPr="009D6D7F">
        <w:t xml:space="preserve"> within </w:t>
      </w:r>
      <w:r w:rsidR="00FB067A" w:rsidRPr="009D6D7F">
        <w:rPr>
          <w:b/>
          <w:bCs/>
        </w:rPr>
        <w:t>14</w:t>
      </w:r>
      <w:r w:rsidRPr="009D6D7F">
        <w:t xml:space="preserve"> </w:t>
      </w:r>
      <w:r w:rsidR="00FB067A" w:rsidRPr="009D6D7F">
        <w:t xml:space="preserve">calendar </w:t>
      </w:r>
      <w:r w:rsidRPr="009D6D7F">
        <w:t>days between regular reexaminations. These changes will trigger an interim reexamination.</w:t>
      </w:r>
      <w:r w:rsidR="00832440" w:rsidRPr="009D6D7F">
        <w:t xml:space="preserve">  Any information, document or signature form the family which is needed to verify the change must be provided within 10 calendar days of the change.</w:t>
      </w:r>
    </w:p>
    <w:p w14:paraId="0D6094CB" w14:textId="77777777" w:rsidR="009A3872" w:rsidRPr="003A3EAD" w:rsidRDefault="009A3872" w:rsidP="00E757F1">
      <w:pPr>
        <w:tabs>
          <w:tab w:val="left" w:pos="450"/>
          <w:tab w:val="left" w:pos="810"/>
        </w:tabs>
        <w:ind w:left="450" w:right="1350"/>
        <w:jc w:val="both"/>
      </w:pPr>
    </w:p>
    <w:p w14:paraId="4D38FA4D" w14:textId="77777777" w:rsidR="009A3872" w:rsidRPr="003A3EAD" w:rsidRDefault="009A3872" w:rsidP="00E757F1">
      <w:pPr>
        <w:pStyle w:val="Quicka0"/>
        <w:tabs>
          <w:tab w:val="left" w:pos="-1080"/>
          <w:tab w:val="left" w:pos="-720"/>
          <w:tab w:val="left" w:pos="0"/>
          <w:tab w:val="left" w:pos="450"/>
          <w:tab w:val="left" w:pos="720"/>
          <w:tab w:val="left" w:pos="1440"/>
          <w:tab w:val="left" w:pos="2160"/>
          <w:tab w:val="left" w:pos="2880"/>
          <w:tab w:val="left" w:pos="3600"/>
          <w:tab w:val="left" w:pos="5040"/>
        </w:tabs>
        <w:ind w:left="1440" w:right="1350" w:hanging="720"/>
        <w:jc w:val="both"/>
      </w:pPr>
      <w:r w:rsidRPr="003A3EAD">
        <w:t>A.</w:t>
      </w:r>
      <w:r w:rsidRPr="003A3EAD">
        <w:tab/>
        <w:t>A member has been added to the family through birth or adoption or court-awarded custody.</w:t>
      </w:r>
    </w:p>
    <w:p w14:paraId="1DE72B8D" w14:textId="77777777" w:rsidR="009A3872" w:rsidRPr="003A3EAD" w:rsidRDefault="009A3872" w:rsidP="00E757F1">
      <w:pPr>
        <w:pStyle w:val="Quicka0"/>
        <w:tabs>
          <w:tab w:val="left" w:pos="-1080"/>
          <w:tab w:val="left" w:pos="-720"/>
          <w:tab w:val="left" w:pos="0"/>
          <w:tab w:val="left" w:pos="450"/>
          <w:tab w:val="left" w:pos="810"/>
          <w:tab w:val="left" w:pos="1440"/>
          <w:tab w:val="left" w:pos="2160"/>
          <w:tab w:val="left" w:pos="2880"/>
          <w:tab w:val="left" w:pos="3600"/>
          <w:tab w:val="left" w:pos="5040"/>
        </w:tabs>
        <w:ind w:left="450" w:right="1350" w:firstLine="0"/>
        <w:jc w:val="both"/>
      </w:pPr>
    </w:p>
    <w:p w14:paraId="487E6FF4" w14:textId="77777777" w:rsidR="009A3872" w:rsidRPr="003A3EAD" w:rsidRDefault="009A3872" w:rsidP="00E757F1">
      <w:pPr>
        <w:pStyle w:val="Quicka0"/>
        <w:tabs>
          <w:tab w:val="left" w:pos="-1080"/>
          <w:tab w:val="left" w:pos="-720"/>
          <w:tab w:val="left" w:pos="0"/>
          <w:tab w:val="left" w:pos="450"/>
          <w:tab w:val="left" w:pos="720"/>
          <w:tab w:val="left" w:pos="1440"/>
          <w:tab w:val="left" w:pos="2160"/>
          <w:tab w:val="left" w:pos="2880"/>
          <w:tab w:val="left" w:pos="3600"/>
          <w:tab w:val="left" w:pos="5040"/>
        </w:tabs>
        <w:ind w:left="360" w:right="1350" w:firstLine="0"/>
        <w:jc w:val="both"/>
      </w:pPr>
      <w:r w:rsidRPr="003A3EAD">
        <w:tab/>
      </w:r>
      <w:r w:rsidRPr="003A3EAD">
        <w:tab/>
        <w:t>B.</w:t>
      </w:r>
      <w:r w:rsidRPr="003A3EAD">
        <w:tab/>
        <w:t>A household member is leaving or has left the family unit.</w:t>
      </w:r>
    </w:p>
    <w:p w14:paraId="3599B22B" w14:textId="77777777" w:rsidR="009A3872" w:rsidRPr="003A3EAD" w:rsidRDefault="009A3872" w:rsidP="00E757F1">
      <w:pPr>
        <w:pStyle w:val="Quicka0"/>
        <w:tabs>
          <w:tab w:val="left" w:pos="-1080"/>
          <w:tab w:val="left" w:pos="-720"/>
          <w:tab w:val="left" w:pos="0"/>
          <w:tab w:val="left" w:pos="450"/>
          <w:tab w:val="left" w:pos="720"/>
          <w:tab w:val="left" w:pos="1440"/>
          <w:tab w:val="left" w:pos="2160"/>
          <w:tab w:val="left" w:pos="2880"/>
          <w:tab w:val="left" w:pos="3600"/>
          <w:tab w:val="left" w:pos="5040"/>
        </w:tabs>
        <w:ind w:left="360" w:right="1350" w:firstLine="0"/>
        <w:jc w:val="both"/>
      </w:pPr>
    </w:p>
    <w:p w14:paraId="6454DCE2" w14:textId="3293CFFB" w:rsidR="009A3872" w:rsidRPr="003A3EAD" w:rsidRDefault="009A3872" w:rsidP="00E757F1">
      <w:pPr>
        <w:ind w:right="1350" w:firstLine="720"/>
        <w:jc w:val="both"/>
      </w:pPr>
      <w:r w:rsidRPr="003A3EAD">
        <w:t>C.</w:t>
      </w:r>
      <w:r w:rsidRPr="003A3EAD">
        <w:rPr>
          <w:b/>
        </w:rPr>
        <w:tab/>
      </w:r>
      <w:r w:rsidRPr="003A3EAD">
        <w:t xml:space="preserve">Family </w:t>
      </w:r>
      <w:proofErr w:type="gramStart"/>
      <w:r w:rsidRPr="003A3EAD">
        <w:t>break-</w:t>
      </w:r>
      <w:proofErr w:type="gramEnd"/>
      <w:r w:rsidRPr="003A3EAD">
        <w:t>up</w:t>
      </w:r>
      <w:r w:rsidR="004D7485">
        <w:t xml:space="preserve"> (24 CFR 982.315)</w:t>
      </w:r>
    </w:p>
    <w:p w14:paraId="26AAABF6" w14:textId="77777777" w:rsidR="009A3872" w:rsidRPr="003A3EAD" w:rsidRDefault="009A3872" w:rsidP="00E757F1">
      <w:pPr>
        <w:pStyle w:val="Footer"/>
        <w:tabs>
          <w:tab w:val="clear" w:pos="4320"/>
          <w:tab w:val="clear" w:pos="8640"/>
        </w:tabs>
        <w:ind w:right="1350"/>
        <w:jc w:val="both"/>
      </w:pPr>
    </w:p>
    <w:p w14:paraId="7C93B862" w14:textId="0ECDF361" w:rsidR="009A3872" w:rsidRPr="003A3EAD" w:rsidRDefault="009A3872" w:rsidP="00E757F1">
      <w:pPr>
        <w:pStyle w:val="BodyTextIndent"/>
        <w:ind w:right="1350"/>
        <w:jc w:val="both"/>
      </w:pPr>
      <w:r w:rsidRPr="003A3EAD">
        <w:t>In circumstances of a family break-</w:t>
      </w:r>
      <w:proofErr w:type="gramStart"/>
      <w:r w:rsidRPr="003A3EAD">
        <w:t>up,</w:t>
      </w:r>
      <w:proofErr w:type="gramEnd"/>
      <w:r w:rsidRPr="003A3EAD">
        <w:t xml:space="preserve"> </w:t>
      </w:r>
      <w:r w:rsidR="00B1778C" w:rsidRPr="009D6D7F">
        <w:t>and there is no determination by a court,</w:t>
      </w:r>
      <w:r w:rsidR="00B1778C">
        <w:rPr>
          <w:color w:val="FF0000"/>
        </w:rPr>
        <w:t xml:space="preserve"> </w:t>
      </w:r>
      <w:r w:rsidRPr="003A3EAD">
        <w:t xml:space="preserve">the </w:t>
      </w:r>
      <w:r w:rsidR="00C507B1">
        <w:t>WCHA</w:t>
      </w:r>
      <w:r w:rsidRPr="003A3EAD">
        <w:t xml:space="preserve"> will make a determination of which family member will retain the housing choice voucher, taking into consideration the following factors:</w:t>
      </w:r>
    </w:p>
    <w:p w14:paraId="4A157466" w14:textId="77777777" w:rsidR="009A3872" w:rsidRPr="003A3EAD" w:rsidRDefault="009A3872" w:rsidP="00E757F1">
      <w:pPr>
        <w:ind w:left="720" w:right="1350"/>
        <w:jc w:val="both"/>
      </w:pPr>
    </w:p>
    <w:p w14:paraId="341F3D01" w14:textId="5C4A96BF" w:rsidR="009A3872" w:rsidRDefault="009A3872" w:rsidP="000B1D9E">
      <w:pPr>
        <w:pStyle w:val="BodyTextIndent"/>
        <w:numPr>
          <w:ilvl w:val="0"/>
          <w:numId w:val="137"/>
        </w:numPr>
        <w:tabs>
          <w:tab w:val="left" w:pos="2160"/>
        </w:tabs>
        <w:ind w:right="1350" w:hanging="450"/>
        <w:jc w:val="both"/>
      </w:pPr>
      <w:r w:rsidRPr="003A3EAD">
        <w:t>To whom the ho</w:t>
      </w:r>
      <w:r w:rsidR="00B1778C">
        <w:t>using choice voucher was issued;</w:t>
      </w:r>
    </w:p>
    <w:p w14:paraId="153EEB78" w14:textId="77777777" w:rsidR="00B1778C" w:rsidRDefault="00B1778C" w:rsidP="009D6D7F">
      <w:pPr>
        <w:pStyle w:val="BodyTextIndent"/>
        <w:tabs>
          <w:tab w:val="clear" w:pos="2520"/>
          <w:tab w:val="left" w:pos="2160"/>
        </w:tabs>
        <w:ind w:left="3060" w:right="1350"/>
        <w:jc w:val="both"/>
      </w:pPr>
    </w:p>
    <w:p w14:paraId="0669E0BE" w14:textId="13B4CEDF" w:rsidR="00B1778C" w:rsidRPr="003A3EAD" w:rsidRDefault="00B1778C" w:rsidP="000B1D9E">
      <w:pPr>
        <w:pStyle w:val="BodyTextIndent"/>
        <w:numPr>
          <w:ilvl w:val="0"/>
          <w:numId w:val="137"/>
        </w:numPr>
        <w:tabs>
          <w:tab w:val="left" w:pos="2160"/>
        </w:tabs>
        <w:ind w:left="3060" w:right="1350"/>
        <w:jc w:val="both"/>
      </w:pPr>
      <w:r w:rsidRPr="009D6D7F">
        <w:lastRenderedPageBreak/>
        <w:t>Which of the two new family units has custody of dependent children</w:t>
      </w:r>
      <w:r>
        <w:t>;</w:t>
      </w:r>
    </w:p>
    <w:p w14:paraId="2D7421F0" w14:textId="77777777" w:rsidR="009A3872" w:rsidRPr="003A3EAD" w:rsidRDefault="009A3872" w:rsidP="009D6D7F">
      <w:pPr>
        <w:ind w:left="3060" w:right="1350"/>
        <w:jc w:val="both"/>
      </w:pPr>
    </w:p>
    <w:p w14:paraId="42F6ABFB" w14:textId="56AC3A7C" w:rsidR="00B1778C" w:rsidRPr="003A3EAD" w:rsidRDefault="009A3872" w:rsidP="000B1D9E">
      <w:pPr>
        <w:pStyle w:val="BodyTextIndent2"/>
        <w:numPr>
          <w:ilvl w:val="0"/>
          <w:numId w:val="137"/>
        </w:numPr>
        <w:ind w:left="3060" w:right="1350"/>
      </w:pPr>
      <w:r w:rsidRPr="003A3EAD">
        <w:t>The interest of minor children or of ill, elderly, or disabled family members.</w:t>
      </w:r>
    </w:p>
    <w:p w14:paraId="41922B4F" w14:textId="77777777" w:rsidR="009A3872" w:rsidRPr="003A3EAD" w:rsidRDefault="009A3872" w:rsidP="009D6D7F">
      <w:pPr>
        <w:ind w:left="3060" w:right="1350" w:hanging="720"/>
        <w:jc w:val="both"/>
      </w:pPr>
    </w:p>
    <w:p w14:paraId="1F9445F3" w14:textId="284C7BF1" w:rsidR="009A3872" w:rsidRDefault="009A3872" w:rsidP="000B1D9E">
      <w:pPr>
        <w:pStyle w:val="BodyTextIndent2"/>
        <w:numPr>
          <w:ilvl w:val="0"/>
          <w:numId w:val="137"/>
        </w:numPr>
        <w:ind w:left="3060" w:right="1350"/>
      </w:pPr>
      <w:r w:rsidRPr="003A3EAD">
        <w:t xml:space="preserve">Whether the assistance should remain with the family members remaining </w:t>
      </w:r>
      <w:r w:rsidR="00B1778C">
        <w:tab/>
      </w:r>
      <w:r w:rsidRPr="003A3EAD">
        <w:t>in the unit.</w:t>
      </w:r>
    </w:p>
    <w:p w14:paraId="1254315E" w14:textId="77777777" w:rsidR="00B1778C" w:rsidRDefault="00B1778C" w:rsidP="009D6D7F">
      <w:pPr>
        <w:pStyle w:val="BodyTextIndent2"/>
        <w:ind w:left="3060" w:right="1350" w:firstLine="0"/>
      </w:pPr>
    </w:p>
    <w:p w14:paraId="3C5CF75F" w14:textId="193B9EAD" w:rsidR="00B1778C" w:rsidRPr="009D6D7F" w:rsidRDefault="00E0748E" w:rsidP="000B1D9E">
      <w:pPr>
        <w:pStyle w:val="BodyTextIndent2"/>
        <w:numPr>
          <w:ilvl w:val="0"/>
          <w:numId w:val="137"/>
        </w:numPr>
        <w:ind w:left="3060" w:right="1350"/>
      </w:pPr>
      <w:r>
        <w:t xml:space="preserve">Recommendations </w:t>
      </w:r>
      <w:r w:rsidR="00B1778C" w:rsidRPr="009D6D7F">
        <w:t>of social service professionals.</w:t>
      </w:r>
    </w:p>
    <w:p w14:paraId="06C0F039" w14:textId="470A6338" w:rsidR="009A3872" w:rsidRPr="003A3EAD" w:rsidRDefault="009A3872" w:rsidP="00E757F1">
      <w:pPr>
        <w:pStyle w:val="BodyTextIndent2"/>
        <w:spacing w:after="240"/>
        <w:ind w:left="2160" w:right="1350" w:hanging="720"/>
      </w:pPr>
      <w:r w:rsidRPr="003A3EAD">
        <w:t xml:space="preserve">If the family break-up results from an occurrence of domestic violence, dating violence, </w:t>
      </w:r>
      <w:r w:rsidR="008E165A">
        <w:t xml:space="preserve">sexual assault, </w:t>
      </w:r>
      <w:r w:rsidRPr="003A3EAD">
        <w:t xml:space="preserve">or stalking, the </w:t>
      </w:r>
      <w:r w:rsidR="00C507B1">
        <w:t>WCHA</w:t>
      </w:r>
      <w:r w:rsidRPr="003A3EAD">
        <w:t xml:space="preserve"> will ensure that the victim retains assistance. The factors to be considered in making this decision include:</w:t>
      </w:r>
    </w:p>
    <w:p w14:paraId="32CC7F58" w14:textId="77777777" w:rsidR="009A3872" w:rsidRPr="003A3EAD" w:rsidRDefault="009A3872" w:rsidP="00E757F1">
      <w:pPr>
        <w:pStyle w:val="BodyTextIndent2"/>
        <w:spacing w:after="240"/>
        <w:ind w:left="2880" w:right="1350" w:hanging="720"/>
      </w:pPr>
      <w:r w:rsidRPr="003A3EAD">
        <w:t>a.</w:t>
      </w:r>
      <w:r w:rsidRPr="003A3EAD">
        <w:tab/>
        <w:t>Whether the assistance should remain with family members remaining in the original assisted unit.</w:t>
      </w:r>
    </w:p>
    <w:p w14:paraId="6A3E1521" w14:textId="77777777" w:rsidR="009A3872" w:rsidRPr="003A3EAD" w:rsidRDefault="009A3872" w:rsidP="00E757F1">
      <w:pPr>
        <w:pStyle w:val="BodyTextIndent2"/>
        <w:spacing w:after="240"/>
        <w:ind w:left="2880" w:right="1350" w:hanging="720"/>
      </w:pPr>
      <w:r w:rsidRPr="003A3EAD">
        <w:t>b.</w:t>
      </w:r>
      <w:r w:rsidRPr="003A3EAD">
        <w:tab/>
        <w:t>The interest of minor children or of ill, elderly, or disabled family members.</w:t>
      </w:r>
    </w:p>
    <w:p w14:paraId="6ABD7BBC" w14:textId="77777777" w:rsidR="009A3872" w:rsidRPr="003A3EAD" w:rsidRDefault="009A3872" w:rsidP="00E757F1">
      <w:pPr>
        <w:pStyle w:val="BodyTextIndent2"/>
        <w:spacing w:after="240"/>
        <w:ind w:left="2880" w:right="1350" w:hanging="720"/>
      </w:pPr>
      <w:r w:rsidRPr="003A3EAD">
        <w:t>c.</w:t>
      </w:r>
      <w:r w:rsidRPr="003A3EAD">
        <w:tab/>
        <w:t xml:space="preserve">Whether family members are forced to leave the unit as a result of actual or threatened domestic violence, dating violence, </w:t>
      </w:r>
      <w:r w:rsidR="00095FCE">
        <w:t xml:space="preserve">sexual assault, </w:t>
      </w:r>
      <w:r w:rsidRPr="003A3EAD">
        <w:t>or stalking.</w:t>
      </w:r>
    </w:p>
    <w:p w14:paraId="0240D8F5" w14:textId="77777777" w:rsidR="009A3872" w:rsidRPr="003A3EAD" w:rsidRDefault="009A3872" w:rsidP="00E757F1">
      <w:pPr>
        <w:pStyle w:val="BodyTextIndent2"/>
        <w:spacing w:after="240"/>
        <w:ind w:left="2880" w:right="1350" w:hanging="720"/>
      </w:pPr>
      <w:r w:rsidRPr="003A3EAD">
        <w:t>d.</w:t>
      </w:r>
      <w:r w:rsidRPr="003A3EAD">
        <w:tab/>
        <w:t xml:space="preserve">Whether any of the family members are receiving protection as victims of domestic violence, dating violence, </w:t>
      </w:r>
      <w:r w:rsidR="008E165A">
        <w:t xml:space="preserve">sexual assault, </w:t>
      </w:r>
      <w:r w:rsidRPr="003A3EAD">
        <w:t>or stalking and whether the abuser is still in the household.</w:t>
      </w:r>
    </w:p>
    <w:p w14:paraId="0CCFD393" w14:textId="57D33683" w:rsidR="009A3872" w:rsidRPr="003A3EAD" w:rsidRDefault="009A3872" w:rsidP="00E757F1">
      <w:pPr>
        <w:pStyle w:val="BodyTextIndent2"/>
        <w:ind w:left="720" w:right="1350" w:firstLine="0"/>
      </w:pPr>
      <w:r w:rsidRPr="003A3EAD">
        <w:t xml:space="preserve">If a court determines the disposition of property between members of the assisted family in a divorce or separation under a settlement of judicial decree, the </w:t>
      </w:r>
      <w:r w:rsidR="00C507B1">
        <w:t>WCHA</w:t>
      </w:r>
      <w:r w:rsidRPr="003A3EAD">
        <w:t xml:space="preserve"> will be bound by the court’s determination of which family members continue to receive assistance in the program.</w:t>
      </w:r>
    </w:p>
    <w:p w14:paraId="1BF45419" w14:textId="77777777" w:rsidR="009A3872" w:rsidRPr="003A3EAD" w:rsidRDefault="009A3872" w:rsidP="00E757F1">
      <w:pPr>
        <w:pStyle w:val="BodyTextIndent2"/>
        <w:ind w:left="720" w:right="1350"/>
      </w:pPr>
    </w:p>
    <w:p w14:paraId="074AF534" w14:textId="27B1AFB9" w:rsidR="009A3872" w:rsidRDefault="009A3872" w:rsidP="00E757F1">
      <w:pPr>
        <w:pStyle w:val="BodyTextIndent2"/>
        <w:ind w:left="720" w:right="1350" w:firstLine="0"/>
      </w:pPr>
      <w:r w:rsidRPr="003A3EAD">
        <w:t xml:space="preserve">Because of the number of possible different circumstances in which a determination will have to be made, the </w:t>
      </w:r>
      <w:r w:rsidR="00C507B1">
        <w:t>WCHA</w:t>
      </w:r>
      <w:r w:rsidRPr="003A3EAD">
        <w:t xml:space="preserve"> will make determinations on a case by case basis.</w:t>
      </w:r>
      <w:r w:rsidR="009B1593">
        <w:t xml:space="preserve">  </w:t>
      </w:r>
    </w:p>
    <w:p w14:paraId="4B481746" w14:textId="77777777" w:rsidR="009B1593" w:rsidRDefault="009B1593" w:rsidP="00E757F1">
      <w:pPr>
        <w:pStyle w:val="BodyTextIndent2"/>
        <w:ind w:left="720" w:right="1350" w:firstLine="0"/>
      </w:pPr>
    </w:p>
    <w:p w14:paraId="66AF1722" w14:textId="6DCD1989" w:rsidR="009B1593" w:rsidRPr="009D6D7F" w:rsidRDefault="009B1593" w:rsidP="00E757F1">
      <w:pPr>
        <w:pStyle w:val="BodyTextIndent2"/>
        <w:ind w:left="720" w:right="1350" w:firstLine="0"/>
      </w:pPr>
      <w:r w:rsidRPr="009D6D7F">
        <w:t>Documentation of these factors will be the responsibility of the requesting parties.  If documentation is not provided, the HA will terminate assistance on the basis of failure to provide information necessary for a recertification.</w:t>
      </w:r>
    </w:p>
    <w:p w14:paraId="61AD83F9" w14:textId="77777777" w:rsidR="009A3872" w:rsidRPr="003A3EAD" w:rsidRDefault="009A3872" w:rsidP="00E757F1">
      <w:pPr>
        <w:pStyle w:val="BodyTextIndent2"/>
        <w:ind w:left="720" w:right="1350"/>
      </w:pPr>
    </w:p>
    <w:p w14:paraId="58ACD2DE" w14:textId="5A4BE99B" w:rsidR="009A3872" w:rsidRPr="003A3EAD" w:rsidRDefault="009A3872" w:rsidP="00E757F1">
      <w:pPr>
        <w:pStyle w:val="BodyTextIndent2"/>
        <w:ind w:left="720" w:right="1350" w:firstLine="0"/>
      </w:pPr>
      <w:r w:rsidRPr="003A3EAD">
        <w:t xml:space="preserve">The </w:t>
      </w:r>
      <w:r w:rsidR="00C507B1">
        <w:t>WCHA</w:t>
      </w:r>
      <w:r w:rsidRPr="003A3EAD">
        <w:t xml:space="preserve"> will issue a determination within 10 business days of the request for a determination. The family member requesting the determination may </w:t>
      </w:r>
      <w:r w:rsidRPr="003A3EAD">
        <w:lastRenderedPageBreak/>
        <w:t>request an informal hearing in compliance with the informal hearings in Section 16.2.</w:t>
      </w:r>
    </w:p>
    <w:p w14:paraId="792263EA" w14:textId="77777777" w:rsidR="009A3872" w:rsidRPr="003A3EAD" w:rsidRDefault="009A3872" w:rsidP="00E757F1">
      <w:pPr>
        <w:pStyle w:val="Quicka0"/>
        <w:tabs>
          <w:tab w:val="left" w:pos="-1080"/>
          <w:tab w:val="left" w:pos="-720"/>
          <w:tab w:val="left" w:pos="0"/>
          <w:tab w:val="left" w:pos="450"/>
          <w:tab w:val="left" w:pos="720"/>
          <w:tab w:val="left" w:pos="1440"/>
          <w:tab w:val="left" w:pos="2160"/>
          <w:tab w:val="left" w:pos="2880"/>
          <w:tab w:val="left" w:pos="3600"/>
          <w:tab w:val="left" w:pos="5040"/>
        </w:tabs>
        <w:ind w:left="720" w:right="1350" w:firstLine="0"/>
        <w:jc w:val="both"/>
      </w:pPr>
      <w:r w:rsidRPr="003A3EAD">
        <w:t xml:space="preserve"> </w:t>
      </w:r>
    </w:p>
    <w:p w14:paraId="375FFCF9" w14:textId="7A71DB33" w:rsidR="009A3872" w:rsidRPr="003A3EAD" w:rsidRDefault="009A3872" w:rsidP="00E757F1">
      <w:pPr>
        <w:tabs>
          <w:tab w:val="left" w:pos="-1080"/>
          <w:tab w:val="left" w:pos="-720"/>
          <w:tab w:val="left" w:pos="0"/>
          <w:tab w:val="left" w:pos="450"/>
          <w:tab w:val="left" w:pos="720"/>
          <w:tab w:val="left" w:pos="1080"/>
          <w:tab w:val="left" w:pos="1440"/>
          <w:tab w:val="left" w:pos="2160"/>
          <w:tab w:val="left" w:pos="2880"/>
          <w:tab w:val="left" w:pos="3600"/>
          <w:tab w:val="left" w:pos="5040"/>
        </w:tabs>
        <w:ind w:left="720" w:right="1350"/>
        <w:jc w:val="both"/>
      </w:pPr>
      <w:r w:rsidRPr="003A3EAD">
        <w:t xml:space="preserve">In order to add a household member other than through birth, adoption, or court-awarded custody (including a live-in aide) the family must request that the new member be added to the lease. Before adding the new member to the lease, the individual must complete an application form stating their income, assets, and all other information required of an applicant. The individual must provide their Social Security Number, and must verify their citizenship/eligible immigrant status (Their housing will not be delayed due to delays in verifying eligible immigrant status other than delays caused by the family). The new family member will go through the screening process similar to the process for applicants. The </w:t>
      </w:r>
      <w:r w:rsidR="00C507B1">
        <w:t>WCHA</w:t>
      </w:r>
      <w:r w:rsidRPr="003A3EAD">
        <w:t xml:space="preserve"> will determine the eligibility of the individual before allowing them to be added to the lease. If the individual is found to be ineligible or does not pass the screening criteria, they will be advised in writing and given the opportunity for an informal review. If they are found to be eligible and do pass the screening criteria, the </w:t>
      </w:r>
      <w:r w:rsidR="00C507B1">
        <w:t>WCHA</w:t>
      </w:r>
      <w:r w:rsidRPr="003A3EAD">
        <w:t xml:space="preserve"> will grant approval to add their name to the lease. At the same time, the family's annual income will be recalculated taking into account the income and circumstances of the new family member. </w:t>
      </w:r>
      <w:proofErr w:type="gramStart"/>
      <w:r w:rsidR="001D1538">
        <w:t>An income</w:t>
      </w:r>
      <w:proofErr w:type="gramEnd"/>
      <w:r w:rsidR="001D1538">
        <w:t xml:space="preserve"> verification will not be conducted for children under the age of 16 who have been added to a family. </w:t>
      </w:r>
      <w:r w:rsidRPr="003A3EAD">
        <w:t>The effective date of the new rent will be in accordance with paragraph below 14.2.2.</w:t>
      </w:r>
    </w:p>
    <w:p w14:paraId="7878A4C2" w14:textId="77777777" w:rsidR="009A3872" w:rsidRDefault="009A3872"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left="720" w:right="1350"/>
        <w:jc w:val="both"/>
      </w:pPr>
    </w:p>
    <w:p w14:paraId="4755B18B" w14:textId="083D92F8" w:rsidR="009A3872" w:rsidRPr="009D6D7F" w:rsidRDefault="009A3872" w:rsidP="00E757F1">
      <w:pPr>
        <w:pStyle w:val="Quick1"/>
        <w:tabs>
          <w:tab w:val="left" w:pos="-1080"/>
          <w:tab w:val="left" w:pos="-720"/>
          <w:tab w:val="left" w:pos="450"/>
          <w:tab w:val="left" w:pos="720"/>
          <w:tab w:val="left" w:pos="1080"/>
          <w:tab w:val="left" w:pos="1440"/>
          <w:tab w:val="left" w:pos="2160"/>
          <w:tab w:val="left" w:pos="2880"/>
          <w:tab w:val="left" w:pos="3600"/>
          <w:tab w:val="left" w:pos="5040"/>
        </w:tabs>
        <w:ind w:left="720" w:right="1350" w:firstLine="0"/>
        <w:jc w:val="both"/>
      </w:pPr>
      <w:r w:rsidRPr="003A3EAD">
        <w:t xml:space="preserve">Families are not required to, but may at any time, request an interim reexamination based on a decrease in income, an increase in allowable expenses, or other changes in family circumstances. Upon such request, the </w:t>
      </w:r>
      <w:r w:rsidR="00C507B1">
        <w:t>WCHA</w:t>
      </w:r>
      <w:r w:rsidRPr="003A3EAD">
        <w:t xml:space="preserve"> will take timely action to process the interim reexamination and recalculate the family share.</w:t>
      </w:r>
      <w:r w:rsidR="00832440">
        <w:t xml:space="preserve">  </w:t>
      </w:r>
      <w:r w:rsidR="00832440" w:rsidRPr="009D6D7F">
        <w:t>The HA will process the rent adjustment unless the HA confirms that the decrease in income will last less than 30 calendar days.</w:t>
      </w:r>
    </w:p>
    <w:p w14:paraId="3D890022" w14:textId="77777777" w:rsidR="009A3872" w:rsidRDefault="009A3872"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3A93A3FC" w14:textId="17AF49C8" w:rsidR="0068268A" w:rsidRPr="009D6D7F" w:rsidRDefault="0068268A"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r>
        <w:rPr>
          <w:color w:val="FF0000"/>
        </w:rPr>
        <w:tab/>
      </w:r>
      <w:r w:rsidRPr="009D6D7F">
        <w:rPr>
          <w:u w:val="single"/>
        </w:rPr>
        <w:t>Increases in Income and Rent Adjustment</w:t>
      </w:r>
    </w:p>
    <w:p w14:paraId="3AAE492F" w14:textId="77777777" w:rsidR="0068268A" w:rsidRPr="009D6D7F" w:rsidRDefault="0068268A"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4B3A6D82" w14:textId="22CBF5A0" w:rsidR="0068268A" w:rsidRPr="009D6D7F" w:rsidRDefault="0068268A"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r w:rsidRPr="009D6D7F">
        <w:tab/>
      </w:r>
      <w:r w:rsidRPr="009D6D7F">
        <w:tab/>
        <w:t>The HA will process rent adjustments for all increases in income t</w:t>
      </w:r>
      <w:r w:rsidR="000B328D">
        <w:t xml:space="preserve">hat exceed </w:t>
      </w:r>
      <w:r w:rsidR="000B328D" w:rsidRPr="008840C4">
        <w:t>$2</w:t>
      </w:r>
      <w:r w:rsidR="00E0748E" w:rsidRPr="008840C4">
        <w:t>00</w:t>
      </w:r>
      <w:r w:rsidR="00E0748E">
        <w:t xml:space="preserve"> per </w:t>
      </w:r>
      <w:r w:rsidRPr="009D6D7F">
        <w:t>month, which are reported between regularly scheduled recertification.</w:t>
      </w:r>
    </w:p>
    <w:p w14:paraId="4E3B986B" w14:textId="77777777" w:rsidR="0068268A" w:rsidRPr="009D6D7F" w:rsidRDefault="0068268A"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02C7452C" w14:textId="6F31ADB7" w:rsidR="0068268A" w:rsidRPr="009D6D7F" w:rsidRDefault="0068268A"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r w:rsidRPr="009D6D7F">
        <w:tab/>
      </w:r>
      <w:r w:rsidRPr="009D6D7F">
        <w:rPr>
          <w:u w:val="single"/>
        </w:rPr>
        <w:t>Other Interim Reporting Issues</w:t>
      </w:r>
    </w:p>
    <w:p w14:paraId="553579EB" w14:textId="77777777" w:rsidR="0068268A" w:rsidRPr="009D6D7F" w:rsidRDefault="0068268A"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7F9315DE" w14:textId="4EC7CA03" w:rsidR="0068268A" w:rsidRPr="009D6D7F" w:rsidRDefault="0068268A"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r w:rsidRPr="009D6D7F">
        <w:tab/>
      </w:r>
      <w:r w:rsidRPr="009D6D7F">
        <w:tab/>
        <w:t>All Interim Recertifications are considered comp</w:t>
      </w:r>
      <w:r w:rsidR="00E0748E">
        <w:t xml:space="preserve">lete upon mailing of the notice </w:t>
      </w:r>
      <w:r w:rsidRPr="009D6D7F">
        <w:t xml:space="preserve">adjusting the rent burden.  Any subsequent recertification won’t become effective until </w:t>
      </w:r>
      <w:r w:rsidR="00E0748E">
        <w:tab/>
      </w:r>
      <w:r w:rsidRPr="009D6D7F">
        <w:t>at least one month after the effective date of the current certification/recertification.  Any changes report by resident other than those listed in this section will be noted in the file by the staff person but will not be processed between regularly-scheduled annual recertification.</w:t>
      </w:r>
    </w:p>
    <w:p w14:paraId="260489FE" w14:textId="77777777" w:rsidR="00F41BDE" w:rsidRPr="009D6D7F" w:rsidRDefault="00F41BDE"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172E908B" w14:textId="0499181C" w:rsidR="00F41BDE" w:rsidRPr="009D6D7F" w:rsidRDefault="00F41BDE"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r w:rsidRPr="009D6D7F">
        <w:lastRenderedPageBreak/>
        <w:tab/>
      </w:r>
      <w:r w:rsidR="00693FF6" w:rsidRPr="009D6D7F">
        <w:t>If an addition would result in overcrowding according to maximum occupancy guidelines:</w:t>
      </w:r>
    </w:p>
    <w:p w14:paraId="0665A5DF" w14:textId="77777777" w:rsidR="00693FF6" w:rsidRPr="009D6D7F" w:rsidRDefault="00693FF6"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79D16CD3" w14:textId="77777777" w:rsidR="00693FF6" w:rsidRPr="009D6D7F" w:rsidRDefault="00693FF6" w:rsidP="000B1D9E">
      <w:pPr>
        <w:pStyle w:val="ListParagraph"/>
        <w:numPr>
          <w:ilvl w:val="0"/>
          <w:numId w:val="114"/>
        </w:num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r w:rsidRPr="009D6D7F">
        <w:tab/>
        <w:t>The HA will not approve an addition other than birth, marriage, adoption or court-awarded custody.</w:t>
      </w:r>
    </w:p>
    <w:p w14:paraId="3FECD337" w14:textId="0B03CD50" w:rsidR="00693FF6" w:rsidRPr="009D6D7F" w:rsidRDefault="00693FF6" w:rsidP="000B1D9E">
      <w:pPr>
        <w:pStyle w:val="ListParagraph"/>
        <w:numPr>
          <w:ilvl w:val="0"/>
          <w:numId w:val="114"/>
        </w:num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r w:rsidRPr="009D6D7F">
        <w:t>The HA will put the family on the unit Transfer List.</w:t>
      </w:r>
    </w:p>
    <w:p w14:paraId="657FD202" w14:textId="77777777" w:rsidR="00693FF6" w:rsidRDefault="00693FF6" w:rsidP="00E757F1">
      <w:pPr>
        <w:pStyle w:val="ListParagraph"/>
        <w:tabs>
          <w:tab w:val="left" w:pos="-1080"/>
          <w:tab w:val="left" w:pos="-720"/>
          <w:tab w:val="left" w:pos="0"/>
          <w:tab w:val="left" w:pos="450"/>
          <w:tab w:val="left" w:pos="810"/>
          <w:tab w:val="left" w:pos="1080"/>
          <w:tab w:val="left" w:pos="1440"/>
          <w:tab w:val="left" w:pos="2160"/>
          <w:tab w:val="left" w:pos="2880"/>
          <w:tab w:val="left" w:pos="3600"/>
          <w:tab w:val="left" w:pos="5040"/>
        </w:tabs>
        <w:ind w:left="1526" w:right="1350"/>
        <w:jc w:val="both"/>
        <w:rPr>
          <w:color w:val="FF0000"/>
        </w:rPr>
      </w:pPr>
    </w:p>
    <w:p w14:paraId="73A895A7" w14:textId="2AFC6113" w:rsidR="00693FF6" w:rsidRPr="009D6D7F" w:rsidRDefault="00693FF6" w:rsidP="00E757F1">
      <w:pPr>
        <w:pStyle w:val="ListParagraph"/>
        <w:tabs>
          <w:tab w:val="left" w:pos="-1080"/>
          <w:tab w:val="left" w:pos="-720"/>
          <w:tab w:val="left" w:pos="0"/>
          <w:tab w:val="left" w:pos="450"/>
          <w:tab w:val="left" w:pos="810"/>
          <w:tab w:val="left" w:pos="1080"/>
          <w:tab w:val="left" w:pos="1440"/>
          <w:tab w:val="left" w:pos="2160"/>
          <w:tab w:val="left" w:pos="2880"/>
          <w:tab w:val="left" w:pos="3600"/>
          <w:tab w:val="left" w:pos="5040"/>
        </w:tabs>
        <w:ind w:left="450" w:right="1350"/>
        <w:jc w:val="both"/>
      </w:pPr>
      <w:r w:rsidRPr="009D6D7F">
        <w:t>If a change due to birth, adoption, court-awarded custody, or need for a live-in attendant requires a larger size unit due to overcrowding, the change in Voucher shall be made effective immediately.  The HA may determine whether to issue a Voucher in this instance based on funding availability.  If there is no funding availability in the program, the family will be placed on the Transfer list.</w:t>
      </w:r>
    </w:p>
    <w:p w14:paraId="4D06DD60" w14:textId="77777777" w:rsidR="0068268A" w:rsidRDefault="0068268A"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4BD6DBA3" w14:textId="7B6AF409" w:rsidR="009A3872" w:rsidRPr="003A3EAD" w:rsidRDefault="009A3872" w:rsidP="00E757F1">
      <w:pPr>
        <w:pStyle w:val="Heading3"/>
        <w:widowControl/>
        <w:ind w:right="1350"/>
      </w:pPr>
      <w:bookmarkStart w:id="269" w:name="_Toc448727323"/>
      <w:bookmarkStart w:id="270" w:name="_Toc452543978"/>
      <w:bookmarkStart w:id="271" w:name="_Toc494717472"/>
      <w:r w:rsidRPr="003A3EAD">
        <w:t>14.</w:t>
      </w:r>
      <w:r w:rsidR="00017881">
        <w:t>6</w:t>
      </w:r>
      <w:r w:rsidRPr="003A3EAD">
        <w:tab/>
        <w:t>Special Reexaminations</w:t>
      </w:r>
      <w:bookmarkEnd w:id="269"/>
      <w:bookmarkEnd w:id="270"/>
      <w:bookmarkEnd w:id="271"/>
    </w:p>
    <w:p w14:paraId="0CB4DA67" w14:textId="77777777" w:rsidR="009A3872" w:rsidRPr="003A3EAD" w:rsidRDefault="009A3872"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112B6143" w14:textId="1EDC5EFD" w:rsidR="009A3872" w:rsidRPr="003A3EAD" w:rsidRDefault="009A3872" w:rsidP="00E757F1">
      <w:pPr>
        <w:tabs>
          <w:tab w:val="left" w:pos="-1080"/>
          <w:tab w:val="left" w:pos="-720"/>
          <w:tab w:val="left" w:pos="0"/>
          <w:tab w:val="left" w:pos="720"/>
          <w:tab w:val="left" w:pos="810"/>
          <w:tab w:val="left" w:pos="1080"/>
          <w:tab w:val="left" w:pos="1440"/>
          <w:tab w:val="left" w:pos="2160"/>
          <w:tab w:val="left" w:pos="2880"/>
          <w:tab w:val="left" w:pos="3600"/>
          <w:tab w:val="left" w:pos="5040"/>
        </w:tabs>
        <w:ind w:left="720" w:right="1350"/>
        <w:jc w:val="both"/>
      </w:pPr>
      <w:r w:rsidRPr="003A3EAD">
        <w:t xml:space="preserve">If a family's income is too unstable to project for 12 months, including families that temporarily have no income or have a temporary decrease in income, the </w:t>
      </w:r>
      <w:r w:rsidR="00C507B1">
        <w:t>WCHA</w:t>
      </w:r>
      <w:r w:rsidRPr="003A3EAD">
        <w:t xml:space="preserve"> may schedule special reexaminations every </w:t>
      </w:r>
      <w:r w:rsidR="00F41BDE" w:rsidRPr="009D6D7F">
        <w:rPr>
          <w:b/>
        </w:rPr>
        <w:t>90</w:t>
      </w:r>
      <w:r w:rsidR="00F41BDE">
        <w:rPr>
          <w:color w:val="FF0000"/>
        </w:rPr>
        <w:t xml:space="preserve"> </w:t>
      </w:r>
      <w:r w:rsidRPr="003A3EAD">
        <w:t xml:space="preserve">calendar days until the income stabilizes and an annual income can be determined. </w:t>
      </w:r>
    </w:p>
    <w:p w14:paraId="483EF186" w14:textId="77777777" w:rsidR="009A3872" w:rsidRPr="003A3EAD" w:rsidRDefault="009A3872"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31C485A3" w14:textId="5AA8291E" w:rsidR="009A3872" w:rsidRPr="003A3EAD" w:rsidRDefault="009A3872" w:rsidP="00E757F1">
      <w:pPr>
        <w:pStyle w:val="Heading3"/>
        <w:widowControl/>
        <w:ind w:left="720" w:right="1350" w:hanging="720"/>
      </w:pPr>
      <w:bookmarkStart w:id="272" w:name="_Toc448727324"/>
      <w:bookmarkStart w:id="273" w:name="_Toc452543979"/>
      <w:bookmarkStart w:id="274" w:name="_Toc494717473"/>
      <w:r w:rsidRPr="003A3EAD">
        <w:t>14.</w:t>
      </w:r>
      <w:r w:rsidR="00017881">
        <w:t>7</w:t>
      </w:r>
      <w:r w:rsidRPr="003A3EAD">
        <w:tab/>
        <w:t>Effective Date of Rent Changes Due to Interim or Special Reexaminations</w:t>
      </w:r>
      <w:bookmarkEnd w:id="272"/>
      <w:bookmarkEnd w:id="273"/>
      <w:bookmarkEnd w:id="274"/>
    </w:p>
    <w:p w14:paraId="5B477D87" w14:textId="77777777" w:rsidR="009A3872" w:rsidRPr="003A3EAD" w:rsidRDefault="009A3872" w:rsidP="00E757F1">
      <w:pPr>
        <w:tabs>
          <w:tab w:val="left" w:pos="-1080"/>
          <w:tab w:val="left" w:pos="-720"/>
          <w:tab w:val="left" w:pos="0"/>
          <w:tab w:val="left" w:pos="450"/>
          <w:tab w:val="left" w:pos="810"/>
          <w:tab w:val="left" w:pos="1080"/>
          <w:tab w:val="left" w:pos="1440"/>
          <w:tab w:val="left" w:pos="2160"/>
          <w:tab w:val="left" w:pos="2880"/>
          <w:tab w:val="left" w:pos="3600"/>
          <w:tab w:val="left" w:pos="5040"/>
        </w:tabs>
        <w:ind w:right="1350"/>
        <w:jc w:val="both"/>
      </w:pPr>
    </w:p>
    <w:p w14:paraId="60A7908A" w14:textId="77777777" w:rsidR="009A3872" w:rsidRPr="003A3EAD" w:rsidRDefault="009A3872" w:rsidP="00E757F1">
      <w:pPr>
        <w:ind w:left="720" w:right="1350"/>
        <w:jc w:val="both"/>
      </w:pPr>
      <w:r w:rsidRPr="003A3EAD">
        <w:t xml:space="preserve">Unless there is a delay in reexamination processing caused by the family, any rent increase will be effective the first of the second month after the month in which the family receives notice of the new rent amount. If the family causes </w:t>
      </w:r>
      <w:proofErr w:type="gramStart"/>
      <w:r w:rsidRPr="003A3EAD">
        <w:t>a delay, then the rent increase</w:t>
      </w:r>
      <w:proofErr w:type="gramEnd"/>
      <w:r w:rsidRPr="003A3EAD">
        <w:t xml:space="preserve"> will be effective on the date it would have been effective had the process not been delayed (even if this means a retroactive increase).</w:t>
      </w:r>
    </w:p>
    <w:p w14:paraId="1760D893" w14:textId="77777777" w:rsidR="009A3872" w:rsidRPr="003A3EAD" w:rsidRDefault="009A3872" w:rsidP="00E757F1">
      <w:pPr>
        <w:tabs>
          <w:tab w:val="left" w:pos="-1080"/>
          <w:tab w:val="left" w:pos="-720"/>
          <w:tab w:val="left" w:pos="450"/>
          <w:tab w:val="left" w:pos="630"/>
          <w:tab w:val="left" w:pos="810"/>
          <w:tab w:val="left" w:pos="1080"/>
          <w:tab w:val="left" w:pos="1440"/>
          <w:tab w:val="left" w:pos="2160"/>
          <w:tab w:val="left" w:pos="2880"/>
          <w:tab w:val="left" w:pos="3600"/>
          <w:tab w:val="left" w:pos="5040"/>
        </w:tabs>
        <w:ind w:left="720" w:right="1350"/>
        <w:jc w:val="both"/>
      </w:pPr>
    </w:p>
    <w:p w14:paraId="79613C17" w14:textId="77777777" w:rsidR="009A3872" w:rsidRPr="003A3EAD" w:rsidRDefault="009A3872" w:rsidP="00E757F1">
      <w:pPr>
        <w:pStyle w:val="Quick1"/>
        <w:ind w:left="720" w:right="1350" w:firstLine="0"/>
        <w:jc w:val="both"/>
      </w:pPr>
      <w:r w:rsidRPr="003A3EAD">
        <w:t xml:space="preserve">If the new rent is a reduction and any delay is beyond the control of the family, the reduction will be effective the first of the month after the interim reexamination should have been completed. </w:t>
      </w:r>
    </w:p>
    <w:p w14:paraId="224B4381" w14:textId="77777777" w:rsidR="009A3872" w:rsidRPr="003A3EAD" w:rsidRDefault="009A3872" w:rsidP="00E757F1">
      <w:pPr>
        <w:tabs>
          <w:tab w:val="left" w:pos="810"/>
        </w:tabs>
        <w:ind w:left="720" w:right="1350"/>
        <w:jc w:val="both"/>
      </w:pPr>
    </w:p>
    <w:p w14:paraId="3C697D29" w14:textId="77777777" w:rsidR="009A3872" w:rsidRPr="003A3EAD" w:rsidRDefault="009A3872" w:rsidP="00E757F1">
      <w:pPr>
        <w:pStyle w:val="Quick1"/>
        <w:ind w:left="720" w:right="1350" w:firstLine="0"/>
        <w:jc w:val="both"/>
      </w:pPr>
      <w:r w:rsidRPr="003A3EAD">
        <w:t>If the new rent is a reduction and the family caused the delay or did not report the change in a timely manner, the change will be effective the first of the month after the rent amount is determined.</w:t>
      </w:r>
    </w:p>
    <w:p w14:paraId="35F36ACE" w14:textId="77777777" w:rsidR="009A3872" w:rsidRPr="003A3EAD" w:rsidRDefault="009A3872" w:rsidP="00E757F1">
      <w:pPr>
        <w:tabs>
          <w:tab w:val="right" w:pos="9360"/>
        </w:tabs>
        <w:ind w:right="1350"/>
        <w:jc w:val="both"/>
      </w:pPr>
    </w:p>
    <w:p w14:paraId="565543AA" w14:textId="7276A36D" w:rsidR="009A3872" w:rsidRPr="009D6D7F" w:rsidRDefault="009A3872" w:rsidP="00E757F1">
      <w:pPr>
        <w:pStyle w:val="Heading2"/>
        <w:ind w:right="1350"/>
        <w:rPr>
          <w:b w:val="0"/>
          <w:i w:val="0"/>
        </w:rPr>
      </w:pPr>
      <w:bookmarkStart w:id="275" w:name="_Toc494717474"/>
      <w:r w:rsidRPr="003A3EAD">
        <w:t>14.</w:t>
      </w:r>
      <w:r w:rsidR="00017881">
        <w:t>8</w:t>
      </w:r>
      <w:r w:rsidRPr="003A3EAD">
        <w:tab/>
        <w:t>Housing Authority mistakes in calculating rent</w:t>
      </w:r>
      <w:bookmarkEnd w:id="275"/>
      <w:r w:rsidR="00832440">
        <w:t xml:space="preserve"> </w:t>
      </w:r>
      <w:r w:rsidR="00832440">
        <w:rPr>
          <w:b w:val="0"/>
          <w:i w:val="0"/>
        </w:rPr>
        <w:t>(</w:t>
      </w:r>
      <w:r w:rsidR="00832440" w:rsidRPr="009D6D7F">
        <w:rPr>
          <w:b w:val="0"/>
          <w:i w:val="0"/>
        </w:rPr>
        <w:t xml:space="preserve">HCV </w:t>
      </w:r>
      <w:r w:rsidR="009D6D7F">
        <w:rPr>
          <w:b w:val="0"/>
          <w:i w:val="0"/>
        </w:rPr>
        <w:tab/>
      </w:r>
      <w:r w:rsidR="00832440" w:rsidRPr="009D6D7F">
        <w:rPr>
          <w:b w:val="0"/>
          <w:i w:val="0"/>
        </w:rPr>
        <w:t>Guidebook chpt 22.5)</w:t>
      </w:r>
    </w:p>
    <w:p w14:paraId="2011C101" w14:textId="77777777" w:rsidR="009A3872" w:rsidRPr="003A3EAD" w:rsidRDefault="009A3872" w:rsidP="00E757F1">
      <w:pPr>
        <w:ind w:right="1350"/>
        <w:jc w:val="both"/>
      </w:pPr>
    </w:p>
    <w:p w14:paraId="6425FA95" w14:textId="56E1FC66" w:rsidR="009A3872" w:rsidRPr="00832440" w:rsidRDefault="009A3872" w:rsidP="00E757F1">
      <w:pPr>
        <w:pStyle w:val="BodyTextIndent3"/>
        <w:ind w:right="1350"/>
        <w:jc w:val="both"/>
        <w:rPr>
          <w:color w:val="FF0000"/>
        </w:rPr>
      </w:pPr>
      <w:r w:rsidRPr="003A3EAD">
        <w:t xml:space="preserve">If the </w:t>
      </w:r>
      <w:r w:rsidR="00C507B1">
        <w:t>WCHA</w:t>
      </w:r>
      <w:r w:rsidRPr="003A3EAD">
        <w:t xml:space="preserve"> makes a mistake in calculating a resident’s rent contribution and overcharges the resident, the resident shall receive a refund for the amount of the mistake going back </w:t>
      </w:r>
      <w:r w:rsidR="00C34D90" w:rsidRPr="009D6D7F">
        <w:t>to the date it should have been effective</w:t>
      </w:r>
      <w:r w:rsidRPr="003A3EAD">
        <w:t xml:space="preserve">. The refund shall be </w:t>
      </w:r>
      <w:r w:rsidRPr="00832440">
        <w:t xml:space="preserve">given to the resident as soon as practical </w:t>
      </w:r>
      <w:r w:rsidRPr="003A3EAD">
        <w:t xml:space="preserve">unless the resident owes the Housing Authority money in which case the debt shall be </w:t>
      </w:r>
      <w:r w:rsidR="000B328D" w:rsidRPr="008840C4">
        <w:t xml:space="preserve">used to </w:t>
      </w:r>
      <w:r w:rsidRPr="008840C4">
        <w:t>offset</w:t>
      </w:r>
      <w:r w:rsidR="000B328D" w:rsidRPr="008840C4">
        <w:t xml:space="preserve"> the money owed</w:t>
      </w:r>
      <w:r w:rsidR="000B328D">
        <w:t>.</w:t>
      </w:r>
      <w:r w:rsidRPr="003A3EAD">
        <w:t xml:space="preserve"> </w:t>
      </w:r>
    </w:p>
    <w:p w14:paraId="200B2150" w14:textId="77777777" w:rsidR="009A3872" w:rsidRDefault="009A3872" w:rsidP="00E757F1">
      <w:pPr>
        <w:pStyle w:val="BodyTextIndent3"/>
        <w:ind w:left="0" w:right="1350"/>
        <w:jc w:val="both"/>
      </w:pPr>
    </w:p>
    <w:p w14:paraId="69B32091" w14:textId="77777777" w:rsidR="009C7703" w:rsidRDefault="009C7703" w:rsidP="00E757F1">
      <w:pPr>
        <w:pStyle w:val="BodyTextIndent3"/>
        <w:ind w:left="0" w:right="1350"/>
        <w:jc w:val="both"/>
      </w:pPr>
    </w:p>
    <w:p w14:paraId="17F545E7" w14:textId="77777777" w:rsidR="009C7703" w:rsidRDefault="009C7703" w:rsidP="00E757F1">
      <w:pPr>
        <w:pStyle w:val="BodyTextIndent3"/>
        <w:ind w:left="0" w:right="1350"/>
        <w:jc w:val="both"/>
      </w:pPr>
    </w:p>
    <w:p w14:paraId="37875F9F" w14:textId="77777777" w:rsidR="009C7703" w:rsidRDefault="009C7703" w:rsidP="00E757F1">
      <w:pPr>
        <w:pStyle w:val="BodyTextIndent3"/>
        <w:ind w:left="0" w:right="1350"/>
        <w:jc w:val="both"/>
      </w:pPr>
    </w:p>
    <w:p w14:paraId="5F6C3326" w14:textId="77777777" w:rsidR="009C7703" w:rsidRDefault="009C7703" w:rsidP="00E757F1">
      <w:pPr>
        <w:pStyle w:val="BodyTextIndent3"/>
        <w:ind w:left="0" w:right="1350"/>
        <w:jc w:val="both"/>
      </w:pPr>
    </w:p>
    <w:p w14:paraId="54F31138" w14:textId="77777777" w:rsidR="009C7703" w:rsidRDefault="009C7703" w:rsidP="00E757F1">
      <w:pPr>
        <w:pStyle w:val="BodyTextIndent3"/>
        <w:ind w:left="0" w:right="1350"/>
        <w:jc w:val="both"/>
      </w:pPr>
    </w:p>
    <w:p w14:paraId="0BE87813" w14:textId="77777777" w:rsidR="009C7703" w:rsidRDefault="009C7703" w:rsidP="00E757F1">
      <w:pPr>
        <w:pStyle w:val="BodyTextIndent3"/>
        <w:ind w:left="0" w:right="1350"/>
        <w:jc w:val="both"/>
      </w:pPr>
    </w:p>
    <w:p w14:paraId="70532580" w14:textId="77777777" w:rsidR="009C7703" w:rsidRDefault="009C7703" w:rsidP="00E757F1">
      <w:pPr>
        <w:pStyle w:val="BodyTextIndent3"/>
        <w:ind w:left="0" w:right="1350"/>
        <w:jc w:val="both"/>
      </w:pPr>
    </w:p>
    <w:p w14:paraId="40D28CF8" w14:textId="77777777" w:rsidR="009C7703" w:rsidRDefault="009C7703" w:rsidP="00E757F1">
      <w:pPr>
        <w:pStyle w:val="BodyTextIndent3"/>
        <w:ind w:left="0" w:right="1350"/>
        <w:jc w:val="both"/>
      </w:pPr>
    </w:p>
    <w:p w14:paraId="6876EE77" w14:textId="77777777" w:rsidR="009C7703" w:rsidRDefault="009C7703" w:rsidP="00E757F1">
      <w:pPr>
        <w:pStyle w:val="BodyTextIndent3"/>
        <w:ind w:left="0" w:right="1350"/>
        <w:jc w:val="both"/>
      </w:pPr>
    </w:p>
    <w:p w14:paraId="35A74C68" w14:textId="77777777" w:rsidR="009C7703" w:rsidRDefault="009C7703" w:rsidP="00E757F1">
      <w:pPr>
        <w:pStyle w:val="BodyTextIndent3"/>
        <w:ind w:left="0" w:right="1350"/>
        <w:jc w:val="both"/>
      </w:pPr>
    </w:p>
    <w:p w14:paraId="6E2B1150" w14:textId="77777777" w:rsidR="009C7703" w:rsidRDefault="009C7703" w:rsidP="00E757F1">
      <w:pPr>
        <w:pStyle w:val="BodyTextIndent3"/>
        <w:ind w:left="0" w:right="1350"/>
        <w:jc w:val="both"/>
      </w:pPr>
    </w:p>
    <w:p w14:paraId="05441A9C" w14:textId="77777777" w:rsidR="009C7703" w:rsidRDefault="009C7703" w:rsidP="00E757F1">
      <w:pPr>
        <w:pStyle w:val="BodyTextIndent3"/>
        <w:ind w:left="0" w:right="1350"/>
        <w:jc w:val="both"/>
      </w:pPr>
    </w:p>
    <w:p w14:paraId="6609C537" w14:textId="7279B13D" w:rsidR="009A3872" w:rsidRPr="003A3EAD" w:rsidRDefault="009A3872" w:rsidP="00E757F1">
      <w:pPr>
        <w:pStyle w:val="Heading1"/>
        <w:ind w:left="720" w:right="1350" w:hanging="720"/>
      </w:pPr>
      <w:bookmarkStart w:id="276" w:name="_Toc448727325"/>
      <w:bookmarkStart w:id="277" w:name="_Toc452543980"/>
      <w:bookmarkStart w:id="278" w:name="_Toc494717475"/>
      <w:r w:rsidRPr="00156EC1">
        <w:rPr>
          <w:i/>
        </w:rPr>
        <w:t>15.0</w:t>
      </w:r>
      <w:r w:rsidRPr="00156EC1">
        <w:rPr>
          <w:i/>
        </w:rPr>
        <w:tab/>
      </w:r>
      <w:r w:rsidRPr="00156EC1">
        <w:t>Termination of assistance to the family</w:t>
      </w:r>
      <w:r w:rsidRPr="003A3EAD">
        <w:t xml:space="preserve"> by the </w:t>
      </w:r>
      <w:r w:rsidR="00C507B1">
        <w:t>WCHA</w:t>
      </w:r>
      <w:bookmarkEnd w:id="276"/>
      <w:bookmarkEnd w:id="277"/>
      <w:bookmarkEnd w:id="278"/>
      <w:r w:rsidR="00016E24">
        <w:t xml:space="preserve"> (24 CFR 982.552 &amp; 982.553)</w:t>
      </w:r>
    </w:p>
    <w:p w14:paraId="1FDFAFF1" w14:textId="77777777" w:rsidR="009A3872" w:rsidRPr="003A3EAD" w:rsidRDefault="009A3872" w:rsidP="00E757F1">
      <w:pPr>
        <w:ind w:right="1350"/>
        <w:jc w:val="both"/>
      </w:pPr>
    </w:p>
    <w:p w14:paraId="67D75AF6" w14:textId="369CBE08" w:rsidR="009A3872" w:rsidRPr="003A3EAD" w:rsidRDefault="009A3872" w:rsidP="00E757F1">
      <w:pPr>
        <w:ind w:left="720" w:right="1350"/>
        <w:jc w:val="both"/>
      </w:pPr>
      <w:r w:rsidRPr="003A3EAD">
        <w:t xml:space="preserve">The </w:t>
      </w:r>
      <w:r w:rsidR="00C507B1">
        <w:t>WCHA</w:t>
      </w:r>
      <w:r w:rsidRPr="003A3EAD">
        <w:t xml:space="preserve"> </w:t>
      </w:r>
      <w:r w:rsidR="00D206ED" w:rsidRPr="008840C4">
        <w:rPr>
          <w:b/>
        </w:rPr>
        <w:t>must</w:t>
      </w:r>
      <w:r w:rsidR="00D206ED">
        <w:t xml:space="preserve"> </w:t>
      </w:r>
      <w:r w:rsidRPr="003A3EAD">
        <w:t>terminate program assistance for a participant because of any of the following actions or inactions by the household:</w:t>
      </w:r>
    </w:p>
    <w:p w14:paraId="29E8DD52" w14:textId="77777777" w:rsidR="009A3872" w:rsidRPr="003A3EAD" w:rsidRDefault="009A3872" w:rsidP="00E757F1">
      <w:pPr>
        <w:ind w:left="720" w:right="1350"/>
        <w:jc w:val="both"/>
      </w:pPr>
    </w:p>
    <w:p w14:paraId="60413EA8" w14:textId="7666A100" w:rsidR="009A3872" w:rsidRPr="003A3EAD" w:rsidRDefault="009A3872" w:rsidP="000B1D9E">
      <w:pPr>
        <w:numPr>
          <w:ilvl w:val="0"/>
          <w:numId w:val="50"/>
        </w:numPr>
        <w:ind w:right="1350"/>
        <w:jc w:val="both"/>
      </w:pPr>
      <w:r w:rsidRPr="003A3EAD">
        <w:t>If the family was evicted from housing assisted under the Section 8 program for serious violations of the lease;</w:t>
      </w:r>
      <w:r w:rsidR="00370C5C">
        <w:t xml:space="preserve"> </w:t>
      </w:r>
    </w:p>
    <w:p w14:paraId="420D9749" w14:textId="5A3B7389" w:rsidR="009A3872" w:rsidRPr="003A3EAD" w:rsidRDefault="009A3872" w:rsidP="000B1D9E">
      <w:pPr>
        <w:numPr>
          <w:ilvl w:val="0"/>
          <w:numId w:val="50"/>
        </w:numPr>
        <w:ind w:right="1350"/>
        <w:jc w:val="both"/>
      </w:pPr>
      <w:r w:rsidRPr="003A3EAD">
        <w:t>If a family member fails to sign and submit consent forms;</w:t>
      </w:r>
      <w:r w:rsidR="00370C5C">
        <w:t xml:space="preserve"> </w:t>
      </w:r>
    </w:p>
    <w:p w14:paraId="1E71A6B6" w14:textId="77777777" w:rsidR="009A3872" w:rsidRPr="003A3EAD" w:rsidRDefault="009A3872" w:rsidP="00E757F1">
      <w:pPr>
        <w:ind w:right="1350" w:firstLine="720"/>
        <w:jc w:val="both"/>
      </w:pPr>
    </w:p>
    <w:p w14:paraId="091549C5" w14:textId="35CC363F" w:rsidR="009A3872" w:rsidRPr="003A3EAD" w:rsidRDefault="009A3872" w:rsidP="000B1D9E">
      <w:pPr>
        <w:numPr>
          <w:ilvl w:val="0"/>
          <w:numId w:val="50"/>
        </w:numPr>
        <w:ind w:right="1350"/>
        <w:jc w:val="both"/>
      </w:pPr>
      <w:r w:rsidRPr="003A3EAD">
        <w:t xml:space="preserve">If a family fails to establish citizenship or eligible immigrant status and is not eligible for or does not elect continuation of assistance, pro-ration of assistance, or temporary deferral of assistance. If the </w:t>
      </w:r>
      <w:r w:rsidR="00C507B1">
        <w:t>WCHA</w:t>
      </w:r>
      <w:r w:rsidRPr="003A3EAD">
        <w:t xml:space="preserve"> determines that a family member has knowingly permitted an ineligible noncitizen (other than any ineligible noncitizens listed on the lease) to permanently reside in their Section 8 unit, the family’s assistance will be terminated. Such family will not be eligible to be readmitted to Section 8 for a period of 24 months from the date of termination;</w:t>
      </w:r>
      <w:r w:rsidR="00370C5C">
        <w:t xml:space="preserve"> </w:t>
      </w:r>
    </w:p>
    <w:p w14:paraId="10BBC025" w14:textId="77777777" w:rsidR="009A3872" w:rsidRPr="003A3EAD" w:rsidRDefault="009A3872" w:rsidP="00E757F1">
      <w:pPr>
        <w:ind w:left="720" w:right="1350"/>
        <w:jc w:val="both"/>
      </w:pPr>
    </w:p>
    <w:p w14:paraId="0DC6FA0D" w14:textId="7649E2CE" w:rsidR="009A3872" w:rsidRPr="003A3EAD" w:rsidRDefault="009A3872" w:rsidP="000B1D9E">
      <w:pPr>
        <w:numPr>
          <w:ilvl w:val="0"/>
          <w:numId w:val="50"/>
        </w:numPr>
        <w:ind w:right="1350"/>
        <w:jc w:val="both"/>
      </w:pPr>
      <w:r w:rsidRPr="003A3EAD">
        <w:t>Have a household member who is currently engaging in illegal use of a drug;</w:t>
      </w:r>
      <w:r w:rsidR="00405940">
        <w:t xml:space="preserve"> </w:t>
      </w:r>
    </w:p>
    <w:p w14:paraId="25737773" w14:textId="77777777" w:rsidR="009A3872" w:rsidRPr="003A3EAD" w:rsidRDefault="009A3872" w:rsidP="00E757F1">
      <w:pPr>
        <w:ind w:right="1350"/>
        <w:jc w:val="both"/>
      </w:pPr>
    </w:p>
    <w:p w14:paraId="59BA4F7E" w14:textId="0B8EE376" w:rsidR="009A3872" w:rsidRPr="003A3EAD" w:rsidRDefault="009A3872" w:rsidP="000B1D9E">
      <w:pPr>
        <w:numPr>
          <w:ilvl w:val="0"/>
          <w:numId w:val="50"/>
        </w:numPr>
        <w:ind w:right="1350"/>
        <w:jc w:val="both"/>
      </w:pPr>
      <w:r w:rsidRPr="003A3EAD">
        <w:t>Have a household member whose pattern of illegal drug use interferes with the health, safety, or right to peaceful enjoyment of the premises by other residents</w:t>
      </w:r>
      <w:r w:rsidR="009D6D7F">
        <w:t>;</w:t>
      </w:r>
      <w:r w:rsidRPr="003A3EAD">
        <w:t xml:space="preserve">  </w:t>
      </w:r>
    </w:p>
    <w:p w14:paraId="5B887102" w14:textId="77777777" w:rsidR="009A3872" w:rsidRPr="003A3EAD" w:rsidRDefault="009A3872" w:rsidP="00E757F1">
      <w:pPr>
        <w:ind w:right="1350"/>
        <w:jc w:val="both"/>
      </w:pPr>
    </w:p>
    <w:p w14:paraId="1C644A92" w14:textId="03B8EBA1" w:rsidR="009A3872" w:rsidRPr="003A3EAD" w:rsidRDefault="009A3872" w:rsidP="000B1D9E">
      <w:pPr>
        <w:numPr>
          <w:ilvl w:val="0"/>
          <w:numId w:val="50"/>
        </w:numPr>
        <w:ind w:right="1350"/>
        <w:jc w:val="both"/>
      </w:pPr>
      <w:r w:rsidRPr="003A3EAD">
        <w:t>Have a household member who has ever been convicted of drug-related criminal activity for the manufacture or production of methamphetamine on the premises of federally assisted housing;</w:t>
      </w:r>
      <w:r w:rsidR="00405940">
        <w:t xml:space="preserve"> </w:t>
      </w:r>
    </w:p>
    <w:p w14:paraId="4E8D8BA5" w14:textId="77777777" w:rsidR="009A3872" w:rsidRPr="003A3EAD" w:rsidRDefault="009A3872" w:rsidP="00E757F1">
      <w:pPr>
        <w:ind w:right="1350"/>
        <w:jc w:val="both"/>
      </w:pPr>
    </w:p>
    <w:p w14:paraId="27331328" w14:textId="68343715" w:rsidR="009A3872" w:rsidRPr="003A3EAD" w:rsidRDefault="009A3872" w:rsidP="000B1D9E">
      <w:pPr>
        <w:numPr>
          <w:ilvl w:val="0"/>
          <w:numId w:val="50"/>
        </w:numPr>
        <w:ind w:right="1350"/>
        <w:jc w:val="both"/>
      </w:pPr>
      <w:r w:rsidRPr="003A3EAD">
        <w:t>Have a household member who is subject to a lifetime registration requirement under a State sex offender registration program;</w:t>
      </w:r>
      <w:r w:rsidR="00405940">
        <w:t xml:space="preserve"> </w:t>
      </w:r>
    </w:p>
    <w:p w14:paraId="6D72B3AE" w14:textId="77777777" w:rsidR="009A3872" w:rsidRPr="003A3EAD" w:rsidRDefault="009A3872" w:rsidP="00E757F1">
      <w:pPr>
        <w:ind w:right="1350" w:firstLine="720"/>
        <w:jc w:val="both"/>
      </w:pPr>
    </w:p>
    <w:p w14:paraId="6C2E6AAB" w14:textId="5EB398A5" w:rsidR="009A3872" w:rsidRDefault="009A3872" w:rsidP="000B1D9E">
      <w:pPr>
        <w:numPr>
          <w:ilvl w:val="0"/>
          <w:numId w:val="50"/>
        </w:numPr>
        <w:ind w:right="1350"/>
        <w:jc w:val="both"/>
      </w:pPr>
      <w:r w:rsidRPr="003A3EAD">
        <w:t>If any member of the family commits drug-related or violent criminal activity in violation of Section 2.3 of this Administrative Plan and 24 CFR 982.551;</w:t>
      </w:r>
      <w:r w:rsidR="00405940">
        <w:t xml:space="preserve"> </w:t>
      </w:r>
    </w:p>
    <w:p w14:paraId="2AF3E46F" w14:textId="77777777" w:rsidR="008840C4" w:rsidRPr="003A3EAD" w:rsidRDefault="008840C4" w:rsidP="008840C4">
      <w:pPr>
        <w:ind w:right="1350"/>
        <w:jc w:val="both"/>
      </w:pPr>
    </w:p>
    <w:p w14:paraId="4BBF1091" w14:textId="370F8938" w:rsidR="009A3872" w:rsidRPr="003A3EAD" w:rsidRDefault="009A3872" w:rsidP="000B1D9E">
      <w:pPr>
        <w:numPr>
          <w:ilvl w:val="0"/>
          <w:numId w:val="50"/>
        </w:numPr>
        <w:ind w:right="1350"/>
        <w:jc w:val="both"/>
      </w:pPr>
      <w:r w:rsidRPr="003A3EAD">
        <w:lastRenderedPageBreak/>
        <w:t xml:space="preserve">Have a household member whose abuse or pattern of abuse of alcohol may threaten the health, safety, or right to peaceful enjoyment of the premises by other residents; </w:t>
      </w:r>
    </w:p>
    <w:p w14:paraId="7BEB5A9F" w14:textId="77777777" w:rsidR="009A3872" w:rsidRPr="003A3EAD" w:rsidRDefault="009A3872" w:rsidP="00E757F1">
      <w:pPr>
        <w:ind w:right="1350"/>
        <w:jc w:val="both"/>
      </w:pPr>
    </w:p>
    <w:p w14:paraId="0F007EB3" w14:textId="6A0FED60" w:rsidR="009A3872" w:rsidRPr="003A3EAD" w:rsidRDefault="009A3872" w:rsidP="000B1D9E">
      <w:pPr>
        <w:numPr>
          <w:ilvl w:val="0"/>
          <w:numId w:val="50"/>
        </w:numPr>
        <w:ind w:right="1350"/>
        <w:jc w:val="both"/>
      </w:pPr>
      <w:r w:rsidRPr="003A3EAD">
        <w:t>Have a household member who is a fugitive felon, parole violator or person fleeing to avoid prosecution, or custody or confinement after conviction, for a crime, or attempt to commit a crime, that is a felony under the laws of the place from which the individual flees;</w:t>
      </w:r>
      <w:r w:rsidR="009A386A">
        <w:t xml:space="preserve"> </w:t>
      </w:r>
    </w:p>
    <w:p w14:paraId="7459BE12" w14:textId="77777777" w:rsidR="009D6D7F" w:rsidRDefault="009D6D7F" w:rsidP="00E757F1">
      <w:pPr>
        <w:ind w:right="1350"/>
        <w:jc w:val="both"/>
      </w:pPr>
    </w:p>
    <w:p w14:paraId="53D42A52" w14:textId="584BC5B3" w:rsidR="009A386A" w:rsidRPr="003A3EAD" w:rsidRDefault="009A386A" w:rsidP="009A386A">
      <w:pPr>
        <w:ind w:left="720" w:right="1350"/>
        <w:jc w:val="both"/>
      </w:pPr>
      <w:r w:rsidRPr="003A3EAD">
        <w:t xml:space="preserve">The </w:t>
      </w:r>
      <w:r>
        <w:t>WCHA</w:t>
      </w:r>
      <w:r w:rsidRPr="003A3EAD">
        <w:t xml:space="preserve"> </w:t>
      </w:r>
      <w:r w:rsidRPr="009A386A">
        <w:rPr>
          <w:b/>
        </w:rPr>
        <w:t>may</w:t>
      </w:r>
      <w:r w:rsidRPr="009A386A">
        <w:t xml:space="preserve"> at any time</w:t>
      </w:r>
      <w:r w:rsidRPr="00D206ED">
        <w:t xml:space="preserve"> </w:t>
      </w:r>
      <w:r w:rsidRPr="003A3EAD">
        <w:t>terminate program assistance for a participant because of any of the following actions or inactions by the household:</w:t>
      </w:r>
    </w:p>
    <w:p w14:paraId="0C694C3F" w14:textId="77777777" w:rsidR="000B328D" w:rsidRPr="003A3EAD" w:rsidRDefault="000B328D" w:rsidP="00E757F1">
      <w:pPr>
        <w:ind w:right="1350"/>
        <w:jc w:val="both"/>
      </w:pPr>
    </w:p>
    <w:p w14:paraId="7DC5B727" w14:textId="1CFF88F3" w:rsidR="009A3872" w:rsidRPr="003A3EAD" w:rsidRDefault="009A3872" w:rsidP="000B1D9E">
      <w:pPr>
        <w:numPr>
          <w:ilvl w:val="0"/>
          <w:numId w:val="50"/>
        </w:numPr>
        <w:ind w:right="1350"/>
        <w:jc w:val="both"/>
      </w:pPr>
      <w:r w:rsidRPr="003A3EAD">
        <w:t>Have a family member who violates any family obligations under the program;</w:t>
      </w:r>
      <w:r w:rsidR="009A386A">
        <w:t xml:space="preserve"> </w:t>
      </w:r>
    </w:p>
    <w:p w14:paraId="2510418A" w14:textId="77777777" w:rsidR="009A3872" w:rsidRPr="003A3EAD" w:rsidRDefault="009A3872" w:rsidP="00E757F1">
      <w:pPr>
        <w:ind w:right="1350"/>
        <w:jc w:val="both"/>
      </w:pPr>
    </w:p>
    <w:p w14:paraId="7BAF1409" w14:textId="31DD9B85" w:rsidR="009A3872" w:rsidRPr="009D6D7F" w:rsidRDefault="009A3872" w:rsidP="000B1D9E">
      <w:pPr>
        <w:numPr>
          <w:ilvl w:val="0"/>
          <w:numId w:val="50"/>
        </w:numPr>
        <w:ind w:right="1350"/>
        <w:jc w:val="both"/>
      </w:pPr>
      <w:r w:rsidRPr="009D6D7F">
        <w:t>Have a family member who has been evicted from federally assisted housing;</w:t>
      </w:r>
      <w:r w:rsidR="004A6656" w:rsidRPr="009D6D7F">
        <w:t xml:space="preserve"> </w:t>
      </w:r>
    </w:p>
    <w:p w14:paraId="06A0935C" w14:textId="77777777" w:rsidR="009A3872" w:rsidRPr="003A3EAD" w:rsidRDefault="009A3872" w:rsidP="00E757F1">
      <w:pPr>
        <w:ind w:right="1350"/>
        <w:jc w:val="both"/>
      </w:pPr>
    </w:p>
    <w:p w14:paraId="2BD38B97" w14:textId="77777777" w:rsidR="009A3872" w:rsidRPr="003A3EAD" w:rsidRDefault="009A3872" w:rsidP="000B1D9E">
      <w:pPr>
        <w:numPr>
          <w:ilvl w:val="0"/>
          <w:numId w:val="50"/>
        </w:numPr>
        <w:ind w:right="1350"/>
        <w:jc w:val="both"/>
      </w:pPr>
      <w:r w:rsidRPr="003A3EAD">
        <w:t>Have a family member that has committed fraud, bribery, or any other corrupt or criminal act in connection with any Federal housing program;</w:t>
      </w:r>
    </w:p>
    <w:p w14:paraId="6D9EFAAB" w14:textId="77777777" w:rsidR="009A3872" w:rsidRPr="003A3EAD" w:rsidRDefault="009A3872" w:rsidP="00E757F1">
      <w:pPr>
        <w:ind w:right="1350"/>
        <w:jc w:val="both"/>
      </w:pPr>
    </w:p>
    <w:p w14:paraId="070351A9" w14:textId="4148040E" w:rsidR="009A3872" w:rsidRPr="003A3EAD" w:rsidRDefault="009A3872" w:rsidP="000B1D9E">
      <w:pPr>
        <w:numPr>
          <w:ilvl w:val="0"/>
          <w:numId w:val="50"/>
        </w:numPr>
        <w:ind w:right="1350"/>
        <w:jc w:val="both"/>
      </w:pPr>
      <w:r w:rsidRPr="003A3EAD">
        <w:t xml:space="preserve">Currently owes rent or other amounts to the </w:t>
      </w:r>
      <w:r w:rsidR="00C507B1">
        <w:t>WCHA</w:t>
      </w:r>
      <w:r w:rsidRPr="003A3EAD">
        <w:t xml:space="preserve"> or to another Housing Authority in connection with Section 8 or public housing assistance under the 1937 Act;</w:t>
      </w:r>
    </w:p>
    <w:p w14:paraId="2560644A" w14:textId="77777777" w:rsidR="009A3872" w:rsidRPr="003A3EAD" w:rsidRDefault="009A3872" w:rsidP="00E757F1">
      <w:pPr>
        <w:ind w:right="1350"/>
        <w:jc w:val="both"/>
      </w:pPr>
    </w:p>
    <w:p w14:paraId="32618CDB" w14:textId="0EB63309" w:rsidR="009A3872" w:rsidRPr="003A3EAD" w:rsidRDefault="009A3872" w:rsidP="000B1D9E">
      <w:pPr>
        <w:numPr>
          <w:ilvl w:val="0"/>
          <w:numId w:val="50"/>
        </w:numPr>
        <w:ind w:right="1350"/>
        <w:jc w:val="both"/>
      </w:pPr>
      <w:r w:rsidRPr="003A3EAD">
        <w:t xml:space="preserve">Have breached an agreement with </w:t>
      </w:r>
      <w:r w:rsidR="00C507B1">
        <w:t>WCHA</w:t>
      </w:r>
      <w:r w:rsidRPr="003A3EAD">
        <w:t xml:space="preserve"> to pay amounts owed to a Housing Authority, or amounts paid to an owner by a Housing Authority;</w:t>
      </w:r>
    </w:p>
    <w:p w14:paraId="636583E0" w14:textId="77777777" w:rsidR="009A3872" w:rsidRPr="003A3EAD" w:rsidRDefault="009A3872" w:rsidP="00E757F1">
      <w:pPr>
        <w:ind w:right="1350"/>
        <w:jc w:val="both"/>
      </w:pPr>
    </w:p>
    <w:p w14:paraId="5EFFD710" w14:textId="713FBDD6" w:rsidR="009A3872" w:rsidRPr="003A3EAD" w:rsidRDefault="009A3872" w:rsidP="000B1D9E">
      <w:pPr>
        <w:numPr>
          <w:ilvl w:val="0"/>
          <w:numId w:val="50"/>
        </w:numPr>
        <w:ind w:right="1350"/>
        <w:jc w:val="both"/>
      </w:pPr>
      <w:r w:rsidRPr="003A3EAD">
        <w:t xml:space="preserve">Have engaged in or threatened abusive or violent behavior towards any </w:t>
      </w:r>
      <w:r w:rsidR="00C507B1">
        <w:t>WCHA</w:t>
      </w:r>
      <w:r w:rsidRPr="003A3EAD">
        <w:t xml:space="preserve"> staff member or resident</w:t>
      </w:r>
      <w:r w:rsidR="009D6D7F">
        <w:t>.</w:t>
      </w:r>
      <w:r w:rsidR="00F72A07">
        <w:t xml:space="preserve"> </w:t>
      </w:r>
      <w:r w:rsidR="00F72A07" w:rsidRPr="009D6D7F">
        <w:t xml:space="preserve">Abusive or violent behavior towards HA personnel” includes verbal as well as physical abuse or violence.  Use of expletives that are generally considered insulting, racial epithets, or other language, written or oral, that is customarily used to insult or intimidate, may be cause for termination or denial.  “Threatening” refers to oral or written threats or physical gestures that </w:t>
      </w:r>
      <w:r w:rsidR="00F72A07" w:rsidRPr="009D6D7F">
        <w:lastRenderedPageBreak/>
        <w:t>communicate intent to abuse or commit violence.  Actual physical abuse or violence will always be cause for termination</w:t>
      </w:r>
      <w:r w:rsidR="009D6D7F">
        <w:t>;</w:t>
      </w:r>
    </w:p>
    <w:p w14:paraId="301B82CE" w14:textId="77777777" w:rsidR="00156EC1" w:rsidRDefault="00156EC1" w:rsidP="00E757F1">
      <w:pPr>
        <w:ind w:right="1350"/>
        <w:jc w:val="both"/>
      </w:pPr>
    </w:p>
    <w:p w14:paraId="772CE308" w14:textId="77777777" w:rsidR="009D6D7F" w:rsidRDefault="009D6D7F" w:rsidP="00FD36C9">
      <w:pPr>
        <w:pStyle w:val="BodyText"/>
        <w:tabs>
          <w:tab w:val="left" w:pos="835"/>
        </w:tabs>
        <w:spacing w:before="54"/>
        <w:ind w:left="834" w:right="1260"/>
      </w:pPr>
      <w:r w:rsidRPr="009D6D7F">
        <w:rPr>
          <w:b/>
          <w:color w:val="111113"/>
          <w:u w:val="single"/>
        </w:rPr>
        <w:t>FAMILY</w:t>
      </w:r>
      <w:r w:rsidRPr="009D6D7F">
        <w:rPr>
          <w:b/>
          <w:color w:val="111113"/>
          <w:spacing w:val="43"/>
          <w:u w:val="single"/>
        </w:rPr>
        <w:t xml:space="preserve"> </w:t>
      </w:r>
      <w:r w:rsidRPr="009D6D7F">
        <w:rPr>
          <w:b/>
          <w:color w:val="111113"/>
          <w:u w:val="single"/>
        </w:rPr>
        <w:t>OBLIGATIONS</w:t>
      </w:r>
      <w:r>
        <w:rPr>
          <w:color w:val="111113"/>
          <w:spacing w:val="40"/>
        </w:rPr>
        <w:t xml:space="preserve"> </w:t>
      </w:r>
      <w:r>
        <w:rPr>
          <w:color w:val="111113"/>
        </w:rPr>
        <w:t>[24</w:t>
      </w:r>
      <w:r>
        <w:rPr>
          <w:color w:val="111113"/>
          <w:spacing w:val="2"/>
        </w:rPr>
        <w:t xml:space="preserve"> </w:t>
      </w:r>
      <w:r>
        <w:rPr>
          <w:color w:val="111113"/>
        </w:rPr>
        <w:t>CFR</w:t>
      </w:r>
      <w:r>
        <w:rPr>
          <w:color w:val="111113"/>
          <w:spacing w:val="20"/>
        </w:rPr>
        <w:t xml:space="preserve"> </w:t>
      </w:r>
      <w:r>
        <w:rPr>
          <w:color w:val="111113"/>
        </w:rPr>
        <w:t>982.551]</w:t>
      </w:r>
    </w:p>
    <w:p w14:paraId="100EAB89" w14:textId="77777777" w:rsidR="009D6D7F" w:rsidRDefault="009D6D7F" w:rsidP="00FD36C9">
      <w:pPr>
        <w:spacing w:before="8"/>
        <w:ind w:right="1260"/>
        <w:rPr>
          <w:sz w:val="27"/>
          <w:szCs w:val="27"/>
        </w:rPr>
      </w:pPr>
    </w:p>
    <w:p w14:paraId="1DD76364" w14:textId="2A1ED34C" w:rsidR="009D6D7F" w:rsidRDefault="009D6D7F" w:rsidP="000B1D9E">
      <w:pPr>
        <w:pStyle w:val="BodyText"/>
        <w:numPr>
          <w:ilvl w:val="1"/>
          <w:numId w:val="140"/>
        </w:numPr>
        <w:tabs>
          <w:tab w:val="left" w:pos="835"/>
        </w:tabs>
        <w:spacing w:line="258" w:lineRule="auto"/>
        <w:ind w:right="1260" w:hanging="24"/>
      </w:pPr>
      <w:r>
        <w:rPr>
          <w:color w:val="111113"/>
        </w:rPr>
        <w:t>The family</w:t>
      </w:r>
      <w:r>
        <w:rPr>
          <w:color w:val="111113"/>
          <w:spacing w:val="10"/>
        </w:rPr>
        <w:t xml:space="preserve"> </w:t>
      </w:r>
      <w:r>
        <w:rPr>
          <w:color w:val="111113"/>
        </w:rPr>
        <w:t>must</w:t>
      </w:r>
      <w:r>
        <w:rPr>
          <w:color w:val="111113"/>
          <w:spacing w:val="7"/>
        </w:rPr>
        <w:t xml:space="preserve"> </w:t>
      </w:r>
      <w:r>
        <w:rPr>
          <w:color w:val="111113"/>
        </w:rPr>
        <w:t>supply</w:t>
      </w:r>
      <w:r>
        <w:rPr>
          <w:color w:val="111113"/>
          <w:spacing w:val="5"/>
        </w:rPr>
        <w:t xml:space="preserve"> </w:t>
      </w:r>
      <w:r>
        <w:rPr>
          <w:color w:val="111113"/>
        </w:rPr>
        <w:t>any</w:t>
      </w:r>
      <w:r>
        <w:rPr>
          <w:color w:val="111113"/>
          <w:spacing w:val="7"/>
        </w:rPr>
        <w:t xml:space="preserve"> </w:t>
      </w:r>
      <w:r>
        <w:rPr>
          <w:color w:val="111113"/>
        </w:rPr>
        <w:t>information</w:t>
      </w:r>
      <w:r>
        <w:rPr>
          <w:color w:val="111113"/>
          <w:spacing w:val="9"/>
        </w:rPr>
        <w:t xml:space="preserve"> </w:t>
      </w:r>
      <w:r>
        <w:rPr>
          <w:color w:val="111113"/>
        </w:rPr>
        <w:t>that</w:t>
      </w:r>
      <w:r>
        <w:rPr>
          <w:color w:val="111113"/>
          <w:spacing w:val="6"/>
        </w:rPr>
        <w:t xml:space="preserve"> </w:t>
      </w:r>
      <w:r>
        <w:rPr>
          <w:color w:val="111113"/>
        </w:rPr>
        <w:t>the</w:t>
      </w:r>
      <w:r>
        <w:rPr>
          <w:color w:val="111113"/>
          <w:spacing w:val="-1"/>
        </w:rPr>
        <w:t xml:space="preserve"> </w:t>
      </w:r>
      <w:r>
        <w:rPr>
          <w:color w:val="111113"/>
        </w:rPr>
        <w:t>HA</w:t>
      </w:r>
      <w:r>
        <w:rPr>
          <w:color w:val="111113"/>
          <w:spacing w:val="1"/>
        </w:rPr>
        <w:t xml:space="preserve"> </w:t>
      </w:r>
      <w:r>
        <w:rPr>
          <w:color w:val="111113"/>
        </w:rPr>
        <w:t>or</w:t>
      </w:r>
      <w:r>
        <w:rPr>
          <w:color w:val="111113"/>
          <w:spacing w:val="2"/>
        </w:rPr>
        <w:t xml:space="preserve"> </w:t>
      </w:r>
      <w:r>
        <w:rPr>
          <w:color w:val="111113"/>
        </w:rPr>
        <w:t>HUD</w:t>
      </w:r>
      <w:r>
        <w:rPr>
          <w:color w:val="111113"/>
          <w:spacing w:val="6"/>
        </w:rPr>
        <w:t xml:space="preserve"> </w:t>
      </w:r>
      <w:r>
        <w:rPr>
          <w:color w:val="111113"/>
        </w:rPr>
        <w:t>determines</w:t>
      </w:r>
      <w:r>
        <w:rPr>
          <w:color w:val="111113"/>
          <w:spacing w:val="19"/>
        </w:rPr>
        <w:t xml:space="preserve"> </w:t>
      </w:r>
      <w:r>
        <w:rPr>
          <w:color w:val="111113"/>
        </w:rPr>
        <w:t>is</w:t>
      </w:r>
      <w:r>
        <w:rPr>
          <w:color w:val="111113"/>
          <w:spacing w:val="3"/>
        </w:rPr>
        <w:t xml:space="preserve"> </w:t>
      </w:r>
      <w:r>
        <w:rPr>
          <w:color w:val="111113"/>
        </w:rPr>
        <w:t>necessary</w:t>
      </w:r>
      <w:r>
        <w:rPr>
          <w:color w:val="111113"/>
          <w:w w:val="96"/>
        </w:rPr>
        <w:t xml:space="preserve"> </w:t>
      </w:r>
      <w:r>
        <w:rPr>
          <w:color w:val="111113"/>
        </w:rPr>
        <w:t>in</w:t>
      </w:r>
      <w:r>
        <w:rPr>
          <w:color w:val="111113"/>
          <w:spacing w:val="-11"/>
        </w:rPr>
        <w:t xml:space="preserve"> </w:t>
      </w:r>
      <w:r>
        <w:rPr>
          <w:color w:val="111113"/>
        </w:rPr>
        <w:t>the</w:t>
      </w:r>
      <w:r>
        <w:rPr>
          <w:color w:val="111113"/>
          <w:spacing w:val="-3"/>
        </w:rPr>
        <w:t xml:space="preserve"> </w:t>
      </w:r>
      <w:r>
        <w:rPr>
          <w:color w:val="111113"/>
        </w:rPr>
        <w:t>administration of</w:t>
      </w:r>
      <w:r>
        <w:rPr>
          <w:color w:val="111113"/>
          <w:spacing w:val="-3"/>
        </w:rPr>
        <w:t xml:space="preserve"> </w:t>
      </w:r>
      <w:r>
        <w:rPr>
          <w:color w:val="111113"/>
        </w:rPr>
        <w:t>the</w:t>
      </w:r>
      <w:r>
        <w:rPr>
          <w:color w:val="111113"/>
          <w:spacing w:val="-4"/>
        </w:rPr>
        <w:t xml:space="preserve"> </w:t>
      </w:r>
      <w:r>
        <w:rPr>
          <w:color w:val="111113"/>
        </w:rPr>
        <w:t>program,</w:t>
      </w:r>
      <w:r>
        <w:rPr>
          <w:color w:val="111113"/>
          <w:spacing w:val="21"/>
        </w:rPr>
        <w:t xml:space="preserve"> </w:t>
      </w:r>
      <w:r>
        <w:rPr>
          <w:color w:val="111113"/>
        </w:rPr>
        <w:t>including</w:t>
      </w:r>
      <w:r>
        <w:rPr>
          <w:color w:val="111113"/>
          <w:spacing w:val="1"/>
        </w:rPr>
        <w:t xml:space="preserve"> </w:t>
      </w:r>
      <w:r>
        <w:rPr>
          <w:color w:val="111113"/>
        </w:rPr>
        <w:t>submission</w:t>
      </w:r>
      <w:r>
        <w:rPr>
          <w:color w:val="111113"/>
          <w:spacing w:val="-4"/>
        </w:rPr>
        <w:t xml:space="preserve"> </w:t>
      </w:r>
      <w:r>
        <w:rPr>
          <w:color w:val="111113"/>
        </w:rPr>
        <w:t>of</w:t>
      </w:r>
      <w:r>
        <w:rPr>
          <w:color w:val="111113"/>
          <w:spacing w:val="-6"/>
        </w:rPr>
        <w:t xml:space="preserve"> </w:t>
      </w:r>
      <w:r>
        <w:rPr>
          <w:color w:val="111113"/>
        </w:rPr>
        <w:t>required</w:t>
      </w:r>
      <w:r>
        <w:rPr>
          <w:color w:val="111113"/>
          <w:spacing w:val="8"/>
        </w:rPr>
        <w:t xml:space="preserve"> </w:t>
      </w:r>
      <w:r>
        <w:rPr>
          <w:color w:val="111113"/>
        </w:rPr>
        <w:t>evidence</w:t>
      </w:r>
      <w:r>
        <w:rPr>
          <w:color w:val="111113"/>
          <w:spacing w:val="-1"/>
        </w:rPr>
        <w:t xml:space="preserve"> </w:t>
      </w:r>
      <w:r>
        <w:rPr>
          <w:color w:val="111113"/>
        </w:rPr>
        <w:t>of</w:t>
      </w:r>
      <w:r>
        <w:rPr>
          <w:color w:val="111113"/>
          <w:w w:val="93"/>
        </w:rPr>
        <w:t xml:space="preserve"> </w:t>
      </w:r>
      <w:r>
        <w:rPr>
          <w:color w:val="111113"/>
        </w:rPr>
        <w:t>citizenship</w:t>
      </w:r>
      <w:r>
        <w:rPr>
          <w:color w:val="111113"/>
          <w:spacing w:val="10"/>
        </w:rPr>
        <w:t xml:space="preserve"> </w:t>
      </w:r>
      <w:r>
        <w:rPr>
          <w:color w:val="111113"/>
        </w:rPr>
        <w:t>or</w:t>
      </w:r>
      <w:r>
        <w:rPr>
          <w:color w:val="111113"/>
          <w:spacing w:val="-4"/>
        </w:rPr>
        <w:t xml:space="preserve"> </w:t>
      </w:r>
      <w:r>
        <w:rPr>
          <w:color w:val="111113"/>
        </w:rPr>
        <w:t>eligible</w:t>
      </w:r>
      <w:r>
        <w:rPr>
          <w:color w:val="111113"/>
          <w:spacing w:val="8"/>
        </w:rPr>
        <w:t xml:space="preserve"> </w:t>
      </w:r>
      <w:r>
        <w:rPr>
          <w:color w:val="111113"/>
        </w:rPr>
        <w:t>immigration</w:t>
      </w:r>
      <w:r>
        <w:rPr>
          <w:color w:val="111113"/>
          <w:spacing w:val="11"/>
        </w:rPr>
        <w:t xml:space="preserve"> </w:t>
      </w:r>
      <w:r>
        <w:rPr>
          <w:color w:val="111113"/>
        </w:rPr>
        <w:t>status</w:t>
      </w:r>
      <w:r>
        <w:rPr>
          <w:color w:val="111113"/>
          <w:spacing w:val="7"/>
        </w:rPr>
        <w:t xml:space="preserve"> </w:t>
      </w:r>
      <w:r>
        <w:rPr>
          <w:color w:val="111113"/>
        </w:rPr>
        <w:t>(as</w:t>
      </w:r>
      <w:r>
        <w:rPr>
          <w:color w:val="111113"/>
          <w:spacing w:val="-7"/>
        </w:rPr>
        <w:t xml:space="preserve"> </w:t>
      </w:r>
      <w:r>
        <w:rPr>
          <w:color w:val="111113"/>
        </w:rPr>
        <w:t>provided</w:t>
      </w:r>
      <w:r>
        <w:rPr>
          <w:color w:val="111113"/>
          <w:spacing w:val="10"/>
        </w:rPr>
        <w:t xml:space="preserve"> </w:t>
      </w:r>
      <w:r>
        <w:rPr>
          <w:color w:val="111113"/>
        </w:rPr>
        <w:t>by</w:t>
      </w:r>
      <w:r>
        <w:rPr>
          <w:color w:val="111113"/>
          <w:spacing w:val="10"/>
        </w:rPr>
        <w:t xml:space="preserve"> </w:t>
      </w:r>
      <w:r>
        <w:rPr>
          <w:color w:val="111113"/>
        </w:rPr>
        <w:t>24</w:t>
      </w:r>
      <w:r>
        <w:rPr>
          <w:color w:val="111113"/>
          <w:spacing w:val="-4"/>
        </w:rPr>
        <w:t xml:space="preserve"> </w:t>
      </w:r>
      <w:r>
        <w:rPr>
          <w:color w:val="111113"/>
        </w:rPr>
        <w:t>CFR</w:t>
      </w:r>
      <w:r>
        <w:rPr>
          <w:color w:val="111113"/>
          <w:spacing w:val="-3"/>
        </w:rPr>
        <w:t xml:space="preserve"> </w:t>
      </w:r>
      <w:r>
        <w:rPr>
          <w:color w:val="111113"/>
        </w:rPr>
        <w:t>part</w:t>
      </w:r>
      <w:r>
        <w:rPr>
          <w:color w:val="111113"/>
          <w:spacing w:val="9"/>
        </w:rPr>
        <w:t xml:space="preserve"> </w:t>
      </w:r>
      <w:r>
        <w:rPr>
          <w:color w:val="111113"/>
        </w:rPr>
        <w:t>812).</w:t>
      </w:r>
      <w:r>
        <w:rPr>
          <w:color w:val="111113"/>
          <w:w w:val="101"/>
        </w:rPr>
        <w:t xml:space="preserve"> </w:t>
      </w:r>
      <w:r>
        <w:rPr>
          <w:color w:val="282B2D"/>
          <w:spacing w:val="-2"/>
        </w:rPr>
        <w:t>"</w:t>
      </w:r>
      <w:proofErr w:type="gramStart"/>
      <w:r>
        <w:rPr>
          <w:color w:val="111113"/>
          <w:spacing w:val="-1"/>
        </w:rPr>
        <w:t>Information</w:t>
      </w:r>
      <w:r>
        <w:rPr>
          <w:color w:val="111113"/>
          <w:spacing w:val="-33"/>
        </w:rPr>
        <w:t xml:space="preserve"> </w:t>
      </w:r>
      <w:r>
        <w:rPr>
          <w:color w:val="282B2D"/>
        </w:rPr>
        <w:t>"</w:t>
      </w:r>
      <w:proofErr w:type="gramEnd"/>
      <w:r>
        <w:rPr>
          <w:color w:val="282B2D"/>
          <w:spacing w:val="-5"/>
        </w:rPr>
        <w:t xml:space="preserve"> </w:t>
      </w:r>
      <w:r>
        <w:rPr>
          <w:color w:val="111113"/>
        </w:rPr>
        <w:t>includes</w:t>
      </w:r>
      <w:r>
        <w:rPr>
          <w:color w:val="111113"/>
          <w:spacing w:val="1"/>
        </w:rPr>
        <w:t xml:space="preserve"> </w:t>
      </w:r>
      <w:r>
        <w:rPr>
          <w:color w:val="111113"/>
        </w:rPr>
        <w:t>any</w:t>
      </w:r>
      <w:r>
        <w:rPr>
          <w:color w:val="111113"/>
          <w:spacing w:val="-3"/>
        </w:rPr>
        <w:t xml:space="preserve"> </w:t>
      </w:r>
      <w:r>
        <w:rPr>
          <w:color w:val="111113"/>
        </w:rPr>
        <w:t>requested</w:t>
      </w:r>
      <w:r>
        <w:rPr>
          <w:color w:val="111113"/>
          <w:spacing w:val="5"/>
        </w:rPr>
        <w:t xml:space="preserve"> </w:t>
      </w:r>
      <w:r>
        <w:rPr>
          <w:color w:val="111113"/>
        </w:rPr>
        <w:t>certification</w:t>
      </w:r>
      <w:r>
        <w:rPr>
          <w:color w:val="111113"/>
          <w:spacing w:val="-37"/>
        </w:rPr>
        <w:t xml:space="preserve"> </w:t>
      </w:r>
      <w:r>
        <w:rPr>
          <w:color w:val="282B2D"/>
        </w:rPr>
        <w:t>,</w:t>
      </w:r>
      <w:r>
        <w:rPr>
          <w:color w:val="282B2D"/>
          <w:spacing w:val="-11"/>
        </w:rPr>
        <w:t xml:space="preserve"> </w:t>
      </w:r>
      <w:r>
        <w:rPr>
          <w:color w:val="111113"/>
        </w:rPr>
        <w:t>release</w:t>
      </w:r>
      <w:r>
        <w:rPr>
          <w:color w:val="111113"/>
          <w:spacing w:val="-1"/>
        </w:rPr>
        <w:t xml:space="preserve"> </w:t>
      </w:r>
      <w:r>
        <w:rPr>
          <w:color w:val="111113"/>
        </w:rPr>
        <w:t>or</w:t>
      </w:r>
      <w:r>
        <w:rPr>
          <w:color w:val="111113"/>
          <w:spacing w:val="-7"/>
        </w:rPr>
        <w:t xml:space="preserve"> </w:t>
      </w:r>
      <w:r>
        <w:rPr>
          <w:color w:val="111113"/>
        </w:rPr>
        <w:t>other</w:t>
      </w:r>
      <w:r>
        <w:rPr>
          <w:color w:val="111113"/>
          <w:spacing w:val="-7"/>
        </w:rPr>
        <w:t xml:space="preserve"> </w:t>
      </w:r>
      <w:r w:rsidR="00156EC1">
        <w:rPr>
          <w:color w:val="111113"/>
          <w:spacing w:val="-7"/>
        </w:rPr>
        <w:t xml:space="preserve"> </w:t>
      </w:r>
      <w:r>
        <w:rPr>
          <w:color w:val="111113"/>
        </w:rPr>
        <w:t>documentation.</w:t>
      </w:r>
    </w:p>
    <w:p w14:paraId="6B0CA4C7" w14:textId="77777777" w:rsidR="009D6D7F" w:rsidRDefault="009D6D7F" w:rsidP="00FD36C9">
      <w:pPr>
        <w:spacing w:before="7"/>
        <w:ind w:right="1260" w:hanging="24"/>
      </w:pPr>
    </w:p>
    <w:p w14:paraId="5F1A61FF" w14:textId="5DC7ACF8" w:rsidR="009D6D7F" w:rsidRDefault="009D6D7F" w:rsidP="00FD36C9">
      <w:pPr>
        <w:pStyle w:val="BodyText"/>
        <w:tabs>
          <w:tab w:val="left" w:pos="829"/>
        </w:tabs>
        <w:spacing w:line="245" w:lineRule="auto"/>
        <w:ind w:left="829" w:right="1260" w:hanging="24"/>
      </w:pPr>
      <w:r w:rsidRPr="00FD36C9">
        <w:rPr>
          <w:color w:val="111113"/>
          <w:szCs w:val="24"/>
        </w:rPr>
        <w:t>2.</w:t>
      </w:r>
      <w:r>
        <w:rPr>
          <w:rFonts w:ascii="Arial"/>
          <w:color w:val="111113"/>
          <w:sz w:val="22"/>
        </w:rPr>
        <w:tab/>
      </w:r>
      <w:r>
        <w:rPr>
          <w:color w:val="111113"/>
        </w:rPr>
        <w:t>The</w:t>
      </w:r>
      <w:r>
        <w:rPr>
          <w:color w:val="111113"/>
          <w:spacing w:val="5"/>
        </w:rPr>
        <w:t xml:space="preserve"> </w:t>
      </w:r>
      <w:r>
        <w:rPr>
          <w:color w:val="111113"/>
        </w:rPr>
        <w:t>family</w:t>
      </w:r>
      <w:r>
        <w:rPr>
          <w:color w:val="111113"/>
          <w:spacing w:val="9"/>
        </w:rPr>
        <w:t xml:space="preserve"> </w:t>
      </w:r>
      <w:r>
        <w:rPr>
          <w:color w:val="111113"/>
        </w:rPr>
        <w:t>must</w:t>
      </w:r>
      <w:r>
        <w:rPr>
          <w:color w:val="111113"/>
          <w:spacing w:val="12"/>
        </w:rPr>
        <w:t xml:space="preserve"> </w:t>
      </w:r>
      <w:r>
        <w:rPr>
          <w:color w:val="111113"/>
        </w:rPr>
        <w:t>supply</w:t>
      </w:r>
      <w:r>
        <w:rPr>
          <w:color w:val="111113"/>
          <w:spacing w:val="12"/>
        </w:rPr>
        <w:t xml:space="preserve"> </w:t>
      </w:r>
      <w:r>
        <w:rPr>
          <w:color w:val="111113"/>
        </w:rPr>
        <w:t>any</w:t>
      </w:r>
      <w:r>
        <w:rPr>
          <w:color w:val="111113"/>
          <w:spacing w:val="9"/>
        </w:rPr>
        <w:t xml:space="preserve"> </w:t>
      </w:r>
      <w:r>
        <w:rPr>
          <w:color w:val="111113"/>
        </w:rPr>
        <w:t>information</w:t>
      </w:r>
      <w:r>
        <w:rPr>
          <w:color w:val="111113"/>
          <w:spacing w:val="11"/>
        </w:rPr>
        <w:t xml:space="preserve"> </w:t>
      </w:r>
      <w:r>
        <w:rPr>
          <w:color w:val="111113"/>
        </w:rPr>
        <w:t>requested</w:t>
      </w:r>
      <w:r>
        <w:rPr>
          <w:color w:val="111113"/>
          <w:spacing w:val="15"/>
        </w:rPr>
        <w:t xml:space="preserve"> </w:t>
      </w:r>
      <w:r>
        <w:rPr>
          <w:color w:val="111113"/>
        </w:rPr>
        <w:t>by</w:t>
      </w:r>
      <w:r>
        <w:rPr>
          <w:color w:val="111113"/>
          <w:spacing w:val="14"/>
        </w:rPr>
        <w:t xml:space="preserve"> </w:t>
      </w:r>
      <w:r>
        <w:rPr>
          <w:color w:val="111113"/>
        </w:rPr>
        <w:t>the</w:t>
      </w:r>
      <w:r>
        <w:rPr>
          <w:color w:val="111113"/>
          <w:spacing w:val="2"/>
        </w:rPr>
        <w:t xml:space="preserve"> </w:t>
      </w:r>
      <w:r>
        <w:rPr>
          <w:color w:val="111113"/>
        </w:rPr>
        <w:t>HA</w:t>
      </w:r>
      <w:r>
        <w:rPr>
          <w:color w:val="111113"/>
          <w:spacing w:val="6"/>
        </w:rPr>
        <w:t xml:space="preserve"> </w:t>
      </w:r>
      <w:r>
        <w:rPr>
          <w:color w:val="111113"/>
        </w:rPr>
        <w:t>or</w:t>
      </w:r>
      <w:r>
        <w:rPr>
          <w:color w:val="111113"/>
          <w:spacing w:val="1"/>
        </w:rPr>
        <w:t xml:space="preserve"> </w:t>
      </w:r>
      <w:r>
        <w:rPr>
          <w:color w:val="111113"/>
        </w:rPr>
        <w:t>HUD</w:t>
      </w:r>
      <w:r>
        <w:rPr>
          <w:color w:val="111113"/>
          <w:spacing w:val="12"/>
        </w:rPr>
        <w:t xml:space="preserve"> </w:t>
      </w:r>
      <w:r>
        <w:rPr>
          <w:color w:val="111113"/>
        </w:rPr>
        <w:t>for</w:t>
      </w:r>
      <w:r>
        <w:rPr>
          <w:color w:val="111113"/>
          <w:spacing w:val="-4"/>
        </w:rPr>
        <w:t xml:space="preserve"> </w:t>
      </w:r>
      <w:r>
        <w:rPr>
          <w:color w:val="111113"/>
        </w:rPr>
        <w:t>use</w:t>
      </w:r>
      <w:r>
        <w:rPr>
          <w:color w:val="111113"/>
          <w:spacing w:val="14"/>
        </w:rPr>
        <w:t xml:space="preserve"> </w:t>
      </w:r>
      <w:r>
        <w:rPr>
          <w:color w:val="111113"/>
        </w:rPr>
        <w:t xml:space="preserve">in </w:t>
      </w:r>
      <w:r w:rsidR="00FD36C9">
        <w:rPr>
          <w:color w:val="111113"/>
        </w:rPr>
        <w:tab/>
      </w:r>
      <w:r>
        <w:rPr>
          <w:color w:val="111113"/>
        </w:rPr>
        <w:t>a</w:t>
      </w:r>
      <w:r>
        <w:rPr>
          <w:color w:val="111113"/>
          <w:w w:val="95"/>
        </w:rPr>
        <w:t xml:space="preserve"> </w:t>
      </w:r>
      <w:r>
        <w:rPr>
          <w:color w:val="111113"/>
        </w:rPr>
        <w:t>regularly</w:t>
      </w:r>
      <w:r>
        <w:rPr>
          <w:color w:val="111113"/>
          <w:spacing w:val="5"/>
        </w:rPr>
        <w:t xml:space="preserve"> </w:t>
      </w:r>
      <w:r>
        <w:rPr>
          <w:color w:val="111113"/>
        </w:rPr>
        <w:t>scheduled</w:t>
      </w:r>
      <w:r>
        <w:rPr>
          <w:color w:val="111113"/>
          <w:spacing w:val="-2"/>
        </w:rPr>
        <w:t xml:space="preserve"> </w:t>
      </w:r>
      <w:r>
        <w:rPr>
          <w:color w:val="111113"/>
        </w:rPr>
        <w:t>reexamination</w:t>
      </w:r>
      <w:r>
        <w:rPr>
          <w:color w:val="111113"/>
          <w:spacing w:val="8"/>
        </w:rPr>
        <w:t xml:space="preserve"> </w:t>
      </w:r>
      <w:r>
        <w:rPr>
          <w:color w:val="111113"/>
        </w:rPr>
        <w:t>or</w:t>
      </w:r>
      <w:r>
        <w:rPr>
          <w:color w:val="111113"/>
          <w:spacing w:val="-4"/>
        </w:rPr>
        <w:t xml:space="preserve"> </w:t>
      </w:r>
      <w:r>
        <w:rPr>
          <w:color w:val="282B2D"/>
          <w:spacing w:val="-2"/>
        </w:rPr>
        <w:t>i</w:t>
      </w:r>
      <w:r>
        <w:rPr>
          <w:color w:val="111113"/>
          <w:spacing w:val="-2"/>
        </w:rPr>
        <w:t>nterim</w:t>
      </w:r>
      <w:r>
        <w:rPr>
          <w:color w:val="111113"/>
          <w:spacing w:val="-4"/>
        </w:rPr>
        <w:t xml:space="preserve"> </w:t>
      </w:r>
      <w:r>
        <w:rPr>
          <w:color w:val="111113"/>
        </w:rPr>
        <w:t>reexamination</w:t>
      </w:r>
      <w:r>
        <w:rPr>
          <w:color w:val="111113"/>
          <w:spacing w:val="9"/>
        </w:rPr>
        <w:t xml:space="preserve"> </w:t>
      </w:r>
      <w:r>
        <w:rPr>
          <w:color w:val="111113"/>
        </w:rPr>
        <w:t>of</w:t>
      </w:r>
      <w:r>
        <w:rPr>
          <w:color w:val="111113"/>
          <w:spacing w:val="-4"/>
        </w:rPr>
        <w:t xml:space="preserve"> </w:t>
      </w:r>
      <w:r>
        <w:rPr>
          <w:color w:val="111113"/>
          <w:spacing w:val="1"/>
        </w:rPr>
        <w:t>famil</w:t>
      </w:r>
      <w:r>
        <w:rPr>
          <w:color w:val="282B2D"/>
          <w:spacing w:val="1"/>
        </w:rPr>
        <w:t>y</w:t>
      </w:r>
      <w:r>
        <w:rPr>
          <w:color w:val="282B2D"/>
          <w:spacing w:val="-2"/>
        </w:rPr>
        <w:t xml:space="preserve"> </w:t>
      </w:r>
      <w:r>
        <w:rPr>
          <w:color w:val="111113"/>
        </w:rPr>
        <w:t>income</w:t>
      </w:r>
      <w:r>
        <w:rPr>
          <w:color w:val="111113"/>
          <w:spacing w:val="-9"/>
        </w:rPr>
        <w:t xml:space="preserve"> </w:t>
      </w:r>
      <w:r w:rsidR="00FD36C9">
        <w:rPr>
          <w:color w:val="111113"/>
          <w:spacing w:val="-9"/>
        </w:rPr>
        <w:tab/>
      </w:r>
      <w:r>
        <w:rPr>
          <w:color w:val="111113"/>
        </w:rPr>
        <w:t>and</w:t>
      </w:r>
      <w:r>
        <w:rPr>
          <w:color w:val="111113"/>
          <w:spacing w:val="27"/>
          <w:w w:val="97"/>
        </w:rPr>
        <w:t xml:space="preserve"> </w:t>
      </w:r>
      <w:r>
        <w:rPr>
          <w:color w:val="111113"/>
        </w:rPr>
        <w:t>composition</w:t>
      </w:r>
      <w:r>
        <w:rPr>
          <w:color w:val="111113"/>
          <w:spacing w:val="-12"/>
        </w:rPr>
        <w:t xml:space="preserve"> </w:t>
      </w:r>
      <w:r>
        <w:rPr>
          <w:color w:val="111113"/>
        </w:rPr>
        <w:t>in</w:t>
      </w:r>
      <w:r>
        <w:rPr>
          <w:color w:val="111113"/>
          <w:spacing w:val="-11"/>
        </w:rPr>
        <w:t xml:space="preserve"> </w:t>
      </w:r>
      <w:r>
        <w:rPr>
          <w:color w:val="111113"/>
        </w:rPr>
        <w:t>accordance</w:t>
      </w:r>
      <w:r>
        <w:rPr>
          <w:color w:val="111113"/>
          <w:spacing w:val="-3"/>
        </w:rPr>
        <w:t xml:space="preserve"> </w:t>
      </w:r>
      <w:r>
        <w:rPr>
          <w:color w:val="111113"/>
        </w:rPr>
        <w:t>with</w:t>
      </w:r>
      <w:r>
        <w:rPr>
          <w:color w:val="111113"/>
          <w:spacing w:val="-4"/>
        </w:rPr>
        <w:t xml:space="preserve"> </w:t>
      </w:r>
      <w:r>
        <w:rPr>
          <w:color w:val="111113"/>
        </w:rPr>
        <w:t>HUD</w:t>
      </w:r>
      <w:r>
        <w:rPr>
          <w:color w:val="111113"/>
          <w:spacing w:val="-4"/>
        </w:rPr>
        <w:t xml:space="preserve"> </w:t>
      </w:r>
      <w:r>
        <w:rPr>
          <w:color w:val="111113"/>
        </w:rPr>
        <w:t>requirements.</w:t>
      </w:r>
    </w:p>
    <w:p w14:paraId="122E6FA5" w14:textId="77777777" w:rsidR="009D6D7F" w:rsidRDefault="009D6D7F" w:rsidP="00FD36C9">
      <w:pPr>
        <w:spacing w:before="3"/>
        <w:ind w:right="1260" w:hanging="24"/>
        <w:rPr>
          <w:sz w:val="26"/>
          <w:szCs w:val="26"/>
        </w:rPr>
      </w:pPr>
    </w:p>
    <w:p w14:paraId="1A7DD806" w14:textId="5FF3BA28" w:rsidR="009D6D7F" w:rsidRDefault="00FD36C9" w:rsidP="00FD36C9">
      <w:pPr>
        <w:pStyle w:val="BodyText"/>
        <w:spacing w:line="256" w:lineRule="auto"/>
        <w:ind w:left="1440" w:right="1260" w:hanging="720"/>
      </w:pPr>
      <w:r>
        <w:rPr>
          <w:color w:val="111113"/>
          <w:spacing w:val="6"/>
          <w:w w:val="95"/>
        </w:rPr>
        <w:t xml:space="preserve"> </w:t>
      </w:r>
      <w:r w:rsidR="009D6D7F">
        <w:rPr>
          <w:color w:val="111113"/>
          <w:spacing w:val="6"/>
          <w:w w:val="95"/>
        </w:rPr>
        <w:t>3</w:t>
      </w:r>
      <w:r w:rsidR="009D6D7F">
        <w:rPr>
          <w:color w:val="282B2D"/>
          <w:spacing w:val="7"/>
          <w:w w:val="95"/>
        </w:rPr>
        <w:t>.</w:t>
      </w:r>
      <w:r w:rsidR="009D6D7F">
        <w:rPr>
          <w:color w:val="282B2D"/>
          <w:spacing w:val="7"/>
          <w:w w:val="95"/>
        </w:rPr>
        <w:tab/>
      </w:r>
      <w:r w:rsidR="009D6D7F">
        <w:rPr>
          <w:color w:val="111113"/>
        </w:rPr>
        <w:t>The</w:t>
      </w:r>
      <w:r w:rsidR="009D6D7F">
        <w:rPr>
          <w:color w:val="111113"/>
          <w:spacing w:val="-3"/>
        </w:rPr>
        <w:t xml:space="preserve"> </w:t>
      </w:r>
      <w:r w:rsidR="009D6D7F">
        <w:rPr>
          <w:color w:val="111113"/>
        </w:rPr>
        <w:t>family</w:t>
      </w:r>
      <w:r w:rsidR="009D6D7F">
        <w:rPr>
          <w:color w:val="111113"/>
          <w:spacing w:val="4"/>
        </w:rPr>
        <w:t xml:space="preserve"> </w:t>
      </w:r>
      <w:r w:rsidR="009D6D7F">
        <w:rPr>
          <w:color w:val="111113"/>
        </w:rPr>
        <w:t>must disclose</w:t>
      </w:r>
      <w:r w:rsidR="009D6D7F">
        <w:rPr>
          <w:color w:val="111113"/>
          <w:spacing w:val="-1"/>
        </w:rPr>
        <w:t xml:space="preserve"> </w:t>
      </w:r>
      <w:r w:rsidR="009D6D7F">
        <w:rPr>
          <w:color w:val="111113"/>
        </w:rPr>
        <w:t>and</w:t>
      </w:r>
      <w:r w:rsidR="009D6D7F">
        <w:rPr>
          <w:color w:val="111113"/>
          <w:spacing w:val="-6"/>
        </w:rPr>
        <w:t xml:space="preserve"> </w:t>
      </w:r>
      <w:r w:rsidR="009D6D7F">
        <w:rPr>
          <w:color w:val="111113"/>
        </w:rPr>
        <w:t>verify</w:t>
      </w:r>
      <w:r w:rsidR="009D6D7F">
        <w:rPr>
          <w:color w:val="111113"/>
          <w:spacing w:val="10"/>
        </w:rPr>
        <w:t xml:space="preserve"> </w:t>
      </w:r>
      <w:r w:rsidR="009D6D7F">
        <w:rPr>
          <w:color w:val="111113"/>
        </w:rPr>
        <w:t>Social</w:t>
      </w:r>
      <w:r w:rsidR="009D6D7F">
        <w:rPr>
          <w:color w:val="111113"/>
          <w:spacing w:val="3"/>
        </w:rPr>
        <w:t xml:space="preserve"> </w:t>
      </w:r>
      <w:r w:rsidR="009D6D7F">
        <w:rPr>
          <w:color w:val="111113"/>
        </w:rPr>
        <w:t>Security</w:t>
      </w:r>
      <w:r w:rsidR="009D6D7F">
        <w:rPr>
          <w:color w:val="111113"/>
          <w:spacing w:val="4"/>
        </w:rPr>
        <w:t xml:space="preserve"> </w:t>
      </w:r>
      <w:r w:rsidR="009D6D7F">
        <w:rPr>
          <w:color w:val="111113"/>
        </w:rPr>
        <w:t>Numbers</w:t>
      </w:r>
      <w:r w:rsidR="009D6D7F">
        <w:rPr>
          <w:color w:val="111113"/>
          <w:spacing w:val="20"/>
        </w:rPr>
        <w:t xml:space="preserve"> </w:t>
      </w:r>
      <w:r w:rsidR="009D6D7F">
        <w:rPr>
          <w:color w:val="111113"/>
        </w:rPr>
        <w:t>(as</w:t>
      </w:r>
      <w:r w:rsidR="009D6D7F">
        <w:rPr>
          <w:color w:val="111113"/>
          <w:spacing w:val="-10"/>
        </w:rPr>
        <w:t xml:space="preserve"> </w:t>
      </w:r>
      <w:r w:rsidR="009D6D7F">
        <w:rPr>
          <w:color w:val="111113"/>
        </w:rPr>
        <w:t>provided</w:t>
      </w:r>
      <w:r w:rsidR="009D6D7F">
        <w:rPr>
          <w:color w:val="111113"/>
          <w:spacing w:val="10"/>
        </w:rPr>
        <w:t xml:space="preserve"> </w:t>
      </w:r>
      <w:r w:rsidR="009D6D7F">
        <w:rPr>
          <w:color w:val="111113"/>
        </w:rPr>
        <w:t>by</w:t>
      </w:r>
      <w:r w:rsidR="009D6D7F">
        <w:rPr>
          <w:color w:val="111113"/>
          <w:spacing w:val="6"/>
        </w:rPr>
        <w:t xml:space="preserve"> </w:t>
      </w:r>
      <w:r w:rsidR="009D6D7F">
        <w:rPr>
          <w:color w:val="111113"/>
        </w:rPr>
        <w:t>24</w:t>
      </w:r>
      <w:r w:rsidR="009D6D7F">
        <w:rPr>
          <w:color w:val="111113"/>
          <w:spacing w:val="-4"/>
        </w:rPr>
        <w:t xml:space="preserve"> </w:t>
      </w:r>
      <w:r w:rsidR="009D6D7F">
        <w:rPr>
          <w:color w:val="111113"/>
        </w:rPr>
        <w:t>CFR</w:t>
      </w:r>
      <w:r w:rsidR="009D6D7F">
        <w:rPr>
          <w:color w:val="111113"/>
          <w:spacing w:val="21"/>
          <w:w w:val="99"/>
        </w:rPr>
        <w:t xml:space="preserve"> </w:t>
      </w:r>
      <w:r w:rsidR="009D6D7F">
        <w:rPr>
          <w:color w:val="111113"/>
        </w:rPr>
        <w:t>part</w:t>
      </w:r>
      <w:r w:rsidR="009D6D7F">
        <w:rPr>
          <w:color w:val="111113"/>
          <w:spacing w:val="12"/>
        </w:rPr>
        <w:t xml:space="preserve"> </w:t>
      </w:r>
      <w:r w:rsidR="009D6D7F">
        <w:rPr>
          <w:color w:val="111113"/>
        </w:rPr>
        <w:t>750)</w:t>
      </w:r>
      <w:r w:rsidR="009D6D7F">
        <w:rPr>
          <w:color w:val="111113"/>
          <w:spacing w:val="4"/>
        </w:rPr>
        <w:t xml:space="preserve"> </w:t>
      </w:r>
      <w:r w:rsidR="009D6D7F">
        <w:rPr>
          <w:color w:val="111113"/>
        </w:rPr>
        <w:t>and</w:t>
      </w:r>
      <w:r w:rsidR="009D6D7F">
        <w:rPr>
          <w:color w:val="111113"/>
          <w:spacing w:val="7"/>
        </w:rPr>
        <w:t xml:space="preserve"> </w:t>
      </w:r>
      <w:r w:rsidR="009D6D7F">
        <w:rPr>
          <w:color w:val="111113"/>
        </w:rPr>
        <w:t>must</w:t>
      </w:r>
      <w:r w:rsidR="009D6D7F">
        <w:rPr>
          <w:color w:val="111113"/>
          <w:spacing w:val="11"/>
        </w:rPr>
        <w:t xml:space="preserve"> </w:t>
      </w:r>
      <w:r w:rsidR="009D6D7F">
        <w:rPr>
          <w:color w:val="111113"/>
        </w:rPr>
        <w:t>sign</w:t>
      </w:r>
      <w:r w:rsidR="009D6D7F">
        <w:rPr>
          <w:color w:val="111113"/>
          <w:spacing w:val="-3"/>
        </w:rPr>
        <w:t xml:space="preserve"> </w:t>
      </w:r>
      <w:r w:rsidR="009D6D7F">
        <w:rPr>
          <w:color w:val="111113"/>
        </w:rPr>
        <w:t>and</w:t>
      </w:r>
      <w:r w:rsidR="009D6D7F">
        <w:rPr>
          <w:color w:val="111113"/>
          <w:spacing w:val="4"/>
        </w:rPr>
        <w:t xml:space="preserve"> </w:t>
      </w:r>
      <w:r w:rsidR="009D6D7F">
        <w:rPr>
          <w:color w:val="111113"/>
        </w:rPr>
        <w:t>submit</w:t>
      </w:r>
      <w:r w:rsidR="009D6D7F">
        <w:rPr>
          <w:color w:val="111113"/>
          <w:spacing w:val="4"/>
        </w:rPr>
        <w:t xml:space="preserve"> </w:t>
      </w:r>
      <w:r w:rsidR="009D6D7F">
        <w:rPr>
          <w:color w:val="111113"/>
        </w:rPr>
        <w:t>consent</w:t>
      </w:r>
      <w:r w:rsidR="009D6D7F">
        <w:rPr>
          <w:color w:val="111113"/>
          <w:spacing w:val="9"/>
        </w:rPr>
        <w:t xml:space="preserve"> </w:t>
      </w:r>
      <w:r w:rsidR="009D6D7F">
        <w:rPr>
          <w:color w:val="111113"/>
        </w:rPr>
        <w:t>fo</w:t>
      </w:r>
      <w:r>
        <w:rPr>
          <w:color w:val="111113"/>
        </w:rPr>
        <w:t>rm</w:t>
      </w:r>
      <w:r w:rsidR="009D6D7F">
        <w:rPr>
          <w:color w:val="111113"/>
        </w:rPr>
        <w:t>s</w:t>
      </w:r>
      <w:r w:rsidR="009D6D7F">
        <w:rPr>
          <w:color w:val="111113"/>
          <w:spacing w:val="1"/>
        </w:rPr>
        <w:t xml:space="preserve"> </w:t>
      </w:r>
      <w:r w:rsidR="009D6D7F">
        <w:rPr>
          <w:color w:val="111113"/>
        </w:rPr>
        <w:t>for</w:t>
      </w:r>
      <w:r w:rsidR="009D6D7F">
        <w:rPr>
          <w:color w:val="111113"/>
          <w:spacing w:val="7"/>
        </w:rPr>
        <w:t xml:space="preserve"> </w:t>
      </w:r>
      <w:r w:rsidR="009D6D7F">
        <w:rPr>
          <w:color w:val="111113"/>
        </w:rPr>
        <w:t>obtaining</w:t>
      </w:r>
      <w:r w:rsidR="009D6D7F">
        <w:rPr>
          <w:color w:val="111113"/>
          <w:spacing w:val="23"/>
        </w:rPr>
        <w:t xml:space="preserve"> </w:t>
      </w:r>
      <w:r w:rsidR="009D6D7F">
        <w:rPr>
          <w:color w:val="111113"/>
        </w:rPr>
        <w:t>info</w:t>
      </w:r>
      <w:r>
        <w:rPr>
          <w:color w:val="111113"/>
        </w:rPr>
        <w:t>rm</w:t>
      </w:r>
      <w:r w:rsidR="009D6D7F">
        <w:rPr>
          <w:color w:val="111113"/>
        </w:rPr>
        <w:t>ation</w:t>
      </w:r>
      <w:r w:rsidR="009D6D7F">
        <w:rPr>
          <w:color w:val="111113"/>
          <w:spacing w:val="20"/>
        </w:rPr>
        <w:t xml:space="preserve"> </w:t>
      </w:r>
      <w:r w:rsidR="009D6D7F">
        <w:rPr>
          <w:color w:val="111113"/>
        </w:rPr>
        <w:t>in</w:t>
      </w:r>
      <w:r w:rsidR="009D6D7F">
        <w:rPr>
          <w:color w:val="111113"/>
          <w:w w:val="96"/>
        </w:rPr>
        <w:t xml:space="preserve"> </w:t>
      </w:r>
      <w:r w:rsidR="009D6D7F">
        <w:rPr>
          <w:color w:val="111113"/>
        </w:rPr>
        <w:t>accordance</w:t>
      </w:r>
      <w:r w:rsidR="009D6D7F">
        <w:rPr>
          <w:color w:val="111113"/>
          <w:spacing w:val="18"/>
        </w:rPr>
        <w:t xml:space="preserve"> </w:t>
      </w:r>
      <w:r w:rsidR="009D6D7F">
        <w:rPr>
          <w:color w:val="111113"/>
        </w:rPr>
        <w:t>with</w:t>
      </w:r>
      <w:r w:rsidR="009D6D7F">
        <w:rPr>
          <w:color w:val="111113"/>
          <w:spacing w:val="5"/>
        </w:rPr>
        <w:t xml:space="preserve"> </w:t>
      </w:r>
      <w:r w:rsidR="009D6D7F">
        <w:rPr>
          <w:color w:val="111113"/>
        </w:rPr>
        <w:t>24</w:t>
      </w:r>
      <w:r w:rsidR="009D6D7F">
        <w:rPr>
          <w:color w:val="111113"/>
          <w:spacing w:val="4"/>
        </w:rPr>
        <w:t xml:space="preserve"> </w:t>
      </w:r>
      <w:r w:rsidR="009D6D7F">
        <w:rPr>
          <w:color w:val="111113"/>
        </w:rPr>
        <w:t>CFR</w:t>
      </w:r>
      <w:r w:rsidR="009D6D7F">
        <w:rPr>
          <w:color w:val="111113"/>
          <w:spacing w:val="-1"/>
        </w:rPr>
        <w:t xml:space="preserve"> </w:t>
      </w:r>
      <w:r w:rsidR="009D6D7F">
        <w:rPr>
          <w:color w:val="111113"/>
        </w:rPr>
        <w:t>part</w:t>
      </w:r>
      <w:r w:rsidR="009D6D7F">
        <w:rPr>
          <w:color w:val="111113"/>
          <w:spacing w:val="12"/>
        </w:rPr>
        <w:t xml:space="preserve"> </w:t>
      </w:r>
      <w:r w:rsidR="009D6D7F">
        <w:rPr>
          <w:color w:val="111113"/>
        </w:rPr>
        <w:t>760</w:t>
      </w:r>
      <w:r w:rsidR="009D6D7F">
        <w:rPr>
          <w:color w:val="111113"/>
          <w:spacing w:val="3"/>
        </w:rPr>
        <w:t xml:space="preserve"> </w:t>
      </w:r>
      <w:r w:rsidR="009D6D7F">
        <w:rPr>
          <w:color w:val="111113"/>
        </w:rPr>
        <w:t>and</w:t>
      </w:r>
      <w:r w:rsidR="009D6D7F">
        <w:rPr>
          <w:color w:val="111113"/>
          <w:spacing w:val="6"/>
        </w:rPr>
        <w:t xml:space="preserve"> </w:t>
      </w:r>
      <w:r w:rsidR="009D6D7F">
        <w:rPr>
          <w:color w:val="111113"/>
        </w:rPr>
        <w:t>24</w:t>
      </w:r>
      <w:r w:rsidR="009D6D7F">
        <w:rPr>
          <w:color w:val="111113"/>
          <w:spacing w:val="8"/>
        </w:rPr>
        <w:t xml:space="preserve"> </w:t>
      </w:r>
      <w:r w:rsidR="009D6D7F">
        <w:rPr>
          <w:color w:val="111113"/>
        </w:rPr>
        <w:t>CFR</w:t>
      </w:r>
      <w:r w:rsidR="009D6D7F">
        <w:rPr>
          <w:color w:val="111113"/>
          <w:spacing w:val="-1"/>
        </w:rPr>
        <w:t xml:space="preserve"> </w:t>
      </w:r>
      <w:r w:rsidR="009D6D7F">
        <w:rPr>
          <w:color w:val="111113"/>
        </w:rPr>
        <w:t>part</w:t>
      </w:r>
      <w:r w:rsidR="009D6D7F">
        <w:rPr>
          <w:color w:val="111113"/>
          <w:spacing w:val="14"/>
        </w:rPr>
        <w:t xml:space="preserve"> </w:t>
      </w:r>
      <w:r w:rsidR="009D6D7F">
        <w:rPr>
          <w:color w:val="111113"/>
        </w:rPr>
        <w:t>813.</w:t>
      </w:r>
    </w:p>
    <w:p w14:paraId="68D511CE" w14:textId="77777777" w:rsidR="009D6D7F" w:rsidRDefault="009D6D7F" w:rsidP="009D6D7F">
      <w:pPr>
        <w:spacing w:before="5"/>
        <w:rPr>
          <w:szCs w:val="24"/>
        </w:rPr>
      </w:pPr>
    </w:p>
    <w:p w14:paraId="5118EB72" w14:textId="77777777" w:rsidR="009D6D7F" w:rsidRDefault="009D6D7F" w:rsidP="00FD36C9">
      <w:pPr>
        <w:pStyle w:val="BodyText"/>
        <w:tabs>
          <w:tab w:val="left" w:pos="824"/>
        </w:tabs>
        <w:ind w:left="1440" w:right="1260" w:hanging="630"/>
      </w:pPr>
      <w:r w:rsidRPr="00156EC1">
        <w:rPr>
          <w:color w:val="111113"/>
          <w:szCs w:val="24"/>
        </w:rPr>
        <w:t>4</w:t>
      </w:r>
      <w:r>
        <w:rPr>
          <w:rFonts w:ascii="Arial"/>
          <w:color w:val="111113"/>
          <w:sz w:val="21"/>
        </w:rPr>
        <w:t>.</w:t>
      </w:r>
      <w:r>
        <w:rPr>
          <w:rFonts w:ascii="Arial"/>
          <w:color w:val="111113"/>
          <w:sz w:val="21"/>
        </w:rPr>
        <w:tab/>
      </w:r>
      <w:r>
        <w:rPr>
          <w:color w:val="111113"/>
        </w:rPr>
        <w:t>All</w:t>
      </w:r>
      <w:r>
        <w:rPr>
          <w:color w:val="111113"/>
          <w:spacing w:val="6"/>
        </w:rPr>
        <w:t xml:space="preserve"> </w:t>
      </w:r>
      <w:r>
        <w:rPr>
          <w:color w:val="111113"/>
        </w:rPr>
        <w:t>information</w:t>
      </w:r>
      <w:r>
        <w:rPr>
          <w:color w:val="111113"/>
          <w:spacing w:val="4"/>
        </w:rPr>
        <w:t xml:space="preserve"> </w:t>
      </w:r>
      <w:r>
        <w:rPr>
          <w:color w:val="111113"/>
        </w:rPr>
        <w:t>supplied</w:t>
      </w:r>
      <w:r>
        <w:rPr>
          <w:color w:val="111113"/>
          <w:spacing w:val="-1"/>
        </w:rPr>
        <w:t xml:space="preserve"> </w:t>
      </w:r>
      <w:r>
        <w:rPr>
          <w:color w:val="111113"/>
        </w:rPr>
        <w:t>by</w:t>
      </w:r>
      <w:r>
        <w:rPr>
          <w:color w:val="111113"/>
          <w:spacing w:val="4"/>
        </w:rPr>
        <w:t xml:space="preserve"> </w:t>
      </w:r>
      <w:r>
        <w:rPr>
          <w:color w:val="111113"/>
        </w:rPr>
        <w:t>the</w:t>
      </w:r>
      <w:r>
        <w:rPr>
          <w:color w:val="111113"/>
          <w:spacing w:val="-1"/>
        </w:rPr>
        <w:t xml:space="preserve"> </w:t>
      </w:r>
      <w:r>
        <w:rPr>
          <w:color w:val="111113"/>
        </w:rPr>
        <w:t>family</w:t>
      </w:r>
      <w:r>
        <w:rPr>
          <w:color w:val="111113"/>
          <w:spacing w:val="1"/>
        </w:rPr>
        <w:t xml:space="preserve"> </w:t>
      </w:r>
      <w:r>
        <w:rPr>
          <w:color w:val="111113"/>
        </w:rPr>
        <w:t>must</w:t>
      </w:r>
      <w:r>
        <w:rPr>
          <w:color w:val="111113"/>
          <w:spacing w:val="-1"/>
        </w:rPr>
        <w:t xml:space="preserve"> </w:t>
      </w:r>
      <w:r>
        <w:rPr>
          <w:color w:val="111113"/>
        </w:rPr>
        <w:t>be</w:t>
      </w:r>
      <w:r>
        <w:rPr>
          <w:color w:val="111113"/>
          <w:spacing w:val="-5"/>
        </w:rPr>
        <w:t xml:space="preserve"> </w:t>
      </w:r>
      <w:r>
        <w:rPr>
          <w:color w:val="111113"/>
        </w:rPr>
        <w:t>true and comple</w:t>
      </w:r>
      <w:r>
        <w:rPr>
          <w:color w:val="282B2D"/>
        </w:rPr>
        <w:t>t</w:t>
      </w:r>
      <w:r>
        <w:rPr>
          <w:color w:val="111113"/>
        </w:rPr>
        <w:t>e.</w:t>
      </w:r>
    </w:p>
    <w:p w14:paraId="440D4590" w14:textId="77777777" w:rsidR="009D6D7F" w:rsidRDefault="009D6D7F" w:rsidP="00FD36C9">
      <w:pPr>
        <w:spacing w:before="7"/>
        <w:ind w:left="1440" w:right="1260" w:hanging="630"/>
        <w:rPr>
          <w:sz w:val="25"/>
          <w:szCs w:val="25"/>
        </w:rPr>
      </w:pPr>
    </w:p>
    <w:p w14:paraId="4C327449" w14:textId="77777777" w:rsidR="009D6D7F" w:rsidRDefault="009D6D7F" w:rsidP="000B1D9E">
      <w:pPr>
        <w:pStyle w:val="BodyText"/>
        <w:numPr>
          <w:ilvl w:val="0"/>
          <w:numId w:val="139"/>
        </w:numPr>
        <w:tabs>
          <w:tab w:val="left" w:pos="825"/>
        </w:tabs>
        <w:spacing w:line="250" w:lineRule="auto"/>
        <w:ind w:left="1440" w:right="1260" w:hanging="630"/>
      </w:pPr>
      <w:r>
        <w:rPr>
          <w:color w:val="111113"/>
        </w:rPr>
        <w:t>The family</w:t>
      </w:r>
      <w:r>
        <w:rPr>
          <w:color w:val="111113"/>
          <w:spacing w:val="12"/>
        </w:rPr>
        <w:t xml:space="preserve"> </w:t>
      </w:r>
      <w:r>
        <w:rPr>
          <w:color w:val="111113"/>
        </w:rPr>
        <w:t>is responsible</w:t>
      </w:r>
      <w:r>
        <w:rPr>
          <w:color w:val="111113"/>
          <w:spacing w:val="20"/>
        </w:rPr>
        <w:t xml:space="preserve"> </w:t>
      </w:r>
      <w:r>
        <w:rPr>
          <w:color w:val="111113"/>
        </w:rPr>
        <w:t>for</w:t>
      </w:r>
      <w:r>
        <w:rPr>
          <w:color w:val="111113"/>
          <w:spacing w:val="-1"/>
        </w:rPr>
        <w:t xml:space="preserve"> </w:t>
      </w:r>
      <w:r>
        <w:rPr>
          <w:color w:val="111113"/>
        </w:rPr>
        <w:t>an</w:t>
      </w:r>
      <w:r>
        <w:rPr>
          <w:color w:val="111113"/>
          <w:spacing w:val="-10"/>
        </w:rPr>
        <w:t xml:space="preserve"> </w:t>
      </w:r>
      <w:r>
        <w:rPr>
          <w:color w:val="111113"/>
        </w:rPr>
        <w:t>HQS</w:t>
      </w:r>
      <w:r>
        <w:rPr>
          <w:color w:val="111113"/>
          <w:spacing w:val="4"/>
        </w:rPr>
        <w:t xml:space="preserve"> </w:t>
      </w:r>
      <w:r>
        <w:rPr>
          <w:color w:val="111113"/>
        </w:rPr>
        <w:t>breach</w:t>
      </w:r>
      <w:r>
        <w:rPr>
          <w:color w:val="111113"/>
          <w:spacing w:val="6"/>
        </w:rPr>
        <w:t xml:space="preserve"> </w:t>
      </w:r>
      <w:r>
        <w:rPr>
          <w:color w:val="111113"/>
        </w:rPr>
        <w:t>caused by</w:t>
      </w:r>
      <w:r>
        <w:rPr>
          <w:color w:val="111113"/>
          <w:spacing w:val="8"/>
        </w:rPr>
        <w:t xml:space="preserve"> </w:t>
      </w:r>
      <w:r>
        <w:rPr>
          <w:color w:val="111113"/>
        </w:rPr>
        <w:t>the</w:t>
      </w:r>
      <w:r>
        <w:rPr>
          <w:color w:val="111113"/>
          <w:spacing w:val="1"/>
        </w:rPr>
        <w:t xml:space="preserve"> </w:t>
      </w:r>
      <w:r>
        <w:rPr>
          <w:color w:val="111113"/>
        </w:rPr>
        <w:t>family</w:t>
      </w:r>
      <w:r>
        <w:rPr>
          <w:color w:val="111113"/>
          <w:spacing w:val="6"/>
        </w:rPr>
        <w:t xml:space="preserve"> </w:t>
      </w:r>
      <w:r>
        <w:rPr>
          <w:color w:val="111113"/>
        </w:rPr>
        <w:t>as</w:t>
      </w:r>
      <w:r>
        <w:rPr>
          <w:color w:val="111113"/>
          <w:spacing w:val="-1"/>
        </w:rPr>
        <w:t xml:space="preserve"> </w:t>
      </w:r>
      <w:r>
        <w:rPr>
          <w:color w:val="111113"/>
        </w:rPr>
        <w:t>described</w:t>
      </w:r>
      <w:r>
        <w:rPr>
          <w:color w:val="111113"/>
          <w:spacing w:val="20"/>
        </w:rPr>
        <w:t xml:space="preserve"> </w:t>
      </w:r>
      <w:r>
        <w:rPr>
          <w:color w:val="111113"/>
        </w:rPr>
        <w:t>in</w:t>
      </w:r>
      <w:r>
        <w:rPr>
          <w:color w:val="111113"/>
          <w:w w:val="99"/>
        </w:rPr>
        <w:t xml:space="preserve"> </w:t>
      </w:r>
      <w:r>
        <w:rPr>
          <w:color w:val="111113"/>
        </w:rPr>
        <w:t>982.404(b).</w:t>
      </w:r>
    </w:p>
    <w:p w14:paraId="46A3FF98" w14:textId="77777777" w:rsidR="009D6D7F" w:rsidRDefault="009D6D7F" w:rsidP="00FD36C9">
      <w:pPr>
        <w:spacing w:before="9"/>
        <w:ind w:left="1440" w:right="1260" w:hanging="630"/>
        <w:rPr>
          <w:sz w:val="23"/>
          <w:szCs w:val="23"/>
        </w:rPr>
      </w:pPr>
    </w:p>
    <w:p w14:paraId="1C91335A" w14:textId="77777777" w:rsidR="009D6D7F" w:rsidRDefault="009D6D7F" w:rsidP="000B1D9E">
      <w:pPr>
        <w:pStyle w:val="BodyText"/>
        <w:numPr>
          <w:ilvl w:val="0"/>
          <w:numId w:val="139"/>
        </w:numPr>
        <w:tabs>
          <w:tab w:val="left" w:pos="825"/>
        </w:tabs>
        <w:spacing w:line="250" w:lineRule="auto"/>
        <w:ind w:left="1440" w:right="1260" w:hanging="630"/>
      </w:pPr>
      <w:r>
        <w:rPr>
          <w:color w:val="111113"/>
        </w:rPr>
        <w:t>The family</w:t>
      </w:r>
      <w:r>
        <w:rPr>
          <w:color w:val="111113"/>
          <w:spacing w:val="5"/>
        </w:rPr>
        <w:t xml:space="preserve"> </w:t>
      </w:r>
      <w:r>
        <w:rPr>
          <w:color w:val="111113"/>
        </w:rPr>
        <w:t>must</w:t>
      </w:r>
      <w:r>
        <w:rPr>
          <w:color w:val="111113"/>
          <w:spacing w:val="7"/>
        </w:rPr>
        <w:t xml:space="preserve"> </w:t>
      </w:r>
      <w:r>
        <w:rPr>
          <w:color w:val="111113"/>
        </w:rPr>
        <w:t>allow</w:t>
      </w:r>
      <w:r>
        <w:rPr>
          <w:color w:val="111113"/>
          <w:spacing w:val="2"/>
        </w:rPr>
        <w:t xml:space="preserve"> </w:t>
      </w:r>
      <w:r>
        <w:rPr>
          <w:color w:val="111113"/>
        </w:rPr>
        <w:t>the</w:t>
      </w:r>
      <w:r>
        <w:rPr>
          <w:color w:val="111113"/>
          <w:spacing w:val="-2"/>
        </w:rPr>
        <w:t xml:space="preserve"> </w:t>
      </w:r>
      <w:r>
        <w:rPr>
          <w:color w:val="111113"/>
        </w:rPr>
        <w:t>HA to</w:t>
      </w:r>
      <w:r>
        <w:rPr>
          <w:color w:val="111113"/>
          <w:spacing w:val="3"/>
        </w:rPr>
        <w:t xml:space="preserve"> </w:t>
      </w:r>
      <w:r>
        <w:rPr>
          <w:color w:val="111113"/>
        </w:rPr>
        <w:t>inspect</w:t>
      </w:r>
      <w:r>
        <w:rPr>
          <w:color w:val="111113"/>
          <w:spacing w:val="8"/>
        </w:rPr>
        <w:t xml:space="preserve"> </w:t>
      </w:r>
      <w:r>
        <w:rPr>
          <w:color w:val="111113"/>
        </w:rPr>
        <w:t>the</w:t>
      </w:r>
      <w:r>
        <w:rPr>
          <w:color w:val="111113"/>
          <w:spacing w:val="-2"/>
        </w:rPr>
        <w:t xml:space="preserve"> </w:t>
      </w:r>
      <w:r>
        <w:rPr>
          <w:color w:val="111113"/>
        </w:rPr>
        <w:t>unit</w:t>
      </w:r>
      <w:r>
        <w:rPr>
          <w:color w:val="111113"/>
          <w:spacing w:val="3"/>
        </w:rPr>
        <w:t xml:space="preserve"> </w:t>
      </w:r>
      <w:r>
        <w:rPr>
          <w:color w:val="111113"/>
        </w:rPr>
        <w:t>at</w:t>
      </w:r>
      <w:r>
        <w:rPr>
          <w:color w:val="111113"/>
          <w:spacing w:val="-5"/>
        </w:rPr>
        <w:t xml:space="preserve"> </w:t>
      </w:r>
      <w:r>
        <w:rPr>
          <w:color w:val="111113"/>
        </w:rPr>
        <w:t>reasonable</w:t>
      </w:r>
      <w:r>
        <w:rPr>
          <w:color w:val="111113"/>
          <w:spacing w:val="13"/>
        </w:rPr>
        <w:t xml:space="preserve"> </w:t>
      </w:r>
      <w:r>
        <w:rPr>
          <w:color w:val="111113"/>
        </w:rPr>
        <w:t>times</w:t>
      </w:r>
      <w:r>
        <w:rPr>
          <w:color w:val="111113"/>
          <w:spacing w:val="8"/>
        </w:rPr>
        <w:t xml:space="preserve"> </w:t>
      </w:r>
      <w:r>
        <w:rPr>
          <w:color w:val="111113"/>
        </w:rPr>
        <w:t>and</w:t>
      </w:r>
      <w:r>
        <w:rPr>
          <w:color w:val="111113"/>
          <w:spacing w:val="4"/>
        </w:rPr>
        <w:t xml:space="preserve"> </w:t>
      </w:r>
      <w:r>
        <w:rPr>
          <w:color w:val="111113"/>
        </w:rPr>
        <w:t>after reasonable</w:t>
      </w:r>
      <w:r>
        <w:rPr>
          <w:color w:val="111113"/>
          <w:spacing w:val="-5"/>
        </w:rPr>
        <w:t xml:space="preserve"> </w:t>
      </w:r>
      <w:r>
        <w:rPr>
          <w:color w:val="111113"/>
        </w:rPr>
        <w:t>notice.</w:t>
      </w:r>
    </w:p>
    <w:p w14:paraId="096BC1F7" w14:textId="77777777" w:rsidR="009D6D7F" w:rsidRDefault="009D6D7F" w:rsidP="00FD36C9">
      <w:pPr>
        <w:spacing w:before="10"/>
        <w:ind w:left="1440" w:right="1260" w:hanging="630"/>
        <w:rPr>
          <w:sz w:val="25"/>
          <w:szCs w:val="25"/>
        </w:rPr>
      </w:pPr>
    </w:p>
    <w:p w14:paraId="05FCD20A" w14:textId="77777777" w:rsidR="009D6D7F" w:rsidRDefault="009D6D7F" w:rsidP="000B1D9E">
      <w:pPr>
        <w:pStyle w:val="BodyText"/>
        <w:numPr>
          <w:ilvl w:val="0"/>
          <w:numId w:val="139"/>
        </w:numPr>
        <w:tabs>
          <w:tab w:val="left" w:pos="821"/>
        </w:tabs>
        <w:ind w:left="1440" w:right="1260" w:hanging="630"/>
      </w:pPr>
      <w:r>
        <w:rPr>
          <w:color w:val="111113"/>
        </w:rPr>
        <w:t>The family</w:t>
      </w:r>
      <w:r>
        <w:rPr>
          <w:color w:val="111113"/>
          <w:spacing w:val="-1"/>
        </w:rPr>
        <w:t xml:space="preserve"> </w:t>
      </w:r>
      <w:r>
        <w:rPr>
          <w:color w:val="111113"/>
        </w:rPr>
        <w:t>may</w:t>
      </w:r>
      <w:r>
        <w:rPr>
          <w:color w:val="111113"/>
          <w:spacing w:val="6"/>
        </w:rPr>
        <w:t xml:space="preserve"> </w:t>
      </w:r>
      <w:r>
        <w:rPr>
          <w:color w:val="111113"/>
        </w:rPr>
        <w:t>not</w:t>
      </w:r>
      <w:r>
        <w:rPr>
          <w:color w:val="111113"/>
          <w:spacing w:val="4"/>
        </w:rPr>
        <w:t xml:space="preserve"> </w:t>
      </w:r>
      <w:r>
        <w:rPr>
          <w:color w:val="111113"/>
        </w:rPr>
        <w:t>commit</w:t>
      </w:r>
      <w:r>
        <w:rPr>
          <w:color w:val="111113"/>
          <w:spacing w:val="5"/>
        </w:rPr>
        <w:t xml:space="preserve"> </w:t>
      </w:r>
      <w:r>
        <w:rPr>
          <w:color w:val="111113"/>
        </w:rPr>
        <w:t>any</w:t>
      </w:r>
      <w:r>
        <w:rPr>
          <w:color w:val="111113"/>
          <w:spacing w:val="4"/>
        </w:rPr>
        <w:t xml:space="preserve"> </w:t>
      </w:r>
      <w:r>
        <w:rPr>
          <w:color w:val="111113"/>
        </w:rPr>
        <w:t>serious</w:t>
      </w:r>
      <w:r>
        <w:rPr>
          <w:color w:val="111113"/>
          <w:spacing w:val="1"/>
        </w:rPr>
        <w:t xml:space="preserve"> </w:t>
      </w:r>
      <w:r>
        <w:rPr>
          <w:color w:val="111113"/>
        </w:rPr>
        <w:t>or repeated</w:t>
      </w:r>
      <w:r>
        <w:rPr>
          <w:color w:val="111113"/>
          <w:spacing w:val="13"/>
        </w:rPr>
        <w:t xml:space="preserve"> </w:t>
      </w:r>
      <w:r>
        <w:rPr>
          <w:color w:val="111113"/>
        </w:rPr>
        <w:t>violation</w:t>
      </w:r>
      <w:r>
        <w:rPr>
          <w:color w:val="111113"/>
          <w:spacing w:val="10"/>
        </w:rPr>
        <w:t xml:space="preserve"> </w:t>
      </w:r>
      <w:r>
        <w:rPr>
          <w:color w:val="111113"/>
        </w:rPr>
        <w:t>of</w:t>
      </w:r>
      <w:r>
        <w:rPr>
          <w:color w:val="111113"/>
          <w:spacing w:val="-2"/>
        </w:rPr>
        <w:t xml:space="preserve"> </w:t>
      </w:r>
      <w:r>
        <w:rPr>
          <w:color w:val="111113"/>
        </w:rPr>
        <w:t>the</w:t>
      </w:r>
      <w:r>
        <w:rPr>
          <w:color w:val="111113"/>
          <w:spacing w:val="2"/>
        </w:rPr>
        <w:t xml:space="preserve"> </w:t>
      </w:r>
      <w:r>
        <w:rPr>
          <w:color w:val="111113"/>
          <w:spacing w:val="3"/>
        </w:rPr>
        <w:t>lease</w:t>
      </w:r>
      <w:r>
        <w:rPr>
          <w:color w:val="282B2D"/>
          <w:spacing w:val="2"/>
        </w:rPr>
        <w:t>.</w:t>
      </w:r>
    </w:p>
    <w:p w14:paraId="4F126AAD" w14:textId="77777777" w:rsidR="009D6D7F" w:rsidRDefault="009D6D7F" w:rsidP="00FD36C9">
      <w:pPr>
        <w:spacing w:before="3"/>
        <w:ind w:left="1440" w:right="1260" w:hanging="630"/>
        <w:rPr>
          <w:sz w:val="27"/>
          <w:szCs w:val="27"/>
        </w:rPr>
      </w:pPr>
    </w:p>
    <w:p w14:paraId="10934CA9" w14:textId="77777777" w:rsidR="009D6D7F" w:rsidRDefault="009D6D7F" w:rsidP="000B1D9E">
      <w:pPr>
        <w:pStyle w:val="BodyText"/>
        <w:numPr>
          <w:ilvl w:val="0"/>
          <w:numId w:val="139"/>
        </w:numPr>
        <w:tabs>
          <w:tab w:val="left" w:pos="821"/>
        </w:tabs>
        <w:spacing w:line="254" w:lineRule="auto"/>
        <w:ind w:left="1440" w:right="1260" w:hanging="630"/>
      </w:pPr>
      <w:r>
        <w:rPr>
          <w:color w:val="111113"/>
        </w:rPr>
        <w:t>The family</w:t>
      </w:r>
      <w:r>
        <w:rPr>
          <w:color w:val="111113"/>
          <w:spacing w:val="5"/>
        </w:rPr>
        <w:t xml:space="preserve"> </w:t>
      </w:r>
      <w:r>
        <w:rPr>
          <w:color w:val="111113"/>
        </w:rPr>
        <w:t>must</w:t>
      </w:r>
      <w:r>
        <w:rPr>
          <w:color w:val="111113"/>
          <w:spacing w:val="3"/>
        </w:rPr>
        <w:t xml:space="preserve"> </w:t>
      </w:r>
      <w:r>
        <w:rPr>
          <w:color w:val="111113"/>
        </w:rPr>
        <w:t>notify</w:t>
      </w:r>
      <w:r>
        <w:rPr>
          <w:color w:val="111113"/>
          <w:spacing w:val="11"/>
        </w:rPr>
        <w:t xml:space="preserve"> </w:t>
      </w:r>
      <w:r>
        <w:rPr>
          <w:color w:val="111113"/>
        </w:rPr>
        <w:t>the</w:t>
      </w:r>
      <w:r>
        <w:rPr>
          <w:color w:val="111113"/>
          <w:spacing w:val="-3"/>
        </w:rPr>
        <w:t xml:space="preserve"> </w:t>
      </w:r>
      <w:r>
        <w:rPr>
          <w:color w:val="111113"/>
        </w:rPr>
        <w:t>owner</w:t>
      </w:r>
      <w:r>
        <w:rPr>
          <w:color w:val="111113"/>
          <w:spacing w:val="7"/>
        </w:rPr>
        <w:t xml:space="preserve"> </w:t>
      </w:r>
      <w:r>
        <w:rPr>
          <w:color w:val="111113"/>
          <w:spacing w:val="6"/>
        </w:rPr>
        <w:t>and</w:t>
      </w:r>
      <w:r>
        <w:rPr>
          <w:color w:val="282B2D"/>
          <w:spacing w:val="6"/>
        </w:rPr>
        <w:t>,</w:t>
      </w:r>
      <w:r>
        <w:rPr>
          <w:color w:val="282B2D"/>
          <w:spacing w:val="-3"/>
        </w:rPr>
        <w:t xml:space="preserve"> </w:t>
      </w:r>
      <w:r>
        <w:rPr>
          <w:color w:val="111113"/>
        </w:rPr>
        <w:t>at</w:t>
      </w:r>
      <w:r>
        <w:rPr>
          <w:color w:val="111113"/>
          <w:spacing w:val="-5"/>
        </w:rPr>
        <w:t xml:space="preserve"> </w:t>
      </w:r>
      <w:r>
        <w:rPr>
          <w:color w:val="111113"/>
        </w:rPr>
        <w:t>the</w:t>
      </w:r>
      <w:r>
        <w:rPr>
          <w:color w:val="111113"/>
          <w:spacing w:val="1"/>
        </w:rPr>
        <w:t xml:space="preserve"> </w:t>
      </w:r>
      <w:r>
        <w:rPr>
          <w:color w:val="111113"/>
        </w:rPr>
        <w:t>same</w:t>
      </w:r>
      <w:r>
        <w:rPr>
          <w:color w:val="111113"/>
          <w:spacing w:val="-3"/>
        </w:rPr>
        <w:t xml:space="preserve"> </w:t>
      </w:r>
      <w:r>
        <w:rPr>
          <w:color w:val="111113"/>
        </w:rPr>
        <w:t>tim</w:t>
      </w:r>
      <w:r>
        <w:rPr>
          <w:color w:val="111113"/>
          <w:spacing w:val="28"/>
        </w:rPr>
        <w:t>e</w:t>
      </w:r>
      <w:r>
        <w:rPr>
          <w:color w:val="282B2D"/>
        </w:rPr>
        <w:t>,</w:t>
      </w:r>
      <w:r>
        <w:rPr>
          <w:color w:val="282B2D"/>
          <w:spacing w:val="-2"/>
        </w:rPr>
        <w:t xml:space="preserve"> </w:t>
      </w:r>
      <w:r>
        <w:rPr>
          <w:color w:val="111113"/>
        </w:rPr>
        <w:t>notify</w:t>
      </w:r>
      <w:r>
        <w:rPr>
          <w:color w:val="111113"/>
          <w:spacing w:val="17"/>
        </w:rPr>
        <w:t xml:space="preserve"> </w:t>
      </w:r>
      <w:r>
        <w:rPr>
          <w:color w:val="111113"/>
        </w:rPr>
        <w:t>the</w:t>
      </w:r>
      <w:r>
        <w:rPr>
          <w:color w:val="111113"/>
          <w:spacing w:val="1"/>
        </w:rPr>
        <w:t xml:space="preserve"> </w:t>
      </w:r>
      <w:r>
        <w:rPr>
          <w:color w:val="111113"/>
        </w:rPr>
        <w:t>HA</w:t>
      </w:r>
      <w:r>
        <w:rPr>
          <w:color w:val="111113"/>
          <w:spacing w:val="-1"/>
        </w:rPr>
        <w:t xml:space="preserve"> </w:t>
      </w:r>
      <w:r>
        <w:rPr>
          <w:color w:val="111113"/>
        </w:rPr>
        <w:t>before</w:t>
      </w:r>
      <w:r>
        <w:rPr>
          <w:color w:val="111113"/>
          <w:spacing w:val="9"/>
        </w:rPr>
        <w:t xml:space="preserve"> </w:t>
      </w:r>
      <w:r>
        <w:rPr>
          <w:color w:val="111113"/>
        </w:rPr>
        <w:t>the</w:t>
      </w:r>
      <w:r>
        <w:rPr>
          <w:color w:val="111113"/>
          <w:spacing w:val="54"/>
          <w:w w:val="97"/>
        </w:rPr>
        <w:t xml:space="preserve"> </w:t>
      </w:r>
      <w:r>
        <w:rPr>
          <w:color w:val="111113"/>
        </w:rPr>
        <w:t>family</w:t>
      </w:r>
      <w:r>
        <w:rPr>
          <w:color w:val="111113"/>
          <w:spacing w:val="9"/>
        </w:rPr>
        <w:t xml:space="preserve"> </w:t>
      </w:r>
      <w:r>
        <w:rPr>
          <w:color w:val="111113"/>
        </w:rPr>
        <w:t>moves</w:t>
      </w:r>
      <w:r>
        <w:rPr>
          <w:color w:val="111113"/>
          <w:spacing w:val="16"/>
        </w:rPr>
        <w:t xml:space="preserve"> </w:t>
      </w:r>
      <w:r>
        <w:rPr>
          <w:color w:val="111113"/>
        </w:rPr>
        <w:t>out</w:t>
      </w:r>
      <w:r>
        <w:rPr>
          <w:color w:val="111113"/>
          <w:spacing w:val="-1"/>
        </w:rPr>
        <w:t xml:space="preserve"> </w:t>
      </w:r>
      <w:r>
        <w:rPr>
          <w:color w:val="111113"/>
        </w:rPr>
        <w:t>of the</w:t>
      </w:r>
      <w:r>
        <w:rPr>
          <w:color w:val="111113"/>
          <w:spacing w:val="-5"/>
        </w:rPr>
        <w:t xml:space="preserve"> </w:t>
      </w:r>
      <w:r>
        <w:rPr>
          <w:color w:val="111113"/>
        </w:rPr>
        <w:t>unit</w:t>
      </w:r>
      <w:r>
        <w:rPr>
          <w:color w:val="111113"/>
          <w:spacing w:val="3"/>
        </w:rPr>
        <w:t xml:space="preserve"> </w:t>
      </w:r>
      <w:r>
        <w:rPr>
          <w:color w:val="111113"/>
        </w:rPr>
        <w:t>or</w:t>
      </w:r>
      <w:r>
        <w:rPr>
          <w:color w:val="111113"/>
          <w:spacing w:val="-4"/>
        </w:rPr>
        <w:t xml:space="preserve"> </w:t>
      </w:r>
      <w:r>
        <w:rPr>
          <w:color w:val="111113"/>
        </w:rPr>
        <w:t>terminates</w:t>
      </w:r>
      <w:r>
        <w:rPr>
          <w:color w:val="111113"/>
          <w:spacing w:val="18"/>
        </w:rPr>
        <w:t xml:space="preserve"> </w:t>
      </w:r>
      <w:r>
        <w:rPr>
          <w:color w:val="111113"/>
        </w:rPr>
        <w:t>the</w:t>
      </w:r>
      <w:r>
        <w:rPr>
          <w:color w:val="111113"/>
          <w:spacing w:val="4"/>
        </w:rPr>
        <w:t xml:space="preserve"> </w:t>
      </w:r>
      <w:r>
        <w:rPr>
          <w:color w:val="111113"/>
        </w:rPr>
        <w:t>lease</w:t>
      </w:r>
      <w:r>
        <w:rPr>
          <w:color w:val="111113"/>
          <w:spacing w:val="4"/>
        </w:rPr>
        <w:t xml:space="preserve"> </w:t>
      </w:r>
      <w:r>
        <w:rPr>
          <w:color w:val="111113"/>
        </w:rPr>
        <w:t>on</w:t>
      </w:r>
      <w:r>
        <w:rPr>
          <w:color w:val="111113"/>
          <w:spacing w:val="-6"/>
        </w:rPr>
        <w:t xml:space="preserve"> </w:t>
      </w:r>
      <w:r>
        <w:rPr>
          <w:color w:val="111113"/>
        </w:rPr>
        <w:t>notice</w:t>
      </w:r>
      <w:r>
        <w:rPr>
          <w:color w:val="111113"/>
          <w:spacing w:val="9"/>
        </w:rPr>
        <w:t xml:space="preserve"> </w:t>
      </w:r>
      <w:r>
        <w:rPr>
          <w:color w:val="111113"/>
        </w:rPr>
        <w:t>to the</w:t>
      </w:r>
      <w:r>
        <w:rPr>
          <w:color w:val="111113"/>
          <w:spacing w:val="8"/>
        </w:rPr>
        <w:t xml:space="preserve"> </w:t>
      </w:r>
      <w:proofErr w:type="gramStart"/>
      <w:r>
        <w:rPr>
          <w:color w:val="111113"/>
        </w:rPr>
        <w:t>owner</w:t>
      </w:r>
      <w:r>
        <w:rPr>
          <w:color w:val="111113"/>
          <w:spacing w:val="-32"/>
        </w:rPr>
        <w:t xml:space="preserve"> </w:t>
      </w:r>
      <w:r>
        <w:rPr>
          <w:color w:val="282B2D"/>
        </w:rPr>
        <w:t>.</w:t>
      </w:r>
      <w:proofErr w:type="gramEnd"/>
    </w:p>
    <w:p w14:paraId="7DF0B2C0" w14:textId="77777777" w:rsidR="009D6D7F" w:rsidRDefault="009D6D7F" w:rsidP="00FD36C9">
      <w:pPr>
        <w:spacing w:before="9"/>
        <w:ind w:left="1440" w:right="1260" w:hanging="630"/>
        <w:rPr>
          <w:sz w:val="23"/>
          <w:szCs w:val="23"/>
        </w:rPr>
      </w:pPr>
    </w:p>
    <w:p w14:paraId="16067B45" w14:textId="77777777" w:rsidR="009D6D7F" w:rsidRDefault="009D6D7F" w:rsidP="000B1D9E">
      <w:pPr>
        <w:pStyle w:val="BodyText"/>
        <w:numPr>
          <w:ilvl w:val="0"/>
          <w:numId w:val="139"/>
        </w:numPr>
        <w:tabs>
          <w:tab w:val="left" w:pos="821"/>
        </w:tabs>
        <w:ind w:left="1440" w:right="1260" w:hanging="630"/>
      </w:pPr>
      <w:r>
        <w:rPr>
          <w:color w:val="111113"/>
        </w:rPr>
        <w:t>The</w:t>
      </w:r>
      <w:r>
        <w:rPr>
          <w:color w:val="111113"/>
          <w:spacing w:val="3"/>
        </w:rPr>
        <w:t xml:space="preserve"> </w:t>
      </w:r>
      <w:r>
        <w:rPr>
          <w:color w:val="111113"/>
        </w:rPr>
        <w:t>family</w:t>
      </w:r>
      <w:r>
        <w:rPr>
          <w:color w:val="111113"/>
          <w:spacing w:val="10"/>
        </w:rPr>
        <w:t xml:space="preserve"> </w:t>
      </w:r>
      <w:r>
        <w:rPr>
          <w:color w:val="111113"/>
        </w:rPr>
        <w:t>must</w:t>
      </w:r>
      <w:r>
        <w:rPr>
          <w:color w:val="111113"/>
          <w:spacing w:val="-2"/>
        </w:rPr>
        <w:t xml:space="preserve"> </w:t>
      </w:r>
      <w:r>
        <w:rPr>
          <w:color w:val="111113"/>
        </w:rPr>
        <w:t>promptly</w:t>
      </w:r>
      <w:r>
        <w:rPr>
          <w:color w:val="111113"/>
          <w:spacing w:val="18"/>
        </w:rPr>
        <w:t xml:space="preserve"> </w:t>
      </w:r>
      <w:r>
        <w:rPr>
          <w:color w:val="111113"/>
        </w:rPr>
        <w:t>give</w:t>
      </w:r>
      <w:r>
        <w:rPr>
          <w:color w:val="111113"/>
          <w:spacing w:val="-3"/>
        </w:rPr>
        <w:t xml:space="preserve"> </w:t>
      </w:r>
      <w:r>
        <w:rPr>
          <w:color w:val="111113"/>
        </w:rPr>
        <w:t>the HA</w:t>
      </w:r>
      <w:r>
        <w:rPr>
          <w:color w:val="111113"/>
          <w:spacing w:val="2"/>
        </w:rPr>
        <w:t xml:space="preserve"> </w:t>
      </w:r>
      <w:r>
        <w:rPr>
          <w:color w:val="111113"/>
        </w:rPr>
        <w:t>a</w:t>
      </w:r>
      <w:r>
        <w:rPr>
          <w:color w:val="111113"/>
          <w:spacing w:val="-5"/>
        </w:rPr>
        <w:t xml:space="preserve"> </w:t>
      </w:r>
      <w:r>
        <w:rPr>
          <w:color w:val="111113"/>
        </w:rPr>
        <w:t>copy</w:t>
      </w:r>
      <w:r>
        <w:rPr>
          <w:color w:val="111113"/>
          <w:spacing w:val="3"/>
        </w:rPr>
        <w:t xml:space="preserve"> </w:t>
      </w:r>
      <w:r>
        <w:rPr>
          <w:color w:val="111113"/>
        </w:rPr>
        <w:t>of</w:t>
      </w:r>
      <w:r>
        <w:rPr>
          <w:color w:val="111113"/>
          <w:spacing w:val="5"/>
        </w:rPr>
        <w:t xml:space="preserve"> </w:t>
      </w:r>
      <w:r>
        <w:rPr>
          <w:color w:val="111113"/>
        </w:rPr>
        <w:t>any</w:t>
      </w:r>
      <w:r>
        <w:rPr>
          <w:color w:val="111113"/>
          <w:spacing w:val="2"/>
        </w:rPr>
        <w:t xml:space="preserve"> </w:t>
      </w:r>
      <w:r>
        <w:rPr>
          <w:color w:val="111113"/>
        </w:rPr>
        <w:t>owner</w:t>
      </w:r>
      <w:r>
        <w:rPr>
          <w:color w:val="111113"/>
          <w:spacing w:val="5"/>
        </w:rPr>
        <w:t xml:space="preserve"> </w:t>
      </w:r>
      <w:r>
        <w:rPr>
          <w:color w:val="111113"/>
        </w:rPr>
        <w:t>eviction</w:t>
      </w:r>
      <w:r>
        <w:rPr>
          <w:color w:val="111113"/>
          <w:spacing w:val="1"/>
        </w:rPr>
        <w:t xml:space="preserve"> </w:t>
      </w:r>
      <w:r>
        <w:rPr>
          <w:color w:val="111113"/>
        </w:rPr>
        <w:t>notice.</w:t>
      </w:r>
    </w:p>
    <w:p w14:paraId="11B3C1CA" w14:textId="77777777" w:rsidR="009D6D7F" w:rsidRDefault="009D6D7F" w:rsidP="00FD36C9">
      <w:pPr>
        <w:spacing w:before="7"/>
        <w:ind w:left="1440" w:right="1260" w:hanging="630"/>
        <w:rPr>
          <w:sz w:val="25"/>
          <w:szCs w:val="25"/>
        </w:rPr>
      </w:pPr>
    </w:p>
    <w:p w14:paraId="381E0CF1" w14:textId="77777777" w:rsidR="009D6D7F" w:rsidRDefault="009D6D7F" w:rsidP="00FD36C9">
      <w:pPr>
        <w:pStyle w:val="BodyText"/>
        <w:tabs>
          <w:tab w:val="left" w:pos="820"/>
        </w:tabs>
        <w:spacing w:line="254" w:lineRule="auto"/>
        <w:ind w:left="1440" w:right="1260" w:hanging="630"/>
      </w:pPr>
      <w:r>
        <w:rPr>
          <w:rFonts w:ascii="Arial"/>
          <w:color w:val="111113"/>
          <w:sz w:val="21"/>
        </w:rPr>
        <w:t>10.</w:t>
      </w:r>
      <w:r>
        <w:rPr>
          <w:rFonts w:ascii="Arial"/>
          <w:color w:val="111113"/>
          <w:sz w:val="21"/>
        </w:rPr>
        <w:tab/>
      </w:r>
      <w:r>
        <w:rPr>
          <w:color w:val="111113"/>
        </w:rPr>
        <w:t>The</w:t>
      </w:r>
      <w:r>
        <w:rPr>
          <w:color w:val="111113"/>
          <w:spacing w:val="3"/>
        </w:rPr>
        <w:t xml:space="preserve"> </w:t>
      </w:r>
      <w:r>
        <w:rPr>
          <w:color w:val="111113"/>
        </w:rPr>
        <w:t>family</w:t>
      </w:r>
      <w:r>
        <w:rPr>
          <w:color w:val="111113"/>
          <w:spacing w:val="4"/>
        </w:rPr>
        <w:t xml:space="preserve"> </w:t>
      </w:r>
      <w:r>
        <w:rPr>
          <w:color w:val="111113"/>
        </w:rPr>
        <w:t>must</w:t>
      </w:r>
      <w:r>
        <w:rPr>
          <w:color w:val="111113"/>
          <w:spacing w:val="-2"/>
        </w:rPr>
        <w:t xml:space="preserve"> </w:t>
      </w:r>
      <w:r>
        <w:rPr>
          <w:color w:val="111113"/>
        </w:rPr>
        <w:t>use</w:t>
      </w:r>
      <w:r>
        <w:rPr>
          <w:color w:val="111113"/>
          <w:spacing w:val="5"/>
        </w:rPr>
        <w:t xml:space="preserve"> </w:t>
      </w:r>
      <w:r>
        <w:rPr>
          <w:color w:val="111113"/>
        </w:rPr>
        <w:t>the</w:t>
      </w:r>
      <w:r>
        <w:rPr>
          <w:color w:val="111113"/>
          <w:spacing w:val="1"/>
        </w:rPr>
        <w:t xml:space="preserve"> </w:t>
      </w:r>
      <w:r>
        <w:rPr>
          <w:color w:val="111113"/>
        </w:rPr>
        <w:t>assisted</w:t>
      </w:r>
      <w:r>
        <w:rPr>
          <w:color w:val="111113"/>
          <w:spacing w:val="6"/>
        </w:rPr>
        <w:t xml:space="preserve"> </w:t>
      </w:r>
      <w:r>
        <w:rPr>
          <w:color w:val="111113"/>
        </w:rPr>
        <w:t>unit</w:t>
      </w:r>
      <w:r>
        <w:rPr>
          <w:color w:val="111113"/>
          <w:spacing w:val="8"/>
        </w:rPr>
        <w:t xml:space="preserve"> </w:t>
      </w:r>
      <w:r>
        <w:rPr>
          <w:color w:val="111113"/>
        </w:rPr>
        <w:t>for</w:t>
      </w:r>
      <w:r>
        <w:rPr>
          <w:color w:val="111113"/>
          <w:spacing w:val="6"/>
        </w:rPr>
        <w:t xml:space="preserve"> </w:t>
      </w:r>
      <w:r>
        <w:rPr>
          <w:color w:val="111113"/>
        </w:rPr>
        <w:t>residence</w:t>
      </w:r>
      <w:r>
        <w:rPr>
          <w:color w:val="111113"/>
          <w:spacing w:val="11"/>
        </w:rPr>
        <w:t xml:space="preserve"> </w:t>
      </w:r>
      <w:r>
        <w:rPr>
          <w:color w:val="111113"/>
        </w:rPr>
        <w:t>by</w:t>
      </w:r>
      <w:r>
        <w:rPr>
          <w:color w:val="111113"/>
          <w:spacing w:val="12"/>
        </w:rPr>
        <w:t xml:space="preserve"> </w:t>
      </w:r>
      <w:r>
        <w:rPr>
          <w:color w:val="111113"/>
        </w:rPr>
        <w:t>the</w:t>
      </w:r>
      <w:r>
        <w:rPr>
          <w:color w:val="111113"/>
          <w:spacing w:val="2"/>
        </w:rPr>
        <w:t xml:space="preserve"> </w:t>
      </w:r>
      <w:r>
        <w:rPr>
          <w:color w:val="111113"/>
        </w:rPr>
        <w:t>family.</w:t>
      </w:r>
      <w:r>
        <w:rPr>
          <w:color w:val="111113"/>
          <w:spacing w:val="15"/>
        </w:rPr>
        <w:t xml:space="preserve"> </w:t>
      </w:r>
      <w:r>
        <w:rPr>
          <w:color w:val="111113"/>
        </w:rPr>
        <w:t>The unit</w:t>
      </w:r>
      <w:r>
        <w:rPr>
          <w:color w:val="111113"/>
          <w:spacing w:val="8"/>
        </w:rPr>
        <w:t xml:space="preserve"> </w:t>
      </w:r>
      <w:r>
        <w:rPr>
          <w:color w:val="111113"/>
        </w:rPr>
        <w:t>must</w:t>
      </w:r>
      <w:r>
        <w:rPr>
          <w:color w:val="111113"/>
          <w:spacing w:val="2"/>
        </w:rPr>
        <w:t xml:space="preserve"> </w:t>
      </w:r>
      <w:r>
        <w:rPr>
          <w:color w:val="111113"/>
        </w:rPr>
        <w:t>be</w:t>
      </w:r>
      <w:r>
        <w:rPr>
          <w:color w:val="111113"/>
          <w:spacing w:val="3"/>
        </w:rPr>
        <w:t xml:space="preserve"> </w:t>
      </w:r>
      <w:r>
        <w:rPr>
          <w:color w:val="111113"/>
        </w:rPr>
        <w:t>the</w:t>
      </w:r>
      <w:r>
        <w:rPr>
          <w:color w:val="111113"/>
          <w:w w:val="98"/>
        </w:rPr>
        <w:t xml:space="preserve"> </w:t>
      </w:r>
      <w:proofErr w:type="gramStart"/>
      <w:r>
        <w:rPr>
          <w:color w:val="111113"/>
        </w:rPr>
        <w:t>family</w:t>
      </w:r>
      <w:r>
        <w:rPr>
          <w:color w:val="111113"/>
          <w:spacing w:val="-33"/>
        </w:rPr>
        <w:t xml:space="preserve"> </w:t>
      </w:r>
      <w:r>
        <w:rPr>
          <w:color w:val="111113"/>
        </w:rPr>
        <w:t>'s</w:t>
      </w:r>
      <w:proofErr w:type="gramEnd"/>
      <w:r>
        <w:rPr>
          <w:color w:val="111113"/>
          <w:spacing w:val="-6"/>
        </w:rPr>
        <w:t xml:space="preserve"> </w:t>
      </w:r>
      <w:r>
        <w:rPr>
          <w:color w:val="111113"/>
        </w:rPr>
        <w:t>only</w:t>
      </w:r>
      <w:r>
        <w:rPr>
          <w:color w:val="111113"/>
          <w:spacing w:val="-2"/>
        </w:rPr>
        <w:t xml:space="preserve"> </w:t>
      </w:r>
      <w:r>
        <w:rPr>
          <w:color w:val="111113"/>
        </w:rPr>
        <w:t>residence.</w:t>
      </w:r>
    </w:p>
    <w:p w14:paraId="73E359FB" w14:textId="77777777" w:rsidR="009D6D7F" w:rsidRDefault="009D6D7F" w:rsidP="00FD36C9">
      <w:pPr>
        <w:spacing w:before="7"/>
        <w:ind w:left="1440" w:right="1260" w:hanging="630"/>
        <w:rPr>
          <w:szCs w:val="24"/>
        </w:rPr>
      </w:pPr>
    </w:p>
    <w:p w14:paraId="73FFE99E" w14:textId="1BB3909B" w:rsidR="009D6D7F" w:rsidRDefault="009D6D7F" w:rsidP="000B1D9E">
      <w:pPr>
        <w:pStyle w:val="BodyText"/>
        <w:numPr>
          <w:ilvl w:val="0"/>
          <w:numId w:val="138"/>
        </w:numPr>
        <w:tabs>
          <w:tab w:val="left" w:pos="821"/>
        </w:tabs>
        <w:spacing w:line="254" w:lineRule="auto"/>
        <w:ind w:left="1440" w:right="1260" w:hanging="630"/>
      </w:pPr>
      <w:r>
        <w:rPr>
          <w:color w:val="111113"/>
        </w:rPr>
        <w:t>The</w:t>
      </w:r>
      <w:r>
        <w:rPr>
          <w:color w:val="111113"/>
          <w:spacing w:val="-2"/>
        </w:rPr>
        <w:t xml:space="preserve"> </w:t>
      </w:r>
      <w:r>
        <w:rPr>
          <w:color w:val="111113"/>
        </w:rPr>
        <w:t>composition</w:t>
      </w:r>
      <w:r>
        <w:rPr>
          <w:color w:val="111113"/>
          <w:spacing w:val="11"/>
        </w:rPr>
        <w:t xml:space="preserve"> </w:t>
      </w:r>
      <w:r>
        <w:rPr>
          <w:color w:val="111113"/>
        </w:rPr>
        <w:t>of</w:t>
      </w:r>
      <w:r>
        <w:rPr>
          <w:color w:val="111113"/>
          <w:spacing w:val="-2"/>
        </w:rPr>
        <w:t xml:space="preserve"> </w:t>
      </w:r>
      <w:r>
        <w:rPr>
          <w:color w:val="111113"/>
        </w:rPr>
        <w:t>the</w:t>
      </w:r>
      <w:r>
        <w:rPr>
          <w:color w:val="111113"/>
          <w:spacing w:val="2"/>
        </w:rPr>
        <w:t xml:space="preserve"> </w:t>
      </w:r>
      <w:r>
        <w:rPr>
          <w:color w:val="111113"/>
        </w:rPr>
        <w:t>assisted</w:t>
      </w:r>
      <w:r>
        <w:rPr>
          <w:color w:val="111113"/>
          <w:spacing w:val="8"/>
        </w:rPr>
        <w:t xml:space="preserve"> </w:t>
      </w:r>
      <w:r>
        <w:rPr>
          <w:color w:val="111113"/>
        </w:rPr>
        <w:t>family</w:t>
      </w:r>
      <w:r>
        <w:rPr>
          <w:color w:val="111113"/>
          <w:spacing w:val="2"/>
        </w:rPr>
        <w:t xml:space="preserve"> </w:t>
      </w:r>
      <w:r>
        <w:rPr>
          <w:color w:val="111113"/>
        </w:rPr>
        <w:t>residing</w:t>
      </w:r>
      <w:r>
        <w:rPr>
          <w:color w:val="111113"/>
          <w:spacing w:val="13"/>
        </w:rPr>
        <w:t xml:space="preserve"> </w:t>
      </w:r>
      <w:r>
        <w:rPr>
          <w:color w:val="111113"/>
        </w:rPr>
        <w:t>in</w:t>
      </w:r>
      <w:r>
        <w:rPr>
          <w:color w:val="111113"/>
          <w:spacing w:val="-5"/>
        </w:rPr>
        <w:t xml:space="preserve"> </w:t>
      </w:r>
      <w:r>
        <w:rPr>
          <w:color w:val="111113"/>
        </w:rPr>
        <w:t>the</w:t>
      </w:r>
      <w:r>
        <w:rPr>
          <w:color w:val="111113"/>
          <w:spacing w:val="-4"/>
        </w:rPr>
        <w:t xml:space="preserve"> </w:t>
      </w:r>
      <w:r>
        <w:rPr>
          <w:color w:val="111113"/>
        </w:rPr>
        <w:t>unit</w:t>
      </w:r>
      <w:r>
        <w:rPr>
          <w:color w:val="111113"/>
          <w:spacing w:val="-1"/>
        </w:rPr>
        <w:t xml:space="preserve"> </w:t>
      </w:r>
      <w:r>
        <w:rPr>
          <w:color w:val="111113"/>
        </w:rPr>
        <w:t>must</w:t>
      </w:r>
      <w:r>
        <w:rPr>
          <w:color w:val="111113"/>
          <w:spacing w:val="5"/>
        </w:rPr>
        <w:t xml:space="preserve"> </w:t>
      </w:r>
      <w:r>
        <w:rPr>
          <w:color w:val="111113"/>
        </w:rPr>
        <w:t>be</w:t>
      </w:r>
      <w:r>
        <w:rPr>
          <w:color w:val="111113"/>
          <w:spacing w:val="4"/>
        </w:rPr>
        <w:t xml:space="preserve"> </w:t>
      </w:r>
      <w:r>
        <w:rPr>
          <w:color w:val="111113"/>
        </w:rPr>
        <w:t>approved</w:t>
      </w:r>
      <w:r>
        <w:rPr>
          <w:color w:val="111113"/>
          <w:spacing w:val="8"/>
        </w:rPr>
        <w:t xml:space="preserve"> </w:t>
      </w:r>
      <w:r>
        <w:rPr>
          <w:color w:val="111113"/>
        </w:rPr>
        <w:t>by</w:t>
      </w:r>
      <w:r>
        <w:rPr>
          <w:color w:val="111113"/>
          <w:spacing w:val="9"/>
        </w:rPr>
        <w:t xml:space="preserve"> </w:t>
      </w:r>
      <w:r>
        <w:rPr>
          <w:color w:val="111113"/>
        </w:rPr>
        <w:t>the</w:t>
      </w:r>
      <w:r>
        <w:rPr>
          <w:color w:val="111113"/>
          <w:w w:val="97"/>
        </w:rPr>
        <w:t xml:space="preserve"> </w:t>
      </w:r>
      <w:r>
        <w:rPr>
          <w:color w:val="111113"/>
        </w:rPr>
        <w:t>HA.</w:t>
      </w:r>
      <w:r>
        <w:rPr>
          <w:color w:val="111113"/>
          <w:spacing w:val="1"/>
        </w:rPr>
        <w:t xml:space="preserve"> </w:t>
      </w:r>
      <w:r>
        <w:rPr>
          <w:color w:val="111113"/>
        </w:rPr>
        <w:t>The</w:t>
      </w:r>
      <w:r>
        <w:rPr>
          <w:color w:val="111113"/>
          <w:spacing w:val="-9"/>
        </w:rPr>
        <w:t xml:space="preserve"> </w:t>
      </w:r>
      <w:r>
        <w:rPr>
          <w:color w:val="111113"/>
        </w:rPr>
        <w:t>family</w:t>
      </w:r>
      <w:r>
        <w:rPr>
          <w:color w:val="111113"/>
          <w:spacing w:val="-4"/>
        </w:rPr>
        <w:t xml:space="preserve"> </w:t>
      </w:r>
      <w:r>
        <w:rPr>
          <w:color w:val="111113"/>
        </w:rPr>
        <w:t>must</w:t>
      </w:r>
      <w:r>
        <w:rPr>
          <w:color w:val="111113"/>
          <w:spacing w:val="-10"/>
        </w:rPr>
        <w:t xml:space="preserve"> </w:t>
      </w:r>
      <w:r>
        <w:rPr>
          <w:color w:val="111113"/>
        </w:rPr>
        <w:t>promptly</w:t>
      </w:r>
      <w:r>
        <w:rPr>
          <w:color w:val="111113"/>
          <w:spacing w:val="10"/>
        </w:rPr>
        <w:t xml:space="preserve"> </w:t>
      </w:r>
      <w:r>
        <w:rPr>
          <w:color w:val="111113"/>
        </w:rPr>
        <w:t>inform</w:t>
      </w:r>
      <w:r>
        <w:rPr>
          <w:color w:val="111113"/>
          <w:spacing w:val="-12"/>
        </w:rPr>
        <w:t xml:space="preserve"> </w:t>
      </w:r>
      <w:r>
        <w:rPr>
          <w:color w:val="111113"/>
        </w:rPr>
        <w:t>the</w:t>
      </w:r>
      <w:r>
        <w:rPr>
          <w:color w:val="111113"/>
          <w:spacing w:val="-8"/>
        </w:rPr>
        <w:t xml:space="preserve"> </w:t>
      </w:r>
      <w:r>
        <w:rPr>
          <w:color w:val="111113"/>
        </w:rPr>
        <w:t>HA</w:t>
      </w:r>
      <w:r>
        <w:rPr>
          <w:color w:val="111113"/>
          <w:spacing w:val="-6"/>
        </w:rPr>
        <w:t xml:space="preserve"> </w:t>
      </w:r>
      <w:r>
        <w:rPr>
          <w:color w:val="111113"/>
        </w:rPr>
        <w:t>of</w:t>
      </w:r>
      <w:r>
        <w:rPr>
          <w:color w:val="111113"/>
          <w:spacing w:val="-11"/>
        </w:rPr>
        <w:t xml:space="preserve"> </w:t>
      </w:r>
      <w:r>
        <w:rPr>
          <w:color w:val="111113"/>
        </w:rPr>
        <w:t>the</w:t>
      </w:r>
      <w:r>
        <w:rPr>
          <w:color w:val="111113"/>
          <w:spacing w:val="-11"/>
        </w:rPr>
        <w:t xml:space="preserve"> </w:t>
      </w:r>
      <w:r>
        <w:rPr>
          <w:color w:val="111113"/>
        </w:rPr>
        <w:lastRenderedPageBreak/>
        <w:t>birth,</w:t>
      </w:r>
      <w:r>
        <w:rPr>
          <w:color w:val="111113"/>
          <w:spacing w:val="7"/>
        </w:rPr>
        <w:t xml:space="preserve"> </w:t>
      </w:r>
      <w:r>
        <w:rPr>
          <w:color w:val="111113"/>
        </w:rPr>
        <w:t>adoption</w:t>
      </w:r>
      <w:r>
        <w:rPr>
          <w:color w:val="111113"/>
          <w:spacing w:val="-1"/>
        </w:rPr>
        <w:t xml:space="preserve"> </w:t>
      </w:r>
      <w:r>
        <w:rPr>
          <w:color w:val="111113"/>
        </w:rPr>
        <w:t>or</w:t>
      </w:r>
      <w:r>
        <w:rPr>
          <w:color w:val="111113"/>
          <w:spacing w:val="-11"/>
        </w:rPr>
        <w:t xml:space="preserve"> </w:t>
      </w:r>
      <w:r>
        <w:rPr>
          <w:color w:val="111113"/>
        </w:rPr>
        <w:t>court-(1.warded</w:t>
      </w:r>
      <w:r>
        <w:rPr>
          <w:color w:val="111113"/>
          <w:w w:val="88"/>
        </w:rPr>
        <w:t xml:space="preserve"> </w:t>
      </w:r>
      <w:r>
        <w:rPr>
          <w:color w:val="111113"/>
        </w:rPr>
        <w:t>custody</w:t>
      </w:r>
      <w:r>
        <w:rPr>
          <w:color w:val="111113"/>
          <w:spacing w:val="17"/>
        </w:rPr>
        <w:t xml:space="preserve"> </w:t>
      </w:r>
      <w:r>
        <w:rPr>
          <w:color w:val="111113"/>
        </w:rPr>
        <w:t>of</w:t>
      </w:r>
      <w:r>
        <w:rPr>
          <w:color w:val="111113"/>
          <w:spacing w:val="4"/>
        </w:rPr>
        <w:t xml:space="preserve"> </w:t>
      </w:r>
      <w:r>
        <w:rPr>
          <w:color w:val="111113"/>
        </w:rPr>
        <w:t>a</w:t>
      </w:r>
      <w:r>
        <w:rPr>
          <w:color w:val="111113"/>
          <w:spacing w:val="-4"/>
        </w:rPr>
        <w:t xml:space="preserve"> </w:t>
      </w:r>
      <w:r>
        <w:rPr>
          <w:color w:val="111113"/>
        </w:rPr>
        <w:t>child</w:t>
      </w:r>
      <w:r>
        <w:rPr>
          <w:color w:val="42484B"/>
        </w:rPr>
        <w:t>.</w:t>
      </w:r>
      <w:r>
        <w:rPr>
          <w:color w:val="42484B"/>
          <w:spacing w:val="-9"/>
        </w:rPr>
        <w:t xml:space="preserve"> </w:t>
      </w:r>
      <w:r>
        <w:rPr>
          <w:color w:val="111113"/>
        </w:rPr>
        <w:t>The</w:t>
      </w:r>
      <w:r>
        <w:rPr>
          <w:color w:val="111113"/>
          <w:spacing w:val="-4"/>
        </w:rPr>
        <w:t xml:space="preserve"> </w:t>
      </w:r>
      <w:r>
        <w:rPr>
          <w:color w:val="111113"/>
        </w:rPr>
        <w:t>family</w:t>
      </w:r>
      <w:r>
        <w:rPr>
          <w:color w:val="111113"/>
          <w:spacing w:val="4"/>
        </w:rPr>
        <w:t xml:space="preserve"> </w:t>
      </w:r>
      <w:r>
        <w:rPr>
          <w:color w:val="111113"/>
        </w:rPr>
        <w:t>must</w:t>
      </w:r>
      <w:r>
        <w:rPr>
          <w:color w:val="111113"/>
          <w:spacing w:val="3"/>
        </w:rPr>
        <w:t xml:space="preserve"> </w:t>
      </w:r>
      <w:r>
        <w:rPr>
          <w:color w:val="111113"/>
        </w:rPr>
        <w:t>request</w:t>
      </w:r>
      <w:r>
        <w:rPr>
          <w:color w:val="111113"/>
          <w:spacing w:val="14"/>
        </w:rPr>
        <w:t xml:space="preserve"> </w:t>
      </w:r>
      <w:r>
        <w:rPr>
          <w:color w:val="111113"/>
        </w:rPr>
        <w:t>HA</w:t>
      </w:r>
      <w:r>
        <w:rPr>
          <w:color w:val="111113"/>
          <w:spacing w:val="1"/>
        </w:rPr>
        <w:t xml:space="preserve"> </w:t>
      </w:r>
      <w:r>
        <w:rPr>
          <w:color w:val="111113"/>
        </w:rPr>
        <w:t>approval</w:t>
      </w:r>
      <w:r>
        <w:rPr>
          <w:color w:val="111113"/>
          <w:spacing w:val="6"/>
        </w:rPr>
        <w:t xml:space="preserve"> </w:t>
      </w:r>
      <w:r>
        <w:rPr>
          <w:color w:val="111113"/>
        </w:rPr>
        <w:t>to</w:t>
      </w:r>
      <w:r>
        <w:rPr>
          <w:color w:val="111113"/>
          <w:spacing w:val="2"/>
        </w:rPr>
        <w:t xml:space="preserve"> </w:t>
      </w:r>
      <w:r>
        <w:rPr>
          <w:color w:val="111113"/>
        </w:rPr>
        <w:t>add</w:t>
      </w:r>
      <w:r>
        <w:rPr>
          <w:color w:val="111113"/>
          <w:spacing w:val="5"/>
        </w:rPr>
        <w:t xml:space="preserve"> </w:t>
      </w:r>
      <w:r>
        <w:rPr>
          <w:color w:val="111113"/>
          <w:spacing w:val="-3"/>
        </w:rPr>
        <w:t>an</w:t>
      </w:r>
      <w:r>
        <w:rPr>
          <w:color w:val="282B2D"/>
          <w:spacing w:val="-4"/>
        </w:rPr>
        <w:t>y</w:t>
      </w:r>
      <w:r>
        <w:rPr>
          <w:color w:val="282B2D"/>
          <w:spacing w:val="8"/>
        </w:rPr>
        <w:t xml:space="preserve"> </w:t>
      </w:r>
      <w:r>
        <w:rPr>
          <w:color w:val="111113"/>
        </w:rPr>
        <w:t>other</w:t>
      </w:r>
      <w:r>
        <w:rPr>
          <w:color w:val="111113"/>
          <w:spacing w:val="9"/>
        </w:rPr>
        <w:t xml:space="preserve"> </w:t>
      </w:r>
      <w:r>
        <w:rPr>
          <w:color w:val="111113"/>
        </w:rPr>
        <w:t>family</w:t>
      </w:r>
      <w:r>
        <w:rPr>
          <w:color w:val="111113"/>
          <w:spacing w:val="22"/>
          <w:w w:val="97"/>
        </w:rPr>
        <w:t xml:space="preserve"> </w:t>
      </w:r>
      <w:r>
        <w:rPr>
          <w:color w:val="111113"/>
        </w:rPr>
        <w:t>member</w:t>
      </w:r>
      <w:r>
        <w:rPr>
          <w:color w:val="111113"/>
          <w:spacing w:val="13"/>
        </w:rPr>
        <w:t xml:space="preserve"> </w:t>
      </w:r>
      <w:r>
        <w:rPr>
          <w:color w:val="111113"/>
        </w:rPr>
        <w:t>as</w:t>
      </w:r>
      <w:r>
        <w:rPr>
          <w:color w:val="111113"/>
          <w:spacing w:val="-2"/>
        </w:rPr>
        <w:t xml:space="preserve"> </w:t>
      </w:r>
      <w:r>
        <w:rPr>
          <w:color w:val="111113"/>
        </w:rPr>
        <w:t>an</w:t>
      </w:r>
      <w:r>
        <w:rPr>
          <w:color w:val="111113"/>
          <w:spacing w:val="-9"/>
        </w:rPr>
        <w:t xml:space="preserve"> </w:t>
      </w:r>
      <w:r>
        <w:rPr>
          <w:color w:val="111113"/>
        </w:rPr>
        <w:t>occupant</w:t>
      </w:r>
      <w:r>
        <w:rPr>
          <w:color w:val="111113"/>
          <w:spacing w:val="6"/>
        </w:rPr>
        <w:t xml:space="preserve"> </w:t>
      </w:r>
      <w:r>
        <w:rPr>
          <w:color w:val="111113"/>
        </w:rPr>
        <w:t>of</w:t>
      </w:r>
      <w:r>
        <w:rPr>
          <w:color w:val="111113"/>
          <w:spacing w:val="1"/>
        </w:rPr>
        <w:t xml:space="preserve"> </w:t>
      </w:r>
      <w:r>
        <w:rPr>
          <w:color w:val="111113"/>
        </w:rPr>
        <w:t>the</w:t>
      </w:r>
      <w:r>
        <w:rPr>
          <w:color w:val="111113"/>
          <w:spacing w:val="-7"/>
        </w:rPr>
        <w:t xml:space="preserve"> </w:t>
      </w:r>
      <w:r>
        <w:rPr>
          <w:color w:val="111113"/>
        </w:rPr>
        <w:t>unit.</w:t>
      </w:r>
    </w:p>
    <w:p w14:paraId="406B8E79" w14:textId="52BF492C" w:rsidR="009D6D7F" w:rsidRDefault="009D6D7F" w:rsidP="000B1D9E">
      <w:pPr>
        <w:pStyle w:val="BodyText"/>
        <w:numPr>
          <w:ilvl w:val="0"/>
          <w:numId w:val="138"/>
        </w:numPr>
        <w:tabs>
          <w:tab w:val="left" w:pos="830"/>
        </w:tabs>
        <w:spacing w:line="250" w:lineRule="auto"/>
        <w:ind w:left="1440" w:right="1260" w:hanging="630"/>
      </w:pPr>
      <w:r>
        <w:rPr>
          <w:color w:val="111113"/>
        </w:rPr>
        <w:t>The</w:t>
      </w:r>
      <w:r>
        <w:rPr>
          <w:color w:val="111113"/>
          <w:spacing w:val="-2"/>
        </w:rPr>
        <w:t xml:space="preserve"> </w:t>
      </w:r>
      <w:r>
        <w:rPr>
          <w:color w:val="111113"/>
        </w:rPr>
        <w:t>family</w:t>
      </w:r>
      <w:r>
        <w:rPr>
          <w:color w:val="111113"/>
          <w:spacing w:val="5"/>
        </w:rPr>
        <w:t xml:space="preserve"> </w:t>
      </w:r>
      <w:r>
        <w:rPr>
          <w:color w:val="111113"/>
        </w:rPr>
        <w:t>must</w:t>
      </w:r>
      <w:r>
        <w:rPr>
          <w:color w:val="111113"/>
          <w:spacing w:val="2"/>
        </w:rPr>
        <w:t xml:space="preserve"> </w:t>
      </w:r>
      <w:r>
        <w:rPr>
          <w:color w:val="111113"/>
        </w:rPr>
        <w:t>promptly</w:t>
      </w:r>
      <w:r>
        <w:rPr>
          <w:color w:val="111113"/>
          <w:spacing w:val="17"/>
        </w:rPr>
        <w:t xml:space="preserve"> </w:t>
      </w:r>
      <w:r>
        <w:rPr>
          <w:color w:val="111113"/>
        </w:rPr>
        <w:t>notify</w:t>
      </w:r>
      <w:r>
        <w:rPr>
          <w:color w:val="111113"/>
          <w:spacing w:val="9"/>
        </w:rPr>
        <w:t xml:space="preserve"> </w:t>
      </w:r>
      <w:r>
        <w:rPr>
          <w:color w:val="111113"/>
        </w:rPr>
        <w:t>the</w:t>
      </w:r>
      <w:r>
        <w:rPr>
          <w:color w:val="111113"/>
          <w:spacing w:val="1"/>
        </w:rPr>
        <w:t xml:space="preserve"> </w:t>
      </w:r>
      <w:r>
        <w:rPr>
          <w:color w:val="111113"/>
        </w:rPr>
        <w:t>HA</w:t>
      </w:r>
      <w:r>
        <w:rPr>
          <w:color w:val="111113"/>
          <w:spacing w:val="3"/>
        </w:rPr>
        <w:t xml:space="preserve"> </w:t>
      </w:r>
      <w:r>
        <w:rPr>
          <w:color w:val="111113"/>
        </w:rPr>
        <w:t>if</w:t>
      </w:r>
      <w:r>
        <w:rPr>
          <w:color w:val="111113"/>
          <w:spacing w:val="3"/>
        </w:rPr>
        <w:t xml:space="preserve"> </w:t>
      </w:r>
      <w:r>
        <w:rPr>
          <w:color w:val="111113"/>
        </w:rPr>
        <w:t>any family</w:t>
      </w:r>
      <w:r>
        <w:rPr>
          <w:color w:val="111113"/>
          <w:spacing w:val="5"/>
        </w:rPr>
        <w:t xml:space="preserve"> </w:t>
      </w:r>
      <w:r>
        <w:rPr>
          <w:color w:val="111113"/>
        </w:rPr>
        <w:t>member</w:t>
      </w:r>
      <w:r>
        <w:rPr>
          <w:color w:val="111113"/>
          <w:spacing w:val="14"/>
        </w:rPr>
        <w:t xml:space="preserve"> </w:t>
      </w:r>
      <w:r>
        <w:rPr>
          <w:color w:val="111113"/>
        </w:rPr>
        <w:t>no</w:t>
      </w:r>
      <w:r>
        <w:rPr>
          <w:color w:val="111113"/>
          <w:spacing w:val="2"/>
        </w:rPr>
        <w:t xml:space="preserve"> </w:t>
      </w:r>
      <w:r>
        <w:rPr>
          <w:color w:val="111113"/>
        </w:rPr>
        <w:t>longer</w:t>
      </w:r>
      <w:r>
        <w:rPr>
          <w:color w:val="111113"/>
          <w:spacing w:val="9"/>
        </w:rPr>
        <w:t xml:space="preserve"> </w:t>
      </w:r>
      <w:r>
        <w:rPr>
          <w:color w:val="111113"/>
        </w:rPr>
        <w:t>resides</w:t>
      </w:r>
      <w:r>
        <w:rPr>
          <w:color w:val="111113"/>
          <w:spacing w:val="12"/>
        </w:rPr>
        <w:t xml:space="preserve"> </w:t>
      </w:r>
      <w:r>
        <w:rPr>
          <w:color w:val="111113"/>
        </w:rPr>
        <w:t>in</w:t>
      </w:r>
      <w:r>
        <w:rPr>
          <w:color w:val="111113"/>
          <w:spacing w:val="-6"/>
        </w:rPr>
        <w:t xml:space="preserve"> </w:t>
      </w:r>
      <w:r>
        <w:rPr>
          <w:color w:val="111113"/>
        </w:rPr>
        <w:t>the unit</w:t>
      </w:r>
      <w:r>
        <w:rPr>
          <w:color w:val="282B2D"/>
        </w:rPr>
        <w:t>.</w:t>
      </w:r>
    </w:p>
    <w:p w14:paraId="794587AD" w14:textId="77777777" w:rsidR="009D6D7F" w:rsidRDefault="009D6D7F" w:rsidP="00FD36C9">
      <w:pPr>
        <w:spacing w:before="11"/>
        <w:ind w:left="1440" w:right="1260" w:hanging="630"/>
      </w:pPr>
    </w:p>
    <w:p w14:paraId="7B73023D" w14:textId="7E5F5411" w:rsidR="009D6D7F" w:rsidRDefault="009D6D7F" w:rsidP="000B1D9E">
      <w:pPr>
        <w:pStyle w:val="BodyText"/>
        <w:numPr>
          <w:ilvl w:val="0"/>
          <w:numId w:val="138"/>
        </w:numPr>
        <w:tabs>
          <w:tab w:val="left" w:pos="830"/>
        </w:tabs>
        <w:spacing w:line="250" w:lineRule="auto"/>
        <w:ind w:left="1440" w:right="1260" w:hanging="630"/>
      </w:pPr>
      <w:r w:rsidRPr="00FD36C9">
        <w:rPr>
          <w:color w:val="111113"/>
          <w:w w:val="125"/>
          <w:szCs w:val="24"/>
        </w:rPr>
        <w:t>If</w:t>
      </w:r>
      <w:r w:rsidRPr="00FD36C9">
        <w:rPr>
          <w:color w:val="111113"/>
          <w:spacing w:val="-36"/>
          <w:w w:val="125"/>
          <w:szCs w:val="24"/>
        </w:rPr>
        <w:t xml:space="preserve"> </w:t>
      </w:r>
      <w:r>
        <w:rPr>
          <w:color w:val="111113"/>
        </w:rPr>
        <w:t>the</w:t>
      </w:r>
      <w:r>
        <w:rPr>
          <w:color w:val="111113"/>
          <w:spacing w:val="10"/>
        </w:rPr>
        <w:t xml:space="preserve"> </w:t>
      </w:r>
      <w:r>
        <w:rPr>
          <w:color w:val="111113"/>
        </w:rPr>
        <w:t>HA</w:t>
      </w:r>
      <w:r>
        <w:rPr>
          <w:color w:val="111113"/>
          <w:spacing w:val="12"/>
        </w:rPr>
        <w:t xml:space="preserve"> </w:t>
      </w:r>
      <w:r>
        <w:rPr>
          <w:color w:val="111113"/>
        </w:rPr>
        <w:t>has</w:t>
      </w:r>
      <w:r>
        <w:rPr>
          <w:color w:val="111113"/>
          <w:spacing w:val="10"/>
        </w:rPr>
        <w:t xml:space="preserve"> </w:t>
      </w:r>
      <w:r>
        <w:rPr>
          <w:color w:val="111113"/>
        </w:rPr>
        <w:t>given</w:t>
      </w:r>
      <w:r>
        <w:rPr>
          <w:color w:val="111113"/>
          <w:spacing w:val="10"/>
        </w:rPr>
        <w:t xml:space="preserve"> </w:t>
      </w:r>
      <w:r>
        <w:rPr>
          <w:color w:val="111113"/>
        </w:rPr>
        <w:t>approva</w:t>
      </w:r>
      <w:r>
        <w:rPr>
          <w:color w:val="111113"/>
          <w:spacing w:val="25"/>
        </w:rPr>
        <w:t>l</w:t>
      </w:r>
      <w:r>
        <w:rPr>
          <w:color w:val="282B2D"/>
        </w:rPr>
        <w:t>,</w:t>
      </w:r>
      <w:r>
        <w:rPr>
          <w:color w:val="282B2D"/>
          <w:spacing w:val="6"/>
        </w:rPr>
        <w:t xml:space="preserve"> </w:t>
      </w:r>
      <w:r>
        <w:rPr>
          <w:color w:val="111113"/>
        </w:rPr>
        <w:t>a</w:t>
      </w:r>
      <w:r>
        <w:rPr>
          <w:color w:val="111113"/>
          <w:spacing w:val="4"/>
        </w:rPr>
        <w:t xml:space="preserve"> </w:t>
      </w:r>
      <w:r>
        <w:rPr>
          <w:color w:val="111113"/>
        </w:rPr>
        <w:t>foster</w:t>
      </w:r>
      <w:r>
        <w:rPr>
          <w:color w:val="111113"/>
          <w:spacing w:val="14"/>
        </w:rPr>
        <w:t xml:space="preserve"> </w:t>
      </w:r>
      <w:r>
        <w:rPr>
          <w:color w:val="111113"/>
        </w:rPr>
        <w:t>child</w:t>
      </w:r>
      <w:r>
        <w:rPr>
          <w:color w:val="111113"/>
          <w:spacing w:val="18"/>
        </w:rPr>
        <w:t xml:space="preserve"> </w:t>
      </w:r>
      <w:r>
        <w:rPr>
          <w:color w:val="111113"/>
        </w:rPr>
        <w:t>or</w:t>
      </w:r>
      <w:r>
        <w:rPr>
          <w:color w:val="111113"/>
          <w:spacing w:val="6"/>
        </w:rPr>
        <w:t xml:space="preserve"> </w:t>
      </w:r>
      <w:r>
        <w:rPr>
          <w:color w:val="111113"/>
        </w:rPr>
        <w:t>a</w:t>
      </w:r>
      <w:r>
        <w:rPr>
          <w:color w:val="111113"/>
          <w:spacing w:val="8"/>
        </w:rPr>
        <w:t xml:space="preserve"> </w:t>
      </w:r>
      <w:r>
        <w:rPr>
          <w:color w:val="111113"/>
        </w:rPr>
        <w:t>live-in</w:t>
      </w:r>
      <w:r>
        <w:rPr>
          <w:color w:val="111113"/>
          <w:spacing w:val="15"/>
        </w:rPr>
        <w:t xml:space="preserve"> </w:t>
      </w:r>
      <w:r>
        <w:rPr>
          <w:color w:val="111113"/>
        </w:rPr>
        <w:t>aide</w:t>
      </w:r>
      <w:r>
        <w:rPr>
          <w:color w:val="111113"/>
          <w:spacing w:val="-1"/>
        </w:rPr>
        <w:t xml:space="preserve"> </w:t>
      </w:r>
      <w:r>
        <w:rPr>
          <w:color w:val="111113"/>
        </w:rPr>
        <w:t>may</w:t>
      </w:r>
      <w:r>
        <w:rPr>
          <w:color w:val="111113"/>
          <w:spacing w:val="23"/>
        </w:rPr>
        <w:t xml:space="preserve"> </w:t>
      </w:r>
      <w:r>
        <w:rPr>
          <w:color w:val="111113"/>
        </w:rPr>
        <w:t>reside</w:t>
      </w:r>
      <w:r>
        <w:rPr>
          <w:color w:val="111113"/>
          <w:spacing w:val="23"/>
        </w:rPr>
        <w:t xml:space="preserve"> </w:t>
      </w:r>
      <w:r>
        <w:rPr>
          <w:color w:val="111113"/>
        </w:rPr>
        <w:t>in the</w:t>
      </w:r>
      <w:r>
        <w:rPr>
          <w:color w:val="111113"/>
          <w:spacing w:val="3"/>
        </w:rPr>
        <w:t xml:space="preserve"> </w:t>
      </w:r>
      <w:r>
        <w:rPr>
          <w:color w:val="111113"/>
        </w:rPr>
        <w:t>unit</w:t>
      </w:r>
      <w:r>
        <w:rPr>
          <w:color w:val="282B2D"/>
        </w:rPr>
        <w:t>.</w:t>
      </w:r>
      <w:r>
        <w:rPr>
          <w:color w:val="282B2D"/>
          <w:spacing w:val="4"/>
        </w:rPr>
        <w:t xml:space="preserve"> </w:t>
      </w:r>
      <w:r>
        <w:rPr>
          <w:rFonts w:ascii="Arial"/>
          <w:color w:val="111113"/>
          <w:w w:val="125"/>
          <w:sz w:val="22"/>
        </w:rPr>
        <w:t>If</w:t>
      </w:r>
      <w:r>
        <w:rPr>
          <w:rFonts w:ascii="Arial"/>
          <w:color w:val="111113"/>
          <w:spacing w:val="50"/>
          <w:w w:val="155"/>
          <w:sz w:val="22"/>
        </w:rPr>
        <w:t xml:space="preserve"> </w:t>
      </w:r>
      <w:r>
        <w:rPr>
          <w:color w:val="111113"/>
        </w:rPr>
        <w:t>the</w:t>
      </w:r>
      <w:r>
        <w:rPr>
          <w:color w:val="111113"/>
          <w:spacing w:val="5"/>
        </w:rPr>
        <w:t xml:space="preserve"> </w:t>
      </w:r>
      <w:r>
        <w:rPr>
          <w:color w:val="111113"/>
        </w:rPr>
        <w:t>family</w:t>
      </w:r>
      <w:r>
        <w:rPr>
          <w:color w:val="111113"/>
          <w:spacing w:val="7"/>
        </w:rPr>
        <w:t xml:space="preserve"> </w:t>
      </w:r>
      <w:r>
        <w:rPr>
          <w:color w:val="111113"/>
        </w:rPr>
        <w:t>does</w:t>
      </w:r>
      <w:r>
        <w:rPr>
          <w:color w:val="111113"/>
          <w:spacing w:val="-1"/>
        </w:rPr>
        <w:t xml:space="preserve"> </w:t>
      </w:r>
      <w:r>
        <w:rPr>
          <w:color w:val="111113"/>
        </w:rPr>
        <w:t>not</w:t>
      </w:r>
      <w:r>
        <w:rPr>
          <w:color w:val="111113"/>
          <w:spacing w:val="2"/>
        </w:rPr>
        <w:t xml:space="preserve"> </w:t>
      </w:r>
      <w:r>
        <w:rPr>
          <w:color w:val="111113"/>
        </w:rPr>
        <w:t>request</w:t>
      </w:r>
      <w:r>
        <w:rPr>
          <w:color w:val="111113"/>
          <w:spacing w:val="17"/>
        </w:rPr>
        <w:t xml:space="preserve"> </w:t>
      </w:r>
      <w:r>
        <w:rPr>
          <w:color w:val="111113"/>
        </w:rPr>
        <w:t>approval</w:t>
      </w:r>
      <w:r>
        <w:rPr>
          <w:color w:val="111113"/>
          <w:spacing w:val="10"/>
        </w:rPr>
        <w:t xml:space="preserve"> </w:t>
      </w:r>
      <w:r>
        <w:rPr>
          <w:color w:val="111113"/>
        </w:rPr>
        <w:t>or</w:t>
      </w:r>
      <w:r>
        <w:rPr>
          <w:color w:val="111113"/>
          <w:spacing w:val="-5"/>
        </w:rPr>
        <w:t xml:space="preserve"> </w:t>
      </w:r>
      <w:r>
        <w:rPr>
          <w:color w:val="111113"/>
        </w:rPr>
        <w:t>HA</w:t>
      </w:r>
      <w:r>
        <w:rPr>
          <w:color w:val="111113"/>
          <w:spacing w:val="2"/>
        </w:rPr>
        <w:t xml:space="preserve"> </w:t>
      </w:r>
      <w:r>
        <w:rPr>
          <w:color w:val="111113"/>
        </w:rPr>
        <w:t>approval</w:t>
      </w:r>
      <w:r>
        <w:rPr>
          <w:color w:val="111113"/>
          <w:spacing w:val="10"/>
        </w:rPr>
        <w:t xml:space="preserve"> </w:t>
      </w:r>
      <w:r>
        <w:rPr>
          <w:color w:val="111113"/>
        </w:rPr>
        <w:t>is</w:t>
      </w:r>
      <w:r>
        <w:rPr>
          <w:color w:val="111113"/>
          <w:spacing w:val="-4"/>
        </w:rPr>
        <w:t xml:space="preserve"> </w:t>
      </w:r>
      <w:r>
        <w:rPr>
          <w:color w:val="111113"/>
        </w:rPr>
        <w:t>denied</w:t>
      </w:r>
      <w:r>
        <w:rPr>
          <w:color w:val="282B2D"/>
        </w:rPr>
        <w:t>,</w:t>
      </w:r>
      <w:r>
        <w:rPr>
          <w:color w:val="282B2D"/>
          <w:spacing w:val="-7"/>
        </w:rPr>
        <w:t xml:space="preserve"> </w:t>
      </w:r>
      <w:r>
        <w:rPr>
          <w:color w:val="111113"/>
        </w:rPr>
        <w:t>the</w:t>
      </w:r>
      <w:r>
        <w:rPr>
          <w:color w:val="111113"/>
          <w:spacing w:val="3"/>
        </w:rPr>
        <w:t xml:space="preserve"> </w:t>
      </w:r>
      <w:r>
        <w:rPr>
          <w:color w:val="111113"/>
        </w:rPr>
        <w:t>family</w:t>
      </w:r>
      <w:r>
        <w:rPr>
          <w:color w:val="111113"/>
          <w:spacing w:val="9"/>
        </w:rPr>
        <w:t xml:space="preserve"> </w:t>
      </w:r>
      <w:r>
        <w:rPr>
          <w:color w:val="111113"/>
        </w:rPr>
        <w:t>may</w:t>
      </w:r>
      <w:r>
        <w:rPr>
          <w:color w:val="111113"/>
          <w:spacing w:val="14"/>
        </w:rPr>
        <w:t xml:space="preserve"> </w:t>
      </w:r>
      <w:r>
        <w:rPr>
          <w:color w:val="111113"/>
        </w:rPr>
        <w:t>not</w:t>
      </w:r>
      <w:r>
        <w:rPr>
          <w:color w:val="111113"/>
          <w:w w:val="96"/>
        </w:rPr>
        <w:t xml:space="preserve"> </w:t>
      </w:r>
      <w:r>
        <w:rPr>
          <w:color w:val="111113"/>
        </w:rPr>
        <w:t>allow</w:t>
      </w:r>
      <w:r>
        <w:rPr>
          <w:color w:val="111113"/>
          <w:spacing w:val="7"/>
        </w:rPr>
        <w:t xml:space="preserve"> </w:t>
      </w:r>
      <w:r>
        <w:rPr>
          <w:color w:val="111113"/>
        </w:rPr>
        <w:t>a</w:t>
      </w:r>
      <w:r>
        <w:rPr>
          <w:color w:val="111113"/>
          <w:spacing w:val="4"/>
        </w:rPr>
        <w:t xml:space="preserve"> </w:t>
      </w:r>
      <w:r>
        <w:rPr>
          <w:color w:val="111113"/>
        </w:rPr>
        <w:t>foster</w:t>
      </w:r>
      <w:r>
        <w:rPr>
          <w:color w:val="111113"/>
          <w:spacing w:val="5"/>
        </w:rPr>
        <w:t xml:space="preserve"> </w:t>
      </w:r>
      <w:r>
        <w:rPr>
          <w:color w:val="111113"/>
        </w:rPr>
        <w:t>child</w:t>
      </w:r>
      <w:r>
        <w:rPr>
          <w:color w:val="111113"/>
          <w:spacing w:val="4"/>
        </w:rPr>
        <w:t xml:space="preserve"> </w:t>
      </w:r>
      <w:r>
        <w:rPr>
          <w:color w:val="111113"/>
        </w:rPr>
        <w:t>or</w:t>
      </w:r>
      <w:r>
        <w:rPr>
          <w:color w:val="111113"/>
          <w:spacing w:val="2"/>
        </w:rPr>
        <w:t xml:space="preserve"> </w:t>
      </w:r>
      <w:r>
        <w:rPr>
          <w:color w:val="111113"/>
        </w:rPr>
        <w:t>live-in</w:t>
      </w:r>
      <w:r>
        <w:rPr>
          <w:color w:val="111113"/>
          <w:spacing w:val="-2"/>
        </w:rPr>
        <w:t xml:space="preserve"> </w:t>
      </w:r>
      <w:r>
        <w:rPr>
          <w:color w:val="111113"/>
        </w:rPr>
        <w:t>aide</w:t>
      </w:r>
      <w:r>
        <w:rPr>
          <w:color w:val="111113"/>
          <w:spacing w:val="1"/>
        </w:rPr>
        <w:t xml:space="preserve"> </w:t>
      </w:r>
      <w:r>
        <w:rPr>
          <w:color w:val="111113"/>
        </w:rPr>
        <w:t>to</w:t>
      </w:r>
      <w:r>
        <w:rPr>
          <w:color w:val="111113"/>
          <w:spacing w:val="2"/>
        </w:rPr>
        <w:t xml:space="preserve"> </w:t>
      </w:r>
      <w:r>
        <w:rPr>
          <w:color w:val="111113"/>
        </w:rPr>
        <w:t>reside</w:t>
      </w:r>
      <w:r>
        <w:rPr>
          <w:color w:val="111113"/>
          <w:spacing w:val="8"/>
        </w:rPr>
        <w:t xml:space="preserve"> </w:t>
      </w:r>
      <w:r>
        <w:rPr>
          <w:color w:val="111113"/>
        </w:rPr>
        <w:t>with</w:t>
      </w:r>
      <w:r>
        <w:rPr>
          <w:color w:val="111113"/>
          <w:spacing w:val="3"/>
        </w:rPr>
        <w:t xml:space="preserve"> </w:t>
      </w:r>
      <w:r>
        <w:rPr>
          <w:color w:val="111113"/>
        </w:rPr>
        <w:t>the</w:t>
      </w:r>
      <w:r>
        <w:rPr>
          <w:color w:val="111113"/>
          <w:spacing w:val="1"/>
        </w:rPr>
        <w:t xml:space="preserve"> </w:t>
      </w:r>
      <w:r>
        <w:rPr>
          <w:color w:val="111113"/>
        </w:rPr>
        <w:t>assisted</w:t>
      </w:r>
      <w:r>
        <w:rPr>
          <w:color w:val="111113"/>
          <w:spacing w:val="12"/>
        </w:rPr>
        <w:t xml:space="preserve"> </w:t>
      </w:r>
      <w:r>
        <w:rPr>
          <w:color w:val="111113"/>
        </w:rPr>
        <w:t>family.</w:t>
      </w:r>
    </w:p>
    <w:p w14:paraId="2374B816" w14:textId="77777777" w:rsidR="009D6D7F" w:rsidRDefault="009D6D7F" w:rsidP="00E757F1">
      <w:pPr>
        <w:ind w:left="720" w:right="1350"/>
        <w:jc w:val="both"/>
      </w:pPr>
    </w:p>
    <w:p w14:paraId="514A12DE" w14:textId="2A291759" w:rsidR="00FD36C9" w:rsidRDefault="00FD36C9" w:rsidP="000B1D9E">
      <w:pPr>
        <w:pStyle w:val="BodyText"/>
        <w:numPr>
          <w:ilvl w:val="0"/>
          <w:numId w:val="138"/>
        </w:numPr>
        <w:tabs>
          <w:tab w:val="left" w:pos="822"/>
        </w:tabs>
        <w:spacing w:before="41" w:line="248" w:lineRule="auto"/>
        <w:ind w:left="821" w:right="1260" w:hanging="11"/>
      </w:pPr>
      <w:r>
        <w:rPr>
          <w:color w:val="111315"/>
        </w:rPr>
        <w:t>Members</w:t>
      </w:r>
      <w:r>
        <w:rPr>
          <w:color w:val="111315"/>
          <w:spacing w:val="9"/>
        </w:rPr>
        <w:t xml:space="preserve"> </w:t>
      </w:r>
      <w:r>
        <w:rPr>
          <w:color w:val="111315"/>
        </w:rPr>
        <w:t>of the</w:t>
      </w:r>
      <w:r>
        <w:rPr>
          <w:color w:val="111315"/>
          <w:spacing w:val="-2"/>
        </w:rPr>
        <w:t xml:space="preserve"> </w:t>
      </w:r>
      <w:r>
        <w:rPr>
          <w:color w:val="111315"/>
        </w:rPr>
        <w:t>household</w:t>
      </w:r>
      <w:r>
        <w:rPr>
          <w:color w:val="111315"/>
          <w:spacing w:val="11"/>
        </w:rPr>
        <w:t xml:space="preserve"> </w:t>
      </w:r>
      <w:r>
        <w:rPr>
          <w:color w:val="111315"/>
        </w:rPr>
        <w:t>may</w:t>
      </w:r>
      <w:r>
        <w:rPr>
          <w:color w:val="111315"/>
          <w:spacing w:val="3"/>
        </w:rPr>
        <w:t xml:space="preserve"> </w:t>
      </w:r>
      <w:r>
        <w:rPr>
          <w:color w:val="111315"/>
        </w:rPr>
        <w:t>engage</w:t>
      </w:r>
      <w:r>
        <w:rPr>
          <w:color w:val="111315"/>
          <w:spacing w:val="-2"/>
        </w:rPr>
        <w:t xml:space="preserve"> </w:t>
      </w:r>
      <w:r>
        <w:rPr>
          <w:color w:val="111315"/>
        </w:rPr>
        <w:t>in</w:t>
      </w:r>
      <w:r>
        <w:rPr>
          <w:color w:val="111315"/>
          <w:spacing w:val="-10"/>
        </w:rPr>
        <w:t xml:space="preserve"> </w:t>
      </w:r>
      <w:r>
        <w:rPr>
          <w:color w:val="111315"/>
        </w:rPr>
        <w:t>legal</w:t>
      </w:r>
      <w:r>
        <w:rPr>
          <w:color w:val="111315"/>
          <w:spacing w:val="-5"/>
        </w:rPr>
        <w:t xml:space="preserve"> </w:t>
      </w:r>
      <w:r>
        <w:rPr>
          <w:color w:val="111315"/>
        </w:rPr>
        <w:t>profit-making</w:t>
      </w:r>
      <w:r>
        <w:rPr>
          <w:color w:val="111315"/>
          <w:spacing w:val="25"/>
        </w:rPr>
        <w:t xml:space="preserve"> </w:t>
      </w:r>
      <w:r w:rsidR="00156EC1">
        <w:rPr>
          <w:color w:val="111315"/>
          <w:spacing w:val="25"/>
        </w:rPr>
        <w:tab/>
      </w:r>
      <w:r w:rsidR="00156EC1">
        <w:rPr>
          <w:color w:val="111315"/>
          <w:spacing w:val="25"/>
        </w:rPr>
        <w:tab/>
      </w:r>
      <w:r w:rsidR="00156EC1">
        <w:rPr>
          <w:color w:val="111315"/>
          <w:spacing w:val="25"/>
        </w:rPr>
        <w:tab/>
      </w:r>
      <w:r>
        <w:rPr>
          <w:color w:val="111315"/>
        </w:rPr>
        <w:t>activities</w:t>
      </w:r>
      <w:r>
        <w:rPr>
          <w:color w:val="111315"/>
          <w:spacing w:val="10"/>
        </w:rPr>
        <w:t xml:space="preserve"> </w:t>
      </w:r>
      <w:r>
        <w:rPr>
          <w:color w:val="111315"/>
        </w:rPr>
        <w:t>in</w:t>
      </w:r>
      <w:r>
        <w:rPr>
          <w:color w:val="111315"/>
          <w:spacing w:val="-9"/>
        </w:rPr>
        <w:t xml:space="preserve"> </w:t>
      </w:r>
      <w:r>
        <w:rPr>
          <w:color w:val="111315"/>
        </w:rPr>
        <w:t>the</w:t>
      </w:r>
      <w:r>
        <w:rPr>
          <w:color w:val="111315"/>
          <w:spacing w:val="-7"/>
        </w:rPr>
        <w:t xml:space="preserve"> </w:t>
      </w:r>
      <w:r>
        <w:rPr>
          <w:color w:val="111315"/>
        </w:rPr>
        <w:t>unit,</w:t>
      </w:r>
      <w:r>
        <w:rPr>
          <w:color w:val="111315"/>
          <w:spacing w:val="6"/>
        </w:rPr>
        <w:t xml:space="preserve"> </w:t>
      </w:r>
      <w:r>
        <w:rPr>
          <w:color w:val="111315"/>
        </w:rPr>
        <w:t>but</w:t>
      </w:r>
      <w:r>
        <w:rPr>
          <w:color w:val="111315"/>
          <w:w w:val="96"/>
        </w:rPr>
        <w:t xml:space="preserve"> </w:t>
      </w:r>
      <w:r>
        <w:rPr>
          <w:color w:val="111315"/>
        </w:rPr>
        <w:t>only</w:t>
      </w:r>
      <w:r>
        <w:rPr>
          <w:color w:val="111315"/>
          <w:spacing w:val="12"/>
        </w:rPr>
        <w:t xml:space="preserve"> </w:t>
      </w:r>
      <w:r>
        <w:rPr>
          <w:color w:val="111315"/>
        </w:rPr>
        <w:t>if</w:t>
      </w:r>
      <w:r>
        <w:rPr>
          <w:color w:val="111315"/>
          <w:spacing w:val="6"/>
        </w:rPr>
        <w:t xml:space="preserve"> </w:t>
      </w:r>
      <w:r>
        <w:rPr>
          <w:color w:val="111315"/>
        </w:rPr>
        <w:t>such</w:t>
      </w:r>
      <w:r>
        <w:rPr>
          <w:color w:val="111315"/>
          <w:spacing w:val="-1"/>
        </w:rPr>
        <w:t xml:space="preserve"> </w:t>
      </w:r>
      <w:r>
        <w:rPr>
          <w:color w:val="111315"/>
        </w:rPr>
        <w:t>activities</w:t>
      </w:r>
      <w:r>
        <w:rPr>
          <w:color w:val="111315"/>
          <w:spacing w:val="6"/>
        </w:rPr>
        <w:t xml:space="preserve"> </w:t>
      </w:r>
      <w:r>
        <w:rPr>
          <w:color w:val="111315"/>
        </w:rPr>
        <w:t>are</w:t>
      </w:r>
      <w:r>
        <w:rPr>
          <w:color w:val="111315"/>
          <w:spacing w:val="-3"/>
        </w:rPr>
        <w:t xml:space="preserve"> </w:t>
      </w:r>
      <w:r>
        <w:rPr>
          <w:color w:val="111315"/>
        </w:rPr>
        <w:t>incidental</w:t>
      </w:r>
      <w:r>
        <w:rPr>
          <w:color w:val="111315"/>
          <w:spacing w:val="9"/>
        </w:rPr>
        <w:t xml:space="preserve"> </w:t>
      </w:r>
      <w:r>
        <w:rPr>
          <w:color w:val="111315"/>
        </w:rPr>
        <w:t>to</w:t>
      </w:r>
      <w:r>
        <w:rPr>
          <w:color w:val="111315"/>
          <w:spacing w:val="-7"/>
        </w:rPr>
        <w:t xml:space="preserve"> </w:t>
      </w:r>
      <w:r w:rsidR="00156EC1">
        <w:rPr>
          <w:color w:val="111315"/>
          <w:spacing w:val="-7"/>
        </w:rPr>
        <w:tab/>
      </w:r>
      <w:r w:rsidR="00156EC1">
        <w:rPr>
          <w:color w:val="111315"/>
          <w:spacing w:val="-7"/>
        </w:rPr>
        <w:tab/>
      </w:r>
      <w:r w:rsidR="00156EC1">
        <w:rPr>
          <w:color w:val="111315"/>
          <w:spacing w:val="-7"/>
        </w:rPr>
        <w:tab/>
      </w:r>
      <w:r>
        <w:rPr>
          <w:color w:val="111315"/>
        </w:rPr>
        <w:t>primary</w:t>
      </w:r>
      <w:r>
        <w:rPr>
          <w:color w:val="111315"/>
          <w:spacing w:val="13"/>
        </w:rPr>
        <w:t xml:space="preserve"> </w:t>
      </w:r>
      <w:r>
        <w:rPr>
          <w:color w:val="111315"/>
        </w:rPr>
        <w:t>use</w:t>
      </w:r>
      <w:r>
        <w:rPr>
          <w:color w:val="111315"/>
          <w:spacing w:val="4"/>
        </w:rPr>
        <w:t xml:space="preserve"> </w:t>
      </w:r>
      <w:r>
        <w:rPr>
          <w:color w:val="111315"/>
        </w:rPr>
        <w:t>of</w:t>
      </w:r>
      <w:r>
        <w:rPr>
          <w:color w:val="111315"/>
          <w:spacing w:val="-1"/>
        </w:rPr>
        <w:t xml:space="preserve"> </w:t>
      </w:r>
      <w:r>
        <w:rPr>
          <w:color w:val="111315"/>
        </w:rPr>
        <w:t>the</w:t>
      </w:r>
      <w:r>
        <w:rPr>
          <w:color w:val="111315"/>
          <w:spacing w:val="-3"/>
        </w:rPr>
        <w:t xml:space="preserve"> </w:t>
      </w:r>
      <w:r>
        <w:rPr>
          <w:color w:val="111315"/>
        </w:rPr>
        <w:t>unit</w:t>
      </w:r>
      <w:r>
        <w:rPr>
          <w:color w:val="111315"/>
          <w:spacing w:val="9"/>
        </w:rPr>
        <w:t xml:space="preserve"> </w:t>
      </w:r>
      <w:r>
        <w:rPr>
          <w:color w:val="111315"/>
        </w:rPr>
        <w:t>as a</w:t>
      </w:r>
      <w:r>
        <w:rPr>
          <w:color w:val="111315"/>
          <w:spacing w:val="2"/>
        </w:rPr>
        <w:t xml:space="preserve"> </w:t>
      </w:r>
      <w:r>
        <w:rPr>
          <w:color w:val="111315"/>
        </w:rPr>
        <w:t>residence</w:t>
      </w:r>
      <w:r>
        <w:rPr>
          <w:color w:val="111315"/>
          <w:spacing w:val="9"/>
        </w:rPr>
        <w:t xml:space="preserve"> </w:t>
      </w:r>
      <w:r>
        <w:rPr>
          <w:color w:val="111315"/>
        </w:rPr>
        <w:t>by</w:t>
      </w:r>
      <w:r>
        <w:rPr>
          <w:color w:val="111315"/>
          <w:w w:val="96"/>
        </w:rPr>
        <w:t xml:space="preserve"> </w:t>
      </w:r>
      <w:r>
        <w:rPr>
          <w:color w:val="111315"/>
        </w:rPr>
        <w:t>members</w:t>
      </w:r>
      <w:r>
        <w:rPr>
          <w:color w:val="111315"/>
          <w:spacing w:val="13"/>
        </w:rPr>
        <w:t xml:space="preserve"> </w:t>
      </w:r>
      <w:r>
        <w:rPr>
          <w:color w:val="111315"/>
        </w:rPr>
        <w:t>of</w:t>
      </w:r>
      <w:r>
        <w:rPr>
          <w:color w:val="111315"/>
          <w:spacing w:val="-1"/>
        </w:rPr>
        <w:t xml:space="preserve"> </w:t>
      </w:r>
      <w:r>
        <w:rPr>
          <w:color w:val="111315"/>
        </w:rPr>
        <w:t>the</w:t>
      </w:r>
      <w:r>
        <w:rPr>
          <w:color w:val="111315"/>
          <w:spacing w:val="-1"/>
        </w:rPr>
        <w:t xml:space="preserve"> </w:t>
      </w:r>
      <w:r>
        <w:rPr>
          <w:color w:val="111315"/>
        </w:rPr>
        <w:t>family</w:t>
      </w:r>
      <w:r>
        <w:rPr>
          <w:color w:val="414242"/>
        </w:rPr>
        <w:t>.</w:t>
      </w:r>
    </w:p>
    <w:p w14:paraId="21C2B022" w14:textId="173E9DB4" w:rsidR="00FD36C9" w:rsidRDefault="00FD36C9" w:rsidP="00FD36C9">
      <w:pPr>
        <w:tabs>
          <w:tab w:val="left" w:pos="1345"/>
        </w:tabs>
        <w:spacing w:before="10"/>
        <w:ind w:right="1260" w:hanging="11"/>
        <w:rPr>
          <w:sz w:val="26"/>
          <w:szCs w:val="26"/>
        </w:rPr>
      </w:pPr>
      <w:r>
        <w:rPr>
          <w:sz w:val="26"/>
          <w:szCs w:val="26"/>
        </w:rPr>
        <w:tab/>
      </w:r>
    </w:p>
    <w:p w14:paraId="44EBC7E4" w14:textId="77777777" w:rsidR="00FD36C9" w:rsidRDefault="00FD36C9" w:rsidP="000B1D9E">
      <w:pPr>
        <w:pStyle w:val="BodyText"/>
        <w:numPr>
          <w:ilvl w:val="0"/>
          <w:numId w:val="138"/>
        </w:numPr>
        <w:tabs>
          <w:tab w:val="left" w:pos="827"/>
        </w:tabs>
        <w:ind w:left="826" w:right="1260" w:hanging="11"/>
      </w:pPr>
      <w:r>
        <w:rPr>
          <w:color w:val="111315"/>
        </w:rPr>
        <w:t>The family</w:t>
      </w:r>
      <w:r>
        <w:rPr>
          <w:color w:val="111315"/>
          <w:spacing w:val="7"/>
        </w:rPr>
        <w:t xml:space="preserve"> </w:t>
      </w:r>
      <w:r>
        <w:rPr>
          <w:color w:val="111315"/>
        </w:rPr>
        <w:t>must</w:t>
      </w:r>
      <w:r>
        <w:rPr>
          <w:color w:val="111315"/>
          <w:spacing w:val="5"/>
        </w:rPr>
        <w:t xml:space="preserve"> </w:t>
      </w:r>
      <w:r>
        <w:rPr>
          <w:color w:val="111315"/>
        </w:rPr>
        <w:t>not</w:t>
      </w:r>
      <w:r>
        <w:rPr>
          <w:color w:val="111315"/>
          <w:spacing w:val="6"/>
        </w:rPr>
        <w:t xml:space="preserve"> </w:t>
      </w:r>
      <w:r>
        <w:rPr>
          <w:color w:val="111315"/>
        </w:rPr>
        <w:t>sublease</w:t>
      </w:r>
      <w:r>
        <w:rPr>
          <w:color w:val="111315"/>
          <w:spacing w:val="2"/>
        </w:rPr>
        <w:t xml:space="preserve"> </w:t>
      </w:r>
      <w:r>
        <w:rPr>
          <w:color w:val="111315"/>
        </w:rPr>
        <w:t>or let</w:t>
      </w:r>
      <w:r>
        <w:rPr>
          <w:color w:val="111315"/>
          <w:spacing w:val="-2"/>
        </w:rPr>
        <w:t xml:space="preserve"> </w:t>
      </w:r>
      <w:r>
        <w:rPr>
          <w:color w:val="111315"/>
        </w:rPr>
        <w:t>the</w:t>
      </w:r>
      <w:r>
        <w:rPr>
          <w:color w:val="111315"/>
          <w:spacing w:val="-4"/>
        </w:rPr>
        <w:t xml:space="preserve"> </w:t>
      </w:r>
      <w:r>
        <w:rPr>
          <w:color w:val="111315"/>
        </w:rPr>
        <w:t>unit.</w:t>
      </w:r>
    </w:p>
    <w:p w14:paraId="246050DE" w14:textId="77777777" w:rsidR="00FD36C9" w:rsidRDefault="00FD36C9" w:rsidP="00FD36C9">
      <w:pPr>
        <w:spacing w:before="4"/>
        <w:ind w:right="1260" w:hanging="11"/>
        <w:rPr>
          <w:szCs w:val="24"/>
        </w:rPr>
      </w:pPr>
    </w:p>
    <w:p w14:paraId="1E0B22BA" w14:textId="77777777" w:rsidR="00FD36C9" w:rsidRDefault="00FD36C9" w:rsidP="000B1D9E">
      <w:pPr>
        <w:pStyle w:val="BodyText"/>
        <w:numPr>
          <w:ilvl w:val="0"/>
          <w:numId w:val="138"/>
        </w:numPr>
        <w:tabs>
          <w:tab w:val="left" w:pos="827"/>
        </w:tabs>
        <w:ind w:left="826" w:right="1260" w:hanging="11"/>
      </w:pPr>
      <w:r>
        <w:rPr>
          <w:color w:val="111315"/>
        </w:rPr>
        <w:t>The</w:t>
      </w:r>
      <w:r>
        <w:rPr>
          <w:color w:val="111315"/>
          <w:spacing w:val="2"/>
        </w:rPr>
        <w:t xml:space="preserve"> </w:t>
      </w:r>
      <w:r>
        <w:rPr>
          <w:color w:val="111315"/>
        </w:rPr>
        <w:t>family</w:t>
      </w:r>
      <w:r>
        <w:rPr>
          <w:color w:val="111315"/>
          <w:spacing w:val="9"/>
        </w:rPr>
        <w:t xml:space="preserve"> </w:t>
      </w:r>
      <w:r>
        <w:rPr>
          <w:color w:val="111315"/>
        </w:rPr>
        <w:t>must</w:t>
      </w:r>
      <w:r>
        <w:rPr>
          <w:color w:val="111315"/>
          <w:spacing w:val="6"/>
        </w:rPr>
        <w:t xml:space="preserve"> </w:t>
      </w:r>
      <w:r>
        <w:rPr>
          <w:color w:val="111315"/>
        </w:rPr>
        <w:t>not</w:t>
      </w:r>
      <w:r>
        <w:rPr>
          <w:color w:val="111315"/>
          <w:spacing w:val="4"/>
        </w:rPr>
        <w:t xml:space="preserve"> </w:t>
      </w:r>
      <w:r>
        <w:rPr>
          <w:color w:val="111315"/>
        </w:rPr>
        <w:t>assign</w:t>
      </w:r>
      <w:r>
        <w:rPr>
          <w:color w:val="111315"/>
          <w:spacing w:val="-6"/>
        </w:rPr>
        <w:t xml:space="preserve"> </w:t>
      </w:r>
      <w:r>
        <w:rPr>
          <w:color w:val="111315"/>
        </w:rPr>
        <w:t>the</w:t>
      </w:r>
      <w:r>
        <w:rPr>
          <w:color w:val="111315"/>
          <w:spacing w:val="6"/>
        </w:rPr>
        <w:t xml:space="preserve"> </w:t>
      </w:r>
      <w:r>
        <w:rPr>
          <w:color w:val="111315"/>
        </w:rPr>
        <w:t>lease or</w:t>
      </w:r>
      <w:r>
        <w:rPr>
          <w:color w:val="111315"/>
          <w:spacing w:val="-6"/>
        </w:rPr>
        <w:t xml:space="preserve"> </w:t>
      </w:r>
      <w:r>
        <w:rPr>
          <w:color w:val="111315"/>
        </w:rPr>
        <w:t>transfer</w:t>
      </w:r>
      <w:r>
        <w:rPr>
          <w:color w:val="111315"/>
          <w:spacing w:val="13"/>
        </w:rPr>
        <w:t xml:space="preserve"> </w:t>
      </w:r>
      <w:r>
        <w:rPr>
          <w:color w:val="111315"/>
        </w:rPr>
        <w:t>the</w:t>
      </w:r>
      <w:r>
        <w:rPr>
          <w:color w:val="111315"/>
          <w:spacing w:val="-6"/>
        </w:rPr>
        <w:t xml:space="preserve"> </w:t>
      </w:r>
      <w:r>
        <w:rPr>
          <w:color w:val="111315"/>
        </w:rPr>
        <w:t>unit.</w:t>
      </w:r>
    </w:p>
    <w:p w14:paraId="2C3FF763" w14:textId="77777777" w:rsidR="00FD36C9" w:rsidRDefault="00FD36C9" w:rsidP="00FD36C9">
      <w:pPr>
        <w:spacing w:before="10"/>
        <w:ind w:right="1260" w:hanging="11"/>
        <w:rPr>
          <w:sz w:val="26"/>
          <w:szCs w:val="26"/>
        </w:rPr>
      </w:pPr>
    </w:p>
    <w:p w14:paraId="2D026530" w14:textId="3B2C5818" w:rsidR="00FD36C9" w:rsidRDefault="00FD36C9" w:rsidP="000B1D9E">
      <w:pPr>
        <w:pStyle w:val="BodyText"/>
        <w:numPr>
          <w:ilvl w:val="0"/>
          <w:numId w:val="138"/>
        </w:numPr>
        <w:tabs>
          <w:tab w:val="left" w:pos="827"/>
        </w:tabs>
        <w:spacing w:line="254" w:lineRule="auto"/>
        <w:ind w:left="821" w:right="1260" w:hanging="11"/>
      </w:pPr>
      <w:r>
        <w:rPr>
          <w:color w:val="111315"/>
        </w:rPr>
        <w:t>The</w:t>
      </w:r>
      <w:r>
        <w:rPr>
          <w:color w:val="111315"/>
          <w:spacing w:val="-2"/>
        </w:rPr>
        <w:t xml:space="preserve"> </w:t>
      </w:r>
      <w:r>
        <w:rPr>
          <w:color w:val="111315"/>
        </w:rPr>
        <w:t>family</w:t>
      </w:r>
      <w:r>
        <w:rPr>
          <w:color w:val="111315"/>
          <w:spacing w:val="6"/>
        </w:rPr>
        <w:t xml:space="preserve"> </w:t>
      </w:r>
      <w:r>
        <w:rPr>
          <w:color w:val="111315"/>
        </w:rPr>
        <w:t>must</w:t>
      </w:r>
      <w:r>
        <w:rPr>
          <w:color w:val="111315"/>
          <w:spacing w:val="3"/>
        </w:rPr>
        <w:t xml:space="preserve"> </w:t>
      </w:r>
      <w:r>
        <w:rPr>
          <w:color w:val="111315"/>
        </w:rPr>
        <w:t>supply</w:t>
      </w:r>
      <w:r>
        <w:rPr>
          <w:color w:val="111315"/>
          <w:spacing w:val="2"/>
        </w:rPr>
        <w:t xml:space="preserve"> </w:t>
      </w:r>
      <w:r>
        <w:rPr>
          <w:color w:val="111315"/>
        </w:rPr>
        <w:t>any</w:t>
      </w:r>
      <w:r>
        <w:rPr>
          <w:color w:val="111315"/>
          <w:spacing w:val="2"/>
        </w:rPr>
        <w:t xml:space="preserve"> </w:t>
      </w:r>
      <w:r>
        <w:rPr>
          <w:color w:val="111315"/>
        </w:rPr>
        <w:t>information</w:t>
      </w:r>
      <w:r>
        <w:rPr>
          <w:color w:val="111315"/>
          <w:spacing w:val="12"/>
        </w:rPr>
        <w:t xml:space="preserve"> </w:t>
      </w:r>
      <w:r>
        <w:rPr>
          <w:color w:val="111315"/>
        </w:rPr>
        <w:t>or</w:t>
      </w:r>
      <w:r>
        <w:rPr>
          <w:color w:val="111315"/>
          <w:spacing w:val="-6"/>
        </w:rPr>
        <w:t xml:space="preserve"> </w:t>
      </w:r>
      <w:r>
        <w:rPr>
          <w:color w:val="111315"/>
        </w:rPr>
        <w:t>certification</w:t>
      </w:r>
      <w:r>
        <w:rPr>
          <w:color w:val="111315"/>
          <w:spacing w:val="5"/>
        </w:rPr>
        <w:t xml:space="preserve"> </w:t>
      </w:r>
      <w:r>
        <w:rPr>
          <w:color w:val="111315"/>
        </w:rPr>
        <w:t>requested</w:t>
      </w:r>
      <w:r>
        <w:rPr>
          <w:color w:val="111315"/>
          <w:spacing w:val="12"/>
        </w:rPr>
        <w:t xml:space="preserve"> </w:t>
      </w:r>
      <w:r>
        <w:rPr>
          <w:color w:val="111315"/>
        </w:rPr>
        <w:t>by</w:t>
      </w:r>
      <w:r>
        <w:rPr>
          <w:color w:val="111315"/>
          <w:spacing w:val="8"/>
        </w:rPr>
        <w:t xml:space="preserve"> </w:t>
      </w:r>
      <w:r>
        <w:rPr>
          <w:color w:val="111315"/>
        </w:rPr>
        <w:t>the</w:t>
      </w:r>
      <w:r>
        <w:rPr>
          <w:color w:val="111315"/>
          <w:spacing w:val="2"/>
        </w:rPr>
        <w:t xml:space="preserve"> </w:t>
      </w:r>
      <w:r>
        <w:rPr>
          <w:color w:val="111315"/>
        </w:rPr>
        <w:t>HA</w:t>
      </w:r>
      <w:r>
        <w:rPr>
          <w:color w:val="111315"/>
          <w:spacing w:val="-3"/>
        </w:rPr>
        <w:t xml:space="preserve"> </w:t>
      </w:r>
      <w:r>
        <w:rPr>
          <w:color w:val="111315"/>
        </w:rPr>
        <w:t>to</w:t>
      </w:r>
      <w:r>
        <w:rPr>
          <w:color w:val="111315"/>
          <w:spacing w:val="-1"/>
        </w:rPr>
        <w:t xml:space="preserve"> </w:t>
      </w:r>
      <w:r>
        <w:rPr>
          <w:color w:val="111315"/>
        </w:rPr>
        <w:t>verify</w:t>
      </w:r>
      <w:r>
        <w:rPr>
          <w:color w:val="111315"/>
          <w:w w:val="96"/>
        </w:rPr>
        <w:t xml:space="preserve"> </w:t>
      </w:r>
      <w:r>
        <w:rPr>
          <w:color w:val="111315"/>
        </w:rPr>
        <w:t>that</w:t>
      </w:r>
      <w:r>
        <w:rPr>
          <w:color w:val="111315"/>
          <w:spacing w:val="8"/>
        </w:rPr>
        <w:t xml:space="preserve"> </w:t>
      </w:r>
      <w:r>
        <w:rPr>
          <w:color w:val="111315"/>
        </w:rPr>
        <w:t>the</w:t>
      </w:r>
      <w:r>
        <w:rPr>
          <w:color w:val="111315"/>
          <w:spacing w:val="4"/>
        </w:rPr>
        <w:t xml:space="preserve"> </w:t>
      </w:r>
      <w:r>
        <w:rPr>
          <w:color w:val="111315"/>
        </w:rPr>
        <w:t>family</w:t>
      </w:r>
      <w:r>
        <w:rPr>
          <w:color w:val="111315"/>
          <w:spacing w:val="21"/>
        </w:rPr>
        <w:t xml:space="preserve"> </w:t>
      </w:r>
      <w:r>
        <w:rPr>
          <w:color w:val="111315"/>
        </w:rPr>
        <w:t>is</w:t>
      </w:r>
      <w:r>
        <w:rPr>
          <w:color w:val="111315"/>
          <w:spacing w:val="1"/>
        </w:rPr>
        <w:t xml:space="preserve"> </w:t>
      </w:r>
      <w:r>
        <w:rPr>
          <w:color w:val="111315"/>
        </w:rPr>
        <w:t>living</w:t>
      </w:r>
      <w:r>
        <w:rPr>
          <w:color w:val="111315"/>
          <w:spacing w:val="10"/>
        </w:rPr>
        <w:t xml:space="preserve"> </w:t>
      </w:r>
      <w:r>
        <w:rPr>
          <w:color w:val="111315"/>
        </w:rPr>
        <w:t>in</w:t>
      </w:r>
      <w:r>
        <w:rPr>
          <w:color w:val="111315"/>
          <w:spacing w:val="-4"/>
        </w:rPr>
        <w:t xml:space="preserve"> </w:t>
      </w:r>
      <w:r>
        <w:rPr>
          <w:color w:val="111315"/>
        </w:rPr>
        <w:t>the</w:t>
      </w:r>
      <w:r>
        <w:rPr>
          <w:color w:val="111315"/>
          <w:spacing w:val="-4"/>
        </w:rPr>
        <w:t xml:space="preserve"> </w:t>
      </w:r>
      <w:r>
        <w:rPr>
          <w:color w:val="111315"/>
        </w:rPr>
        <w:t>unit,</w:t>
      </w:r>
      <w:r>
        <w:rPr>
          <w:color w:val="111315"/>
          <w:spacing w:val="17"/>
        </w:rPr>
        <w:t xml:space="preserve"> </w:t>
      </w:r>
      <w:r>
        <w:rPr>
          <w:color w:val="111315"/>
        </w:rPr>
        <w:t>or relating</w:t>
      </w:r>
      <w:r>
        <w:rPr>
          <w:color w:val="111315"/>
          <w:spacing w:val="15"/>
        </w:rPr>
        <w:t xml:space="preserve"> </w:t>
      </w:r>
      <w:r>
        <w:rPr>
          <w:color w:val="111315"/>
        </w:rPr>
        <w:t xml:space="preserve">to </w:t>
      </w:r>
      <w:r w:rsidR="00156EC1">
        <w:rPr>
          <w:color w:val="111315"/>
        </w:rPr>
        <w:tab/>
      </w:r>
      <w:r w:rsidR="00156EC1">
        <w:rPr>
          <w:color w:val="111315"/>
        </w:rPr>
        <w:tab/>
      </w:r>
      <w:r>
        <w:rPr>
          <w:color w:val="111315"/>
        </w:rPr>
        <w:t>family</w:t>
      </w:r>
      <w:r>
        <w:rPr>
          <w:color w:val="111315"/>
          <w:spacing w:val="13"/>
        </w:rPr>
        <w:t xml:space="preserve"> </w:t>
      </w:r>
      <w:r>
        <w:rPr>
          <w:color w:val="111315"/>
        </w:rPr>
        <w:t>absence</w:t>
      </w:r>
      <w:r>
        <w:rPr>
          <w:color w:val="111315"/>
          <w:spacing w:val="5"/>
        </w:rPr>
        <w:t xml:space="preserve"> </w:t>
      </w:r>
      <w:r>
        <w:rPr>
          <w:color w:val="111315"/>
        </w:rPr>
        <w:t>from</w:t>
      </w:r>
      <w:r>
        <w:rPr>
          <w:color w:val="111315"/>
          <w:spacing w:val="1"/>
        </w:rPr>
        <w:t xml:space="preserve"> </w:t>
      </w:r>
      <w:r>
        <w:rPr>
          <w:color w:val="111315"/>
        </w:rPr>
        <w:t>the unit,</w:t>
      </w:r>
      <w:r>
        <w:rPr>
          <w:color w:val="111315"/>
          <w:w w:val="103"/>
        </w:rPr>
        <w:t xml:space="preserve"> </w:t>
      </w:r>
      <w:r>
        <w:rPr>
          <w:color w:val="111315"/>
        </w:rPr>
        <w:t>including</w:t>
      </w:r>
      <w:r>
        <w:rPr>
          <w:color w:val="111315"/>
          <w:spacing w:val="3"/>
        </w:rPr>
        <w:t xml:space="preserve"> </w:t>
      </w:r>
      <w:r>
        <w:rPr>
          <w:color w:val="111315"/>
        </w:rPr>
        <w:t>any</w:t>
      </w:r>
      <w:r>
        <w:rPr>
          <w:color w:val="111315"/>
          <w:spacing w:val="-5"/>
        </w:rPr>
        <w:t xml:space="preserve"> </w:t>
      </w:r>
      <w:r>
        <w:rPr>
          <w:color w:val="111315"/>
        </w:rPr>
        <w:t>HA-requested</w:t>
      </w:r>
      <w:r>
        <w:rPr>
          <w:color w:val="111315"/>
          <w:spacing w:val="20"/>
        </w:rPr>
        <w:t xml:space="preserve"> </w:t>
      </w:r>
      <w:r>
        <w:rPr>
          <w:color w:val="111315"/>
        </w:rPr>
        <w:t>information</w:t>
      </w:r>
      <w:r>
        <w:rPr>
          <w:color w:val="111315"/>
          <w:spacing w:val="8"/>
        </w:rPr>
        <w:t xml:space="preserve"> </w:t>
      </w:r>
      <w:r w:rsidR="00156EC1">
        <w:rPr>
          <w:color w:val="111315"/>
          <w:spacing w:val="8"/>
        </w:rPr>
        <w:tab/>
      </w:r>
      <w:r w:rsidR="00156EC1">
        <w:rPr>
          <w:color w:val="111315"/>
          <w:spacing w:val="8"/>
        </w:rPr>
        <w:tab/>
      </w:r>
      <w:r>
        <w:rPr>
          <w:color w:val="111315"/>
        </w:rPr>
        <w:t>or</w:t>
      </w:r>
      <w:r>
        <w:rPr>
          <w:color w:val="111315"/>
          <w:spacing w:val="-8"/>
        </w:rPr>
        <w:t xml:space="preserve"> </w:t>
      </w:r>
      <w:r>
        <w:rPr>
          <w:color w:val="111315"/>
        </w:rPr>
        <w:t>certification</w:t>
      </w:r>
      <w:r>
        <w:rPr>
          <w:color w:val="111315"/>
          <w:spacing w:val="1"/>
        </w:rPr>
        <w:t xml:space="preserve"> </w:t>
      </w:r>
      <w:r>
        <w:rPr>
          <w:color w:val="111315"/>
        </w:rPr>
        <w:t>on</w:t>
      </w:r>
      <w:r>
        <w:rPr>
          <w:color w:val="111315"/>
          <w:spacing w:val="-12"/>
        </w:rPr>
        <w:t xml:space="preserve"> </w:t>
      </w:r>
      <w:r>
        <w:rPr>
          <w:color w:val="111315"/>
        </w:rPr>
        <w:t>the</w:t>
      </w:r>
      <w:r>
        <w:rPr>
          <w:color w:val="111315"/>
          <w:spacing w:val="-9"/>
        </w:rPr>
        <w:t xml:space="preserve"> </w:t>
      </w:r>
      <w:r>
        <w:rPr>
          <w:color w:val="111315"/>
        </w:rPr>
        <w:t>purposes</w:t>
      </w:r>
      <w:r>
        <w:rPr>
          <w:color w:val="111315"/>
          <w:spacing w:val="10"/>
        </w:rPr>
        <w:t xml:space="preserve"> </w:t>
      </w:r>
      <w:r>
        <w:rPr>
          <w:color w:val="111315"/>
        </w:rPr>
        <w:t>of</w:t>
      </w:r>
      <w:r>
        <w:rPr>
          <w:color w:val="111315"/>
          <w:spacing w:val="-3"/>
        </w:rPr>
        <w:t xml:space="preserve"> </w:t>
      </w:r>
      <w:r>
        <w:rPr>
          <w:color w:val="111315"/>
        </w:rPr>
        <w:t>family</w:t>
      </w:r>
      <w:r>
        <w:rPr>
          <w:color w:val="111315"/>
          <w:w w:val="97"/>
        </w:rPr>
        <w:t xml:space="preserve"> </w:t>
      </w:r>
      <w:r>
        <w:rPr>
          <w:color w:val="111315"/>
        </w:rPr>
        <w:t>absences.</w:t>
      </w:r>
      <w:r>
        <w:rPr>
          <w:color w:val="111315"/>
          <w:spacing w:val="13"/>
        </w:rPr>
        <w:t xml:space="preserve"> </w:t>
      </w:r>
      <w:r>
        <w:rPr>
          <w:color w:val="111315"/>
        </w:rPr>
        <w:t>The</w:t>
      </w:r>
      <w:r>
        <w:rPr>
          <w:color w:val="111315"/>
          <w:spacing w:val="3"/>
        </w:rPr>
        <w:t xml:space="preserve"> </w:t>
      </w:r>
      <w:r>
        <w:rPr>
          <w:color w:val="111315"/>
        </w:rPr>
        <w:t>family</w:t>
      </w:r>
      <w:r>
        <w:rPr>
          <w:color w:val="111315"/>
          <w:spacing w:val="5"/>
        </w:rPr>
        <w:t xml:space="preserve"> </w:t>
      </w:r>
      <w:r>
        <w:rPr>
          <w:color w:val="111315"/>
        </w:rPr>
        <w:t>must</w:t>
      </w:r>
      <w:r>
        <w:rPr>
          <w:color w:val="111315"/>
          <w:spacing w:val="6"/>
        </w:rPr>
        <w:t xml:space="preserve"> </w:t>
      </w:r>
      <w:r w:rsidR="00156EC1">
        <w:rPr>
          <w:color w:val="111315"/>
          <w:spacing w:val="6"/>
        </w:rPr>
        <w:tab/>
      </w:r>
      <w:r w:rsidR="00156EC1">
        <w:rPr>
          <w:color w:val="111315"/>
          <w:spacing w:val="6"/>
        </w:rPr>
        <w:tab/>
      </w:r>
      <w:r>
        <w:rPr>
          <w:color w:val="111315"/>
        </w:rPr>
        <w:t>cooperate</w:t>
      </w:r>
      <w:r>
        <w:rPr>
          <w:color w:val="111315"/>
          <w:spacing w:val="9"/>
        </w:rPr>
        <w:t xml:space="preserve"> </w:t>
      </w:r>
      <w:r>
        <w:rPr>
          <w:color w:val="111315"/>
        </w:rPr>
        <w:t>with</w:t>
      </w:r>
      <w:r>
        <w:rPr>
          <w:color w:val="111315"/>
          <w:spacing w:val="2"/>
        </w:rPr>
        <w:t xml:space="preserve"> </w:t>
      </w:r>
      <w:r>
        <w:rPr>
          <w:color w:val="111315"/>
        </w:rPr>
        <w:t>the</w:t>
      </w:r>
      <w:r>
        <w:rPr>
          <w:color w:val="111315"/>
          <w:spacing w:val="-3"/>
        </w:rPr>
        <w:t xml:space="preserve"> </w:t>
      </w:r>
      <w:r>
        <w:rPr>
          <w:color w:val="111315"/>
        </w:rPr>
        <w:t>HA for</w:t>
      </w:r>
      <w:r>
        <w:rPr>
          <w:color w:val="111315"/>
          <w:spacing w:val="-1"/>
        </w:rPr>
        <w:t xml:space="preserve"> </w:t>
      </w:r>
      <w:r>
        <w:rPr>
          <w:color w:val="111315"/>
        </w:rPr>
        <w:t>this</w:t>
      </w:r>
      <w:r>
        <w:rPr>
          <w:color w:val="111315"/>
          <w:spacing w:val="4"/>
        </w:rPr>
        <w:t xml:space="preserve"> </w:t>
      </w:r>
      <w:r>
        <w:rPr>
          <w:color w:val="111315"/>
        </w:rPr>
        <w:t>purpose</w:t>
      </w:r>
      <w:r>
        <w:rPr>
          <w:color w:val="414242"/>
        </w:rPr>
        <w:t>.</w:t>
      </w:r>
      <w:r>
        <w:rPr>
          <w:color w:val="414242"/>
          <w:spacing w:val="-10"/>
        </w:rPr>
        <w:t xml:space="preserve"> </w:t>
      </w:r>
      <w:r>
        <w:rPr>
          <w:color w:val="111315"/>
        </w:rPr>
        <w:t>The</w:t>
      </w:r>
      <w:r>
        <w:rPr>
          <w:color w:val="111315"/>
          <w:spacing w:val="2"/>
        </w:rPr>
        <w:t xml:space="preserve"> </w:t>
      </w:r>
      <w:r>
        <w:rPr>
          <w:color w:val="111315"/>
        </w:rPr>
        <w:t>family</w:t>
      </w:r>
      <w:r>
        <w:rPr>
          <w:color w:val="111315"/>
          <w:spacing w:val="7"/>
        </w:rPr>
        <w:t xml:space="preserve"> </w:t>
      </w:r>
      <w:r>
        <w:rPr>
          <w:color w:val="111315"/>
        </w:rPr>
        <w:t>must</w:t>
      </w:r>
      <w:r>
        <w:rPr>
          <w:color w:val="111315"/>
          <w:w w:val="97"/>
        </w:rPr>
        <w:t xml:space="preserve"> </w:t>
      </w:r>
      <w:r>
        <w:rPr>
          <w:color w:val="111315"/>
        </w:rPr>
        <w:t>promptly</w:t>
      </w:r>
      <w:r>
        <w:rPr>
          <w:color w:val="111315"/>
          <w:spacing w:val="18"/>
        </w:rPr>
        <w:t xml:space="preserve"> </w:t>
      </w:r>
      <w:r w:rsidR="00156EC1">
        <w:rPr>
          <w:color w:val="111315"/>
          <w:spacing w:val="18"/>
        </w:rPr>
        <w:tab/>
      </w:r>
      <w:r w:rsidR="00156EC1">
        <w:rPr>
          <w:color w:val="111315"/>
          <w:spacing w:val="18"/>
        </w:rPr>
        <w:tab/>
      </w:r>
      <w:r>
        <w:rPr>
          <w:color w:val="111315"/>
        </w:rPr>
        <w:t>notify</w:t>
      </w:r>
      <w:r>
        <w:rPr>
          <w:color w:val="111315"/>
          <w:spacing w:val="12"/>
        </w:rPr>
        <w:t xml:space="preserve"> </w:t>
      </w:r>
      <w:r>
        <w:rPr>
          <w:color w:val="111315"/>
        </w:rPr>
        <w:t>the HA</w:t>
      </w:r>
      <w:r>
        <w:rPr>
          <w:color w:val="111315"/>
          <w:spacing w:val="3"/>
        </w:rPr>
        <w:t xml:space="preserve"> </w:t>
      </w:r>
      <w:r>
        <w:rPr>
          <w:color w:val="111315"/>
        </w:rPr>
        <w:t>of absence</w:t>
      </w:r>
      <w:r>
        <w:rPr>
          <w:color w:val="111315"/>
          <w:spacing w:val="-3"/>
        </w:rPr>
        <w:t xml:space="preserve"> </w:t>
      </w:r>
      <w:r>
        <w:rPr>
          <w:color w:val="111315"/>
        </w:rPr>
        <w:t>from</w:t>
      </w:r>
      <w:r>
        <w:rPr>
          <w:color w:val="111315"/>
          <w:spacing w:val="-6"/>
        </w:rPr>
        <w:t xml:space="preserve"> </w:t>
      </w:r>
      <w:r>
        <w:rPr>
          <w:color w:val="111315"/>
        </w:rPr>
        <w:t>the</w:t>
      </w:r>
      <w:r>
        <w:rPr>
          <w:color w:val="111315"/>
          <w:spacing w:val="-7"/>
        </w:rPr>
        <w:t xml:space="preserve"> </w:t>
      </w:r>
      <w:r>
        <w:rPr>
          <w:color w:val="111315"/>
        </w:rPr>
        <w:t>unit.</w:t>
      </w:r>
    </w:p>
    <w:p w14:paraId="4FF09C35" w14:textId="77777777" w:rsidR="00FD36C9" w:rsidRDefault="00FD36C9" w:rsidP="00FD36C9">
      <w:pPr>
        <w:spacing w:before="3"/>
        <w:ind w:right="1260" w:hanging="11"/>
        <w:rPr>
          <w:szCs w:val="24"/>
        </w:rPr>
      </w:pPr>
    </w:p>
    <w:p w14:paraId="5CA578D1" w14:textId="77777777" w:rsidR="00FD36C9" w:rsidRDefault="00FD36C9" w:rsidP="000B1D9E">
      <w:pPr>
        <w:pStyle w:val="BodyText"/>
        <w:numPr>
          <w:ilvl w:val="0"/>
          <w:numId w:val="138"/>
        </w:numPr>
        <w:tabs>
          <w:tab w:val="left" w:pos="832"/>
        </w:tabs>
        <w:ind w:left="831" w:right="1260" w:hanging="11"/>
      </w:pPr>
      <w:r>
        <w:rPr>
          <w:color w:val="111315"/>
        </w:rPr>
        <w:t>The</w:t>
      </w:r>
      <w:r>
        <w:rPr>
          <w:color w:val="111315"/>
          <w:spacing w:val="4"/>
        </w:rPr>
        <w:t xml:space="preserve"> </w:t>
      </w:r>
      <w:r>
        <w:rPr>
          <w:color w:val="111315"/>
        </w:rPr>
        <w:t>family</w:t>
      </w:r>
      <w:r>
        <w:rPr>
          <w:color w:val="111315"/>
          <w:spacing w:val="8"/>
        </w:rPr>
        <w:t xml:space="preserve"> </w:t>
      </w:r>
      <w:r>
        <w:rPr>
          <w:color w:val="111315"/>
        </w:rPr>
        <w:t>must</w:t>
      </w:r>
      <w:r>
        <w:rPr>
          <w:color w:val="111315"/>
          <w:spacing w:val="5"/>
        </w:rPr>
        <w:t xml:space="preserve"> </w:t>
      </w:r>
      <w:r>
        <w:rPr>
          <w:color w:val="111315"/>
        </w:rPr>
        <w:t>not</w:t>
      </w:r>
      <w:r>
        <w:rPr>
          <w:color w:val="111315"/>
          <w:spacing w:val="6"/>
        </w:rPr>
        <w:t xml:space="preserve"> </w:t>
      </w:r>
      <w:r>
        <w:rPr>
          <w:color w:val="111315"/>
        </w:rPr>
        <w:t>own</w:t>
      </w:r>
      <w:r>
        <w:rPr>
          <w:color w:val="111315"/>
          <w:spacing w:val="-3"/>
        </w:rPr>
        <w:t xml:space="preserve"> </w:t>
      </w:r>
      <w:r>
        <w:rPr>
          <w:color w:val="111315"/>
        </w:rPr>
        <w:t>or</w:t>
      </w:r>
      <w:r>
        <w:rPr>
          <w:color w:val="111315"/>
          <w:spacing w:val="-4"/>
        </w:rPr>
        <w:t xml:space="preserve"> </w:t>
      </w:r>
      <w:r>
        <w:rPr>
          <w:color w:val="111315"/>
        </w:rPr>
        <w:t>have</w:t>
      </w:r>
      <w:r>
        <w:rPr>
          <w:color w:val="111315"/>
          <w:spacing w:val="8"/>
        </w:rPr>
        <w:t xml:space="preserve"> </w:t>
      </w:r>
      <w:r>
        <w:rPr>
          <w:color w:val="111315"/>
        </w:rPr>
        <w:t>any</w:t>
      </w:r>
      <w:r>
        <w:rPr>
          <w:color w:val="111315"/>
          <w:spacing w:val="8"/>
        </w:rPr>
        <w:t xml:space="preserve"> </w:t>
      </w:r>
      <w:r>
        <w:rPr>
          <w:color w:val="111315"/>
        </w:rPr>
        <w:t>interest</w:t>
      </w:r>
      <w:r>
        <w:rPr>
          <w:color w:val="111315"/>
          <w:spacing w:val="11"/>
        </w:rPr>
        <w:t xml:space="preserve"> </w:t>
      </w:r>
      <w:r>
        <w:rPr>
          <w:color w:val="111315"/>
        </w:rPr>
        <w:t>in</w:t>
      </w:r>
      <w:r>
        <w:rPr>
          <w:color w:val="111315"/>
          <w:spacing w:val="-4"/>
        </w:rPr>
        <w:t xml:space="preserve"> </w:t>
      </w:r>
      <w:r>
        <w:rPr>
          <w:color w:val="111315"/>
        </w:rPr>
        <w:t>the</w:t>
      </w:r>
      <w:r>
        <w:rPr>
          <w:color w:val="111315"/>
          <w:spacing w:val="-4"/>
        </w:rPr>
        <w:t xml:space="preserve"> </w:t>
      </w:r>
      <w:r>
        <w:rPr>
          <w:color w:val="111315"/>
        </w:rPr>
        <w:t>unit.</w:t>
      </w:r>
    </w:p>
    <w:p w14:paraId="5318C26A" w14:textId="77777777" w:rsidR="00FD36C9" w:rsidRDefault="00FD36C9" w:rsidP="00FD36C9">
      <w:pPr>
        <w:ind w:right="1260" w:hanging="11"/>
        <w:rPr>
          <w:sz w:val="26"/>
          <w:szCs w:val="26"/>
        </w:rPr>
      </w:pPr>
    </w:p>
    <w:p w14:paraId="77E74A33" w14:textId="0D929DA3" w:rsidR="00FD36C9" w:rsidRDefault="00FD36C9" w:rsidP="000B1D9E">
      <w:pPr>
        <w:pStyle w:val="BodyText"/>
        <w:numPr>
          <w:ilvl w:val="0"/>
          <w:numId w:val="138"/>
        </w:numPr>
        <w:spacing w:line="241" w:lineRule="auto"/>
        <w:ind w:left="1440" w:right="1260" w:hanging="720"/>
      </w:pPr>
      <w:r>
        <w:rPr>
          <w:color w:val="111315"/>
        </w:rPr>
        <w:t>The</w:t>
      </w:r>
      <w:r>
        <w:rPr>
          <w:color w:val="111315"/>
          <w:spacing w:val="2"/>
        </w:rPr>
        <w:t xml:space="preserve"> </w:t>
      </w:r>
      <w:r>
        <w:rPr>
          <w:color w:val="111315"/>
        </w:rPr>
        <w:t>members</w:t>
      </w:r>
      <w:r>
        <w:rPr>
          <w:color w:val="111315"/>
          <w:spacing w:val="20"/>
        </w:rPr>
        <w:t xml:space="preserve"> </w:t>
      </w:r>
      <w:r>
        <w:rPr>
          <w:color w:val="111315"/>
        </w:rPr>
        <w:t>of</w:t>
      </w:r>
      <w:r>
        <w:rPr>
          <w:color w:val="111315"/>
          <w:spacing w:val="5"/>
        </w:rPr>
        <w:t xml:space="preserve"> </w:t>
      </w:r>
      <w:r>
        <w:rPr>
          <w:color w:val="111315"/>
        </w:rPr>
        <w:t>the</w:t>
      </w:r>
      <w:r>
        <w:rPr>
          <w:color w:val="111315"/>
          <w:spacing w:val="4"/>
        </w:rPr>
        <w:t xml:space="preserve"> </w:t>
      </w:r>
      <w:r>
        <w:rPr>
          <w:color w:val="111315"/>
        </w:rPr>
        <w:t>family</w:t>
      </w:r>
      <w:r>
        <w:rPr>
          <w:color w:val="111315"/>
          <w:spacing w:val="9"/>
        </w:rPr>
        <w:t xml:space="preserve"> </w:t>
      </w:r>
      <w:r>
        <w:rPr>
          <w:color w:val="111315"/>
        </w:rPr>
        <w:t>must</w:t>
      </w:r>
      <w:r>
        <w:rPr>
          <w:color w:val="111315"/>
          <w:spacing w:val="6"/>
        </w:rPr>
        <w:t xml:space="preserve"> </w:t>
      </w:r>
      <w:r>
        <w:rPr>
          <w:color w:val="111315"/>
        </w:rPr>
        <w:t>not</w:t>
      </w:r>
      <w:r>
        <w:rPr>
          <w:color w:val="111315"/>
          <w:spacing w:val="8"/>
        </w:rPr>
        <w:t xml:space="preserve"> </w:t>
      </w:r>
      <w:r>
        <w:rPr>
          <w:color w:val="111315"/>
        </w:rPr>
        <w:t>commit</w:t>
      </w:r>
      <w:r>
        <w:rPr>
          <w:color w:val="111315"/>
          <w:spacing w:val="9"/>
        </w:rPr>
        <w:t xml:space="preserve"> </w:t>
      </w:r>
      <w:r>
        <w:rPr>
          <w:color w:val="111315"/>
        </w:rPr>
        <w:t>fraud,</w:t>
      </w:r>
      <w:r>
        <w:rPr>
          <w:color w:val="111315"/>
          <w:spacing w:val="7"/>
        </w:rPr>
        <w:t xml:space="preserve"> </w:t>
      </w:r>
      <w:r>
        <w:rPr>
          <w:color w:val="111315"/>
        </w:rPr>
        <w:t>bribery</w:t>
      </w:r>
      <w:r>
        <w:rPr>
          <w:color w:val="111315"/>
          <w:spacing w:val="23"/>
        </w:rPr>
        <w:t xml:space="preserve"> </w:t>
      </w:r>
      <w:r>
        <w:rPr>
          <w:color w:val="111315"/>
        </w:rPr>
        <w:t>or</w:t>
      </w:r>
      <w:r>
        <w:rPr>
          <w:color w:val="111315"/>
          <w:spacing w:val="6"/>
        </w:rPr>
        <w:t xml:space="preserve"> </w:t>
      </w:r>
      <w:r>
        <w:rPr>
          <w:color w:val="111315"/>
        </w:rPr>
        <w:t>any</w:t>
      </w:r>
      <w:r>
        <w:rPr>
          <w:color w:val="111315"/>
          <w:spacing w:val="10"/>
        </w:rPr>
        <w:t xml:space="preserve"> </w:t>
      </w:r>
      <w:r>
        <w:rPr>
          <w:color w:val="111315"/>
        </w:rPr>
        <w:t>other</w:t>
      </w:r>
      <w:r>
        <w:rPr>
          <w:color w:val="111315"/>
          <w:spacing w:val="8"/>
        </w:rPr>
        <w:t xml:space="preserve"> </w:t>
      </w:r>
      <w:r>
        <w:rPr>
          <w:color w:val="111315"/>
        </w:rPr>
        <w:t>corrupt</w:t>
      </w:r>
      <w:r>
        <w:rPr>
          <w:color w:val="111315"/>
          <w:spacing w:val="8"/>
        </w:rPr>
        <w:t xml:space="preserve"> </w:t>
      </w:r>
      <w:r>
        <w:rPr>
          <w:color w:val="111315"/>
          <w:spacing w:val="8"/>
        </w:rPr>
        <w:tab/>
      </w:r>
      <w:r>
        <w:rPr>
          <w:color w:val="111315"/>
        </w:rPr>
        <w:t>or</w:t>
      </w:r>
      <w:r>
        <w:rPr>
          <w:color w:val="111315"/>
          <w:w w:val="102"/>
        </w:rPr>
        <w:t xml:space="preserve"> </w:t>
      </w:r>
      <w:r>
        <w:rPr>
          <w:color w:val="111315"/>
        </w:rPr>
        <w:t>criminal</w:t>
      </w:r>
      <w:r>
        <w:rPr>
          <w:color w:val="111315"/>
          <w:spacing w:val="7"/>
        </w:rPr>
        <w:t xml:space="preserve"> </w:t>
      </w:r>
      <w:r>
        <w:rPr>
          <w:color w:val="111315"/>
        </w:rPr>
        <w:t>act</w:t>
      </w:r>
      <w:r>
        <w:rPr>
          <w:color w:val="111315"/>
          <w:spacing w:val="-4"/>
        </w:rPr>
        <w:t xml:space="preserve"> </w:t>
      </w:r>
      <w:r>
        <w:rPr>
          <w:color w:val="111315"/>
        </w:rPr>
        <w:t>in</w:t>
      </w:r>
      <w:r>
        <w:rPr>
          <w:color w:val="111315"/>
          <w:spacing w:val="-8"/>
        </w:rPr>
        <w:t xml:space="preserve"> </w:t>
      </w:r>
      <w:r>
        <w:rPr>
          <w:color w:val="111315"/>
        </w:rPr>
        <w:t>connection</w:t>
      </w:r>
      <w:r>
        <w:rPr>
          <w:color w:val="111315"/>
          <w:spacing w:val="1"/>
        </w:rPr>
        <w:t xml:space="preserve"> </w:t>
      </w:r>
      <w:r>
        <w:rPr>
          <w:color w:val="111315"/>
        </w:rPr>
        <w:t>with</w:t>
      </w:r>
      <w:r>
        <w:rPr>
          <w:color w:val="111315"/>
          <w:spacing w:val="2"/>
        </w:rPr>
        <w:t xml:space="preserve"> </w:t>
      </w:r>
      <w:r>
        <w:rPr>
          <w:color w:val="111315"/>
        </w:rPr>
        <w:t>the</w:t>
      </w:r>
      <w:r>
        <w:rPr>
          <w:color w:val="111315"/>
          <w:spacing w:val="-8"/>
        </w:rPr>
        <w:t xml:space="preserve"> </w:t>
      </w:r>
      <w:r>
        <w:rPr>
          <w:color w:val="111315"/>
        </w:rPr>
        <w:t>programs.</w:t>
      </w:r>
    </w:p>
    <w:p w14:paraId="7F1683BB" w14:textId="77777777" w:rsidR="00FD36C9" w:rsidRDefault="00FD36C9" w:rsidP="00FD36C9">
      <w:pPr>
        <w:spacing w:before="10"/>
        <w:ind w:right="1260" w:hanging="11"/>
        <w:rPr>
          <w:sz w:val="25"/>
          <w:szCs w:val="25"/>
        </w:rPr>
      </w:pPr>
    </w:p>
    <w:p w14:paraId="1DC88ADB" w14:textId="66F3C111" w:rsidR="00FD36C9" w:rsidRDefault="00FD36C9" w:rsidP="000B1D9E">
      <w:pPr>
        <w:pStyle w:val="BodyText"/>
        <w:numPr>
          <w:ilvl w:val="0"/>
          <w:numId w:val="138"/>
        </w:numPr>
        <w:tabs>
          <w:tab w:val="left" w:pos="832"/>
        </w:tabs>
        <w:spacing w:line="245" w:lineRule="auto"/>
        <w:ind w:left="831" w:right="1260" w:hanging="11"/>
      </w:pPr>
      <w:r>
        <w:rPr>
          <w:color w:val="111315"/>
        </w:rPr>
        <w:t>The</w:t>
      </w:r>
      <w:r>
        <w:rPr>
          <w:color w:val="111315"/>
          <w:spacing w:val="-3"/>
        </w:rPr>
        <w:t xml:space="preserve"> </w:t>
      </w:r>
      <w:r>
        <w:rPr>
          <w:color w:val="111315"/>
        </w:rPr>
        <w:t>members</w:t>
      </w:r>
      <w:r>
        <w:rPr>
          <w:color w:val="111315"/>
          <w:spacing w:val="10"/>
        </w:rPr>
        <w:t xml:space="preserve"> </w:t>
      </w:r>
      <w:r>
        <w:rPr>
          <w:color w:val="111315"/>
        </w:rPr>
        <w:t>of the</w:t>
      </w:r>
      <w:r>
        <w:rPr>
          <w:color w:val="111315"/>
          <w:spacing w:val="-1"/>
        </w:rPr>
        <w:t xml:space="preserve"> </w:t>
      </w:r>
      <w:r>
        <w:rPr>
          <w:color w:val="111315"/>
        </w:rPr>
        <w:t>family</w:t>
      </w:r>
      <w:r>
        <w:rPr>
          <w:color w:val="111315"/>
          <w:spacing w:val="4"/>
        </w:rPr>
        <w:t xml:space="preserve"> </w:t>
      </w:r>
      <w:r>
        <w:rPr>
          <w:color w:val="111315"/>
        </w:rPr>
        <w:t>may</w:t>
      </w:r>
      <w:r>
        <w:rPr>
          <w:color w:val="111315"/>
          <w:spacing w:val="6"/>
        </w:rPr>
        <w:t xml:space="preserve"> </w:t>
      </w:r>
      <w:r>
        <w:rPr>
          <w:color w:val="111315"/>
        </w:rPr>
        <w:t>not</w:t>
      </w:r>
      <w:r>
        <w:rPr>
          <w:color w:val="111315"/>
          <w:spacing w:val="-5"/>
        </w:rPr>
        <w:t xml:space="preserve"> </w:t>
      </w:r>
      <w:r>
        <w:rPr>
          <w:color w:val="111315"/>
        </w:rPr>
        <w:t>engage</w:t>
      </w:r>
      <w:r>
        <w:rPr>
          <w:color w:val="111315"/>
          <w:spacing w:val="4"/>
        </w:rPr>
        <w:t xml:space="preserve"> </w:t>
      </w:r>
      <w:r>
        <w:rPr>
          <w:color w:val="111315"/>
        </w:rPr>
        <w:t>in</w:t>
      </w:r>
      <w:r>
        <w:rPr>
          <w:color w:val="111315"/>
          <w:spacing w:val="-11"/>
        </w:rPr>
        <w:t xml:space="preserve"> </w:t>
      </w:r>
      <w:r>
        <w:rPr>
          <w:color w:val="111315"/>
        </w:rPr>
        <w:t>drug-related</w:t>
      </w:r>
      <w:r>
        <w:rPr>
          <w:color w:val="111315"/>
          <w:spacing w:val="12"/>
        </w:rPr>
        <w:t xml:space="preserve"> </w:t>
      </w:r>
      <w:r>
        <w:rPr>
          <w:color w:val="111315"/>
        </w:rPr>
        <w:t>criminal</w:t>
      </w:r>
      <w:r>
        <w:rPr>
          <w:color w:val="111315"/>
          <w:spacing w:val="10"/>
        </w:rPr>
        <w:t xml:space="preserve"> </w:t>
      </w:r>
      <w:r w:rsidR="00156EC1">
        <w:rPr>
          <w:color w:val="111315"/>
          <w:spacing w:val="10"/>
        </w:rPr>
        <w:tab/>
      </w:r>
      <w:r w:rsidR="00156EC1">
        <w:rPr>
          <w:color w:val="111315"/>
          <w:spacing w:val="10"/>
        </w:rPr>
        <w:tab/>
      </w:r>
      <w:r>
        <w:rPr>
          <w:color w:val="111315"/>
        </w:rPr>
        <w:t>activity</w:t>
      </w:r>
      <w:r>
        <w:rPr>
          <w:color w:val="111315"/>
          <w:spacing w:val="11"/>
        </w:rPr>
        <w:t xml:space="preserve"> </w:t>
      </w:r>
      <w:r>
        <w:rPr>
          <w:color w:val="111315"/>
        </w:rPr>
        <w:t>or</w:t>
      </w:r>
      <w:r>
        <w:rPr>
          <w:color w:val="111315"/>
          <w:spacing w:val="-4"/>
        </w:rPr>
        <w:t xml:space="preserve"> </w:t>
      </w:r>
      <w:r>
        <w:rPr>
          <w:color w:val="111315"/>
        </w:rPr>
        <w:t>violent</w:t>
      </w:r>
      <w:r>
        <w:rPr>
          <w:color w:val="111315"/>
          <w:w w:val="96"/>
        </w:rPr>
        <w:t xml:space="preserve"> </w:t>
      </w:r>
      <w:r>
        <w:rPr>
          <w:color w:val="111315"/>
        </w:rPr>
        <w:t>criminal</w:t>
      </w:r>
      <w:r>
        <w:rPr>
          <w:color w:val="111315"/>
          <w:spacing w:val="3"/>
        </w:rPr>
        <w:t xml:space="preserve"> </w:t>
      </w:r>
      <w:r>
        <w:rPr>
          <w:color w:val="111315"/>
        </w:rPr>
        <w:t>activity.</w:t>
      </w:r>
    </w:p>
    <w:p w14:paraId="3183B905" w14:textId="77777777" w:rsidR="00FD36C9" w:rsidRDefault="00FD36C9" w:rsidP="00FD36C9">
      <w:pPr>
        <w:spacing w:before="8"/>
        <w:ind w:right="1260" w:hanging="11"/>
        <w:rPr>
          <w:sz w:val="26"/>
          <w:szCs w:val="26"/>
        </w:rPr>
      </w:pPr>
    </w:p>
    <w:p w14:paraId="255DB6E8" w14:textId="4B5F1D71" w:rsidR="00FD36C9" w:rsidRDefault="00FD36C9" w:rsidP="000B1D9E">
      <w:pPr>
        <w:pStyle w:val="BodyText"/>
        <w:numPr>
          <w:ilvl w:val="0"/>
          <w:numId w:val="138"/>
        </w:numPr>
        <w:tabs>
          <w:tab w:val="left" w:pos="837"/>
        </w:tabs>
        <w:spacing w:line="250" w:lineRule="auto"/>
        <w:ind w:left="831" w:right="1260" w:hanging="11"/>
      </w:pPr>
      <w:r>
        <w:rPr>
          <w:color w:val="111315"/>
        </w:rPr>
        <w:t>An assisted</w:t>
      </w:r>
      <w:r>
        <w:rPr>
          <w:color w:val="111315"/>
          <w:spacing w:val="3"/>
        </w:rPr>
        <w:t xml:space="preserve"> </w:t>
      </w:r>
      <w:r>
        <w:rPr>
          <w:color w:val="111315"/>
        </w:rPr>
        <w:t>family,</w:t>
      </w:r>
      <w:r>
        <w:rPr>
          <w:color w:val="111315"/>
          <w:spacing w:val="10"/>
        </w:rPr>
        <w:t xml:space="preserve"> </w:t>
      </w:r>
      <w:r>
        <w:rPr>
          <w:color w:val="111315"/>
        </w:rPr>
        <w:t>or</w:t>
      </w:r>
      <w:r>
        <w:rPr>
          <w:color w:val="111315"/>
          <w:spacing w:val="-8"/>
        </w:rPr>
        <w:t xml:space="preserve"> </w:t>
      </w:r>
      <w:r>
        <w:rPr>
          <w:color w:val="111315"/>
        </w:rPr>
        <w:t>members</w:t>
      </w:r>
      <w:r>
        <w:rPr>
          <w:color w:val="111315"/>
          <w:spacing w:val="8"/>
        </w:rPr>
        <w:t xml:space="preserve"> </w:t>
      </w:r>
      <w:r>
        <w:rPr>
          <w:color w:val="111315"/>
        </w:rPr>
        <w:t>of</w:t>
      </w:r>
      <w:r>
        <w:rPr>
          <w:color w:val="111315"/>
          <w:spacing w:val="-6"/>
        </w:rPr>
        <w:t xml:space="preserve"> </w:t>
      </w:r>
      <w:r>
        <w:rPr>
          <w:color w:val="111315"/>
        </w:rPr>
        <w:t>the</w:t>
      </w:r>
      <w:r>
        <w:rPr>
          <w:color w:val="111315"/>
          <w:spacing w:val="-5"/>
        </w:rPr>
        <w:t xml:space="preserve"> </w:t>
      </w:r>
      <w:r>
        <w:rPr>
          <w:color w:val="111315"/>
        </w:rPr>
        <w:t>family</w:t>
      </w:r>
      <w:r>
        <w:rPr>
          <w:color w:val="111315"/>
          <w:spacing w:val="-32"/>
        </w:rPr>
        <w:t xml:space="preserve"> </w:t>
      </w:r>
      <w:r>
        <w:rPr>
          <w:color w:val="414242"/>
        </w:rPr>
        <w:t>,</w:t>
      </w:r>
      <w:r>
        <w:rPr>
          <w:color w:val="414242"/>
          <w:spacing w:val="-9"/>
        </w:rPr>
        <w:t xml:space="preserve"> </w:t>
      </w:r>
      <w:r>
        <w:rPr>
          <w:color w:val="111315"/>
        </w:rPr>
        <w:t>may</w:t>
      </w:r>
      <w:r>
        <w:rPr>
          <w:color w:val="111315"/>
          <w:spacing w:val="9"/>
        </w:rPr>
        <w:t xml:space="preserve"> </w:t>
      </w:r>
      <w:r>
        <w:rPr>
          <w:color w:val="111315"/>
        </w:rPr>
        <w:t>not</w:t>
      </w:r>
      <w:r>
        <w:rPr>
          <w:color w:val="111315"/>
          <w:spacing w:val="2"/>
        </w:rPr>
        <w:t xml:space="preserve"> </w:t>
      </w:r>
      <w:r>
        <w:rPr>
          <w:color w:val="111315"/>
        </w:rPr>
        <w:t>receive</w:t>
      </w:r>
      <w:r>
        <w:rPr>
          <w:color w:val="111315"/>
          <w:spacing w:val="8"/>
        </w:rPr>
        <w:t xml:space="preserve"> </w:t>
      </w:r>
      <w:r>
        <w:rPr>
          <w:color w:val="111315"/>
        </w:rPr>
        <w:t>Section</w:t>
      </w:r>
      <w:r>
        <w:rPr>
          <w:color w:val="111315"/>
          <w:spacing w:val="3"/>
        </w:rPr>
        <w:t xml:space="preserve"> </w:t>
      </w:r>
      <w:r>
        <w:rPr>
          <w:color w:val="111315"/>
        </w:rPr>
        <w:t>8</w:t>
      </w:r>
      <w:r>
        <w:rPr>
          <w:color w:val="111315"/>
          <w:spacing w:val="-16"/>
        </w:rPr>
        <w:t xml:space="preserve"> </w:t>
      </w:r>
      <w:r>
        <w:rPr>
          <w:color w:val="111315"/>
        </w:rPr>
        <w:t>tenant-based</w:t>
      </w:r>
      <w:r>
        <w:rPr>
          <w:color w:val="111315"/>
          <w:w w:val="97"/>
        </w:rPr>
        <w:t xml:space="preserve"> </w:t>
      </w:r>
      <w:r>
        <w:rPr>
          <w:color w:val="111315"/>
        </w:rPr>
        <w:t>assistance</w:t>
      </w:r>
      <w:r>
        <w:rPr>
          <w:color w:val="111315"/>
          <w:spacing w:val="6"/>
        </w:rPr>
        <w:t xml:space="preserve"> </w:t>
      </w:r>
      <w:r>
        <w:rPr>
          <w:color w:val="111315"/>
        </w:rPr>
        <w:t>while</w:t>
      </w:r>
      <w:r>
        <w:rPr>
          <w:color w:val="111315"/>
          <w:spacing w:val="2"/>
        </w:rPr>
        <w:t xml:space="preserve"> </w:t>
      </w:r>
      <w:r>
        <w:rPr>
          <w:color w:val="111315"/>
        </w:rPr>
        <w:t>receiving</w:t>
      </w:r>
      <w:r>
        <w:rPr>
          <w:color w:val="111315"/>
          <w:spacing w:val="21"/>
        </w:rPr>
        <w:t xml:space="preserve"> </w:t>
      </w:r>
      <w:r>
        <w:rPr>
          <w:color w:val="111315"/>
        </w:rPr>
        <w:t>another</w:t>
      </w:r>
      <w:r>
        <w:rPr>
          <w:color w:val="111315"/>
          <w:spacing w:val="7"/>
        </w:rPr>
        <w:t xml:space="preserve"> </w:t>
      </w:r>
      <w:r>
        <w:rPr>
          <w:color w:val="111315"/>
        </w:rPr>
        <w:t>housing</w:t>
      </w:r>
      <w:r>
        <w:rPr>
          <w:color w:val="111315"/>
          <w:spacing w:val="17"/>
        </w:rPr>
        <w:t xml:space="preserve"> </w:t>
      </w:r>
      <w:r>
        <w:rPr>
          <w:color w:val="111315"/>
        </w:rPr>
        <w:t>subsidy,</w:t>
      </w:r>
      <w:r>
        <w:rPr>
          <w:color w:val="111315"/>
          <w:spacing w:val="10"/>
        </w:rPr>
        <w:t xml:space="preserve"> </w:t>
      </w:r>
      <w:r>
        <w:rPr>
          <w:color w:val="111315"/>
        </w:rPr>
        <w:t>for</w:t>
      </w:r>
      <w:r>
        <w:rPr>
          <w:color w:val="111315"/>
          <w:spacing w:val="-4"/>
        </w:rPr>
        <w:t xml:space="preserve"> </w:t>
      </w:r>
      <w:r>
        <w:rPr>
          <w:color w:val="111315"/>
        </w:rPr>
        <w:t>the</w:t>
      </w:r>
      <w:r>
        <w:rPr>
          <w:color w:val="111315"/>
          <w:spacing w:val="8"/>
        </w:rPr>
        <w:t xml:space="preserve"> </w:t>
      </w:r>
      <w:r>
        <w:rPr>
          <w:color w:val="111315"/>
        </w:rPr>
        <w:t>same</w:t>
      </w:r>
      <w:r>
        <w:rPr>
          <w:color w:val="111315"/>
          <w:spacing w:val="-8"/>
        </w:rPr>
        <w:t xml:space="preserve"> </w:t>
      </w:r>
      <w:r>
        <w:rPr>
          <w:color w:val="111315"/>
        </w:rPr>
        <w:t>unit</w:t>
      </w:r>
      <w:r>
        <w:rPr>
          <w:color w:val="111315"/>
          <w:spacing w:val="9"/>
        </w:rPr>
        <w:t xml:space="preserve"> </w:t>
      </w:r>
      <w:r>
        <w:rPr>
          <w:color w:val="111315"/>
        </w:rPr>
        <w:t>or</w:t>
      </w:r>
      <w:r>
        <w:rPr>
          <w:color w:val="111315"/>
          <w:spacing w:val="4"/>
        </w:rPr>
        <w:t xml:space="preserve"> </w:t>
      </w:r>
      <w:r>
        <w:rPr>
          <w:color w:val="111315"/>
        </w:rPr>
        <w:t>for</w:t>
      </w:r>
      <w:r>
        <w:rPr>
          <w:color w:val="111315"/>
          <w:spacing w:val="4"/>
        </w:rPr>
        <w:t xml:space="preserve"> </w:t>
      </w:r>
      <w:r>
        <w:rPr>
          <w:color w:val="111315"/>
        </w:rPr>
        <w:t>a</w:t>
      </w:r>
      <w:r>
        <w:rPr>
          <w:color w:val="111315"/>
          <w:spacing w:val="-3"/>
        </w:rPr>
        <w:t xml:space="preserve"> </w:t>
      </w:r>
      <w:r>
        <w:rPr>
          <w:color w:val="111315"/>
        </w:rPr>
        <w:t>different</w:t>
      </w:r>
      <w:r>
        <w:rPr>
          <w:color w:val="111315"/>
          <w:w w:val="99"/>
        </w:rPr>
        <w:t xml:space="preserve"> </w:t>
      </w:r>
      <w:r>
        <w:rPr>
          <w:color w:val="111315"/>
        </w:rPr>
        <w:t>unit,</w:t>
      </w:r>
      <w:r>
        <w:rPr>
          <w:color w:val="111315"/>
          <w:spacing w:val="12"/>
        </w:rPr>
        <w:t xml:space="preserve"> </w:t>
      </w:r>
      <w:r>
        <w:rPr>
          <w:color w:val="111315"/>
        </w:rPr>
        <w:t>under</w:t>
      </w:r>
      <w:r>
        <w:rPr>
          <w:color w:val="111315"/>
          <w:spacing w:val="13"/>
        </w:rPr>
        <w:t xml:space="preserve"> </w:t>
      </w:r>
      <w:r>
        <w:rPr>
          <w:color w:val="111315"/>
        </w:rPr>
        <w:t>any</w:t>
      </w:r>
      <w:r>
        <w:rPr>
          <w:color w:val="111315"/>
          <w:spacing w:val="3"/>
        </w:rPr>
        <w:t xml:space="preserve"> </w:t>
      </w:r>
      <w:r>
        <w:rPr>
          <w:color w:val="111315"/>
        </w:rPr>
        <w:t>duplicative</w:t>
      </w:r>
      <w:r>
        <w:rPr>
          <w:color w:val="111315"/>
          <w:spacing w:val="17"/>
        </w:rPr>
        <w:t xml:space="preserve"> </w:t>
      </w:r>
      <w:r>
        <w:rPr>
          <w:color w:val="111315"/>
        </w:rPr>
        <w:t>(as</w:t>
      </w:r>
      <w:r>
        <w:rPr>
          <w:color w:val="111315"/>
          <w:spacing w:val="1"/>
        </w:rPr>
        <w:t xml:space="preserve"> </w:t>
      </w:r>
      <w:r w:rsidR="00156EC1">
        <w:rPr>
          <w:color w:val="111315"/>
          <w:spacing w:val="1"/>
        </w:rPr>
        <w:tab/>
      </w:r>
      <w:r w:rsidR="00156EC1">
        <w:rPr>
          <w:color w:val="111315"/>
          <w:spacing w:val="1"/>
        </w:rPr>
        <w:tab/>
      </w:r>
      <w:r w:rsidR="00156EC1">
        <w:rPr>
          <w:color w:val="111315"/>
          <w:spacing w:val="1"/>
        </w:rPr>
        <w:tab/>
      </w:r>
      <w:r>
        <w:rPr>
          <w:color w:val="111315"/>
        </w:rPr>
        <w:t>determined</w:t>
      </w:r>
      <w:r>
        <w:rPr>
          <w:color w:val="111315"/>
          <w:spacing w:val="6"/>
        </w:rPr>
        <w:t xml:space="preserve"> </w:t>
      </w:r>
      <w:r>
        <w:rPr>
          <w:color w:val="111315"/>
        </w:rPr>
        <w:t>by</w:t>
      </w:r>
      <w:r>
        <w:rPr>
          <w:color w:val="111315"/>
          <w:spacing w:val="9"/>
        </w:rPr>
        <w:t xml:space="preserve"> </w:t>
      </w:r>
      <w:r>
        <w:rPr>
          <w:color w:val="111315"/>
        </w:rPr>
        <w:t>HUD</w:t>
      </w:r>
      <w:r>
        <w:rPr>
          <w:color w:val="111315"/>
          <w:spacing w:val="6"/>
        </w:rPr>
        <w:t xml:space="preserve"> </w:t>
      </w:r>
      <w:r>
        <w:rPr>
          <w:color w:val="111315"/>
        </w:rPr>
        <w:t>or</w:t>
      </w:r>
      <w:r>
        <w:rPr>
          <w:color w:val="111315"/>
          <w:spacing w:val="3"/>
        </w:rPr>
        <w:t xml:space="preserve"> </w:t>
      </w:r>
      <w:r>
        <w:rPr>
          <w:color w:val="111315"/>
        </w:rPr>
        <w:t>in</w:t>
      </w:r>
      <w:r>
        <w:rPr>
          <w:color w:val="111315"/>
          <w:spacing w:val="-2"/>
        </w:rPr>
        <w:t xml:space="preserve"> </w:t>
      </w:r>
      <w:r>
        <w:rPr>
          <w:color w:val="111315"/>
        </w:rPr>
        <w:t>accordance</w:t>
      </w:r>
      <w:r>
        <w:rPr>
          <w:color w:val="111315"/>
          <w:spacing w:val="14"/>
        </w:rPr>
        <w:t xml:space="preserve"> </w:t>
      </w:r>
      <w:r>
        <w:rPr>
          <w:color w:val="111315"/>
        </w:rPr>
        <w:t>with</w:t>
      </w:r>
      <w:r>
        <w:rPr>
          <w:color w:val="111315"/>
          <w:spacing w:val="6"/>
        </w:rPr>
        <w:t xml:space="preserve"> </w:t>
      </w:r>
      <w:r>
        <w:rPr>
          <w:color w:val="111315"/>
        </w:rPr>
        <w:t>HUD</w:t>
      </w:r>
      <w:r>
        <w:rPr>
          <w:color w:val="111315"/>
          <w:w w:val="102"/>
        </w:rPr>
        <w:t xml:space="preserve"> </w:t>
      </w:r>
      <w:r>
        <w:rPr>
          <w:color w:val="111315"/>
        </w:rPr>
        <w:t>requirements)</w:t>
      </w:r>
      <w:r>
        <w:rPr>
          <w:color w:val="111315"/>
          <w:spacing w:val="9"/>
        </w:rPr>
        <w:t xml:space="preserve"> </w:t>
      </w:r>
      <w:r w:rsidR="00156EC1">
        <w:rPr>
          <w:color w:val="111315"/>
          <w:spacing w:val="9"/>
        </w:rPr>
        <w:tab/>
      </w:r>
      <w:r w:rsidR="00156EC1">
        <w:rPr>
          <w:color w:val="111315"/>
          <w:spacing w:val="9"/>
        </w:rPr>
        <w:tab/>
      </w:r>
      <w:r w:rsidR="00156EC1">
        <w:rPr>
          <w:color w:val="111315"/>
          <w:spacing w:val="9"/>
        </w:rPr>
        <w:tab/>
      </w:r>
      <w:r>
        <w:rPr>
          <w:color w:val="111315"/>
        </w:rPr>
        <w:t>federal,</w:t>
      </w:r>
      <w:r>
        <w:rPr>
          <w:color w:val="111315"/>
          <w:spacing w:val="5"/>
        </w:rPr>
        <w:t xml:space="preserve"> </w:t>
      </w:r>
      <w:r>
        <w:rPr>
          <w:color w:val="111315"/>
        </w:rPr>
        <w:t>State</w:t>
      </w:r>
      <w:r>
        <w:rPr>
          <w:color w:val="111315"/>
          <w:spacing w:val="-6"/>
        </w:rPr>
        <w:t xml:space="preserve"> </w:t>
      </w:r>
      <w:r>
        <w:rPr>
          <w:color w:val="111315"/>
        </w:rPr>
        <w:t>or</w:t>
      </w:r>
      <w:r>
        <w:rPr>
          <w:color w:val="111315"/>
          <w:spacing w:val="-5"/>
        </w:rPr>
        <w:t xml:space="preserve"> </w:t>
      </w:r>
      <w:r>
        <w:rPr>
          <w:color w:val="111315"/>
        </w:rPr>
        <w:t>local</w:t>
      </w:r>
      <w:r>
        <w:rPr>
          <w:color w:val="111315"/>
          <w:spacing w:val="-8"/>
        </w:rPr>
        <w:t xml:space="preserve"> </w:t>
      </w:r>
      <w:r>
        <w:rPr>
          <w:color w:val="111315"/>
        </w:rPr>
        <w:t>housing</w:t>
      </w:r>
      <w:r>
        <w:rPr>
          <w:color w:val="111315"/>
          <w:spacing w:val="6"/>
        </w:rPr>
        <w:t xml:space="preserve"> </w:t>
      </w:r>
      <w:r>
        <w:rPr>
          <w:color w:val="111315"/>
        </w:rPr>
        <w:t>assistance</w:t>
      </w:r>
      <w:r>
        <w:rPr>
          <w:color w:val="111315"/>
          <w:spacing w:val="3"/>
        </w:rPr>
        <w:t xml:space="preserve"> </w:t>
      </w:r>
      <w:r>
        <w:rPr>
          <w:color w:val="111315"/>
        </w:rPr>
        <w:t>program.</w:t>
      </w:r>
    </w:p>
    <w:p w14:paraId="4FC6E1E2" w14:textId="77777777" w:rsidR="009D6D7F" w:rsidRDefault="009D6D7F" w:rsidP="00E757F1">
      <w:pPr>
        <w:ind w:left="720" w:right="1350"/>
        <w:jc w:val="both"/>
      </w:pPr>
    </w:p>
    <w:p w14:paraId="31BE56CD" w14:textId="77777777" w:rsidR="00FD36C9" w:rsidRPr="00FD36C9" w:rsidRDefault="00FD36C9" w:rsidP="00FD36C9">
      <w:pPr>
        <w:ind w:left="720" w:right="1350"/>
        <w:jc w:val="both"/>
      </w:pPr>
      <w:proofErr w:type="gramStart"/>
      <w:r w:rsidRPr="00FD36C9">
        <w:rPr>
          <w:b/>
          <w:u w:val="thick"/>
        </w:rPr>
        <w:t>Housing  Authority</w:t>
      </w:r>
      <w:proofErr w:type="gramEnd"/>
      <w:r w:rsidRPr="00FD36C9">
        <w:rPr>
          <w:b/>
          <w:u w:val="thick"/>
        </w:rPr>
        <w:t xml:space="preserve">  Discretion</w:t>
      </w:r>
    </w:p>
    <w:p w14:paraId="6E14D5A1" w14:textId="77777777" w:rsidR="00FD36C9" w:rsidRPr="00FD36C9" w:rsidRDefault="00FD36C9" w:rsidP="00FD36C9">
      <w:pPr>
        <w:ind w:left="720" w:right="1350"/>
        <w:jc w:val="both"/>
        <w:rPr>
          <w:b/>
          <w:bCs/>
        </w:rPr>
      </w:pPr>
    </w:p>
    <w:p w14:paraId="3054758E" w14:textId="066CEE6B" w:rsidR="00FD36C9" w:rsidRPr="00FD36C9" w:rsidRDefault="00FD36C9" w:rsidP="00FD36C9">
      <w:pPr>
        <w:ind w:left="720" w:right="1350"/>
        <w:jc w:val="both"/>
      </w:pPr>
      <w:r w:rsidRPr="00FD36C9">
        <w:t>In</w:t>
      </w:r>
      <w:r>
        <w:t xml:space="preserve"> </w:t>
      </w:r>
      <w:r w:rsidRPr="00FD36C9">
        <w:t xml:space="preserve">deciding whether to deny or terminate assistance because of action or failure to act by members of the family, the HA has discretion to consider all of the circumstances in each case, including the seriousness of the case, the </w:t>
      </w:r>
      <w:r w:rsidRPr="00FD36C9">
        <w:lastRenderedPageBreak/>
        <w:t>extent of participation or culpability of individual family members , the length of time since the violation occurred and more recent record of compliance, and the effects of denial or termination of assistance on other family members who were not involved in the action or failure to act.</w:t>
      </w:r>
    </w:p>
    <w:p w14:paraId="332E8A00" w14:textId="77777777" w:rsidR="00FD36C9" w:rsidRPr="00FD36C9" w:rsidRDefault="00FD36C9" w:rsidP="00FD36C9">
      <w:pPr>
        <w:ind w:left="720" w:right="1350"/>
        <w:jc w:val="both"/>
      </w:pPr>
    </w:p>
    <w:p w14:paraId="1B70EB6F" w14:textId="77777777" w:rsidR="00FD36C9" w:rsidRPr="00FD36C9" w:rsidRDefault="00FD36C9" w:rsidP="00FD36C9">
      <w:pPr>
        <w:ind w:left="720" w:right="1350"/>
        <w:jc w:val="both"/>
      </w:pPr>
      <w:r w:rsidRPr="00FD36C9">
        <w:t>The HA may impose, as a condition of continued assistance for other family members, a requirement that family members who participated in or were culpable for the action or failure will not reside in the unit. The HA may permit the other members of a family to continue in the program.</w:t>
      </w:r>
    </w:p>
    <w:p w14:paraId="1BD4764B" w14:textId="77777777" w:rsidR="009D6D7F" w:rsidRDefault="009D6D7F" w:rsidP="00E757F1">
      <w:pPr>
        <w:ind w:left="720" w:right="1350"/>
        <w:jc w:val="both"/>
      </w:pPr>
    </w:p>
    <w:p w14:paraId="78E4C3C9" w14:textId="77777777" w:rsidR="00FD36C9" w:rsidRDefault="00FD36C9" w:rsidP="00FD36C9">
      <w:pPr>
        <w:spacing w:before="43"/>
        <w:ind w:left="720" w:right="1350"/>
        <w:rPr>
          <w:sz w:val="23"/>
          <w:szCs w:val="23"/>
        </w:rPr>
      </w:pPr>
      <w:r>
        <w:rPr>
          <w:b/>
          <w:color w:val="0C0E11"/>
          <w:sz w:val="23"/>
        </w:rPr>
        <w:t>Enforcing</w:t>
      </w:r>
      <w:r>
        <w:rPr>
          <w:b/>
          <w:color w:val="0C0E11"/>
          <w:spacing w:val="46"/>
          <w:sz w:val="23"/>
        </w:rPr>
        <w:t xml:space="preserve"> </w:t>
      </w:r>
      <w:r>
        <w:rPr>
          <w:b/>
          <w:color w:val="0C0E11"/>
          <w:sz w:val="23"/>
        </w:rPr>
        <w:t>Family</w:t>
      </w:r>
      <w:r>
        <w:rPr>
          <w:b/>
          <w:color w:val="0C0E11"/>
          <w:spacing w:val="49"/>
          <w:sz w:val="23"/>
        </w:rPr>
        <w:t xml:space="preserve"> </w:t>
      </w:r>
      <w:r>
        <w:rPr>
          <w:b/>
          <w:color w:val="0C0E11"/>
          <w:sz w:val="23"/>
        </w:rPr>
        <w:t>Obligations</w:t>
      </w:r>
    </w:p>
    <w:p w14:paraId="7B37F3F9" w14:textId="77777777" w:rsidR="00FD36C9" w:rsidRDefault="00FD36C9" w:rsidP="00FD36C9">
      <w:pPr>
        <w:spacing w:before="1"/>
        <w:ind w:left="720" w:right="1350"/>
        <w:rPr>
          <w:b/>
          <w:bCs/>
          <w:sz w:val="27"/>
          <w:szCs w:val="27"/>
        </w:rPr>
      </w:pPr>
    </w:p>
    <w:p w14:paraId="2C977E56" w14:textId="77777777" w:rsidR="00FD36C9" w:rsidRDefault="00FD36C9" w:rsidP="00FD36C9">
      <w:pPr>
        <w:pStyle w:val="BodyText"/>
        <w:ind w:left="720" w:right="1350"/>
      </w:pPr>
      <w:r>
        <w:rPr>
          <w:color w:val="0C0E11"/>
          <w:u w:val="thick" w:color="000000"/>
        </w:rPr>
        <w:t>Explanations</w:t>
      </w:r>
      <w:r>
        <w:rPr>
          <w:color w:val="0C0E11"/>
          <w:spacing w:val="44"/>
          <w:u w:val="thick" w:color="000000"/>
        </w:rPr>
        <w:t xml:space="preserve"> </w:t>
      </w:r>
      <w:r>
        <w:rPr>
          <w:color w:val="0C0E11"/>
          <w:u w:val="thick" w:color="000000"/>
        </w:rPr>
        <w:t>and</w:t>
      </w:r>
      <w:r>
        <w:rPr>
          <w:color w:val="0C0E11"/>
          <w:spacing w:val="-1"/>
          <w:u w:val="thick" w:color="000000"/>
        </w:rPr>
        <w:t xml:space="preserve"> </w:t>
      </w:r>
      <w:r>
        <w:rPr>
          <w:color w:val="0C0E11"/>
          <w:u w:val="thick" w:color="000000"/>
        </w:rPr>
        <w:t>Terms</w:t>
      </w:r>
    </w:p>
    <w:p w14:paraId="4AD66BDA" w14:textId="77777777" w:rsidR="00FD36C9" w:rsidRDefault="00FD36C9" w:rsidP="00FD36C9">
      <w:pPr>
        <w:spacing w:before="11"/>
        <w:ind w:left="720" w:right="1350"/>
        <w:rPr>
          <w:sz w:val="26"/>
          <w:szCs w:val="26"/>
        </w:rPr>
      </w:pPr>
    </w:p>
    <w:p w14:paraId="1EF47665" w14:textId="2249FDD5" w:rsidR="00FD36C9" w:rsidRDefault="00FD36C9" w:rsidP="00FD36C9">
      <w:pPr>
        <w:pStyle w:val="BodyText"/>
        <w:spacing w:line="244" w:lineRule="auto"/>
        <w:ind w:left="720" w:right="1350" w:firstLine="4"/>
      </w:pPr>
      <w:r>
        <w:rPr>
          <w:color w:val="0C0E11"/>
        </w:rPr>
        <w:t>The</w:t>
      </w:r>
      <w:r>
        <w:rPr>
          <w:color w:val="0C0E11"/>
          <w:spacing w:val="-2"/>
        </w:rPr>
        <w:t xml:space="preserve"> </w:t>
      </w:r>
      <w:r>
        <w:rPr>
          <w:color w:val="0C0E11"/>
        </w:rPr>
        <w:t>term</w:t>
      </w:r>
      <w:r>
        <w:rPr>
          <w:color w:val="0C0E11"/>
          <w:spacing w:val="24"/>
        </w:rPr>
        <w:t xml:space="preserve"> </w:t>
      </w:r>
      <w:r>
        <w:rPr>
          <w:color w:val="0C0E11"/>
        </w:rPr>
        <w:t>"Promptly"</w:t>
      </w:r>
      <w:r>
        <w:rPr>
          <w:color w:val="0C0E11"/>
          <w:spacing w:val="9"/>
        </w:rPr>
        <w:t xml:space="preserve"> </w:t>
      </w:r>
      <w:r>
        <w:rPr>
          <w:color w:val="0C0E11"/>
        </w:rPr>
        <w:t>when</w:t>
      </w:r>
      <w:r>
        <w:rPr>
          <w:color w:val="0C0E11"/>
          <w:spacing w:val="-3"/>
        </w:rPr>
        <w:t xml:space="preserve"> </w:t>
      </w:r>
      <w:r>
        <w:rPr>
          <w:color w:val="0C0E11"/>
        </w:rPr>
        <w:t>used</w:t>
      </w:r>
      <w:r>
        <w:rPr>
          <w:color w:val="0C0E11"/>
          <w:spacing w:val="12"/>
        </w:rPr>
        <w:t xml:space="preserve"> </w:t>
      </w:r>
      <w:r>
        <w:rPr>
          <w:color w:val="0C0E11"/>
        </w:rPr>
        <w:t>with</w:t>
      </w:r>
      <w:r>
        <w:rPr>
          <w:color w:val="0C0E11"/>
          <w:spacing w:val="3"/>
        </w:rPr>
        <w:t xml:space="preserve"> </w:t>
      </w:r>
      <w:r>
        <w:rPr>
          <w:color w:val="0C0E11"/>
        </w:rPr>
        <w:t>the Family</w:t>
      </w:r>
      <w:r>
        <w:rPr>
          <w:color w:val="0C0E11"/>
          <w:spacing w:val="12"/>
        </w:rPr>
        <w:t xml:space="preserve"> </w:t>
      </w:r>
      <w:r>
        <w:rPr>
          <w:color w:val="0C0E11"/>
        </w:rPr>
        <w:t>Obligations</w:t>
      </w:r>
      <w:r>
        <w:rPr>
          <w:color w:val="0C0E11"/>
          <w:spacing w:val="12"/>
        </w:rPr>
        <w:t xml:space="preserve"> </w:t>
      </w:r>
      <w:r>
        <w:rPr>
          <w:color w:val="0C0E11"/>
        </w:rPr>
        <w:t>always</w:t>
      </w:r>
      <w:r>
        <w:rPr>
          <w:color w:val="0C0E11"/>
          <w:spacing w:val="2"/>
        </w:rPr>
        <w:t xml:space="preserve"> </w:t>
      </w:r>
      <w:r>
        <w:rPr>
          <w:color w:val="0C0E11"/>
        </w:rPr>
        <w:t>means</w:t>
      </w:r>
      <w:r>
        <w:rPr>
          <w:color w:val="0C0E11"/>
          <w:spacing w:val="31"/>
        </w:rPr>
        <w:t xml:space="preserve"> </w:t>
      </w:r>
      <w:r>
        <w:rPr>
          <w:color w:val="0C0E11"/>
        </w:rPr>
        <w:t>"within</w:t>
      </w:r>
      <w:r>
        <w:rPr>
          <w:color w:val="0C0E11"/>
          <w:spacing w:val="9"/>
        </w:rPr>
        <w:t xml:space="preserve"> </w:t>
      </w:r>
      <w:r>
        <w:rPr>
          <w:color w:val="0C0E11"/>
        </w:rPr>
        <w:t>10</w:t>
      </w:r>
      <w:r>
        <w:rPr>
          <w:color w:val="0C0E11"/>
          <w:w w:val="102"/>
        </w:rPr>
        <w:t xml:space="preserve"> </w:t>
      </w:r>
      <w:r>
        <w:rPr>
          <w:color w:val="0C0E11"/>
        </w:rPr>
        <w:t>business</w:t>
      </w:r>
      <w:r>
        <w:rPr>
          <w:color w:val="0C0E11"/>
          <w:spacing w:val="11"/>
        </w:rPr>
        <w:t xml:space="preserve"> </w:t>
      </w:r>
      <w:r>
        <w:rPr>
          <w:color w:val="0C0E11"/>
        </w:rPr>
        <w:t>days." Denial</w:t>
      </w:r>
      <w:r>
        <w:rPr>
          <w:color w:val="0C0E11"/>
          <w:spacing w:val="6"/>
        </w:rPr>
        <w:t xml:space="preserve"> </w:t>
      </w:r>
      <w:r>
        <w:rPr>
          <w:color w:val="0C0E11"/>
        </w:rPr>
        <w:t>or</w:t>
      </w:r>
      <w:r>
        <w:rPr>
          <w:color w:val="0C0E11"/>
          <w:spacing w:val="-3"/>
        </w:rPr>
        <w:t xml:space="preserve"> </w:t>
      </w:r>
      <w:r>
        <w:rPr>
          <w:color w:val="0C0E11"/>
        </w:rPr>
        <w:t>termination</w:t>
      </w:r>
      <w:r>
        <w:rPr>
          <w:color w:val="0C0E11"/>
          <w:spacing w:val="11"/>
        </w:rPr>
        <w:t xml:space="preserve"> </w:t>
      </w:r>
      <w:r>
        <w:rPr>
          <w:color w:val="0C0E11"/>
        </w:rPr>
        <w:t>of</w:t>
      </w:r>
      <w:r>
        <w:rPr>
          <w:color w:val="0C0E11"/>
          <w:spacing w:val="2"/>
        </w:rPr>
        <w:t xml:space="preserve"> </w:t>
      </w:r>
      <w:r>
        <w:rPr>
          <w:color w:val="0C0E11"/>
        </w:rPr>
        <w:t>assistance</w:t>
      </w:r>
      <w:r>
        <w:rPr>
          <w:color w:val="0C0E11"/>
          <w:spacing w:val="9"/>
        </w:rPr>
        <w:t xml:space="preserve"> </w:t>
      </w:r>
      <w:r>
        <w:rPr>
          <w:color w:val="0C0E11"/>
        </w:rPr>
        <w:t>is</w:t>
      </w:r>
      <w:r>
        <w:rPr>
          <w:color w:val="0C0E11"/>
          <w:spacing w:val="2"/>
        </w:rPr>
        <w:t xml:space="preserve"> </w:t>
      </w:r>
      <w:r>
        <w:rPr>
          <w:color w:val="0C0E11"/>
        </w:rPr>
        <w:t>always</w:t>
      </w:r>
      <w:r>
        <w:rPr>
          <w:color w:val="0C0E11"/>
          <w:spacing w:val="4"/>
        </w:rPr>
        <w:t xml:space="preserve"> </w:t>
      </w:r>
      <w:r>
        <w:rPr>
          <w:color w:val="0C0E11"/>
        </w:rPr>
        <w:t>optional</w:t>
      </w:r>
      <w:r>
        <w:rPr>
          <w:color w:val="0C0E11"/>
          <w:spacing w:val="4"/>
        </w:rPr>
        <w:t xml:space="preserve"> </w:t>
      </w:r>
      <w:r>
        <w:rPr>
          <w:color w:val="0C0E11"/>
        </w:rPr>
        <w:t>except</w:t>
      </w:r>
      <w:r>
        <w:rPr>
          <w:color w:val="0C0E11"/>
          <w:spacing w:val="7"/>
        </w:rPr>
        <w:t xml:space="preserve"> </w:t>
      </w:r>
      <w:r>
        <w:rPr>
          <w:color w:val="0C0E11"/>
        </w:rPr>
        <w:t>where</w:t>
      </w:r>
      <w:r>
        <w:rPr>
          <w:color w:val="0C0E11"/>
          <w:spacing w:val="4"/>
        </w:rPr>
        <w:t xml:space="preserve"> </w:t>
      </w:r>
      <w:r>
        <w:rPr>
          <w:color w:val="0C0E11"/>
        </w:rPr>
        <w:t>this</w:t>
      </w:r>
      <w:r>
        <w:rPr>
          <w:color w:val="0C0E11"/>
          <w:spacing w:val="5"/>
        </w:rPr>
        <w:t xml:space="preserve"> </w:t>
      </w:r>
      <w:r>
        <w:rPr>
          <w:color w:val="0C0E11"/>
        </w:rPr>
        <w:t>Plan</w:t>
      </w:r>
      <w:r>
        <w:rPr>
          <w:color w:val="0C0E11"/>
          <w:w w:val="98"/>
        </w:rPr>
        <w:t xml:space="preserve"> </w:t>
      </w:r>
      <w:r>
        <w:rPr>
          <w:color w:val="0C0E11"/>
        </w:rPr>
        <w:t>or</w:t>
      </w:r>
      <w:r>
        <w:rPr>
          <w:color w:val="0C0E11"/>
          <w:spacing w:val="1"/>
        </w:rPr>
        <w:t xml:space="preserve"> </w:t>
      </w:r>
      <w:r>
        <w:rPr>
          <w:color w:val="0C0E11"/>
        </w:rPr>
        <w:t>the</w:t>
      </w:r>
      <w:r>
        <w:rPr>
          <w:color w:val="0C0E11"/>
          <w:spacing w:val="4"/>
        </w:rPr>
        <w:t xml:space="preserve"> </w:t>
      </w:r>
      <w:r>
        <w:rPr>
          <w:color w:val="0C0E11"/>
        </w:rPr>
        <w:t>regulations</w:t>
      </w:r>
      <w:r>
        <w:rPr>
          <w:color w:val="0C0E11"/>
          <w:spacing w:val="25"/>
        </w:rPr>
        <w:t xml:space="preserve"> </w:t>
      </w:r>
      <w:r>
        <w:rPr>
          <w:color w:val="0C0E11"/>
        </w:rPr>
        <w:t>state</w:t>
      </w:r>
      <w:r>
        <w:rPr>
          <w:color w:val="0C0E11"/>
          <w:spacing w:val="-3"/>
        </w:rPr>
        <w:t xml:space="preserve"> </w:t>
      </w:r>
      <w:r>
        <w:rPr>
          <w:color w:val="0C0E11"/>
        </w:rPr>
        <w:t>otherwise.</w:t>
      </w:r>
    </w:p>
    <w:p w14:paraId="236EBF42" w14:textId="77777777" w:rsidR="00FD36C9" w:rsidRDefault="00FD36C9" w:rsidP="00FD36C9">
      <w:pPr>
        <w:spacing w:before="11"/>
        <w:ind w:left="720" w:right="1350"/>
        <w:rPr>
          <w:sz w:val="26"/>
          <w:szCs w:val="26"/>
        </w:rPr>
      </w:pPr>
    </w:p>
    <w:p w14:paraId="6AAC1427" w14:textId="77777777" w:rsidR="00FD36C9" w:rsidRDefault="00FD36C9" w:rsidP="00FD36C9">
      <w:pPr>
        <w:pStyle w:val="BodyText"/>
        <w:ind w:left="720" w:right="1350"/>
      </w:pPr>
      <w:r>
        <w:rPr>
          <w:color w:val="0C0E11"/>
        </w:rPr>
        <w:t>HQS</w:t>
      </w:r>
      <w:r>
        <w:rPr>
          <w:color w:val="0C0E11"/>
          <w:spacing w:val="7"/>
        </w:rPr>
        <w:t xml:space="preserve"> </w:t>
      </w:r>
      <w:r>
        <w:rPr>
          <w:color w:val="0C0E11"/>
        </w:rPr>
        <w:t>Breach:</w:t>
      </w:r>
      <w:r>
        <w:rPr>
          <w:color w:val="0C0E11"/>
          <w:spacing w:val="18"/>
        </w:rPr>
        <w:t xml:space="preserve"> </w:t>
      </w:r>
      <w:r>
        <w:rPr>
          <w:color w:val="0C0E11"/>
        </w:rPr>
        <w:t>The</w:t>
      </w:r>
      <w:r>
        <w:rPr>
          <w:color w:val="0C0E11"/>
          <w:spacing w:val="5"/>
        </w:rPr>
        <w:t xml:space="preserve"> </w:t>
      </w:r>
      <w:r>
        <w:rPr>
          <w:color w:val="0C0E11"/>
        </w:rPr>
        <w:t>inspector</w:t>
      </w:r>
      <w:r>
        <w:rPr>
          <w:color w:val="0C0E11"/>
          <w:spacing w:val="17"/>
        </w:rPr>
        <w:t xml:space="preserve"> </w:t>
      </w:r>
      <w:r>
        <w:rPr>
          <w:color w:val="0C0E11"/>
        </w:rPr>
        <w:t>will</w:t>
      </w:r>
      <w:r>
        <w:rPr>
          <w:color w:val="0C0E11"/>
          <w:spacing w:val="10"/>
        </w:rPr>
        <w:t xml:space="preserve"> </w:t>
      </w:r>
      <w:r>
        <w:rPr>
          <w:color w:val="0C0E11"/>
        </w:rPr>
        <w:t>determine</w:t>
      </w:r>
      <w:r>
        <w:rPr>
          <w:color w:val="0C0E11"/>
          <w:spacing w:val="16"/>
        </w:rPr>
        <w:t xml:space="preserve"> </w:t>
      </w:r>
      <w:r>
        <w:rPr>
          <w:color w:val="0C0E11"/>
        </w:rPr>
        <w:t>if</w:t>
      </w:r>
      <w:r>
        <w:rPr>
          <w:color w:val="0C0E11"/>
          <w:spacing w:val="7"/>
        </w:rPr>
        <w:t xml:space="preserve"> </w:t>
      </w:r>
      <w:r>
        <w:rPr>
          <w:color w:val="0C0E11"/>
        </w:rPr>
        <w:t>an</w:t>
      </w:r>
      <w:r>
        <w:rPr>
          <w:color w:val="0C0E11"/>
          <w:spacing w:val="-5"/>
        </w:rPr>
        <w:t xml:space="preserve"> </w:t>
      </w:r>
      <w:r>
        <w:rPr>
          <w:color w:val="0C0E11"/>
        </w:rPr>
        <w:t>HQS breach</w:t>
      </w:r>
      <w:r>
        <w:rPr>
          <w:color w:val="0C0E11"/>
          <w:spacing w:val="15"/>
        </w:rPr>
        <w:t xml:space="preserve"> </w:t>
      </w:r>
      <w:r>
        <w:rPr>
          <w:color w:val="0C0E11"/>
        </w:rPr>
        <w:t>as</w:t>
      </w:r>
      <w:r>
        <w:rPr>
          <w:color w:val="0C0E11"/>
          <w:spacing w:val="9"/>
        </w:rPr>
        <w:t xml:space="preserve"> </w:t>
      </w:r>
      <w:r>
        <w:rPr>
          <w:color w:val="0C0E11"/>
        </w:rPr>
        <w:t>identified</w:t>
      </w:r>
      <w:r>
        <w:rPr>
          <w:color w:val="0C0E11"/>
          <w:spacing w:val="25"/>
        </w:rPr>
        <w:t xml:space="preserve"> </w:t>
      </w:r>
      <w:r>
        <w:rPr>
          <w:color w:val="0C0E11"/>
        </w:rPr>
        <w:t>in</w:t>
      </w:r>
      <w:r>
        <w:rPr>
          <w:color w:val="0C0E11"/>
          <w:spacing w:val="-5"/>
        </w:rPr>
        <w:t xml:space="preserve"> </w:t>
      </w:r>
      <w:r>
        <w:rPr>
          <w:color w:val="0C0E11"/>
        </w:rPr>
        <w:t>24</w:t>
      </w:r>
      <w:r>
        <w:rPr>
          <w:color w:val="0C0E11"/>
          <w:spacing w:val="4"/>
        </w:rPr>
        <w:t xml:space="preserve"> </w:t>
      </w:r>
      <w:r>
        <w:rPr>
          <w:color w:val="0C0E11"/>
        </w:rPr>
        <w:t>CFR</w:t>
      </w:r>
      <w:r>
        <w:rPr>
          <w:color w:val="0C0E11"/>
          <w:spacing w:val="5"/>
        </w:rPr>
        <w:t xml:space="preserve"> </w:t>
      </w:r>
      <w:r>
        <w:rPr>
          <w:color w:val="0C0E11"/>
        </w:rPr>
        <w:t>982.404</w:t>
      </w:r>
    </w:p>
    <w:p w14:paraId="467CAFF7" w14:textId="77777777" w:rsidR="00156EC1" w:rsidRDefault="00156EC1" w:rsidP="00FD36C9">
      <w:pPr>
        <w:pStyle w:val="BodyText"/>
        <w:spacing w:before="17"/>
        <w:ind w:left="720" w:right="1350"/>
        <w:rPr>
          <w:color w:val="0C0E11"/>
        </w:rPr>
      </w:pPr>
    </w:p>
    <w:p w14:paraId="668DF974" w14:textId="77777777" w:rsidR="00FD36C9" w:rsidRDefault="00FD36C9" w:rsidP="00FD36C9">
      <w:pPr>
        <w:pStyle w:val="BodyText"/>
        <w:spacing w:before="17"/>
        <w:ind w:left="720" w:right="1350"/>
      </w:pPr>
      <w:r>
        <w:rPr>
          <w:color w:val="0C0E11"/>
        </w:rPr>
        <w:t xml:space="preserve">(b) </w:t>
      </w:r>
      <w:proofErr w:type="gramStart"/>
      <w:r>
        <w:rPr>
          <w:color w:val="0C0E11"/>
        </w:rPr>
        <w:t>is</w:t>
      </w:r>
      <w:proofErr w:type="gramEnd"/>
      <w:r>
        <w:rPr>
          <w:color w:val="0C0E11"/>
          <w:spacing w:val="1"/>
        </w:rPr>
        <w:t xml:space="preserve"> </w:t>
      </w:r>
      <w:r>
        <w:rPr>
          <w:color w:val="0C0E11"/>
        </w:rPr>
        <w:t>the</w:t>
      </w:r>
      <w:r>
        <w:rPr>
          <w:color w:val="0C0E11"/>
          <w:spacing w:val="5"/>
        </w:rPr>
        <w:t xml:space="preserve"> </w:t>
      </w:r>
      <w:r>
        <w:rPr>
          <w:color w:val="0C0E11"/>
        </w:rPr>
        <w:t>responsibility</w:t>
      </w:r>
      <w:r>
        <w:rPr>
          <w:color w:val="0C0E11"/>
          <w:spacing w:val="21"/>
        </w:rPr>
        <w:t xml:space="preserve"> </w:t>
      </w:r>
      <w:r>
        <w:rPr>
          <w:color w:val="0C0E11"/>
        </w:rPr>
        <w:t>of</w:t>
      </w:r>
      <w:r>
        <w:rPr>
          <w:color w:val="0C0E11"/>
          <w:spacing w:val="1"/>
        </w:rPr>
        <w:t xml:space="preserve"> </w:t>
      </w:r>
      <w:r>
        <w:rPr>
          <w:color w:val="0C0E11"/>
        </w:rPr>
        <w:t>the family.</w:t>
      </w:r>
    </w:p>
    <w:p w14:paraId="74297609" w14:textId="77777777" w:rsidR="00FD36C9" w:rsidRDefault="00FD36C9" w:rsidP="00FD36C9">
      <w:pPr>
        <w:spacing w:before="6"/>
        <w:ind w:left="720" w:right="1350"/>
        <w:rPr>
          <w:sz w:val="26"/>
          <w:szCs w:val="26"/>
        </w:rPr>
      </w:pPr>
    </w:p>
    <w:p w14:paraId="100F356B" w14:textId="77777777" w:rsidR="00FD36C9" w:rsidRDefault="00FD36C9" w:rsidP="00156EC1">
      <w:pPr>
        <w:pStyle w:val="BodyText"/>
        <w:spacing w:line="254" w:lineRule="auto"/>
        <w:ind w:left="810" w:right="1350"/>
      </w:pPr>
      <w:r>
        <w:rPr>
          <w:color w:val="0C0E11"/>
        </w:rPr>
        <w:t>Lease</w:t>
      </w:r>
      <w:r>
        <w:rPr>
          <w:color w:val="0C0E11"/>
          <w:spacing w:val="8"/>
        </w:rPr>
        <w:t xml:space="preserve"> </w:t>
      </w:r>
      <w:proofErr w:type="gramStart"/>
      <w:r>
        <w:rPr>
          <w:color w:val="0C0E11"/>
        </w:rPr>
        <w:t>Violations</w:t>
      </w:r>
      <w:r>
        <w:rPr>
          <w:color w:val="0C0E11"/>
          <w:spacing w:val="-26"/>
        </w:rPr>
        <w:t xml:space="preserve"> </w:t>
      </w:r>
      <w:r>
        <w:rPr>
          <w:color w:val="313434"/>
        </w:rPr>
        <w:t>:</w:t>
      </w:r>
      <w:proofErr w:type="gramEnd"/>
      <w:r>
        <w:rPr>
          <w:color w:val="313434"/>
          <w:spacing w:val="-9"/>
        </w:rPr>
        <w:t xml:space="preserve"> </w:t>
      </w:r>
      <w:r>
        <w:rPr>
          <w:color w:val="0C0E11"/>
        </w:rPr>
        <w:t>The</w:t>
      </w:r>
      <w:r>
        <w:rPr>
          <w:color w:val="0C0E11"/>
          <w:spacing w:val="-5"/>
        </w:rPr>
        <w:t xml:space="preserve"> </w:t>
      </w:r>
      <w:r>
        <w:rPr>
          <w:color w:val="0C0E11"/>
        </w:rPr>
        <w:t>following</w:t>
      </w:r>
      <w:r>
        <w:rPr>
          <w:color w:val="0C0E11"/>
          <w:spacing w:val="10"/>
        </w:rPr>
        <w:t xml:space="preserve"> </w:t>
      </w:r>
      <w:r>
        <w:rPr>
          <w:color w:val="0C0E11"/>
        </w:rPr>
        <w:t>criteria</w:t>
      </w:r>
      <w:r>
        <w:rPr>
          <w:color w:val="0C0E11"/>
          <w:spacing w:val="5"/>
        </w:rPr>
        <w:t xml:space="preserve"> </w:t>
      </w:r>
      <w:r>
        <w:rPr>
          <w:color w:val="0C0E11"/>
        </w:rPr>
        <w:t>will</w:t>
      </w:r>
      <w:r>
        <w:rPr>
          <w:color w:val="0C0E11"/>
          <w:spacing w:val="1"/>
        </w:rPr>
        <w:t xml:space="preserve"> </w:t>
      </w:r>
      <w:r>
        <w:rPr>
          <w:color w:val="0C0E11"/>
        </w:rPr>
        <w:t>be</w:t>
      </w:r>
      <w:r>
        <w:rPr>
          <w:color w:val="0C0E11"/>
          <w:spacing w:val="-1"/>
        </w:rPr>
        <w:t xml:space="preserve"> </w:t>
      </w:r>
      <w:r>
        <w:rPr>
          <w:color w:val="0C0E11"/>
        </w:rPr>
        <w:t>used</w:t>
      </w:r>
      <w:r>
        <w:rPr>
          <w:color w:val="0C0E11"/>
          <w:spacing w:val="9"/>
        </w:rPr>
        <w:t xml:space="preserve"> </w:t>
      </w:r>
      <w:r>
        <w:rPr>
          <w:color w:val="0C0E11"/>
        </w:rPr>
        <w:t>to</w:t>
      </w:r>
      <w:r>
        <w:rPr>
          <w:color w:val="0C0E11"/>
          <w:spacing w:val="-1"/>
        </w:rPr>
        <w:t xml:space="preserve"> </w:t>
      </w:r>
      <w:r>
        <w:rPr>
          <w:color w:val="0C0E11"/>
        </w:rPr>
        <w:t>decide</w:t>
      </w:r>
      <w:r>
        <w:rPr>
          <w:color w:val="0C0E11"/>
          <w:spacing w:val="8"/>
        </w:rPr>
        <w:t xml:space="preserve"> </w:t>
      </w:r>
      <w:r>
        <w:rPr>
          <w:color w:val="0C0E11"/>
        </w:rPr>
        <w:t>if</w:t>
      </w:r>
      <w:r>
        <w:rPr>
          <w:color w:val="0C0E11"/>
          <w:spacing w:val="8"/>
        </w:rPr>
        <w:t xml:space="preserve"> </w:t>
      </w:r>
      <w:r>
        <w:rPr>
          <w:color w:val="0C0E11"/>
        </w:rPr>
        <w:t>a</w:t>
      </w:r>
      <w:r>
        <w:rPr>
          <w:color w:val="0C0E11"/>
          <w:spacing w:val="4"/>
        </w:rPr>
        <w:t xml:space="preserve"> </w:t>
      </w:r>
      <w:r>
        <w:rPr>
          <w:color w:val="0C0E11"/>
        </w:rPr>
        <w:t>serious</w:t>
      </w:r>
      <w:r>
        <w:rPr>
          <w:color w:val="0C0E11"/>
          <w:spacing w:val="7"/>
        </w:rPr>
        <w:t xml:space="preserve"> </w:t>
      </w:r>
      <w:r>
        <w:rPr>
          <w:color w:val="0C0E11"/>
        </w:rPr>
        <w:t>or</w:t>
      </w:r>
      <w:r>
        <w:rPr>
          <w:color w:val="0C0E11"/>
          <w:spacing w:val="3"/>
        </w:rPr>
        <w:t xml:space="preserve"> </w:t>
      </w:r>
      <w:r>
        <w:rPr>
          <w:color w:val="0C0E11"/>
        </w:rPr>
        <w:t>repeated</w:t>
      </w:r>
      <w:r>
        <w:rPr>
          <w:color w:val="0C0E11"/>
          <w:w w:val="96"/>
        </w:rPr>
        <w:t xml:space="preserve"> </w:t>
      </w:r>
      <w:r>
        <w:rPr>
          <w:color w:val="0C0E11"/>
        </w:rPr>
        <w:t>violation</w:t>
      </w:r>
      <w:r>
        <w:rPr>
          <w:color w:val="0C0E11"/>
          <w:spacing w:val="5"/>
        </w:rPr>
        <w:t xml:space="preserve"> </w:t>
      </w:r>
      <w:r>
        <w:rPr>
          <w:color w:val="0C0E11"/>
        </w:rPr>
        <w:t>of the</w:t>
      </w:r>
      <w:r>
        <w:rPr>
          <w:color w:val="0C0E11"/>
          <w:spacing w:val="-2"/>
        </w:rPr>
        <w:t xml:space="preserve"> </w:t>
      </w:r>
      <w:r>
        <w:rPr>
          <w:color w:val="0C0E11"/>
        </w:rPr>
        <w:t>lease</w:t>
      </w:r>
      <w:r>
        <w:rPr>
          <w:color w:val="0C0E11"/>
          <w:spacing w:val="-2"/>
        </w:rPr>
        <w:t xml:space="preserve"> </w:t>
      </w:r>
      <w:r>
        <w:rPr>
          <w:color w:val="0C0E11"/>
        </w:rPr>
        <w:t>will</w:t>
      </w:r>
      <w:r>
        <w:rPr>
          <w:color w:val="0C0E11"/>
          <w:spacing w:val="-3"/>
        </w:rPr>
        <w:t xml:space="preserve"> </w:t>
      </w:r>
      <w:r>
        <w:rPr>
          <w:color w:val="0C0E11"/>
        </w:rPr>
        <w:t>cause</w:t>
      </w:r>
      <w:r>
        <w:rPr>
          <w:color w:val="0C0E11"/>
          <w:spacing w:val="1"/>
        </w:rPr>
        <w:t xml:space="preserve"> </w:t>
      </w:r>
      <w:r>
        <w:rPr>
          <w:color w:val="0C0E11"/>
        </w:rPr>
        <w:t>a</w:t>
      </w:r>
      <w:r>
        <w:rPr>
          <w:color w:val="0C0E11"/>
          <w:spacing w:val="-7"/>
        </w:rPr>
        <w:t xml:space="preserve"> </w:t>
      </w:r>
      <w:r>
        <w:rPr>
          <w:color w:val="0C0E11"/>
        </w:rPr>
        <w:t>termination</w:t>
      </w:r>
      <w:r>
        <w:rPr>
          <w:color w:val="0C0E11"/>
          <w:spacing w:val="12"/>
        </w:rPr>
        <w:t xml:space="preserve"> </w:t>
      </w:r>
      <w:r>
        <w:rPr>
          <w:color w:val="0C0E11"/>
        </w:rPr>
        <w:t>of</w:t>
      </w:r>
      <w:r>
        <w:rPr>
          <w:color w:val="0C0E11"/>
          <w:spacing w:val="2"/>
        </w:rPr>
        <w:t xml:space="preserve"> </w:t>
      </w:r>
      <w:r>
        <w:rPr>
          <w:color w:val="0C0E11"/>
        </w:rPr>
        <w:t>assistance:</w:t>
      </w:r>
    </w:p>
    <w:p w14:paraId="3281030B" w14:textId="77777777" w:rsidR="00FD36C9" w:rsidRDefault="00FD36C9" w:rsidP="00FD36C9">
      <w:pPr>
        <w:spacing w:before="8"/>
        <w:rPr>
          <w:szCs w:val="24"/>
        </w:rPr>
      </w:pPr>
    </w:p>
    <w:p w14:paraId="1A5E872D" w14:textId="77777777" w:rsidR="00FD36C9" w:rsidRDefault="00FD36C9" w:rsidP="00FD36C9">
      <w:pPr>
        <w:pStyle w:val="BodyText"/>
        <w:spacing w:line="254" w:lineRule="auto"/>
        <w:ind w:left="825" w:right="1350"/>
      </w:pPr>
      <w:proofErr w:type="gramStart"/>
      <w:r w:rsidRPr="00FD36C9">
        <w:rPr>
          <w:color w:val="0C0E11"/>
          <w:w w:val="120"/>
          <w:szCs w:val="24"/>
        </w:rPr>
        <w:t>If</w:t>
      </w:r>
      <w:r w:rsidRPr="00FD36C9">
        <w:rPr>
          <w:color w:val="0C0E11"/>
          <w:spacing w:val="-36"/>
          <w:w w:val="120"/>
          <w:szCs w:val="24"/>
        </w:rPr>
        <w:t xml:space="preserve"> </w:t>
      </w:r>
      <w:r w:rsidRPr="00FD36C9">
        <w:rPr>
          <w:color w:val="0C0E11"/>
          <w:szCs w:val="24"/>
        </w:rPr>
        <w:t>t</w:t>
      </w:r>
      <w:r>
        <w:rPr>
          <w:color w:val="0C0E11"/>
        </w:rPr>
        <w:t>he</w:t>
      </w:r>
      <w:r>
        <w:rPr>
          <w:color w:val="0C0E11"/>
          <w:spacing w:val="4"/>
        </w:rPr>
        <w:t xml:space="preserve"> </w:t>
      </w:r>
      <w:r>
        <w:rPr>
          <w:color w:val="0C0E11"/>
        </w:rPr>
        <w:t>owner</w:t>
      </w:r>
      <w:r>
        <w:rPr>
          <w:color w:val="0C0E11"/>
          <w:spacing w:val="10"/>
        </w:rPr>
        <w:t xml:space="preserve"> </w:t>
      </w:r>
      <w:r>
        <w:rPr>
          <w:color w:val="0C0E11"/>
        </w:rPr>
        <w:t>terminates</w:t>
      </w:r>
      <w:r>
        <w:rPr>
          <w:color w:val="0C0E11"/>
          <w:spacing w:val="17"/>
        </w:rPr>
        <w:t xml:space="preserve"> </w:t>
      </w:r>
      <w:r>
        <w:rPr>
          <w:color w:val="0C0E11"/>
        </w:rPr>
        <w:t>tenancy</w:t>
      </w:r>
      <w:r>
        <w:rPr>
          <w:color w:val="0C0E11"/>
          <w:spacing w:val="20"/>
        </w:rPr>
        <w:t xml:space="preserve"> </w:t>
      </w:r>
      <w:r>
        <w:rPr>
          <w:color w:val="0C0E11"/>
        </w:rPr>
        <w:t>through</w:t>
      </w:r>
      <w:r>
        <w:rPr>
          <w:color w:val="0C0E11"/>
          <w:spacing w:val="10"/>
        </w:rPr>
        <w:t xml:space="preserve"> </w:t>
      </w:r>
      <w:r>
        <w:rPr>
          <w:color w:val="0C0E11"/>
        </w:rPr>
        <w:t>court</w:t>
      </w:r>
      <w:r>
        <w:rPr>
          <w:color w:val="0C0E11"/>
          <w:spacing w:val="6"/>
        </w:rPr>
        <w:t xml:space="preserve"> </w:t>
      </w:r>
      <w:r>
        <w:rPr>
          <w:color w:val="0C0E11"/>
        </w:rPr>
        <w:t>action</w:t>
      </w:r>
      <w:r>
        <w:rPr>
          <w:color w:val="0C0E11"/>
          <w:spacing w:val="3"/>
        </w:rPr>
        <w:t xml:space="preserve"> </w:t>
      </w:r>
      <w:r>
        <w:rPr>
          <w:color w:val="0C0E11"/>
        </w:rPr>
        <w:t>for</w:t>
      </w:r>
      <w:r>
        <w:rPr>
          <w:color w:val="0C0E11"/>
          <w:spacing w:val="11"/>
        </w:rPr>
        <w:t xml:space="preserve"> </w:t>
      </w:r>
      <w:r>
        <w:rPr>
          <w:color w:val="0C0E11"/>
        </w:rPr>
        <w:t>serious</w:t>
      </w:r>
      <w:r>
        <w:rPr>
          <w:color w:val="0C0E11"/>
          <w:spacing w:val="9"/>
        </w:rPr>
        <w:t xml:space="preserve"> </w:t>
      </w:r>
      <w:r>
        <w:rPr>
          <w:color w:val="0C0E11"/>
        </w:rPr>
        <w:t>or</w:t>
      </w:r>
      <w:r>
        <w:rPr>
          <w:color w:val="0C0E11"/>
          <w:spacing w:val="3"/>
        </w:rPr>
        <w:t xml:space="preserve"> </w:t>
      </w:r>
      <w:r>
        <w:rPr>
          <w:color w:val="0C0E11"/>
        </w:rPr>
        <w:t>repeated</w:t>
      </w:r>
      <w:r>
        <w:rPr>
          <w:color w:val="0C0E11"/>
          <w:spacing w:val="21"/>
        </w:rPr>
        <w:t xml:space="preserve"> </w:t>
      </w:r>
      <w:r>
        <w:rPr>
          <w:color w:val="0C0E11"/>
        </w:rPr>
        <w:t>violation</w:t>
      </w:r>
      <w:r>
        <w:rPr>
          <w:color w:val="0C0E11"/>
          <w:w w:val="98"/>
        </w:rPr>
        <w:t xml:space="preserve"> </w:t>
      </w:r>
      <w:r>
        <w:rPr>
          <w:color w:val="0C0E11"/>
        </w:rPr>
        <w:t>of</w:t>
      </w:r>
      <w:r>
        <w:rPr>
          <w:color w:val="0C0E11"/>
          <w:spacing w:val="9"/>
        </w:rPr>
        <w:t xml:space="preserve"> </w:t>
      </w:r>
      <w:r>
        <w:rPr>
          <w:color w:val="0C0E11"/>
        </w:rPr>
        <w:t>the</w:t>
      </w:r>
      <w:r>
        <w:rPr>
          <w:color w:val="0C0E11"/>
          <w:spacing w:val="11"/>
        </w:rPr>
        <w:t xml:space="preserve"> </w:t>
      </w:r>
      <w:r>
        <w:rPr>
          <w:color w:val="0C0E11"/>
        </w:rPr>
        <w:t>lease.</w:t>
      </w:r>
      <w:proofErr w:type="gramEnd"/>
    </w:p>
    <w:p w14:paraId="37749C72" w14:textId="77777777" w:rsidR="00FD36C9" w:rsidRDefault="00FD36C9" w:rsidP="00FD36C9">
      <w:pPr>
        <w:ind w:right="1350"/>
        <w:rPr>
          <w:sz w:val="23"/>
          <w:szCs w:val="23"/>
        </w:rPr>
      </w:pPr>
    </w:p>
    <w:p w14:paraId="0FA285C0" w14:textId="77777777" w:rsidR="00FD36C9" w:rsidRDefault="00FD36C9" w:rsidP="00FD36C9">
      <w:pPr>
        <w:pStyle w:val="BodyText"/>
        <w:spacing w:line="251" w:lineRule="auto"/>
        <w:ind w:left="825" w:right="1350" w:hanging="5"/>
      </w:pPr>
      <w:r w:rsidRPr="00FD36C9">
        <w:rPr>
          <w:color w:val="0C0E11"/>
          <w:w w:val="125"/>
          <w:szCs w:val="24"/>
        </w:rPr>
        <w:t>If</w:t>
      </w:r>
      <w:r w:rsidRPr="00FD36C9">
        <w:rPr>
          <w:color w:val="0C0E11"/>
          <w:spacing w:val="-43"/>
          <w:w w:val="125"/>
          <w:szCs w:val="24"/>
        </w:rPr>
        <w:t xml:space="preserve"> </w:t>
      </w:r>
      <w:r>
        <w:rPr>
          <w:color w:val="0C0E11"/>
        </w:rPr>
        <w:t>the</w:t>
      </w:r>
      <w:r>
        <w:rPr>
          <w:color w:val="0C0E11"/>
          <w:spacing w:val="7"/>
        </w:rPr>
        <w:t xml:space="preserve"> </w:t>
      </w:r>
      <w:r>
        <w:rPr>
          <w:color w:val="0C0E11"/>
        </w:rPr>
        <w:t>owner</w:t>
      </w:r>
      <w:r>
        <w:rPr>
          <w:color w:val="0C0E11"/>
          <w:spacing w:val="10"/>
        </w:rPr>
        <w:t xml:space="preserve"> </w:t>
      </w:r>
      <w:r>
        <w:rPr>
          <w:color w:val="0C0E11"/>
        </w:rPr>
        <w:t>notifies</w:t>
      </w:r>
      <w:r>
        <w:rPr>
          <w:color w:val="0C0E11"/>
          <w:spacing w:val="16"/>
        </w:rPr>
        <w:t xml:space="preserve"> </w:t>
      </w:r>
      <w:r>
        <w:rPr>
          <w:color w:val="0C0E11"/>
        </w:rPr>
        <w:t>the</w:t>
      </w:r>
      <w:r>
        <w:rPr>
          <w:color w:val="0C0E11"/>
          <w:spacing w:val="4"/>
        </w:rPr>
        <w:t xml:space="preserve"> </w:t>
      </w:r>
      <w:r>
        <w:rPr>
          <w:color w:val="0C0E11"/>
        </w:rPr>
        <w:t>family</w:t>
      </w:r>
      <w:r>
        <w:rPr>
          <w:color w:val="0C0E11"/>
          <w:spacing w:val="16"/>
        </w:rPr>
        <w:t xml:space="preserve"> </w:t>
      </w:r>
      <w:r>
        <w:rPr>
          <w:color w:val="0C0E11"/>
        </w:rPr>
        <w:t>of</w:t>
      </w:r>
      <w:r>
        <w:rPr>
          <w:color w:val="0C0E11"/>
          <w:spacing w:val="5"/>
        </w:rPr>
        <w:t xml:space="preserve"> </w:t>
      </w:r>
      <w:r>
        <w:rPr>
          <w:color w:val="0C0E11"/>
        </w:rPr>
        <w:t>termination</w:t>
      </w:r>
      <w:r>
        <w:rPr>
          <w:color w:val="0C0E11"/>
          <w:spacing w:val="20"/>
        </w:rPr>
        <w:t xml:space="preserve"> </w:t>
      </w:r>
      <w:r>
        <w:rPr>
          <w:color w:val="0C0E11"/>
        </w:rPr>
        <w:t>of</w:t>
      </w:r>
      <w:r>
        <w:rPr>
          <w:color w:val="0C0E11"/>
          <w:spacing w:val="4"/>
        </w:rPr>
        <w:t xml:space="preserve"> </w:t>
      </w:r>
      <w:r>
        <w:rPr>
          <w:color w:val="0C0E11"/>
        </w:rPr>
        <w:t>assistance</w:t>
      </w:r>
      <w:r>
        <w:rPr>
          <w:color w:val="0C0E11"/>
          <w:spacing w:val="11"/>
        </w:rPr>
        <w:t xml:space="preserve"> </w:t>
      </w:r>
      <w:r>
        <w:rPr>
          <w:color w:val="0C0E11"/>
        </w:rPr>
        <w:t>for</w:t>
      </w:r>
      <w:r>
        <w:rPr>
          <w:color w:val="0C0E11"/>
          <w:spacing w:val="8"/>
        </w:rPr>
        <w:t xml:space="preserve"> </w:t>
      </w:r>
      <w:r>
        <w:rPr>
          <w:color w:val="0C0E11"/>
        </w:rPr>
        <w:t>serious</w:t>
      </w:r>
      <w:r>
        <w:rPr>
          <w:color w:val="0C0E11"/>
          <w:spacing w:val="4"/>
        </w:rPr>
        <w:t xml:space="preserve"> </w:t>
      </w:r>
      <w:r>
        <w:rPr>
          <w:color w:val="0C0E11"/>
        </w:rPr>
        <w:t>or</w:t>
      </w:r>
      <w:r>
        <w:rPr>
          <w:color w:val="0C0E11"/>
          <w:spacing w:val="3"/>
        </w:rPr>
        <w:t xml:space="preserve"> </w:t>
      </w:r>
      <w:r>
        <w:rPr>
          <w:color w:val="0C0E11"/>
        </w:rPr>
        <w:t>repeated</w:t>
      </w:r>
      <w:r>
        <w:rPr>
          <w:color w:val="0C0E11"/>
          <w:w w:val="98"/>
        </w:rPr>
        <w:t xml:space="preserve"> </w:t>
      </w:r>
      <w:r>
        <w:rPr>
          <w:color w:val="0C0E11"/>
        </w:rPr>
        <w:t>lease</w:t>
      </w:r>
      <w:r>
        <w:rPr>
          <w:color w:val="0C0E11"/>
          <w:spacing w:val="7"/>
        </w:rPr>
        <w:t xml:space="preserve"> </w:t>
      </w:r>
      <w:r>
        <w:rPr>
          <w:color w:val="0C0E11"/>
        </w:rPr>
        <w:t>violations,</w:t>
      </w:r>
      <w:r>
        <w:rPr>
          <w:color w:val="0C0E11"/>
          <w:spacing w:val="21"/>
        </w:rPr>
        <w:t xml:space="preserve"> </w:t>
      </w:r>
      <w:r>
        <w:rPr>
          <w:color w:val="0C0E11"/>
        </w:rPr>
        <w:t>and</w:t>
      </w:r>
      <w:r>
        <w:rPr>
          <w:color w:val="0C0E11"/>
          <w:spacing w:val="8"/>
        </w:rPr>
        <w:t xml:space="preserve"> </w:t>
      </w:r>
      <w:r>
        <w:rPr>
          <w:color w:val="0C0E11"/>
        </w:rPr>
        <w:t>the</w:t>
      </w:r>
      <w:r>
        <w:rPr>
          <w:color w:val="0C0E11"/>
          <w:spacing w:val="2"/>
        </w:rPr>
        <w:t xml:space="preserve"> </w:t>
      </w:r>
      <w:r>
        <w:rPr>
          <w:color w:val="0C0E11"/>
        </w:rPr>
        <w:t>family</w:t>
      </w:r>
      <w:r>
        <w:rPr>
          <w:color w:val="0C0E11"/>
          <w:spacing w:val="9"/>
        </w:rPr>
        <w:t xml:space="preserve"> </w:t>
      </w:r>
      <w:r>
        <w:rPr>
          <w:color w:val="0C0E11"/>
        </w:rPr>
        <w:t>moves</w:t>
      </w:r>
      <w:r>
        <w:rPr>
          <w:color w:val="0C0E11"/>
          <w:spacing w:val="10"/>
        </w:rPr>
        <w:t xml:space="preserve"> </w:t>
      </w:r>
      <w:r>
        <w:rPr>
          <w:color w:val="0C0E11"/>
        </w:rPr>
        <w:t>from</w:t>
      </w:r>
      <w:r>
        <w:rPr>
          <w:color w:val="0C0E11"/>
          <w:spacing w:val="2"/>
        </w:rPr>
        <w:t xml:space="preserve"> </w:t>
      </w:r>
      <w:r>
        <w:rPr>
          <w:color w:val="0C0E11"/>
        </w:rPr>
        <w:t>the</w:t>
      </w:r>
      <w:r>
        <w:rPr>
          <w:color w:val="0C0E11"/>
          <w:spacing w:val="-4"/>
        </w:rPr>
        <w:t xml:space="preserve"> </w:t>
      </w:r>
      <w:r>
        <w:rPr>
          <w:color w:val="0C0E11"/>
        </w:rPr>
        <w:t>unit</w:t>
      </w:r>
      <w:r>
        <w:rPr>
          <w:color w:val="0C0E11"/>
          <w:spacing w:val="2"/>
        </w:rPr>
        <w:t xml:space="preserve"> </w:t>
      </w:r>
      <w:r>
        <w:rPr>
          <w:color w:val="0C0E11"/>
        </w:rPr>
        <w:t>prior</w:t>
      </w:r>
      <w:r>
        <w:rPr>
          <w:color w:val="0C0E11"/>
          <w:spacing w:val="18"/>
        </w:rPr>
        <w:t xml:space="preserve"> </w:t>
      </w:r>
      <w:r>
        <w:rPr>
          <w:color w:val="0C0E11"/>
        </w:rPr>
        <w:t>to</w:t>
      </w:r>
      <w:r>
        <w:rPr>
          <w:color w:val="0C0E11"/>
          <w:spacing w:val="1"/>
        </w:rPr>
        <w:t xml:space="preserve"> </w:t>
      </w:r>
      <w:r>
        <w:rPr>
          <w:color w:val="0C0E11"/>
        </w:rPr>
        <w:t>the</w:t>
      </w:r>
      <w:r>
        <w:rPr>
          <w:color w:val="0C0E11"/>
          <w:spacing w:val="3"/>
        </w:rPr>
        <w:t xml:space="preserve"> </w:t>
      </w:r>
      <w:r>
        <w:rPr>
          <w:color w:val="0C0E11"/>
        </w:rPr>
        <w:t>completion</w:t>
      </w:r>
      <w:r>
        <w:rPr>
          <w:color w:val="0C0E11"/>
          <w:spacing w:val="17"/>
        </w:rPr>
        <w:t xml:space="preserve"> </w:t>
      </w:r>
      <w:r>
        <w:rPr>
          <w:color w:val="0C0E11"/>
        </w:rPr>
        <w:t>of</w:t>
      </w:r>
      <w:r>
        <w:rPr>
          <w:color w:val="0C0E11"/>
          <w:spacing w:val="2"/>
        </w:rPr>
        <w:t xml:space="preserve"> </w:t>
      </w:r>
      <w:r>
        <w:rPr>
          <w:color w:val="0C0E11"/>
        </w:rPr>
        <w:t>court</w:t>
      </w:r>
      <w:r>
        <w:rPr>
          <w:color w:val="0C0E11"/>
          <w:w w:val="101"/>
        </w:rPr>
        <w:t xml:space="preserve"> </w:t>
      </w:r>
      <w:r>
        <w:rPr>
          <w:color w:val="0C0E11"/>
        </w:rPr>
        <w:t>action,</w:t>
      </w:r>
      <w:r>
        <w:rPr>
          <w:color w:val="0C0E11"/>
          <w:spacing w:val="16"/>
        </w:rPr>
        <w:t xml:space="preserve"> </w:t>
      </w:r>
      <w:r>
        <w:rPr>
          <w:color w:val="0C0E11"/>
        </w:rPr>
        <w:t>and</w:t>
      </w:r>
      <w:r>
        <w:rPr>
          <w:color w:val="0C0E11"/>
          <w:spacing w:val="8"/>
        </w:rPr>
        <w:t xml:space="preserve"> </w:t>
      </w:r>
      <w:r>
        <w:rPr>
          <w:color w:val="0C0E11"/>
        </w:rPr>
        <w:t>the</w:t>
      </w:r>
      <w:r>
        <w:rPr>
          <w:color w:val="0C0E11"/>
          <w:spacing w:val="6"/>
        </w:rPr>
        <w:t xml:space="preserve"> </w:t>
      </w:r>
      <w:r>
        <w:rPr>
          <w:color w:val="0C0E11"/>
        </w:rPr>
        <w:t>HA</w:t>
      </w:r>
      <w:r>
        <w:rPr>
          <w:color w:val="0C0E11"/>
          <w:spacing w:val="5"/>
        </w:rPr>
        <w:t xml:space="preserve"> </w:t>
      </w:r>
      <w:r>
        <w:rPr>
          <w:color w:val="0C0E11"/>
        </w:rPr>
        <w:t>determines</w:t>
      </w:r>
      <w:r>
        <w:rPr>
          <w:color w:val="0C0E11"/>
          <w:spacing w:val="17"/>
        </w:rPr>
        <w:t xml:space="preserve"> </w:t>
      </w:r>
      <w:r>
        <w:rPr>
          <w:color w:val="0C0E11"/>
        </w:rPr>
        <w:t>that</w:t>
      </w:r>
      <w:r>
        <w:rPr>
          <w:color w:val="0C0E11"/>
          <w:spacing w:val="6"/>
        </w:rPr>
        <w:t xml:space="preserve"> </w:t>
      </w:r>
      <w:r>
        <w:rPr>
          <w:color w:val="0C0E11"/>
        </w:rPr>
        <w:t>the</w:t>
      </w:r>
      <w:r>
        <w:rPr>
          <w:color w:val="0C0E11"/>
          <w:spacing w:val="2"/>
        </w:rPr>
        <w:t xml:space="preserve"> </w:t>
      </w:r>
      <w:r>
        <w:rPr>
          <w:color w:val="0C0E11"/>
        </w:rPr>
        <w:t>cause</w:t>
      </w:r>
      <w:r>
        <w:rPr>
          <w:color w:val="0C0E11"/>
          <w:spacing w:val="6"/>
        </w:rPr>
        <w:t xml:space="preserve"> </w:t>
      </w:r>
      <w:r>
        <w:rPr>
          <w:color w:val="0C0E11"/>
        </w:rPr>
        <w:t>is</w:t>
      </w:r>
      <w:r>
        <w:rPr>
          <w:color w:val="0C0E11"/>
          <w:spacing w:val="2"/>
        </w:rPr>
        <w:t xml:space="preserve"> </w:t>
      </w:r>
      <w:r>
        <w:rPr>
          <w:color w:val="0C0E11"/>
        </w:rPr>
        <w:t>a</w:t>
      </w:r>
      <w:r>
        <w:rPr>
          <w:color w:val="0C0E11"/>
          <w:spacing w:val="3"/>
        </w:rPr>
        <w:t xml:space="preserve"> </w:t>
      </w:r>
      <w:r>
        <w:rPr>
          <w:color w:val="0C0E11"/>
        </w:rPr>
        <w:t>serious</w:t>
      </w:r>
      <w:r>
        <w:rPr>
          <w:color w:val="0C0E11"/>
          <w:spacing w:val="9"/>
        </w:rPr>
        <w:t xml:space="preserve"> </w:t>
      </w:r>
      <w:r>
        <w:rPr>
          <w:color w:val="0C0E11"/>
        </w:rPr>
        <w:t>or</w:t>
      </w:r>
      <w:r>
        <w:rPr>
          <w:color w:val="0C0E11"/>
          <w:spacing w:val="2"/>
        </w:rPr>
        <w:t xml:space="preserve"> </w:t>
      </w:r>
      <w:r>
        <w:rPr>
          <w:color w:val="0C0E11"/>
        </w:rPr>
        <w:t>repeated</w:t>
      </w:r>
      <w:r>
        <w:rPr>
          <w:color w:val="0C0E11"/>
          <w:spacing w:val="19"/>
        </w:rPr>
        <w:t xml:space="preserve"> </w:t>
      </w:r>
      <w:r>
        <w:rPr>
          <w:color w:val="0C0E11"/>
        </w:rPr>
        <w:t>violation</w:t>
      </w:r>
      <w:r>
        <w:rPr>
          <w:color w:val="0C0E11"/>
          <w:spacing w:val="13"/>
        </w:rPr>
        <w:t xml:space="preserve"> </w:t>
      </w:r>
      <w:r>
        <w:rPr>
          <w:color w:val="0C0E11"/>
        </w:rPr>
        <w:t>of</w:t>
      </w:r>
      <w:r>
        <w:rPr>
          <w:color w:val="0C0E11"/>
          <w:spacing w:val="4"/>
        </w:rPr>
        <w:t xml:space="preserve"> </w:t>
      </w:r>
      <w:r>
        <w:rPr>
          <w:color w:val="0C0E11"/>
        </w:rPr>
        <w:t>the</w:t>
      </w:r>
      <w:r>
        <w:rPr>
          <w:color w:val="0C0E11"/>
          <w:w w:val="99"/>
        </w:rPr>
        <w:t xml:space="preserve"> </w:t>
      </w:r>
      <w:r>
        <w:rPr>
          <w:color w:val="0C0E11"/>
        </w:rPr>
        <w:t>lease</w:t>
      </w:r>
      <w:r>
        <w:rPr>
          <w:color w:val="0C0E11"/>
          <w:spacing w:val="-7"/>
        </w:rPr>
        <w:t xml:space="preserve"> </w:t>
      </w:r>
      <w:r>
        <w:rPr>
          <w:color w:val="0C0E11"/>
        </w:rPr>
        <w:t>based</w:t>
      </w:r>
      <w:r>
        <w:rPr>
          <w:color w:val="0C0E11"/>
          <w:spacing w:val="10"/>
        </w:rPr>
        <w:t xml:space="preserve"> </w:t>
      </w:r>
      <w:r>
        <w:rPr>
          <w:color w:val="0C0E11"/>
        </w:rPr>
        <w:t>on</w:t>
      </w:r>
      <w:r>
        <w:rPr>
          <w:color w:val="0C0E11"/>
          <w:spacing w:val="-11"/>
        </w:rPr>
        <w:t xml:space="preserve"> </w:t>
      </w:r>
      <w:r>
        <w:rPr>
          <w:color w:val="0C0E11"/>
        </w:rPr>
        <w:t>available</w:t>
      </w:r>
      <w:r>
        <w:rPr>
          <w:color w:val="0C0E11"/>
          <w:spacing w:val="4"/>
        </w:rPr>
        <w:t xml:space="preserve"> </w:t>
      </w:r>
      <w:r>
        <w:rPr>
          <w:color w:val="0C0E11"/>
        </w:rPr>
        <w:t>evidence.</w:t>
      </w:r>
    </w:p>
    <w:p w14:paraId="68F1E366" w14:textId="77777777" w:rsidR="00FD36C9" w:rsidRDefault="00FD36C9" w:rsidP="00FD36C9">
      <w:pPr>
        <w:spacing w:before="9"/>
        <w:ind w:right="1350"/>
        <w:rPr>
          <w:sz w:val="25"/>
          <w:szCs w:val="25"/>
        </w:rPr>
      </w:pPr>
    </w:p>
    <w:p w14:paraId="22ADB94A" w14:textId="77777777" w:rsidR="00FD36C9" w:rsidRDefault="00FD36C9" w:rsidP="00FD36C9">
      <w:pPr>
        <w:pStyle w:val="BodyText"/>
        <w:spacing w:line="254" w:lineRule="auto"/>
        <w:ind w:left="825" w:right="1350"/>
      </w:pPr>
      <w:r w:rsidRPr="00FD36C9">
        <w:rPr>
          <w:color w:val="0C0E11"/>
          <w:w w:val="125"/>
          <w:szCs w:val="24"/>
        </w:rPr>
        <w:t>If</w:t>
      </w:r>
      <w:r w:rsidRPr="00FD36C9">
        <w:rPr>
          <w:color w:val="0C0E11"/>
          <w:spacing w:val="-47"/>
          <w:w w:val="125"/>
          <w:szCs w:val="24"/>
        </w:rPr>
        <w:t xml:space="preserve"> </w:t>
      </w:r>
      <w:r>
        <w:rPr>
          <w:color w:val="0C0E11"/>
        </w:rPr>
        <w:t>there</w:t>
      </w:r>
      <w:r>
        <w:rPr>
          <w:color w:val="0C0E11"/>
          <w:spacing w:val="16"/>
        </w:rPr>
        <w:t xml:space="preserve"> </w:t>
      </w:r>
      <w:r>
        <w:rPr>
          <w:color w:val="0C0E11"/>
        </w:rPr>
        <w:t>are</w:t>
      </w:r>
      <w:r>
        <w:rPr>
          <w:color w:val="0C0E11"/>
          <w:spacing w:val="-3"/>
        </w:rPr>
        <w:t xml:space="preserve"> </w:t>
      </w:r>
      <w:r>
        <w:rPr>
          <w:color w:val="0C0E11"/>
        </w:rPr>
        <w:t>police</w:t>
      </w:r>
      <w:r>
        <w:rPr>
          <w:color w:val="0C0E11"/>
          <w:spacing w:val="9"/>
        </w:rPr>
        <w:t xml:space="preserve"> </w:t>
      </w:r>
      <w:r>
        <w:rPr>
          <w:color w:val="0C0E11"/>
        </w:rPr>
        <w:t>reports,</w:t>
      </w:r>
      <w:r>
        <w:rPr>
          <w:color w:val="0C0E11"/>
          <w:spacing w:val="26"/>
        </w:rPr>
        <w:t xml:space="preserve"> </w:t>
      </w:r>
      <w:r>
        <w:rPr>
          <w:color w:val="0C0E11"/>
        </w:rPr>
        <w:t>neighborhood</w:t>
      </w:r>
      <w:r>
        <w:rPr>
          <w:color w:val="0C0E11"/>
          <w:spacing w:val="25"/>
        </w:rPr>
        <w:t xml:space="preserve"> </w:t>
      </w:r>
      <w:r>
        <w:rPr>
          <w:color w:val="0C0E11"/>
        </w:rPr>
        <w:t>complaints</w:t>
      </w:r>
      <w:r>
        <w:rPr>
          <w:color w:val="0C0E11"/>
          <w:spacing w:val="12"/>
        </w:rPr>
        <w:t xml:space="preserve"> </w:t>
      </w:r>
      <w:r>
        <w:rPr>
          <w:color w:val="0C0E11"/>
        </w:rPr>
        <w:t>or</w:t>
      </w:r>
      <w:r>
        <w:rPr>
          <w:color w:val="0C0E11"/>
          <w:spacing w:val="8"/>
        </w:rPr>
        <w:t xml:space="preserve"> </w:t>
      </w:r>
      <w:r>
        <w:rPr>
          <w:color w:val="0C0E11"/>
        </w:rPr>
        <w:t>other</w:t>
      </w:r>
      <w:r>
        <w:rPr>
          <w:color w:val="0C0E11"/>
          <w:spacing w:val="8"/>
        </w:rPr>
        <w:t xml:space="preserve"> </w:t>
      </w:r>
      <w:r>
        <w:rPr>
          <w:color w:val="0C0E11"/>
        </w:rPr>
        <w:t>third</w:t>
      </w:r>
      <w:r>
        <w:rPr>
          <w:color w:val="0C0E11"/>
          <w:spacing w:val="12"/>
        </w:rPr>
        <w:t xml:space="preserve"> </w:t>
      </w:r>
      <w:r>
        <w:rPr>
          <w:color w:val="0C0E11"/>
        </w:rPr>
        <w:t>party</w:t>
      </w:r>
      <w:r>
        <w:rPr>
          <w:color w:val="0C0E11"/>
          <w:spacing w:val="28"/>
        </w:rPr>
        <w:t xml:space="preserve"> </w:t>
      </w:r>
      <w:r>
        <w:rPr>
          <w:color w:val="0C0E11"/>
        </w:rPr>
        <w:t>information,</w:t>
      </w:r>
      <w:r>
        <w:rPr>
          <w:color w:val="0C0E11"/>
          <w:w w:val="98"/>
        </w:rPr>
        <w:t xml:space="preserve"> </w:t>
      </w:r>
      <w:r>
        <w:rPr>
          <w:color w:val="0C0E11"/>
        </w:rPr>
        <w:t>and</w:t>
      </w:r>
      <w:r>
        <w:rPr>
          <w:color w:val="0C0E11"/>
          <w:spacing w:val="-2"/>
        </w:rPr>
        <w:t xml:space="preserve"> </w:t>
      </w:r>
      <w:r>
        <w:rPr>
          <w:color w:val="0C0E11"/>
        </w:rPr>
        <w:t>the HA</w:t>
      </w:r>
      <w:r>
        <w:rPr>
          <w:color w:val="0C0E11"/>
          <w:spacing w:val="1"/>
        </w:rPr>
        <w:t xml:space="preserve"> </w:t>
      </w:r>
      <w:r>
        <w:rPr>
          <w:color w:val="0C0E11"/>
        </w:rPr>
        <w:t>has</w:t>
      </w:r>
      <w:r>
        <w:rPr>
          <w:color w:val="0C0E11"/>
          <w:spacing w:val="1"/>
        </w:rPr>
        <w:t xml:space="preserve"> </w:t>
      </w:r>
      <w:r>
        <w:rPr>
          <w:color w:val="0C0E11"/>
        </w:rPr>
        <w:t>verified</w:t>
      </w:r>
      <w:r>
        <w:rPr>
          <w:color w:val="0C0E11"/>
          <w:spacing w:val="11"/>
        </w:rPr>
        <w:t xml:space="preserve"> </w:t>
      </w:r>
      <w:r>
        <w:rPr>
          <w:color w:val="0C0E11"/>
        </w:rPr>
        <w:t>the</w:t>
      </w:r>
      <w:r>
        <w:rPr>
          <w:color w:val="0C0E11"/>
          <w:spacing w:val="5"/>
        </w:rPr>
        <w:t xml:space="preserve"> </w:t>
      </w:r>
      <w:r>
        <w:rPr>
          <w:color w:val="0C0E11"/>
        </w:rPr>
        <w:t>information.</w:t>
      </w:r>
    </w:p>
    <w:p w14:paraId="7DAA21AC" w14:textId="77777777" w:rsidR="00FD36C9" w:rsidRDefault="00FD36C9" w:rsidP="00FD36C9">
      <w:pPr>
        <w:spacing w:before="10"/>
        <w:ind w:right="1350"/>
        <w:rPr>
          <w:sz w:val="23"/>
          <w:szCs w:val="23"/>
        </w:rPr>
      </w:pPr>
    </w:p>
    <w:p w14:paraId="02DAC2DE" w14:textId="77777777" w:rsidR="00FD36C9" w:rsidRDefault="00FD36C9" w:rsidP="00FD36C9">
      <w:pPr>
        <w:pStyle w:val="BodyText"/>
        <w:spacing w:line="248" w:lineRule="auto"/>
        <w:ind w:left="810" w:right="1350"/>
      </w:pPr>
      <w:r>
        <w:rPr>
          <w:color w:val="0C0E11"/>
        </w:rPr>
        <w:t>Notification</w:t>
      </w:r>
      <w:r>
        <w:rPr>
          <w:color w:val="0C0E11"/>
          <w:spacing w:val="21"/>
        </w:rPr>
        <w:t xml:space="preserve"> </w:t>
      </w:r>
      <w:r>
        <w:rPr>
          <w:color w:val="0C0E11"/>
        </w:rPr>
        <w:t>of</w:t>
      </w:r>
      <w:r>
        <w:rPr>
          <w:color w:val="0C0E11"/>
          <w:spacing w:val="8"/>
        </w:rPr>
        <w:t xml:space="preserve"> </w:t>
      </w:r>
      <w:r>
        <w:rPr>
          <w:color w:val="0C0E11"/>
        </w:rPr>
        <w:t>Eviction:</w:t>
      </w:r>
      <w:r>
        <w:rPr>
          <w:color w:val="0C0E11"/>
          <w:spacing w:val="15"/>
        </w:rPr>
        <w:t xml:space="preserve"> </w:t>
      </w:r>
      <w:r>
        <w:rPr>
          <w:rFonts w:ascii="Arial"/>
          <w:color w:val="0C0E11"/>
          <w:w w:val="120"/>
          <w:sz w:val="22"/>
        </w:rPr>
        <w:t>If</w:t>
      </w:r>
      <w:r>
        <w:rPr>
          <w:rFonts w:ascii="Arial"/>
          <w:color w:val="0C0E11"/>
          <w:spacing w:val="-39"/>
          <w:w w:val="120"/>
          <w:sz w:val="22"/>
        </w:rPr>
        <w:t xml:space="preserve"> </w:t>
      </w:r>
      <w:r>
        <w:rPr>
          <w:color w:val="0C0E11"/>
        </w:rPr>
        <w:t>the</w:t>
      </w:r>
      <w:r>
        <w:rPr>
          <w:color w:val="0C0E11"/>
          <w:spacing w:val="5"/>
        </w:rPr>
        <w:t xml:space="preserve"> </w:t>
      </w:r>
      <w:r>
        <w:rPr>
          <w:color w:val="0C0E11"/>
        </w:rPr>
        <w:t>family</w:t>
      </w:r>
      <w:r>
        <w:rPr>
          <w:color w:val="0C0E11"/>
          <w:spacing w:val="11"/>
        </w:rPr>
        <w:t xml:space="preserve"> </w:t>
      </w:r>
      <w:r>
        <w:rPr>
          <w:color w:val="0C0E11"/>
        </w:rPr>
        <w:t>requests</w:t>
      </w:r>
      <w:r>
        <w:rPr>
          <w:color w:val="0C0E11"/>
          <w:spacing w:val="18"/>
        </w:rPr>
        <w:t xml:space="preserve"> </w:t>
      </w:r>
      <w:r>
        <w:rPr>
          <w:color w:val="0C0E11"/>
        </w:rPr>
        <w:t>assistance</w:t>
      </w:r>
      <w:r>
        <w:rPr>
          <w:color w:val="0C0E11"/>
          <w:spacing w:val="10"/>
        </w:rPr>
        <w:t xml:space="preserve"> </w:t>
      </w:r>
      <w:r>
        <w:rPr>
          <w:color w:val="0C0E11"/>
        </w:rPr>
        <w:t>to</w:t>
      </w:r>
      <w:r>
        <w:rPr>
          <w:color w:val="0C0E11"/>
          <w:spacing w:val="-1"/>
        </w:rPr>
        <w:t xml:space="preserve"> </w:t>
      </w:r>
      <w:r>
        <w:rPr>
          <w:color w:val="0C0E11"/>
        </w:rPr>
        <w:t>move</w:t>
      </w:r>
      <w:r>
        <w:rPr>
          <w:color w:val="0C0E11"/>
          <w:spacing w:val="9"/>
        </w:rPr>
        <w:t xml:space="preserve"> </w:t>
      </w:r>
      <w:r>
        <w:rPr>
          <w:color w:val="0C0E11"/>
        </w:rPr>
        <w:t>and</w:t>
      </w:r>
      <w:r>
        <w:rPr>
          <w:color w:val="0C0E11"/>
          <w:spacing w:val="-2"/>
        </w:rPr>
        <w:t xml:space="preserve"> </w:t>
      </w:r>
      <w:r>
        <w:rPr>
          <w:color w:val="0C0E11"/>
        </w:rPr>
        <w:t>they</w:t>
      </w:r>
      <w:r>
        <w:rPr>
          <w:color w:val="0C0E11"/>
          <w:spacing w:val="16"/>
        </w:rPr>
        <w:t xml:space="preserve"> </w:t>
      </w:r>
      <w:r>
        <w:rPr>
          <w:color w:val="0C0E11"/>
        </w:rPr>
        <w:t>did</w:t>
      </w:r>
      <w:r>
        <w:rPr>
          <w:color w:val="0C0E11"/>
          <w:spacing w:val="7"/>
        </w:rPr>
        <w:t xml:space="preserve"> </w:t>
      </w:r>
      <w:r>
        <w:rPr>
          <w:color w:val="0C0E11"/>
        </w:rPr>
        <w:t>not</w:t>
      </w:r>
      <w:r>
        <w:rPr>
          <w:color w:val="0C0E11"/>
          <w:spacing w:val="8"/>
        </w:rPr>
        <w:t xml:space="preserve"> </w:t>
      </w:r>
      <w:r>
        <w:rPr>
          <w:color w:val="0C0E11"/>
        </w:rPr>
        <w:t>notify</w:t>
      </w:r>
      <w:r>
        <w:rPr>
          <w:color w:val="0C0E11"/>
          <w:spacing w:val="14"/>
        </w:rPr>
        <w:t xml:space="preserve"> </w:t>
      </w:r>
      <w:r>
        <w:rPr>
          <w:color w:val="0C0E11"/>
        </w:rPr>
        <w:t>the HA</w:t>
      </w:r>
      <w:r>
        <w:rPr>
          <w:color w:val="0C0E11"/>
          <w:spacing w:val="2"/>
        </w:rPr>
        <w:t xml:space="preserve"> </w:t>
      </w:r>
      <w:r>
        <w:rPr>
          <w:color w:val="0C0E11"/>
        </w:rPr>
        <w:t>of</w:t>
      </w:r>
      <w:r>
        <w:rPr>
          <w:color w:val="0C0E11"/>
          <w:spacing w:val="8"/>
        </w:rPr>
        <w:t xml:space="preserve"> </w:t>
      </w:r>
      <w:r>
        <w:rPr>
          <w:color w:val="0C0E11"/>
        </w:rPr>
        <w:t>an eviction</w:t>
      </w:r>
      <w:r>
        <w:rPr>
          <w:color w:val="0C0E11"/>
          <w:spacing w:val="7"/>
        </w:rPr>
        <w:t xml:space="preserve"> </w:t>
      </w:r>
      <w:r>
        <w:rPr>
          <w:color w:val="0C0E11"/>
        </w:rPr>
        <w:t>within</w:t>
      </w:r>
      <w:r>
        <w:rPr>
          <w:color w:val="0C0E11"/>
          <w:spacing w:val="26"/>
        </w:rPr>
        <w:t xml:space="preserve"> </w:t>
      </w:r>
      <w:r>
        <w:rPr>
          <w:color w:val="0C0E11"/>
        </w:rPr>
        <w:t>10</w:t>
      </w:r>
      <w:r>
        <w:rPr>
          <w:color w:val="0C0E11"/>
          <w:spacing w:val="-18"/>
        </w:rPr>
        <w:t xml:space="preserve"> </w:t>
      </w:r>
      <w:r>
        <w:rPr>
          <w:color w:val="0C0E11"/>
        </w:rPr>
        <w:t>business</w:t>
      </w:r>
      <w:r>
        <w:rPr>
          <w:color w:val="0C0E11"/>
          <w:spacing w:val="17"/>
        </w:rPr>
        <w:t xml:space="preserve"> </w:t>
      </w:r>
      <w:r>
        <w:rPr>
          <w:color w:val="0C0E11"/>
        </w:rPr>
        <w:t>days</w:t>
      </w:r>
      <w:r>
        <w:rPr>
          <w:color w:val="0C0E11"/>
          <w:spacing w:val="5"/>
        </w:rPr>
        <w:t xml:space="preserve"> </w:t>
      </w:r>
      <w:r>
        <w:rPr>
          <w:color w:val="0C0E11"/>
        </w:rPr>
        <w:t>of</w:t>
      </w:r>
      <w:r>
        <w:rPr>
          <w:color w:val="0C0E11"/>
          <w:spacing w:val="9"/>
        </w:rPr>
        <w:t xml:space="preserve"> </w:t>
      </w:r>
      <w:r>
        <w:rPr>
          <w:color w:val="0C0E11"/>
        </w:rPr>
        <w:t>receiving</w:t>
      </w:r>
      <w:r>
        <w:rPr>
          <w:color w:val="0C0E11"/>
          <w:spacing w:val="11"/>
        </w:rPr>
        <w:t xml:space="preserve"> </w:t>
      </w:r>
      <w:r>
        <w:rPr>
          <w:color w:val="0C0E11"/>
        </w:rPr>
        <w:t>the</w:t>
      </w:r>
      <w:r>
        <w:rPr>
          <w:color w:val="0C0E11"/>
          <w:spacing w:val="6"/>
        </w:rPr>
        <w:t xml:space="preserve"> </w:t>
      </w:r>
      <w:r>
        <w:rPr>
          <w:color w:val="0C0E11"/>
        </w:rPr>
        <w:t>Notice</w:t>
      </w:r>
      <w:r>
        <w:rPr>
          <w:color w:val="0C0E11"/>
          <w:spacing w:val="18"/>
        </w:rPr>
        <w:t xml:space="preserve"> </w:t>
      </w:r>
      <w:r>
        <w:rPr>
          <w:color w:val="0C0E11"/>
        </w:rPr>
        <w:t>of</w:t>
      </w:r>
      <w:r>
        <w:rPr>
          <w:color w:val="0C0E11"/>
          <w:spacing w:val="7"/>
        </w:rPr>
        <w:t xml:space="preserve"> </w:t>
      </w:r>
      <w:r>
        <w:rPr>
          <w:color w:val="0C0E11"/>
        </w:rPr>
        <w:t>Lease</w:t>
      </w:r>
      <w:r>
        <w:rPr>
          <w:color w:val="0C0E11"/>
          <w:spacing w:val="7"/>
        </w:rPr>
        <w:t xml:space="preserve"> </w:t>
      </w:r>
      <w:r>
        <w:rPr>
          <w:color w:val="0C0E11"/>
        </w:rPr>
        <w:t>Termination,</w:t>
      </w:r>
      <w:r>
        <w:rPr>
          <w:color w:val="0C0E11"/>
          <w:spacing w:val="31"/>
        </w:rPr>
        <w:t xml:space="preserve"> </w:t>
      </w:r>
      <w:r>
        <w:rPr>
          <w:color w:val="0C0E11"/>
        </w:rPr>
        <w:t>the</w:t>
      </w:r>
      <w:r>
        <w:rPr>
          <w:color w:val="0C0E11"/>
          <w:w w:val="99"/>
        </w:rPr>
        <w:t xml:space="preserve"> </w:t>
      </w:r>
      <w:r>
        <w:rPr>
          <w:color w:val="0C0E11"/>
        </w:rPr>
        <w:t>move</w:t>
      </w:r>
      <w:r>
        <w:rPr>
          <w:color w:val="0C0E11"/>
          <w:spacing w:val="8"/>
        </w:rPr>
        <w:t xml:space="preserve"> </w:t>
      </w:r>
      <w:r>
        <w:rPr>
          <w:color w:val="0C0E11"/>
        </w:rPr>
        <w:t>will</w:t>
      </w:r>
      <w:r>
        <w:rPr>
          <w:color w:val="0C0E11"/>
          <w:spacing w:val="4"/>
        </w:rPr>
        <w:t xml:space="preserve"> </w:t>
      </w:r>
      <w:r>
        <w:rPr>
          <w:color w:val="0C0E11"/>
        </w:rPr>
        <w:t>be</w:t>
      </w:r>
      <w:r>
        <w:rPr>
          <w:color w:val="0C0E11"/>
          <w:spacing w:val="7"/>
        </w:rPr>
        <w:t xml:space="preserve"> </w:t>
      </w:r>
      <w:r>
        <w:rPr>
          <w:color w:val="0C0E11"/>
        </w:rPr>
        <w:t>denied.</w:t>
      </w:r>
    </w:p>
    <w:p w14:paraId="1D726A09" w14:textId="77777777" w:rsidR="00FD36C9" w:rsidRDefault="00FD36C9" w:rsidP="00FD36C9">
      <w:pPr>
        <w:spacing w:before="10"/>
        <w:ind w:left="810" w:right="1350"/>
        <w:rPr>
          <w:szCs w:val="24"/>
        </w:rPr>
      </w:pPr>
    </w:p>
    <w:p w14:paraId="495A9544" w14:textId="77777777" w:rsidR="00FD36C9" w:rsidRDefault="00FD36C9" w:rsidP="00FD36C9">
      <w:pPr>
        <w:pStyle w:val="BodyText"/>
        <w:ind w:left="810" w:right="1350"/>
      </w:pPr>
      <w:r>
        <w:rPr>
          <w:color w:val="0C0E11"/>
        </w:rPr>
        <w:t>Proposed</w:t>
      </w:r>
      <w:r>
        <w:rPr>
          <w:color w:val="0C0E11"/>
          <w:spacing w:val="11"/>
        </w:rPr>
        <w:t xml:space="preserve"> </w:t>
      </w:r>
      <w:r>
        <w:rPr>
          <w:color w:val="0C0E11"/>
        </w:rPr>
        <w:t>additions</w:t>
      </w:r>
      <w:r>
        <w:rPr>
          <w:color w:val="0C0E11"/>
          <w:spacing w:val="7"/>
        </w:rPr>
        <w:t xml:space="preserve"> </w:t>
      </w:r>
      <w:r>
        <w:rPr>
          <w:color w:val="0C0E11"/>
        </w:rPr>
        <w:t>to</w:t>
      </w:r>
      <w:r>
        <w:rPr>
          <w:color w:val="0C0E11"/>
          <w:spacing w:val="-5"/>
        </w:rPr>
        <w:t xml:space="preserve"> </w:t>
      </w:r>
      <w:r>
        <w:rPr>
          <w:color w:val="0C0E11"/>
        </w:rPr>
        <w:t>the</w:t>
      </w:r>
      <w:r>
        <w:rPr>
          <w:color w:val="0C0E11"/>
          <w:spacing w:val="3"/>
        </w:rPr>
        <w:t xml:space="preserve"> </w:t>
      </w:r>
      <w:r>
        <w:rPr>
          <w:color w:val="0C0E11"/>
        </w:rPr>
        <w:t>family</w:t>
      </w:r>
      <w:r>
        <w:rPr>
          <w:color w:val="0C0E11"/>
          <w:spacing w:val="5"/>
        </w:rPr>
        <w:t xml:space="preserve"> </w:t>
      </w:r>
      <w:r>
        <w:rPr>
          <w:color w:val="0C0E11"/>
        </w:rPr>
        <w:t>may</w:t>
      </w:r>
      <w:r>
        <w:rPr>
          <w:color w:val="0C0E11"/>
          <w:spacing w:val="6"/>
        </w:rPr>
        <w:t xml:space="preserve"> </w:t>
      </w:r>
      <w:r>
        <w:rPr>
          <w:color w:val="0C0E11"/>
        </w:rPr>
        <w:t>be</w:t>
      </w:r>
      <w:r>
        <w:rPr>
          <w:color w:val="0C0E11"/>
          <w:spacing w:val="1"/>
        </w:rPr>
        <w:t xml:space="preserve"> </w:t>
      </w:r>
      <w:r>
        <w:rPr>
          <w:color w:val="0C0E11"/>
        </w:rPr>
        <w:t>denied</w:t>
      </w:r>
      <w:r>
        <w:rPr>
          <w:color w:val="0C0E11"/>
          <w:spacing w:val="5"/>
        </w:rPr>
        <w:t xml:space="preserve"> </w:t>
      </w:r>
      <w:r>
        <w:rPr>
          <w:color w:val="0C0E11"/>
        </w:rPr>
        <w:t>to:</w:t>
      </w:r>
    </w:p>
    <w:p w14:paraId="331D32D0" w14:textId="77777777" w:rsidR="00FD36C9" w:rsidRDefault="00FD36C9" w:rsidP="00FD36C9">
      <w:pPr>
        <w:spacing w:before="11"/>
        <w:ind w:left="810" w:right="1350"/>
        <w:rPr>
          <w:sz w:val="26"/>
          <w:szCs w:val="26"/>
        </w:rPr>
      </w:pPr>
    </w:p>
    <w:p w14:paraId="023318A1" w14:textId="77777777" w:rsidR="00FD36C9" w:rsidRDefault="00FD36C9" w:rsidP="00FD36C9">
      <w:pPr>
        <w:pStyle w:val="BodyText"/>
        <w:ind w:left="810" w:right="1350"/>
      </w:pPr>
      <w:proofErr w:type="gramStart"/>
      <w:r>
        <w:rPr>
          <w:color w:val="0C0E11"/>
        </w:rPr>
        <w:t>Persons</w:t>
      </w:r>
      <w:r>
        <w:rPr>
          <w:color w:val="0C0E11"/>
          <w:spacing w:val="6"/>
        </w:rPr>
        <w:t xml:space="preserve"> </w:t>
      </w:r>
      <w:r>
        <w:rPr>
          <w:color w:val="0C0E11"/>
        </w:rPr>
        <w:t>who</w:t>
      </w:r>
      <w:r>
        <w:rPr>
          <w:color w:val="0C0E11"/>
          <w:spacing w:val="-4"/>
        </w:rPr>
        <w:t xml:space="preserve"> </w:t>
      </w:r>
      <w:r>
        <w:rPr>
          <w:color w:val="0C0E11"/>
        </w:rPr>
        <w:t>have</w:t>
      </w:r>
      <w:r>
        <w:rPr>
          <w:color w:val="0C0E11"/>
          <w:spacing w:val="-1"/>
        </w:rPr>
        <w:t xml:space="preserve"> </w:t>
      </w:r>
      <w:r>
        <w:rPr>
          <w:color w:val="0C0E11"/>
        </w:rPr>
        <w:t>been</w:t>
      </w:r>
      <w:r>
        <w:rPr>
          <w:color w:val="0C0E11"/>
          <w:spacing w:val="1"/>
        </w:rPr>
        <w:t xml:space="preserve"> </w:t>
      </w:r>
      <w:r>
        <w:rPr>
          <w:color w:val="0C0E11"/>
        </w:rPr>
        <w:t>evicted</w:t>
      </w:r>
      <w:r>
        <w:rPr>
          <w:color w:val="0C0E11"/>
          <w:spacing w:val="5"/>
        </w:rPr>
        <w:t xml:space="preserve"> </w:t>
      </w:r>
      <w:r>
        <w:rPr>
          <w:color w:val="0C0E11"/>
        </w:rPr>
        <w:t>from</w:t>
      </w:r>
      <w:r>
        <w:rPr>
          <w:color w:val="0C0E11"/>
          <w:spacing w:val="-10"/>
        </w:rPr>
        <w:t xml:space="preserve"> </w:t>
      </w:r>
      <w:r>
        <w:rPr>
          <w:color w:val="0C0E11"/>
        </w:rPr>
        <w:t>public</w:t>
      </w:r>
      <w:r>
        <w:rPr>
          <w:color w:val="0C0E11"/>
          <w:spacing w:val="6"/>
        </w:rPr>
        <w:t xml:space="preserve"> </w:t>
      </w:r>
      <w:r>
        <w:rPr>
          <w:color w:val="0C0E11"/>
        </w:rPr>
        <w:t>housing.</w:t>
      </w:r>
      <w:proofErr w:type="gramEnd"/>
    </w:p>
    <w:p w14:paraId="7D447B67" w14:textId="77777777" w:rsidR="00FD36C9" w:rsidRDefault="00FD36C9" w:rsidP="00FD36C9">
      <w:pPr>
        <w:spacing w:before="6"/>
        <w:ind w:left="810" w:right="1350"/>
        <w:rPr>
          <w:sz w:val="26"/>
          <w:szCs w:val="26"/>
        </w:rPr>
      </w:pPr>
    </w:p>
    <w:p w14:paraId="473F10FC" w14:textId="77777777" w:rsidR="00FD36C9" w:rsidRDefault="00FD36C9" w:rsidP="00FD36C9">
      <w:pPr>
        <w:pStyle w:val="BodyText"/>
        <w:spacing w:line="263" w:lineRule="auto"/>
        <w:ind w:left="810" w:right="1350" w:hanging="5"/>
      </w:pPr>
      <w:r>
        <w:rPr>
          <w:color w:val="0C0E11"/>
        </w:rPr>
        <w:lastRenderedPageBreak/>
        <w:t>Persons</w:t>
      </w:r>
      <w:r>
        <w:rPr>
          <w:color w:val="0C0E11"/>
          <w:spacing w:val="10"/>
        </w:rPr>
        <w:t xml:space="preserve"> </w:t>
      </w:r>
      <w:r>
        <w:rPr>
          <w:color w:val="0C0E11"/>
        </w:rPr>
        <w:t>who</w:t>
      </w:r>
      <w:r>
        <w:rPr>
          <w:color w:val="0C0E11"/>
          <w:spacing w:val="4"/>
        </w:rPr>
        <w:t xml:space="preserve"> </w:t>
      </w:r>
      <w:r>
        <w:rPr>
          <w:color w:val="0C0E11"/>
        </w:rPr>
        <w:t>have</w:t>
      </w:r>
      <w:r>
        <w:rPr>
          <w:color w:val="0C0E11"/>
          <w:spacing w:val="4"/>
        </w:rPr>
        <w:t xml:space="preserve"> </w:t>
      </w:r>
      <w:r>
        <w:rPr>
          <w:color w:val="0C0E11"/>
        </w:rPr>
        <w:t>previously</w:t>
      </w:r>
      <w:r>
        <w:rPr>
          <w:color w:val="0C0E11"/>
          <w:spacing w:val="26"/>
        </w:rPr>
        <w:t xml:space="preserve"> </w:t>
      </w:r>
      <w:r>
        <w:rPr>
          <w:color w:val="0C0E11"/>
        </w:rPr>
        <w:t>violated</w:t>
      </w:r>
      <w:r>
        <w:rPr>
          <w:color w:val="0C0E11"/>
          <w:spacing w:val="20"/>
        </w:rPr>
        <w:t xml:space="preserve"> </w:t>
      </w:r>
      <w:r>
        <w:rPr>
          <w:color w:val="0C0E11"/>
        </w:rPr>
        <w:t>a</w:t>
      </w:r>
      <w:r>
        <w:rPr>
          <w:color w:val="0C0E11"/>
          <w:spacing w:val="-2"/>
        </w:rPr>
        <w:t xml:space="preserve"> </w:t>
      </w:r>
      <w:r>
        <w:rPr>
          <w:color w:val="0C0E11"/>
        </w:rPr>
        <w:t>family</w:t>
      </w:r>
      <w:r>
        <w:rPr>
          <w:color w:val="0C0E11"/>
          <w:spacing w:val="9"/>
        </w:rPr>
        <w:t xml:space="preserve"> </w:t>
      </w:r>
      <w:r>
        <w:rPr>
          <w:color w:val="0C0E11"/>
        </w:rPr>
        <w:t>obligation</w:t>
      </w:r>
      <w:r>
        <w:rPr>
          <w:color w:val="0C0E11"/>
          <w:spacing w:val="12"/>
        </w:rPr>
        <w:t xml:space="preserve"> </w:t>
      </w:r>
      <w:r>
        <w:rPr>
          <w:color w:val="0C0E11"/>
        </w:rPr>
        <w:t>listed</w:t>
      </w:r>
      <w:r>
        <w:rPr>
          <w:color w:val="0C0E11"/>
          <w:spacing w:val="14"/>
        </w:rPr>
        <w:t xml:space="preserve"> </w:t>
      </w:r>
      <w:r>
        <w:rPr>
          <w:color w:val="0C0E11"/>
        </w:rPr>
        <w:t>in</w:t>
      </w:r>
      <w:r>
        <w:rPr>
          <w:color w:val="0C0E11"/>
          <w:spacing w:val="-5"/>
        </w:rPr>
        <w:t xml:space="preserve"> </w:t>
      </w:r>
      <w:r>
        <w:rPr>
          <w:color w:val="0C0E11"/>
        </w:rPr>
        <w:t>24CFR</w:t>
      </w:r>
      <w:r>
        <w:rPr>
          <w:color w:val="0C0E11"/>
          <w:spacing w:val="8"/>
        </w:rPr>
        <w:t xml:space="preserve"> </w:t>
      </w:r>
      <w:r>
        <w:rPr>
          <w:color w:val="0C0E11"/>
        </w:rPr>
        <w:t>982.51 of</w:t>
      </w:r>
      <w:r>
        <w:rPr>
          <w:color w:val="0C0E11"/>
          <w:spacing w:val="6"/>
        </w:rPr>
        <w:t xml:space="preserve"> </w:t>
      </w:r>
      <w:r>
        <w:rPr>
          <w:color w:val="0C0E11"/>
        </w:rPr>
        <w:t>the</w:t>
      </w:r>
      <w:r>
        <w:rPr>
          <w:color w:val="0C0E11"/>
          <w:w w:val="99"/>
        </w:rPr>
        <w:t xml:space="preserve"> </w:t>
      </w:r>
      <w:r>
        <w:rPr>
          <w:color w:val="0C0E11"/>
        </w:rPr>
        <w:t>HUD</w:t>
      </w:r>
      <w:r>
        <w:rPr>
          <w:color w:val="0C0E11"/>
          <w:spacing w:val="-5"/>
        </w:rPr>
        <w:t xml:space="preserve"> </w:t>
      </w:r>
      <w:r>
        <w:rPr>
          <w:color w:val="0C0E11"/>
        </w:rPr>
        <w:t>regulations.</w:t>
      </w:r>
    </w:p>
    <w:p w14:paraId="71032AE8" w14:textId="77777777" w:rsidR="00FD36C9" w:rsidRDefault="00FD36C9" w:rsidP="00FD36C9">
      <w:pPr>
        <w:pStyle w:val="BodyText"/>
        <w:spacing w:line="258" w:lineRule="auto"/>
        <w:ind w:left="810" w:right="1350" w:hanging="5"/>
      </w:pPr>
      <w:proofErr w:type="gramStart"/>
      <w:r>
        <w:rPr>
          <w:color w:val="0C0E11"/>
        </w:rPr>
        <w:t>Persons</w:t>
      </w:r>
      <w:r>
        <w:rPr>
          <w:color w:val="0C0E11"/>
          <w:spacing w:val="8"/>
        </w:rPr>
        <w:t xml:space="preserve"> </w:t>
      </w:r>
      <w:r>
        <w:rPr>
          <w:color w:val="0C0E11"/>
        </w:rPr>
        <w:t>who</w:t>
      </w:r>
      <w:r>
        <w:rPr>
          <w:color w:val="0C0E11"/>
          <w:spacing w:val="3"/>
        </w:rPr>
        <w:t xml:space="preserve"> </w:t>
      </w:r>
      <w:r>
        <w:rPr>
          <w:color w:val="0C0E11"/>
        </w:rPr>
        <w:t>have</w:t>
      </w:r>
      <w:r>
        <w:rPr>
          <w:color w:val="0C0E11"/>
          <w:spacing w:val="-1"/>
        </w:rPr>
        <w:t xml:space="preserve"> </w:t>
      </w:r>
      <w:r>
        <w:rPr>
          <w:color w:val="0C0E11"/>
        </w:rPr>
        <w:t>been</w:t>
      </w:r>
      <w:r>
        <w:rPr>
          <w:color w:val="0C0E11"/>
          <w:spacing w:val="4"/>
        </w:rPr>
        <w:t xml:space="preserve"> </w:t>
      </w:r>
      <w:r>
        <w:rPr>
          <w:color w:val="0C0E11"/>
        </w:rPr>
        <w:t>part</w:t>
      </w:r>
      <w:r>
        <w:rPr>
          <w:color w:val="0C0E11"/>
          <w:spacing w:val="9"/>
        </w:rPr>
        <w:t xml:space="preserve"> </w:t>
      </w:r>
      <w:r>
        <w:rPr>
          <w:color w:val="0C0E11"/>
        </w:rPr>
        <w:t>of</w:t>
      </w:r>
      <w:r>
        <w:rPr>
          <w:color w:val="0C0E11"/>
          <w:spacing w:val="4"/>
        </w:rPr>
        <w:t xml:space="preserve"> </w:t>
      </w:r>
      <w:r>
        <w:rPr>
          <w:color w:val="0C0E11"/>
        </w:rPr>
        <w:t>a</w:t>
      </w:r>
      <w:r>
        <w:rPr>
          <w:color w:val="0C0E11"/>
          <w:spacing w:val="-1"/>
        </w:rPr>
        <w:t xml:space="preserve"> </w:t>
      </w:r>
      <w:r>
        <w:rPr>
          <w:color w:val="0C0E11"/>
        </w:rPr>
        <w:t>family</w:t>
      </w:r>
      <w:r>
        <w:rPr>
          <w:color w:val="0C0E11"/>
          <w:spacing w:val="10"/>
        </w:rPr>
        <w:t xml:space="preserve"> </w:t>
      </w:r>
      <w:r>
        <w:rPr>
          <w:color w:val="0C0E11"/>
        </w:rPr>
        <w:t>whose</w:t>
      </w:r>
      <w:r>
        <w:rPr>
          <w:color w:val="0C0E11"/>
          <w:spacing w:val="14"/>
        </w:rPr>
        <w:t xml:space="preserve"> </w:t>
      </w:r>
      <w:r>
        <w:rPr>
          <w:color w:val="0C0E11"/>
        </w:rPr>
        <w:t>assistance</w:t>
      </w:r>
      <w:r>
        <w:rPr>
          <w:color w:val="0C0E11"/>
          <w:spacing w:val="6"/>
        </w:rPr>
        <w:t xml:space="preserve"> </w:t>
      </w:r>
      <w:r>
        <w:rPr>
          <w:color w:val="0C0E11"/>
        </w:rPr>
        <w:t>has</w:t>
      </w:r>
      <w:r>
        <w:rPr>
          <w:color w:val="0C0E11"/>
          <w:spacing w:val="6"/>
        </w:rPr>
        <w:t xml:space="preserve"> </w:t>
      </w:r>
      <w:r>
        <w:rPr>
          <w:color w:val="0C0E11"/>
        </w:rPr>
        <w:t>been</w:t>
      </w:r>
      <w:r>
        <w:rPr>
          <w:color w:val="0C0E11"/>
          <w:spacing w:val="3"/>
        </w:rPr>
        <w:t xml:space="preserve"> </w:t>
      </w:r>
      <w:r>
        <w:rPr>
          <w:color w:val="0C0E11"/>
        </w:rPr>
        <w:t>terminated</w:t>
      </w:r>
      <w:r>
        <w:rPr>
          <w:color w:val="0C0E11"/>
          <w:spacing w:val="11"/>
        </w:rPr>
        <w:t xml:space="preserve"> </w:t>
      </w:r>
      <w:r>
        <w:rPr>
          <w:color w:val="0C0E11"/>
        </w:rPr>
        <w:t>under</w:t>
      </w:r>
      <w:r>
        <w:rPr>
          <w:color w:val="0C0E11"/>
          <w:spacing w:val="13"/>
        </w:rPr>
        <w:t xml:space="preserve"> </w:t>
      </w:r>
      <w:r>
        <w:rPr>
          <w:color w:val="0C0E11"/>
        </w:rPr>
        <w:t>the</w:t>
      </w:r>
      <w:r>
        <w:rPr>
          <w:color w:val="0C0E11"/>
          <w:w w:val="97"/>
        </w:rPr>
        <w:t xml:space="preserve"> </w:t>
      </w:r>
      <w:r>
        <w:rPr>
          <w:color w:val="0C0E11"/>
        </w:rPr>
        <w:t>Certificate</w:t>
      </w:r>
      <w:r>
        <w:rPr>
          <w:color w:val="0C0E11"/>
          <w:spacing w:val="11"/>
        </w:rPr>
        <w:t xml:space="preserve"> </w:t>
      </w:r>
      <w:r>
        <w:rPr>
          <w:color w:val="0C0E11"/>
        </w:rPr>
        <w:t>or Voucher</w:t>
      </w:r>
      <w:r>
        <w:rPr>
          <w:color w:val="0C0E11"/>
          <w:spacing w:val="14"/>
        </w:rPr>
        <w:t xml:space="preserve"> </w:t>
      </w:r>
      <w:r>
        <w:rPr>
          <w:color w:val="0C0E11"/>
        </w:rPr>
        <w:t>program.</w:t>
      </w:r>
      <w:proofErr w:type="gramEnd"/>
    </w:p>
    <w:p w14:paraId="2192043D" w14:textId="77777777" w:rsidR="00FD36C9" w:rsidRDefault="00FD36C9" w:rsidP="00FD36C9">
      <w:pPr>
        <w:spacing w:before="7"/>
        <w:ind w:left="810" w:right="1350"/>
      </w:pPr>
    </w:p>
    <w:p w14:paraId="79B958AC" w14:textId="23D5542F" w:rsidR="00FD36C9" w:rsidRDefault="00FD36C9" w:rsidP="00FD36C9">
      <w:pPr>
        <w:pStyle w:val="BodyText"/>
        <w:ind w:left="810" w:right="1350"/>
      </w:pPr>
      <w:proofErr w:type="gramStart"/>
      <w:r>
        <w:rPr>
          <w:color w:val="0C0E11"/>
        </w:rPr>
        <w:t>Persons</w:t>
      </w:r>
      <w:r>
        <w:rPr>
          <w:color w:val="0C0E11"/>
          <w:spacing w:val="9"/>
        </w:rPr>
        <w:t xml:space="preserve"> </w:t>
      </w:r>
      <w:r>
        <w:rPr>
          <w:color w:val="0C0E11"/>
        </w:rPr>
        <w:t>who</w:t>
      </w:r>
      <w:r>
        <w:rPr>
          <w:color w:val="0C0E11"/>
          <w:spacing w:val="3"/>
        </w:rPr>
        <w:t xml:space="preserve"> </w:t>
      </w:r>
      <w:r>
        <w:rPr>
          <w:color w:val="0C0E11"/>
        </w:rPr>
        <w:t>commit</w:t>
      </w:r>
      <w:r>
        <w:rPr>
          <w:color w:val="0C0E11"/>
          <w:spacing w:val="8"/>
        </w:rPr>
        <w:t xml:space="preserve"> </w:t>
      </w:r>
      <w:r>
        <w:rPr>
          <w:color w:val="0C0E11"/>
        </w:rPr>
        <w:t>drug-related</w:t>
      </w:r>
      <w:r>
        <w:rPr>
          <w:color w:val="0C0E11"/>
          <w:spacing w:val="8"/>
        </w:rPr>
        <w:t xml:space="preserve"> </w:t>
      </w:r>
      <w:r>
        <w:rPr>
          <w:color w:val="0C0E11"/>
        </w:rPr>
        <w:t>criminal</w:t>
      </w:r>
      <w:r>
        <w:rPr>
          <w:color w:val="0C0E11"/>
          <w:spacing w:val="3"/>
        </w:rPr>
        <w:t xml:space="preserve"> </w:t>
      </w:r>
      <w:r>
        <w:rPr>
          <w:color w:val="0C0E11"/>
        </w:rPr>
        <w:t>activity</w:t>
      </w:r>
      <w:r>
        <w:rPr>
          <w:color w:val="0C0E11"/>
          <w:spacing w:val="14"/>
        </w:rPr>
        <w:t xml:space="preserve"> </w:t>
      </w:r>
      <w:r>
        <w:rPr>
          <w:color w:val="0C0E11"/>
        </w:rPr>
        <w:t>or</w:t>
      </w:r>
      <w:r>
        <w:rPr>
          <w:color w:val="0C0E11"/>
          <w:spacing w:val="2"/>
        </w:rPr>
        <w:t xml:space="preserve"> </w:t>
      </w:r>
      <w:r>
        <w:rPr>
          <w:color w:val="0C0E11"/>
        </w:rPr>
        <w:t>violent</w:t>
      </w:r>
      <w:r>
        <w:rPr>
          <w:color w:val="0C0E11"/>
          <w:spacing w:val="9"/>
        </w:rPr>
        <w:t xml:space="preserve"> </w:t>
      </w:r>
      <w:r>
        <w:rPr>
          <w:color w:val="0C0E11"/>
        </w:rPr>
        <w:t>criminal</w:t>
      </w:r>
      <w:r>
        <w:rPr>
          <w:color w:val="0C0E11"/>
          <w:spacing w:val="12"/>
        </w:rPr>
        <w:t xml:space="preserve"> </w:t>
      </w:r>
      <w:r>
        <w:rPr>
          <w:color w:val="0C0E11"/>
        </w:rPr>
        <w:t>activity.</w:t>
      </w:r>
      <w:proofErr w:type="gramEnd"/>
      <w:r>
        <w:rPr>
          <w:color w:val="0C0E11"/>
          <w:w w:val="99"/>
        </w:rPr>
        <w:t xml:space="preserve"> </w:t>
      </w:r>
      <w:r>
        <w:rPr>
          <w:color w:val="0C0E11"/>
        </w:rPr>
        <w:t>Persons</w:t>
      </w:r>
      <w:r>
        <w:rPr>
          <w:color w:val="0C0E11"/>
          <w:spacing w:val="16"/>
        </w:rPr>
        <w:t xml:space="preserve"> </w:t>
      </w:r>
      <w:r>
        <w:rPr>
          <w:color w:val="0C0E11"/>
        </w:rPr>
        <w:t>who</w:t>
      </w:r>
      <w:r>
        <w:rPr>
          <w:color w:val="0C0E11"/>
          <w:spacing w:val="8"/>
        </w:rPr>
        <w:t xml:space="preserve"> </w:t>
      </w:r>
      <w:r>
        <w:rPr>
          <w:color w:val="0C0E11"/>
        </w:rPr>
        <w:t>do</w:t>
      </w:r>
      <w:r>
        <w:rPr>
          <w:color w:val="0C0E11"/>
          <w:spacing w:val="-6"/>
        </w:rPr>
        <w:t xml:space="preserve"> </w:t>
      </w:r>
      <w:r>
        <w:rPr>
          <w:color w:val="0C0E11"/>
        </w:rPr>
        <w:t>not</w:t>
      </w:r>
      <w:r>
        <w:rPr>
          <w:color w:val="0C0E11"/>
          <w:spacing w:val="7"/>
        </w:rPr>
        <w:t xml:space="preserve"> </w:t>
      </w:r>
      <w:r>
        <w:rPr>
          <w:color w:val="0C0E11"/>
        </w:rPr>
        <w:t>meet</w:t>
      </w:r>
      <w:r>
        <w:rPr>
          <w:color w:val="0C0E11"/>
          <w:spacing w:val="9"/>
        </w:rPr>
        <w:t xml:space="preserve"> </w:t>
      </w:r>
      <w:r>
        <w:rPr>
          <w:color w:val="0C0E11"/>
        </w:rPr>
        <w:t>the</w:t>
      </w:r>
      <w:r>
        <w:rPr>
          <w:color w:val="0C0E11"/>
          <w:spacing w:val="6"/>
        </w:rPr>
        <w:t xml:space="preserve"> </w:t>
      </w:r>
      <w:r>
        <w:rPr>
          <w:color w:val="0C0E11"/>
        </w:rPr>
        <w:t>HA’s</w:t>
      </w:r>
      <w:r>
        <w:rPr>
          <w:color w:val="0C0E11"/>
          <w:spacing w:val="-3"/>
        </w:rPr>
        <w:t xml:space="preserve"> </w:t>
      </w:r>
      <w:r>
        <w:rPr>
          <w:color w:val="0C0E11"/>
        </w:rPr>
        <w:t>definition</w:t>
      </w:r>
      <w:r>
        <w:rPr>
          <w:color w:val="0C0E11"/>
          <w:spacing w:val="11"/>
        </w:rPr>
        <w:t xml:space="preserve"> </w:t>
      </w:r>
      <w:r>
        <w:rPr>
          <w:color w:val="0C0E11"/>
        </w:rPr>
        <w:t>of</w:t>
      </w:r>
      <w:r>
        <w:rPr>
          <w:color w:val="0C0E11"/>
          <w:spacing w:val="9"/>
        </w:rPr>
        <w:t xml:space="preserve"> </w:t>
      </w:r>
      <w:r>
        <w:rPr>
          <w:color w:val="0C0E11"/>
        </w:rPr>
        <w:t>family.</w:t>
      </w:r>
    </w:p>
    <w:p w14:paraId="40CAD0E5" w14:textId="77777777" w:rsidR="009D6D7F" w:rsidRDefault="009D6D7F" w:rsidP="00E757F1">
      <w:pPr>
        <w:ind w:left="720" w:right="1350"/>
        <w:jc w:val="both"/>
      </w:pPr>
    </w:p>
    <w:p w14:paraId="4D3261EF" w14:textId="77777777" w:rsidR="003B2D04" w:rsidRPr="00156EC1" w:rsidRDefault="003B2D04" w:rsidP="003B2D04">
      <w:pPr>
        <w:spacing w:before="86" w:line="257" w:lineRule="auto"/>
        <w:ind w:left="833" w:right="1350" w:hanging="5"/>
        <w:rPr>
          <w:szCs w:val="24"/>
        </w:rPr>
      </w:pPr>
      <w:proofErr w:type="gramStart"/>
      <w:r w:rsidRPr="00156EC1">
        <w:rPr>
          <w:color w:val="0C0F11"/>
          <w:szCs w:val="24"/>
        </w:rPr>
        <w:t>Persons</w:t>
      </w:r>
      <w:r w:rsidRPr="00156EC1">
        <w:rPr>
          <w:color w:val="0C0F11"/>
          <w:spacing w:val="44"/>
          <w:szCs w:val="24"/>
        </w:rPr>
        <w:t xml:space="preserve"> </w:t>
      </w:r>
      <w:r w:rsidRPr="00156EC1">
        <w:rPr>
          <w:color w:val="0C0F11"/>
          <w:szCs w:val="24"/>
        </w:rPr>
        <w:t>who</w:t>
      </w:r>
      <w:r w:rsidRPr="00156EC1">
        <w:rPr>
          <w:color w:val="0C0F11"/>
          <w:spacing w:val="36"/>
          <w:szCs w:val="24"/>
        </w:rPr>
        <w:t xml:space="preserve"> </w:t>
      </w:r>
      <w:r w:rsidRPr="00156EC1">
        <w:rPr>
          <w:color w:val="0C0F11"/>
          <w:szCs w:val="24"/>
        </w:rPr>
        <w:t>commit</w:t>
      </w:r>
      <w:r w:rsidRPr="00156EC1">
        <w:rPr>
          <w:color w:val="0C0F11"/>
          <w:spacing w:val="41"/>
          <w:szCs w:val="24"/>
        </w:rPr>
        <w:t xml:space="preserve"> </w:t>
      </w:r>
      <w:r w:rsidRPr="00156EC1">
        <w:rPr>
          <w:color w:val="0C0F11"/>
          <w:szCs w:val="24"/>
        </w:rPr>
        <w:t>frau</w:t>
      </w:r>
      <w:r w:rsidRPr="00156EC1">
        <w:rPr>
          <w:color w:val="0C0F11"/>
          <w:spacing w:val="27"/>
          <w:szCs w:val="24"/>
        </w:rPr>
        <w:t>d</w:t>
      </w:r>
      <w:r w:rsidRPr="00156EC1">
        <w:rPr>
          <w:color w:val="2D3131"/>
          <w:szCs w:val="24"/>
        </w:rPr>
        <w:t>,</w:t>
      </w:r>
      <w:r w:rsidRPr="00156EC1">
        <w:rPr>
          <w:color w:val="2D3131"/>
          <w:spacing w:val="21"/>
          <w:szCs w:val="24"/>
        </w:rPr>
        <w:t xml:space="preserve"> </w:t>
      </w:r>
      <w:r w:rsidRPr="00156EC1">
        <w:rPr>
          <w:color w:val="0C0F11"/>
          <w:szCs w:val="24"/>
        </w:rPr>
        <w:t>bribery</w:t>
      </w:r>
      <w:r w:rsidRPr="00156EC1">
        <w:rPr>
          <w:color w:val="0C0F11"/>
          <w:spacing w:val="56"/>
          <w:szCs w:val="24"/>
        </w:rPr>
        <w:t xml:space="preserve"> </w:t>
      </w:r>
      <w:r w:rsidRPr="00156EC1">
        <w:rPr>
          <w:color w:val="0C0F11"/>
          <w:szCs w:val="24"/>
        </w:rPr>
        <w:t>or</w:t>
      </w:r>
      <w:r w:rsidRPr="00156EC1">
        <w:rPr>
          <w:color w:val="0C0F11"/>
          <w:spacing w:val="33"/>
          <w:szCs w:val="24"/>
        </w:rPr>
        <w:t xml:space="preserve"> </w:t>
      </w:r>
      <w:r w:rsidRPr="00156EC1">
        <w:rPr>
          <w:color w:val="0C0F11"/>
          <w:szCs w:val="24"/>
        </w:rPr>
        <w:t>any</w:t>
      </w:r>
      <w:r w:rsidRPr="00156EC1">
        <w:rPr>
          <w:color w:val="0C0F11"/>
          <w:spacing w:val="40"/>
          <w:szCs w:val="24"/>
        </w:rPr>
        <w:t xml:space="preserve"> </w:t>
      </w:r>
      <w:r w:rsidRPr="00156EC1">
        <w:rPr>
          <w:color w:val="0C0F11"/>
          <w:szCs w:val="24"/>
        </w:rPr>
        <w:t>other</w:t>
      </w:r>
      <w:r w:rsidRPr="00156EC1">
        <w:rPr>
          <w:color w:val="0C0F11"/>
          <w:spacing w:val="34"/>
          <w:szCs w:val="24"/>
        </w:rPr>
        <w:t xml:space="preserve"> </w:t>
      </w:r>
      <w:r w:rsidRPr="00156EC1">
        <w:rPr>
          <w:color w:val="0C0F11"/>
          <w:szCs w:val="24"/>
        </w:rPr>
        <w:t>corrupt</w:t>
      </w:r>
      <w:r w:rsidRPr="00156EC1">
        <w:rPr>
          <w:color w:val="0C0F11"/>
          <w:spacing w:val="37"/>
          <w:szCs w:val="24"/>
        </w:rPr>
        <w:t xml:space="preserve"> </w:t>
      </w:r>
      <w:r w:rsidRPr="00156EC1">
        <w:rPr>
          <w:color w:val="0C0F11"/>
          <w:szCs w:val="24"/>
        </w:rPr>
        <w:t>or</w:t>
      </w:r>
      <w:r w:rsidRPr="00156EC1">
        <w:rPr>
          <w:color w:val="0C0F11"/>
          <w:spacing w:val="27"/>
          <w:szCs w:val="24"/>
        </w:rPr>
        <w:t xml:space="preserve"> </w:t>
      </w:r>
      <w:r w:rsidRPr="00156EC1">
        <w:rPr>
          <w:color w:val="0C0F11"/>
          <w:szCs w:val="24"/>
        </w:rPr>
        <w:t>criminal</w:t>
      </w:r>
      <w:r w:rsidRPr="00156EC1">
        <w:rPr>
          <w:color w:val="0C0F11"/>
          <w:spacing w:val="43"/>
          <w:szCs w:val="24"/>
        </w:rPr>
        <w:t xml:space="preserve"> </w:t>
      </w:r>
      <w:r w:rsidRPr="00156EC1">
        <w:rPr>
          <w:color w:val="0C0F11"/>
          <w:szCs w:val="24"/>
        </w:rPr>
        <w:t>act</w:t>
      </w:r>
      <w:r w:rsidRPr="00156EC1">
        <w:rPr>
          <w:color w:val="0C0F11"/>
          <w:spacing w:val="34"/>
          <w:szCs w:val="24"/>
        </w:rPr>
        <w:t xml:space="preserve"> </w:t>
      </w:r>
      <w:r w:rsidRPr="00156EC1">
        <w:rPr>
          <w:color w:val="0C0F11"/>
          <w:szCs w:val="24"/>
        </w:rPr>
        <w:t>in</w:t>
      </w:r>
      <w:r w:rsidRPr="00156EC1">
        <w:rPr>
          <w:color w:val="0C0F11"/>
          <w:spacing w:val="20"/>
          <w:szCs w:val="24"/>
        </w:rPr>
        <w:t xml:space="preserve"> </w:t>
      </w:r>
      <w:r w:rsidRPr="00156EC1">
        <w:rPr>
          <w:color w:val="0C0F11"/>
          <w:szCs w:val="24"/>
        </w:rPr>
        <w:t>connection</w:t>
      </w:r>
      <w:r w:rsidRPr="00156EC1">
        <w:rPr>
          <w:color w:val="0C0F11"/>
          <w:spacing w:val="56"/>
          <w:w w:val="103"/>
          <w:szCs w:val="24"/>
        </w:rPr>
        <w:t xml:space="preserve"> </w:t>
      </w:r>
      <w:r w:rsidRPr="00156EC1">
        <w:rPr>
          <w:color w:val="0C0F11"/>
          <w:szCs w:val="24"/>
        </w:rPr>
        <w:t>with</w:t>
      </w:r>
      <w:r w:rsidRPr="00156EC1">
        <w:rPr>
          <w:color w:val="0C0F11"/>
          <w:spacing w:val="44"/>
          <w:szCs w:val="24"/>
        </w:rPr>
        <w:t xml:space="preserve"> </w:t>
      </w:r>
      <w:r w:rsidRPr="00156EC1">
        <w:rPr>
          <w:color w:val="0C0F11"/>
          <w:szCs w:val="24"/>
        </w:rPr>
        <w:t>any</w:t>
      </w:r>
      <w:r w:rsidRPr="00156EC1">
        <w:rPr>
          <w:color w:val="0C0F11"/>
          <w:spacing w:val="37"/>
          <w:szCs w:val="24"/>
        </w:rPr>
        <w:t xml:space="preserve"> </w:t>
      </w:r>
      <w:r w:rsidRPr="00156EC1">
        <w:rPr>
          <w:color w:val="0C0F11"/>
          <w:szCs w:val="24"/>
        </w:rPr>
        <w:t>federal</w:t>
      </w:r>
      <w:r w:rsidRPr="00156EC1">
        <w:rPr>
          <w:color w:val="0C0F11"/>
          <w:spacing w:val="35"/>
          <w:szCs w:val="24"/>
        </w:rPr>
        <w:t xml:space="preserve"> </w:t>
      </w:r>
      <w:r w:rsidRPr="00156EC1">
        <w:rPr>
          <w:color w:val="0C0F11"/>
          <w:szCs w:val="24"/>
        </w:rPr>
        <w:t>housing</w:t>
      </w:r>
      <w:r w:rsidRPr="00156EC1">
        <w:rPr>
          <w:color w:val="0C0F11"/>
          <w:spacing w:val="40"/>
          <w:szCs w:val="24"/>
        </w:rPr>
        <w:t xml:space="preserve"> </w:t>
      </w:r>
      <w:r w:rsidRPr="00156EC1">
        <w:rPr>
          <w:color w:val="0C0F11"/>
          <w:szCs w:val="24"/>
        </w:rPr>
        <w:t>program.</w:t>
      </w:r>
      <w:proofErr w:type="gramEnd"/>
    </w:p>
    <w:p w14:paraId="20E3E4A2" w14:textId="77777777" w:rsidR="003B2D04" w:rsidRPr="00156EC1" w:rsidRDefault="003B2D04" w:rsidP="003B2D04">
      <w:pPr>
        <w:spacing w:before="6"/>
        <w:ind w:right="1350"/>
        <w:rPr>
          <w:szCs w:val="24"/>
        </w:rPr>
      </w:pPr>
    </w:p>
    <w:p w14:paraId="61C6CBB4" w14:textId="77777777" w:rsidR="003B2D04" w:rsidRPr="00156EC1" w:rsidRDefault="003B2D04" w:rsidP="003B2D04">
      <w:pPr>
        <w:spacing w:line="270" w:lineRule="auto"/>
        <w:ind w:left="838" w:right="1350"/>
        <w:rPr>
          <w:szCs w:val="24"/>
        </w:rPr>
      </w:pPr>
      <w:proofErr w:type="gramStart"/>
      <w:r w:rsidRPr="00156EC1">
        <w:rPr>
          <w:color w:val="0C0F11"/>
          <w:w w:val="105"/>
          <w:szCs w:val="24"/>
        </w:rPr>
        <w:t>Persons</w:t>
      </w:r>
      <w:r w:rsidRPr="00156EC1">
        <w:rPr>
          <w:color w:val="0C0F11"/>
          <w:spacing w:val="16"/>
          <w:w w:val="105"/>
          <w:szCs w:val="24"/>
        </w:rPr>
        <w:t xml:space="preserve"> </w:t>
      </w:r>
      <w:r w:rsidRPr="00156EC1">
        <w:rPr>
          <w:color w:val="0C0F11"/>
          <w:w w:val="105"/>
          <w:szCs w:val="24"/>
        </w:rPr>
        <w:t>who</w:t>
      </w:r>
      <w:r w:rsidRPr="00156EC1">
        <w:rPr>
          <w:color w:val="0C0F11"/>
          <w:spacing w:val="12"/>
          <w:w w:val="105"/>
          <w:szCs w:val="24"/>
        </w:rPr>
        <w:t xml:space="preserve"> </w:t>
      </w:r>
      <w:r w:rsidRPr="00156EC1">
        <w:rPr>
          <w:color w:val="0C0F11"/>
          <w:w w:val="105"/>
          <w:szCs w:val="24"/>
        </w:rPr>
        <w:t>currently</w:t>
      </w:r>
      <w:r w:rsidRPr="00156EC1">
        <w:rPr>
          <w:color w:val="0C0F11"/>
          <w:spacing w:val="21"/>
          <w:w w:val="105"/>
          <w:szCs w:val="24"/>
        </w:rPr>
        <w:t xml:space="preserve"> </w:t>
      </w:r>
      <w:r w:rsidRPr="00156EC1">
        <w:rPr>
          <w:color w:val="0C0F11"/>
          <w:w w:val="105"/>
          <w:szCs w:val="24"/>
        </w:rPr>
        <w:t>owe</w:t>
      </w:r>
      <w:r w:rsidRPr="00156EC1">
        <w:rPr>
          <w:color w:val="0C0F11"/>
          <w:spacing w:val="3"/>
          <w:w w:val="105"/>
          <w:szCs w:val="24"/>
        </w:rPr>
        <w:t xml:space="preserve"> </w:t>
      </w:r>
      <w:r w:rsidRPr="00156EC1">
        <w:rPr>
          <w:color w:val="0C0F11"/>
          <w:w w:val="105"/>
          <w:szCs w:val="24"/>
        </w:rPr>
        <w:t>rent</w:t>
      </w:r>
      <w:r w:rsidRPr="00156EC1">
        <w:rPr>
          <w:color w:val="0C0F11"/>
          <w:spacing w:val="9"/>
          <w:w w:val="105"/>
          <w:szCs w:val="24"/>
        </w:rPr>
        <w:t xml:space="preserve"> </w:t>
      </w:r>
      <w:r w:rsidRPr="00156EC1">
        <w:rPr>
          <w:color w:val="0C0F11"/>
          <w:w w:val="105"/>
          <w:szCs w:val="24"/>
        </w:rPr>
        <w:t>or</w:t>
      </w:r>
      <w:r w:rsidRPr="00156EC1">
        <w:rPr>
          <w:color w:val="0C0F11"/>
          <w:spacing w:val="5"/>
          <w:w w:val="105"/>
          <w:szCs w:val="24"/>
        </w:rPr>
        <w:t xml:space="preserve"> </w:t>
      </w:r>
      <w:r w:rsidRPr="00156EC1">
        <w:rPr>
          <w:color w:val="0C0F11"/>
          <w:w w:val="105"/>
          <w:szCs w:val="24"/>
        </w:rPr>
        <w:t>other</w:t>
      </w:r>
      <w:r w:rsidRPr="00156EC1">
        <w:rPr>
          <w:color w:val="0C0F11"/>
          <w:spacing w:val="11"/>
          <w:w w:val="105"/>
          <w:szCs w:val="24"/>
        </w:rPr>
        <w:t xml:space="preserve"> </w:t>
      </w:r>
      <w:r w:rsidRPr="00156EC1">
        <w:rPr>
          <w:color w:val="0C0F11"/>
          <w:w w:val="105"/>
          <w:szCs w:val="24"/>
        </w:rPr>
        <w:t>amounts</w:t>
      </w:r>
      <w:r w:rsidRPr="00156EC1">
        <w:rPr>
          <w:color w:val="0C0F11"/>
          <w:spacing w:val="5"/>
          <w:w w:val="105"/>
          <w:szCs w:val="24"/>
        </w:rPr>
        <w:t xml:space="preserve"> </w:t>
      </w:r>
      <w:r w:rsidRPr="00156EC1">
        <w:rPr>
          <w:color w:val="0C0F11"/>
          <w:w w:val="105"/>
          <w:szCs w:val="24"/>
        </w:rPr>
        <w:t>to</w:t>
      </w:r>
      <w:r w:rsidRPr="00156EC1">
        <w:rPr>
          <w:color w:val="0C0F11"/>
          <w:spacing w:val="3"/>
          <w:w w:val="105"/>
          <w:szCs w:val="24"/>
        </w:rPr>
        <w:t xml:space="preserve"> </w:t>
      </w:r>
      <w:r w:rsidRPr="00156EC1">
        <w:rPr>
          <w:color w:val="0C0F11"/>
          <w:w w:val="105"/>
          <w:szCs w:val="24"/>
        </w:rPr>
        <w:t>the</w:t>
      </w:r>
      <w:r w:rsidRPr="00156EC1">
        <w:rPr>
          <w:color w:val="0C0F11"/>
          <w:spacing w:val="6"/>
          <w:w w:val="105"/>
          <w:szCs w:val="24"/>
        </w:rPr>
        <w:t xml:space="preserve"> </w:t>
      </w:r>
      <w:r w:rsidRPr="00156EC1">
        <w:rPr>
          <w:color w:val="0C0F11"/>
          <w:w w:val="105"/>
          <w:szCs w:val="24"/>
        </w:rPr>
        <w:t>HA</w:t>
      </w:r>
      <w:r w:rsidRPr="00156EC1">
        <w:rPr>
          <w:color w:val="0C0F11"/>
          <w:spacing w:val="4"/>
          <w:w w:val="105"/>
          <w:szCs w:val="24"/>
        </w:rPr>
        <w:t xml:space="preserve"> </w:t>
      </w:r>
      <w:r w:rsidRPr="00156EC1">
        <w:rPr>
          <w:color w:val="0C0F11"/>
          <w:w w:val="105"/>
          <w:szCs w:val="24"/>
        </w:rPr>
        <w:t>or</w:t>
      </w:r>
      <w:r w:rsidRPr="00156EC1">
        <w:rPr>
          <w:color w:val="0C0F11"/>
          <w:spacing w:val="6"/>
          <w:w w:val="105"/>
          <w:szCs w:val="24"/>
        </w:rPr>
        <w:t xml:space="preserve"> </w:t>
      </w:r>
      <w:r w:rsidRPr="00156EC1">
        <w:rPr>
          <w:color w:val="0C0F11"/>
          <w:w w:val="105"/>
          <w:szCs w:val="24"/>
        </w:rPr>
        <w:t>to</w:t>
      </w:r>
      <w:r w:rsidRPr="00156EC1">
        <w:rPr>
          <w:color w:val="0C0F11"/>
          <w:spacing w:val="12"/>
          <w:w w:val="105"/>
          <w:szCs w:val="24"/>
        </w:rPr>
        <w:t xml:space="preserve"> </w:t>
      </w:r>
      <w:r w:rsidRPr="00156EC1">
        <w:rPr>
          <w:color w:val="0C0F11"/>
          <w:w w:val="105"/>
          <w:szCs w:val="24"/>
        </w:rPr>
        <w:t>another</w:t>
      </w:r>
      <w:r w:rsidRPr="00156EC1">
        <w:rPr>
          <w:color w:val="0C0F11"/>
          <w:spacing w:val="8"/>
          <w:w w:val="105"/>
          <w:szCs w:val="24"/>
        </w:rPr>
        <w:t xml:space="preserve"> </w:t>
      </w:r>
      <w:r w:rsidRPr="00156EC1">
        <w:rPr>
          <w:color w:val="0C0F11"/>
          <w:w w:val="105"/>
          <w:szCs w:val="24"/>
        </w:rPr>
        <w:t>HA</w:t>
      </w:r>
      <w:r w:rsidRPr="00156EC1">
        <w:rPr>
          <w:color w:val="0C0F11"/>
          <w:spacing w:val="12"/>
          <w:w w:val="105"/>
          <w:szCs w:val="24"/>
        </w:rPr>
        <w:t xml:space="preserve"> </w:t>
      </w:r>
      <w:r w:rsidRPr="00156EC1">
        <w:rPr>
          <w:color w:val="0C0F11"/>
          <w:w w:val="105"/>
          <w:szCs w:val="24"/>
        </w:rPr>
        <w:t>in</w:t>
      </w:r>
      <w:r w:rsidRPr="00156EC1">
        <w:rPr>
          <w:color w:val="0C0F11"/>
          <w:w w:val="104"/>
          <w:szCs w:val="24"/>
        </w:rPr>
        <w:t xml:space="preserve"> </w:t>
      </w:r>
      <w:r w:rsidRPr="00156EC1">
        <w:rPr>
          <w:color w:val="0C0F11"/>
          <w:w w:val="105"/>
          <w:szCs w:val="24"/>
        </w:rPr>
        <w:t>connection</w:t>
      </w:r>
      <w:r w:rsidRPr="00156EC1">
        <w:rPr>
          <w:color w:val="0C0F11"/>
          <w:spacing w:val="3"/>
          <w:w w:val="105"/>
          <w:szCs w:val="24"/>
        </w:rPr>
        <w:t xml:space="preserve"> </w:t>
      </w:r>
      <w:r w:rsidRPr="00156EC1">
        <w:rPr>
          <w:color w:val="0C0F11"/>
          <w:w w:val="105"/>
          <w:szCs w:val="24"/>
        </w:rPr>
        <w:t>with</w:t>
      </w:r>
      <w:r w:rsidRPr="00156EC1">
        <w:rPr>
          <w:color w:val="0C0F11"/>
          <w:spacing w:val="2"/>
          <w:w w:val="105"/>
          <w:szCs w:val="24"/>
        </w:rPr>
        <w:t xml:space="preserve"> </w:t>
      </w:r>
      <w:r w:rsidRPr="00156EC1">
        <w:rPr>
          <w:color w:val="0C0F11"/>
          <w:w w:val="105"/>
          <w:szCs w:val="24"/>
        </w:rPr>
        <w:t>Section</w:t>
      </w:r>
      <w:r w:rsidRPr="00156EC1">
        <w:rPr>
          <w:color w:val="0C0F11"/>
          <w:spacing w:val="-6"/>
          <w:w w:val="105"/>
          <w:szCs w:val="24"/>
        </w:rPr>
        <w:t xml:space="preserve"> </w:t>
      </w:r>
      <w:r w:rsidRPr="00156EC1">
        <w:rPr>
          <w:color w:val="0C0F11"/>
          <w:w w:val="105"/>
          <w:szCs w:val="24"/>
        </w:rPr>
        <w:t>8</w:t>
      </w:r>
      <w:r w:rsidRPr="00156EC1">
        <w:rPr>
          <w:color w:val="0C0F11"/>
          <w:spacing w:val="-12"/>
          <w:w w:val="105"/>
          <w:szCs w:val="24"/>
        </w:rPr>
        <w:t xml:space="preserve"> </w:t>
      </w:r>
      <w:r w:rsidRPr="00156EC1">
        <w:rPr>
          <w:color w:val="0C0F11"/>
          <w:w w:val="105"/>
          <w:szCs w:val="24"/>
        </w:rPr>
        <w:t>or</w:t>
      </w:r>
      <w:r w:rsidRPr="00156EC1">
        <w:rPr>
          <w:color w:val="0C0F11"/>
          <w:spacing w:val="-5"/>
          <w:w w:val="105"/>
          <w:szCs w:val="24"/>
        </w:rPr>
        <w:t xml:space="preserve"> </w:t>
      </w:r>
      <w:r w:rsidRPr="00156EC1">
        <w:rPr>
          <w:color w:val="0C0F11"/>
          <w:w w:val="105"/>
          <w:szCs w:val="24"/>
        </w:rPr>
        <w:t>public</w:t>
      </w:r>
      <w:r w:rsidRPr="00156EC1">
        <w:rPr>
          <w:color w:val="0C0F11"/>
          <w:spacing w:val="4"/>
          <w:w w:val="105"/>
          <w:szCs w:val="24"/>
        </w:rPr>
        <w:t xml:space="preserve"> </w:t>
      </w:r>
      <w:r w:rsidRPr="00156EC1">
        <w:rPr>
          <w:color w:val="0C0F11"/>
          <w:w w:val="105"/>
          <w:szCs w:val="24"/>
        </w:rPr>
        <w:t>housing</w:t>
      </w:r>
      <w:r w:rsidRPr="00156EC1">
        <w:rPr>
          <w:color w:val="0C0F11"/>
          <w:spacing w:val="10"/>
          <w:w w:val="105"/>
          <w:szCs w:val="24"/>
        </w:rPr>
        <w:t xml:space="preserve"> </w:t>
      </w:r>
      <w:r w:rsidRPr="00156EC1">
        <w:rPr>
          <w:color w:val="0C0F11"/>
          <w:w w:val="105"/>
          <w:szCs w:val="24"/>
        </w:rPr>
        <w:t>assistance under</w:t>
      </w:r>
      <w:r w:rsidRPr="00156EC1">
        <w:rPr>
          <w:color w:val="0C0F11"/>
          <w:spacing w:val="7"/>
          <w:w w:val="105"/>
          <w:szCs w:val="24"/>
        </w:rPr>
        <w:t xml:space="preserve"> </w:t>
      </w:r>
      <w:r w:rsidRPr="00156EC1">
        <w:rPr>
          <w:color w:val="0C0F11"/>
          <w:w w:val="105"/>
          <w:szCs w:val="24"/>
        </w:rPr>
        <w:t>the</w:t>
      </w:r>
      <w:r w:rsidRPr="00156EC1">
        <w:rPr>
          <w:color w:val="0C0F11"/>
          <w:spacing w:val="17"/>
          <w:w w:val="105"/>
          <w:szCs w:val="24"/>
        </w:rPr>
        <w:t xml:space="preserve"> </w:t>
      </w:r>
      <w:r w:rsidRPr="00156EC1">
        <w:rPr>
          <w:color w:val="0C0F11"/>
          <w:w w:val="105"/>
          <w:szCs w:val="24"/>
        </w:rPr>
        <w:t>1937</w:t>
      </w:r>
      <w:r w:rsidRPr="00156EC1">
        <w:rPr>
          <w:color w:val="0C0F11"/>
          <w:spacing w:val="-16"/>
          <w:w w:val="105"/>
          <w:szCs w:val="24"/>
        </w:rPr>
        <w:t xml:space="preserve"> </w:t>
      </w:r>
      <w:r w:rsidRPr="00156EC1">
        <w:rPr>
          <w:color w:val="0C0F11"/>
          <w:w w:val="105"/>
          <w:szCs w:val="24"/>
        </w:rPr>
        <w:t>Act.</w:t>
      </w:r>
      <w:proofErr w:type="gramEnd"/>
    </w:p>
    <w:p w14:paraId="2281A2B7" w14:textId="77777777" w:rsidR="003B2D04" w:rsidRPr="00156EC1" w:rsidRDefault="003B2D04" w:rsidP="003B2D04">
      <w:pPr>
        <w:spacing w:before="4"/>
        <w:ind w:right="1350"/>
        <w:rPr>
          <w:szCs w:val="24"/>
        </w:rPr>
      </w:pPr>
    </w:p>
    <w:p w14:paraId="624C16A7" w14:textId="77777777" w:rsidR="003B2D04" w:rsidRPr="00156EC1" w:rsidRDefault="003B2D04" w:rsidP="003B2D04">
      <w:pPr>
        <w:spacing w:line="274" w:lineRule="auto"/>
        <w:ind w:left="838" w:right="1350"/>
        <w:rPr>
          <w:szCs w:val="24"/>
        </w:rPr>
      </w:pPr>
      <w:proofErr w:type="gramStart"/>
      <w:r w:rsidRPr="00156EC1">
        <w:rPr>
          <w:color w:val="0C0F11"/>
          <w:szCs w:val="24"/>
        </w:rPr>
        <w:t>Persons</w:t>
      </w:r>
      <w:r w:rsidRPr="00156EC1">
        <w:rPr>
          <w:color w:val="0C0F11"/>
          <w:spacing w:val="41"/>
          <w:szCs w:val="24"/>
        </w:rPr>
        <w:t xml:space="preserve"> </w:t>
      </w:r>
      <w:r w:rsidRPr="00156EC1">
        <w:rPr>
          <w:color w:val="0C0F11"/>
          <w:szCs w:val="24"/>
        </w:rPr>
        <w:t>who</w:t>
      </w:r>
      <w:r w:rsidRPr="00156EC1">
        <w:rPr>
          <w:color w:val="0C0F11"/>
          <w:spacing w:val="38"/>
          <w:szCs w:val="24"/>
        </w:rPr>
        <w:t xml:space="preserve"> </w:t>
      </w:r>
      <w:r w:rsidRPr="00156EC1">
        <w:rPr>
          <w:color w:val="0C0F11"/>
          <w:szCs w:val="24"/>
        </w:rPr>
        <w:t>have</w:t>
      </w:r>
      <w:r w:rsidRPr="00156EC1">
        <w:rPr>
          <w:color w:val="0C0F11"/>
          <w:spacing w:val="27"/>
          <w:szCs w:val="24"/>
        </w:rPr>
        <w:t xml:space="preserve"> </w:t>
      </w:r>
      <w:r w:rsidRPr="00156EC1">
        <w:rPr>
          <w:color w:val="0C0F11"/>
          <w:szCs w:val="24"/>
        </w:rPr>
        <w:t>engaged</w:t>
      </w:r>
      <w:r w:rsidRPr="00156EC1">
        <w:rPr>
          <w:color w:val="0C0F11"/>
          <w:spacing w:val="41"/>
          <w:szCs w:val="24"/>
        </w:rPr>
        <w:t xml:space="preserve"> </w:t>
      </w:r>
      <w:r w:rsidRPr="00156EC1">
        <w:rPr>
          <w:color w:val="0C0F11"/>
          <w:szCs w:val="24"/>
        </w:rPr>
        <w:t>in</w:t>
      </w:r>
      <w:r w:rsidRPr="00156EC1">
        <w:rPr>
          <w:color w:val="0C0F11"/>
          <w:spacing w:val="23"/>
          <w:szCs w:val="24"/>
        </w:rPr>
        <w:t xml:space="preserve"> </w:t>
      </w:r>
      <w:r w:rsidRPr="00156EC1">
        <w:rPr>
          <w:color w:val="0C0F11"/>
          <w:szCs w:val="24"/>
        </w:rPr>
        <w:t>or</w:t>
      </w:r>
      <w:r w:rsidRPr="00156EC1">
        <w:rPr>
          <w:color w:val="0C0F11"/>
          <w:spacing w:val="30"/>
          <w:szCs w:val="24"/>
        </w:rPr>
        <w:t xml:space="preserve"> </w:t>
      </w:r>
      <w:r w:rsidRPr="00156EC1">
        <w:rPr>
          <w:color w:val="0C0F11"/>
          <w:szCs w:val="24"/>
        </w:rPr>
        <w:t>threatened</w:t>
      </w:r>
      <w:r w:rsidRPr="00156EC1">
        <w:rPr>
          <w:color w:val="0C0F11"/>
          <w:spacing w:val="48"/>
          <w:szCs w:val="24"/>
        </w:rPr>
        <w:t xml:space="preserve"> </w:t>
      </w:r>
      <w:r w:rsidRPr="00156EC1">
        <w:rPr>
          <w:color w:val="0C0F11"/>
          <w:szCs w:val="24"/>
        </w:rPr>
        <w:t>abusive</w:t>
      </w:r>
      <w:r w:rsidRPr="00156EC1">
        <w:rPr>
          <w:color w:val="0C0F11"/>
          <w:spacing w:val="36"/>
          <w:szCs w:val="24"/>
        </w:rPr>
        <w:t xml:space="preserve"> </w:t>
      </w:r>
      <w:r w:rsidRPr="00156EC1">
        <w:rPr>
          <w:color w:val="0C0F11"/>
          <w:szCs w:val="24"/>
        </w:rPr>
        <w:t>or</w:t>
      </w:r>
      <w:r w:rsidRPr="00156EC1">
        <w:rPr>
          <w:color w:val="0C0F11"/>
          <w:spacing w:val="25"/>
          <w:szCs w:val="24"/>
        </w:rPr>
        <w:t xml:space="preserve"> </w:t>
      </w:r>
      <w:r w:rsidRPr="00156EC1">
        <w:rPr>
          <w:color w:val="0C0F11"/>
          <w:szCs w:val="24"/>
        </w:rPr>
        <w:t>violent</w:t>
      </w:r>
      <w:r w:rsidRPr="00156EC1">
        <w:rPr>
          <w:color w:val="0C0F11"/>
          <w:spacing w:val="37"/>
          <w:szCs w:val="24"/>
        </w:rPr>
        <w:t xml:space="preserve"> </w:t>
      </w:r>
      <w:r w:rsidRPr="00156EC1">
        <w:rPr>
          <w:color w:val="0C0F11"/>
          <w:szCs w:val="24"/>
        </w:rPr>
        <w:t>behavior</w:t>
      </w:r>
      <w:r w:rsidRPr="00156EC1">
        <w:rPr>
          <w:color w:val="0C0F11"/>
          <w:spacing w:val="53"/>
          <w:szCs w:val="24"/>
        </w:rPr>
        <w:t xml:space="preserve"> </w:t>
      </w:r>
      <w:r w:rsidRPr="00156EC1">
        <w:rPr>
          <w:color w:val="0C0F11"/>
          <w:szCs w:val="24"/>
        </w:rPr>
        <w:t>toward</w:t>
      </w:r>
      <w:r w:rsidRPr="00156EC1">
        <w:rPr>
          <w:color w:val="0C0F11"/>
          <w:spacing w:val="37"/>
          <w:szCs w:val="24"/>
        </w:rPr>
        <w:t xml:space="preserve"> </w:t>
      </w:r>
      <w:r w:rsidRPr="00156EC1">
        <w:rPr>
          <w:color w:val="0C0F11"/>
          <w:szCs w:val="24"/>
        </w:rPr>
        <w:t>HA</w:t>
      </w:r>
      <w:r w:rsidRPr="00156EC1">
        <w:rPr>
          <w:color w:val="0C0F11"/>
          <w:w w:val="104"/>
          <w:szCs w:val="24"/>
        </w:rPr>
        <w:t xml:space="preserve"> </w:t>
      </w:r>
      <w:r w:rsidRPr="00156EC1">
        <w:rPr>
          <w:color w:val="0C0F11"/>
          <w:szCs w:val="24"/>
        </w:rPr>
        <w:t>personnel.</w:t>
      </w:r>
      <w:proofErr w:type="gramEnd"/>
    </w:p>
    <w:p w14:paraId="1C0DEC25" w14:textId="77777777" w:rsidR="003B2D04" w:rsidRPr="00156EC1" w:rsidRDefault="003B2D04" w:rsidP="003B2D04">
      <w:pPr>
        <w:spacing w:before="11"/>
        <w:ind w:right="1350"/>
        <w:rPr>
          <w:szCs w:val="24"/>
        </w:rPr>
      </w:pPr>
    </w:p>
    <w:p w14:paraId="0D0B830C" w14:textId="591DC319" w:rsidR="003B2D04" w:rsidRPr="00156EC1" w:rsidRDefault="003B2D04" w:rsidP="00156EC1">
      <w:pPr>
        <w:ind w:left="900" w:right="1350"/>
        <w:rPr>
          <w:szCs w:val="24"/>
        </w:rPr>
      </w:pPr>
      <w:r w:rsidRPr="00156EC1">
        <w:rPr>
          <w:color w:val="0C0F11"/>
          <w:szCs w:val="24"/>
        </w:rPr>
        <w:t>Family</w:t>
      </w:r>
      <w:r w:rsidRPr="00156EC1">
        <w:rPr>
          <w:color w:val="0C0F11"/>
          <w:spacing w:val="40"/>
          <w:szCs w:val="24"/>
        </w:rPr>
        <w:t xml:space="preserve"> </w:t>
      </w:r>
      <w:r w:rsidRPr="00156EC1">
        <w:rPr>
          <w:color w:val="0C0F11"/>
          <w:szCs w:val="24"/>
        </w:rPr>
        <w:t>Member</w:t>
      </w:r>
      <w:r w:rsidRPr="00156EC1">
        <w:rPr>
          <w:color w:val="0C0F11"/>
          <w:spacing w:val="35"/>
          <w:szCs w:val="24"/>
        </w:rPr>
        <w:t xml:space="preserve"> </w:t>
      </w:r>
      <w:r w:rsidRPr="00156EC1">
        <w:rPr>
          <w:color w:val="0C0F11"/>
          <w:szCs w:val="24"/>
        </w:rPr>
        <w:t>moves</w:t>
      </w:r>
      <w:r w:rsidRPr="00156EC1">
        <w:rPr>
          <w:color w:val="0C0F11"/>
          <w:spacing w:val="41"/>
          <w:szCs w:val="24"/>
        </w:rPr>
        <w:t xml:space="preserve"> </w:t>
      </w:r>
      <w:r w:rsidRPr="00156EC1">
        <w:rPr>
          <w:color w:val="0C0F11"/>
          <w:szCs w:val="24"/>
        </w:rPr>
        <w:t xml:space="preserve">out: </w:t>
      </w:r>
      <w:r w:rsidRPr="00156EC1">
        <w:rPr>
          <w:color w:val="0C0F11"/>
          <w:spacing w:val="50"/>
          <w:szCs w:val="24"/>
        </w:rPr>
        <w:t xml:space="preserve"> </w:t>
      </w:r>
      <w:r w:rsidRPr="00156EC1">
        <w:rPr>
          <w:color w:val="0C0F11"/>
          <w:szCs w:val="24"/>
        </w:rPr>
        <w:t>Families</w:t>
      </w:r>
      <w:r w:rsidRPr="00156EC1">
        <w:rPr>
          <w:color w:val="0C0F11"/>
          <w:spacing w:val="47"/>
          <w:szCs w:val="24"/>
        </w:rPr>
        <w:t xml:space="preserve"> </w:t>
      </w:r>
      <w:r w:rsidRPr="00156EC1">
        <w:rPr>
          <w:color w:val="0C0F11"/>
          <w:szCs w:val="24"/>
        </w:rPr>
        <w:t>are</w:t>
      </w:r>
      <w:r w:rsidRPr="00156EC1">
        <w:rPr>
          <w:color w:val="0C0F11"/>
          <w:spacing w:val="22"/>
          <w:szCs w:val="24"/>
        </w:rPr>
        <w:t xml:space="preserve"> </w:t>
      </w:r>
      <w:r w:rsidRPr="00156EC1">
        <w:rPr>
          <w:color w:val="0C0F11"/>
          <w:szCs w:val="24"/>
        </w:rPr>
        <w:t>required</w:t>
      </w:r>
      <w:r w:rsidRPr="00156EC1">
        <w:rPr>
          <w:color w:val="0C0F11"/>
          <w:spacing w:val="40"/>
          <w:szCs w:val="24"/>
        </w:rPr>
        <w:t xml:space="preserve"> </w:t>
      </w:r>
      <w:r w:rsidRPr="00156EC1">
        <w:rPr>
          <w:color w:val="0C0F11"/>
          <w:szCs w:val="24"/>
        </w:rPr>
        <w:t>to</w:t>
      </w:r>
      <w:r w:rsidRPr="00156EC1">
        <w:rPr>
          <w:color w:val="0C0F11"/>
          <w:spacing w:val="28"/>
          <w:szCs w:val="24"/>
        </w:rPr>
        <w:t xml:space="preserve"> </w:t>
      </w:r>
      <w:r w:rsidRPr="00156EC1">
        <w:rPr>
          <w:color w:val="0C0F11"/>
          <w:szCs w:val="24"/>
        </w:rPr>
        <w:t>notify</w:t>
      </w:r>
      <w:r w:rsidRPr="00156EC1">
        <w:rPr>
          <w:color w:val="0C0F11"/>
          <w:spacing w:val="38"/>
          <w:szCs w:val="24"/>
        </w:rPr>
        <w:t xml:space="preserve"> </w:t>
      </w:r>
      <w:r w:rsidRPr="00156EC1">
        <w:rPr>
          <w:color w:val="0C0F11"/>
          <w:szCs w:val="24"/>
        </w:rPr>
        <w:t>the</w:t>
      </w:r>
      <w:r w:rsidRPr="00156EC1">
        <w:rPr>
          <w:color w:val="0C0F11"/>
          <w:spacing w:val="26"/>
          <w:szCs w:val="24"/>
        </w:rPr>
        <w:t xml:space="preserve"> </w:t>
      </w:r>
      <w:r w:rsidRPr="00156EC1">
        <w:rPr>
          <w:color w:val="0C0F11"/>
          <w:szCs w:val="24"/>
        </w:rPr>
        <w:t>HA</w:t>
      </w:r>
      <w:r w:rsidRPr="00156EC1">
        <w:rPr>
          <w:color w:val="0C0F11"/>
          <w:spacing w:val="27"/>
          <w:szCs w:val="24"/>
        </w:rPr>
        <w:t xml:space="preserve"> </w:t>
      </w:r>
      <w:r w:rsidRPr="00156EC1">
        <w:rPr>
          <w:color w:val="0C0F11"/>
          <w:szCs w:val="24"/>
        </w:rPr>
        <w:t>if</w:t>
      </w:r>
      <w:r w:rsidRPr="00156EC1">
        <w:rPr>
          <w:color w:val="0C0F11"/>
          <w:spacing w:val="33"/>
          <w:szCs w:val="24"/>
        </w:rPr>
        <w:t xml:space="preserve"> </w:t>
      </w:r>
      <w:r w:rsidRPr="00156EC1">
        <w:rPr>
          <w:color w:val="0C0F11"/>
          <w:szCs w:val="24"/>
        </w:rPr>
        <w:t>any</w:t>
      </w:r>
      <w:r w:rsidRPr="00156EC1">
        <w:rPr>
          <w:color w:val="0C0F11"/>
          <w:spacing w:val="29"/>
          <w:szCs w:val="24"/>
        </w:rPr>
        <w:t xml:space="preserve"> </w:t>
      </w:r>
      <w:r w:rsidRPr="00156EC1">
        <w:rPr>
          <w:color w:val="0C0F11"/>
          <w:szCs w:val="24"/>
        </w:rPr>
        <w:t>family</w:t>
      </w:r>
      <w:r w:rsidRPr="00156EC1">
        <w:rPr>
          <w:color w:val="0C0F11"/>
          <w:spacing w:val="39"/>
          <w:szCs w:val="24"/>
        </w:rPr>
        <w:t xml:space="preserve"> </w:t>
      </w:r>
      <w:r w:rsidRPr="00156EC1">
        <w:rPr>
          <w:color w:val="0C0F11"/>
          <w:szCs w:val="24"/>
        </w:rPr>
        <w:t>member</w:t>
      </w:r>
      <w:r w:rsidR="00156EC1" w:rsidRPr="00156EC1">
        <w:rPr>
          <w:color w:val="0C0F11"/>
          <w:szCs w:val="24"/>
        </w:rPr>
        <w:t xml:space="preserve"> </w:t>
      </w:r>
      <w:r w:rsidRPr="00156EC1">
        <w:rPr>
          <w:color w:val="0C0F11"/>
          <w:szCs w:val="24"/>
        </w:rPr>
        <w:t>leaves</w:t>
      </w:r>
      <w:r w:rsidRPr="00156EC1">
        <w:rPr>
          <w:color w:val="0C0F11"/>
          <w:spacing w:val="25"/>
          <w:szCs w:val="24"/>
        </w:rPr>
        <w:t xml:space="preserve"> </w:t>
      </w:r>
      <w:r w:rsidRPr="00156EC1">
        <w:rPr>
          <w:color w:val="0C0F11"/>
          <w:szCs w:val="24"/>
        </w:rPr>
        <w:t>the</w:t>
      </w:r>
      <w:r w:rsidRPr="00156EC1">
        <w:rPr>
          <w:color w:val="0C0F11"/>
          <w:spacing w:val="32"/>
          <w:szCs w:val="24"/>
        </w:rPr>
        <w:t xml:space="preserve"> </w:t>
      </w:r>
      <w:r w:rsidRPr="00156EC1">
        <w:rPr>
          <w:color w:val="0C0F11"/>
          <w:szCs w:val="24"/>
        </w:rPr>
        <w:t>assisted</w:t>
      </w:r>
      <w:r w:rsidRPr="00156EC1">
        <w:rPr>
          <w:color w:val="0C0F11"/>
          <w:spacing w:val="38"/>
          <w:szCs w:val="24"/>
        </w:rPr>
        <w:t xml:space="preserve"> </w:t>
      </w:r>
      <w:r w:rsidRPr="00156EC1">
        <w:rPr>
          <w:color w:val="0C0F11"/>
          <w:szCs w:val="24"/>
        </w:rPr>
        <w:t>household.</w:t>
      </w:r>
      <w:r w:rsidRPr="00156EC1">
        <w:rPr>
          <w:color w:val="0C0F11"/>
          <w:spacing w:val="55"/>
          <w:szCs w:val="24"/>
        </w:rPr>
        <w:t xml:space="preserve"> </w:t>
      </w:r>
      <w:r w:rsidRPr="00156EC1">
        <w:rPr>
          <w:color w:val="0C0F11"/>
          <w:szCs w:val="24"/>
        </w:rPr>
        <w:t>When</w:t>
      </w:r>
      <w:r w:rsidRPr="00156EC1">
        <w:rPr>
          <w:color w:val="0C0F11"/>
          <w:spacing w:val="31"/>
          <w:szCs w:val="24"/>
        </w:rPr>
        <w:t xml:space="preserve"> </w:t>
      </w:r>
      <w:r w:rsidRPr="00156EC1">
        <w:rPr>
          <w:color w:val="0C0F11"/>
          <w:szCs w:val="24"/>
        </w:rPr>
        <w:t>the</w:t>
      </w:r>
      <w:r w:rsidRPr="00156EC1">
        <w:rPr>
          <w:color w:val="0C0F11"/>
          <w:spacing w:val="27"/>
          <w:szCs w:val="24"/>
        </w:rPr>
        <w:t xml:space="preserve"> </w:t>
      </w:r>
      <w:r w:rsidRPr="00156EC1">
        <w:rPr>
          <w:color w:val="0C0F11"/>
          <w:szCs w:val="24"/>
        </w:rPr>
        <w:t>family</w:t>
      </w:r>
      <w:r w:rsidRPr="00156EC1">
        <w:rPr>
          <w:color w:val="0C0F11"/>
          <w:spacing w:val="37"/>
          <w:szCs w:val="24"/>
        </w:rPr>
        <w:t xml:space="preserve"> </w:t>
      </w:r>
      <w:r w:rsidRPr="00156EC1">
        <w:rPr>
          <w:color w:val="0C0F11"/>
          <w:szCs w:val="24"/>
        </w:rPr>
        <w:t>notifies</w:t>
      </w:r>
      <w:r w:rsidRPr="00156EC1">
        <w:rPr>
          <w:color w:val="0C0F11"/>
          <w:spacing w:val="36"/>
          <w:szCs w:val="24"/>
        </w:rPr>
        <w:t xml:space="preserve"> </w:t>
      </w:r>
      <w:r w:rsidRPr="00156EC1">
        <w:rPr>
          <w:color w:val="0C0F11"/>
          <w:szCs w:val="24"/>
        </w:rPr>
        <w:t>the</w:t>
      </w:r>
      <w:r w:rsidRPr="00156EC1">
        <w:rPr>
          <w:color w:val="0C0F11"/>
          <w:spacing w:val="26"/>
          <w:szCs w:val="24"/>
        </w:rPr>
        <w:t xml:space="preserve"> </w:t>
      </w:r>
      <w:r w:rsidRPr="00156EC1">
        <w:rPr>
          <w:color w:val="0C0F11"/>
          <w:szCs w:val="24"/>
        </w:rPr>
        <w:t>HA,</w:t>
      </w:r>
      <w:r w:rsidRPr="00156EC1">
        <w:rPr>
          <w:color w:val="0C0F11"/>
          <w:w w:val="107"/>
          <w:szCs w:val="24"/>
        </w:rPr>
        <w:t xml:space="preserve"> </w:t>
      </w:r>
      <w:r w:rsidRPr="00156EC1">
        <w:rPr>
          <w:color w:val="0C0F11"/>
          <w:szCs w:val="24"/>
        </w:rPr>
        <w:t>they</w:t>
      </w:r>
      <w:r w:rsidRPr="00156EC1">
        <w:rPr>
          <w:color w:val="0C0F11"/>
          <w:spacing w:val="39"/>
          <w:szCs w:val="24"/>
        </w:rPr>
        <w:t xml:space="preserve"> </w:t>
      </w:r>
      <w:r w:rsidRPr="00156EC1">
        <w:rPr>
          <w:color w:val="0C0F11"/>
          <w:szCs w:val="24"/>
        </w:rPr>
        <w:t>must</w:t>
      </w:r>
      <w:r w:rsidRPr="00156EC1">
        <w:rPr>
          <w:color w:val="0C0F11"/>
          <w:spacing w:val="36"/>
          <w:szCs w:val="24"/>
        </w:rPr>
        <w:t xml:space="preserve"> </w:t>
      </w:r>
      <w:r w:rsidRPr="00156EC1">
        <w:rPr>
          <w:color w:val="0C0F11"/>
          <w:szCs w:val="24"/>
        </w:rPr>
        <w:t>furnish</w:t>
      </w:r>
      <w:r w:rsidRPr="00156EC1">
        <w:rPr>
          <w:color w:val="0C0F11"/>
          <w:spacing w:val="30"/>
          <w:szCs w:val="24"/>
        </w:rPr>
        <w:t xml:space="preserve"> </w:t>
      </w:r>
      <w:r w:rsidRPr="00156EC1">
        <w:rPr>
          <w:color w:val="0C0F11"/>
          <w:szCs w:val="24"/>
        </w:rPr>
        <w:t>the</w:t>
      </w:r>
      <w:r w:rsidRPr="00156EC1">
        <w:rPr>
          <w:color w:val="0C0F11"/>
          <w:spacing w:val="28"/>
          <w:szCs w:val="24"/>
        </w:rPr>
        <w:t xml:space="preserve"> </w:t>
      </w:r>
      <w:r w:rsidRPr="00156EC1">
        <w:rPr>
          <w:color w:val="0C0F11"/>
          <w:szCs w:val="24"/>
        </w:rPr>
        <w:t>following</w:t>
      </w:r>
      <w:r w:rsidRPr="00156EC1">
        <w:rPr>
          <w:color w:val="0C0F11"/>
          <w:spacing w:val="41"/>
          <w:szCs w:val="24"/>
        </w:rPr>
        <w:t xml:space="preserve"> </w:t>
      </w:r>
      <w:r w:rsidRPr="00156EC1">
        <w:rPr>
          <w:color w:val="0C0F11"/>
          <w:szCs w:val="24"/>
        </w:rPr>
        <w:t>information:</w:t>
      </w:r>
    </w:p>
    <w:p w14:paraId="0DAF290C" w14:textId="77777777" w:rsidR="003B2D04" w:rsidRPr="00156EC1" w:rsidRDefault="003B2D04" w:rsidP="003B2D04">
      <w:pPr>
        <w:spacing w:before="1"/>
        <w:ind w:left="900"/>
        <w:rPr>
          <w:szCs w:val="24"/>
        </w:rPr>
      </w:pPr>
    </w:p>
    <w:p w14:paraId="13C661FE" w14:textId="77777777" w:rsidR="003B2D04" w:rsidRPr="00156EC1" w:rsidRDefault="003B2D04" w:rsidP="003B2D04">
      <w:pPr>
        <w:ind w:left="900"/>
        <w:rPr>
          <w:szCs w:val="24"/>
        </w:rPr>
      </w:pPr>
      <w:r w:rsidRPr="00156EC1">
        <w:rPr>
          <w:color w:val="0C0F11"/>
          <w:szCs w:val="24"/>
        </w:rPr>
        <w:t>The</w:t>
      </w:r>
      <w:r w:rsidRPr="00156EC1">
        <w:rPr>
          <w:color w:val="0C0F11"/>
          <w:spacing w:val="24"/>
          <w:szCs w:val="24"/>
        </w:rPr>
        <w:t xml:space="preserve"> </w:t>
      </w:r>
      <w:r w:rsidRPr="00156EC1">
        <w:rPr>
          <w:color w:val="0C0F11"/>
          <w:szCs w:val="24"/>
        </w:rPr>
        <w:t>date</w:t>
      </w:r>
      <w:r w:rsidRPr="00156EC1">
        <w:rPr>
          <w:color w:val="0C0F11"/>
          <w:spacing w:val="21"/>
          <w:szCs w:val="24"/>
        </w:rPr>
        <w:t xml:space="preserve"> </w:t>
      </w:r>
      <w:r w:rsidRPr="00156EC1">
        <w:rPr>
          <w:color w:val="0C0F11"/>
          <w:szCs w:val="24"/>
        </w:rPr>
        <w:t>the</w:t>
      </w:r>
      <w:r w:rsidRPr="00156EC1">
        <w:rPr>
          <w:color w:val="0C0F11"/>
          <w:spacing w:val="27"/>
          <w:szCs w:val="24"/>
        </w:rPr>
        <w:t xml:space="preserve"> </w:t>
      </w:r>
      <w:r w:rsidRPr="00156EC1">
        <w:rPr>
          <w:color w:val="0C0F11"/>
          <w:szCs w:val="24"/>
        </w:rPr>
        <w:t>family</w:t>
      </w:r>
      <w:r w:rsidRPr="00156EC1">
        <w:rPr>
          <w:color w:val="0C0F11"/>
          <w:spacing w:val="40"/>
          <w:szCs w:val="24"/>
        </w:rPr>
        <w:t xml:space="preserve"> </w:t>
      </w:r>
      <w:r w:rsidRPr="00156EC1">
        <w:rPr>
          <w:color w:val="0C0F11"/>
          <w:szCs w:val="24"/>
        </w:rPr>
        <w:t>member</w:t>
      </w:r>
      <w:r w:rsidRPr="00156EC1">
        <w:rPr>
          <w:color w:val="0C0F11"/>
          <w:spacing w:val="39"/>
          <w:szCs w:val="24"/>
        </w:rPr>
        <w:t xml:space="preserve"> </w:t>
      </w:r>
      <w:r w:rsidRPr="00156EC1">
        <w:rPr>
          <w:color w:val="0C0F11"/>
          <w:szCs w:val="24"/>
        </w:rPr>
        <w:t>moved</w:t>
      </w:r>
      <w:r w:rsidRPr="00156EC1">
        <w:rPr>
          <w:color w:val="0C0F11"/>
          <w:spacing w:val="44"/>
          <w:szCs w:val="24"/>
        </w:rPr>
        <w:t xml:space="preserve"> </w:t>
      </w:r>
      <w:r w:rsidRPr="00156EC1">
        <w:rPr>
          <w:color w:val="0C0F11"/>
          <w:szCs w:val="24"/>
        </w:rPr>
        <w:t>out.</w:t>
      </w:r>
    </w:p>
    <w:p w14:paraId="3CA9FC54" w14:textId="77777777" w:rsidR="003B2D04" w:rsidRPr="00156EC1" w:rsidRDefault="003B2D04" w:rsidP="003B2D04">
      <w:pPr>
        <w:spacing w:before="6"/>
        <w:rPr>
          <w:szCs w:val="24"/>
        </w:rPr>
      </w:pPr>
    </w:p>
    <w:p w14:paraId="6041FF0D" w14:textId="77777777" w:rsidR="003B2D04" w:rsidRPr="00156EC1" w:rsidRDefault="003B2D04" w:rsidP="003B2D04">
      <w:pPr>
        <w:ind w:left="852"/>
        <w:rPr>
          <w:szCs w:val="24"/>
        </w:rPr>
      </w:pPr>
      <w:proofErr w:type="gramStart"/>
      <w:r w:rsidRPr="00156EC1">
        <w:rPr>
          <w:color w:val="0C0F11"/>
          <w:szCs w:val="24"/>
        </w:rPr>
        <w:t>The</w:t>
      </w:r>
      <w:r w:rsidRPr="00156EC1">
        <w:rPr>
          <w:color w:val="0C0F11"/>
          <w:spacing w:val="29"/>
          <w:szCs w:val="24"/>
        </w:rPr>
        <w:t xml:space="preserve"> </w:t>
      </w:r>
      <w:r w:rsidRPr="00156EC1">
        <w:rPr>
          <w:color w:val="0C0F11"/>
          <w:szCs w:val="24"/>
        </w:rPr>
        <w:t>new</w:t>
      </w:r>
      <w:r w:rsidRPr="00156EC1">
        <w:rPr>
          <w:color w:val="0C0F11"/>
          <w:spacing w:val="42"/>
          <w:szCs w:val="24"/>
        </w:rPr>
        <w:t xml:space="preserve"> </w:t>
      </w:r>
      <w:r w:rsidRPr="00156EC1">
        <w:rPr>
          <w:color w:val="0C0F11"/>
          <w:szCs w:val="24"/>
        </w:rPr>
        <w:t>address,</w:t>
      </w:r>
      <w:r w:rsidRPr="00156EC1">
        <w:rPr>
          <w:color w:val="0C0F11"/>
          <w:spacing w:val="41"/>
          <w:szCs w:val="24"/>
        </w:rPr>
        <w:t xml:space="preserve"> </w:t>
      </w:r>
      <w:r w:rsidRPr="00156EC1">
        <w:rPr>
          <w:color w:val="0C0F11"/>
          <w:szCs w:val="24"/>
        </w:rPr>
        <w:t>if</w:t>
      </w:r>
      <w:r w:rsidRPr="00156EC1">
        <w:rPr>
          <w:color w:val="0C0F11"/>
          <w:spacing w:val="26"/>
          <w:szCs w:val="24"/>
        </w:rPr>
        <w:t xml:space="preserve"> </w:t>
      </w:r>
      <w:r w:rsidRPr="00156EC1">
        <w:rPr>
          <w:color w:val="0C0F11"/>
          <w:szCs w:val="24"/>
        </w:rPr>
        <w:t>know</w:t>
      </w:r>
      <w:r w:rsidRPr="00156EC1">
        <w:rPr>
          <w:color w:val="0C0F11"/>
          <w:spacing w:val="27"/>
          <w:szCs w:val="24"/>
        </w:rPr>
        <w:t>n</w:t>
      </w:r>
      <w:r w:rsidRPr="00156EC1">
        <w:rPr>
          <w:color w:val="2D3131"/>
          <w:szCs w:val="24"/>
        </w:rPr>
        <w:t>,</w:t>
      </w:r>
      <w:r w:rsidRPr="00156EC1">
        <w:rPr>
          <w:color w:val="2D3131"/>
          <w:spacing w:val="27"/>
          <w:szCs w:val="24"/>
        </w:rPr>
        <w:t xml:space="preserve"> </w:t>
      </w:r>
      <w:r w:rsidRPr="00156EC1">
        <w:rPr>
          <w:color w:val="0C0F11"/>
          <w:szCs w:val="24"/>
        </w:rPr>
        <w:t>of</w:t>
      </w:r>
      <w:r w:rsidRPr="00156EC1">
        <w:rPr>
          <w:color w:val="0C0F11"/>
          <w:spacing w:val="24"/>
          <w:szCs w:val="24"/>
        </w:rPr>
        <w:t xml:space="preserve"> </w:t>
      </w:r>
      <w:r w:rsidRPr="00156EC1">
        <w:rPr>
          <w:color w:val="0C0F11"/>
          <w:szCs w:val="24"/>
        </w:rPr>
        <w:t>the</w:t>
      </w:r>
      <w:r w:rsidRPr="00156EC1">
        <w:rPr>
          <w:color w:val="0C0F11"/>
          <w:spacing w:val="28"/>
          <w:szCs w:val="24"/>
        </w:rPr>
        <w:t xml:space="preserve"> </w:t>
      </w:r>
      <w:r w:rsidRPr="00156EC1">
        <w:rPr>
          <w:color w:val="0C0F11"/>
          <w:szCs w:val="24"/>
        </w:rPr>
        <w:t>family</w:t>
      </w:r>
      <w:r w:rsidRPr="00156EC1">
        <w:rPr>
          <w:color w:val="0C0F11"/>
          <w:spacing w:val="30"/>
          <w:szCs w:val="24"/>
        </w:rPr>
        <w:t xml:space="preserve"> </w:t>
      </w:r>
      <w:r w:rsidRPr="00156EC1">
        <w:rPr>
          <w:color w:val="0C0F11"/>
          <w:szCs w:val="24"/>
        </w:rPr>
        <w:t>member.</w:t>
      </w:r>
      <w:proofErr w:type="gramEnd"/>
    </w:p>
    <w:p w14:paraId="5EE27C13" w14:textId="77777777" w:rsidR="003B2D04" w:rsidRPr="00156EC1" w:rsidRDefault="003B2D04" w:rsidP="003B2D04">
      <w:pPr>
        <w:spacing w:before="6"/>
        <w:rPr>
          <w:szCs w:val="24"/>
        </w:rPr>
      </w:pPr>
    </w:p>
    <w:p w14:paraId="31BEC363" w14:textId="77777777" w:rsidR="003B2D04" w:rsidRPr="00156EC1" w:rsidRDefault="003B2D04" w:rsidP="00156EC1">
      <w:pPr>
        <w:ind w:left="900"/>
        <w:rPr>
          <w:szCs w:val="24"/>
        </w:rPr>
      </w:pPr>
      <w:r w:rsidRPr="00156EC1">
        <w:rPr>
          <w:color w:val="0C0F11"/>
          <w:szCs w:val="24"/>
        </w:rPr>
        <w:t>A</w:t>
      </w:r>
      <w:r w:rsidRPr="00156EC1">
        <w:rPr>
          <w:color w:val="0C0F11"/>
          <w:spacing w:val="31"/>
          <w:szCs w:val="24"/>
        </w:rPr>
        <w:t xml:space="preserve"> </w:t>
      </w:r>
      <w:r w:rsidRPr="00156EC1">
        <w:rPr>
          <w:color w:val="0C0F11"/>
          <w:szCs w:val="24"/>
        </w:rPr>
        <w:t>statement</w:t>
      </w:r>
      <w:r w:rsidRPr="00156EC1">
        <w:rPr>
          <w:color w:val="0C0F11"/>
          <w:spacing w:val="40"/>
          <w:szCs w:val="24"/>
        </w:rPr>
        <w:t xml:space="preserve"> </w:t>
      </w:r>
      <w:r w:rsidRPr="00156EC1">
        <w:rPr>
          <w:color w:val="0C0F11"/>
          <w:szCs w:val="24"/>
        </w:rPr>
        <w:t>as</w:t>
      </w:r>
      <w:r w:rsidRPr="00156EC1">
        <w:rPr>
          <w:color w:val="0C0F11"/>
          <w:spacing w:val="19"/>
          <w:szCs w:val="24"/>
        </w:rPr>
        <w:t xml:space="preserve"> </w:t>
      </w:r>
      <w:r w:rsidRPr="00156EC1">
        <w:rPr>
          <w:color w:val="0C0F11"/>
          <w:szCs w:val="24"/>
        </w:rPr>
        <w:t>to</w:t>
      </w:r>
      <w:r w:rsidRPr="00156EC1">
        <w:rPr>
          <w:color w:val="0C0F11"/>
          <w:spacing w:val="26"/>
          <w:szCs w:val="24"/>
        </w:rPr>
        <w:t xml:space="preserve"> </w:t>
      </w:r>
      <w:r w:rsidRPr="00156EC1">
        <w:rPr>
          <w:color w:val="0C0F11"/>
          <w:szCs w:val="24"/>
        </w:rPr>
        <w:t>whether</w:t>
      </w:r>
      <w:r w:rsidRPr="00156EC1">
        <w:rPr>
          <w:color w:val="0C0F11"/>
          <w:spacing w:val="46"/>
          <w:szCs w:val="24"/>
        </w:rPr>
        <w:t xml:space="preserve"> </w:t>
      </w:r>
      <w:r w:rsidRPr="00156EC1">
        <w:rPr>
          <w:color w:val="0C0F11"/>
          <w:szCs w:val="24"/>
        </w:rPr>
        <w:t>the</w:t>
      </w:r>
      <w:r w:rsidRPr="00156EC1">
        <w:rPr>
          <w:color w:val="0C0F11"/>
          <w:spacing w:val="31"/>
          <w:szCs w:val="24"/>
        </w:rPr>
        <w:t xml:space="preserve"> </w:t>
      </w:r>
      <w:r w:rsidRPr="00156EC1">
        <w:rPr>
          <w:color w:val="0C0F11"/>
          <w:szCs w:val="24"/>
        </w:rPr>
        <w:t>family</w:t>
      </w:r>
      <w:r w:rsidRPr="00156EC1">
        <w:rPr>
          <w:color w:val="0C0F11"/>
          <w:spacing w:val="38"/>
          <w:szCs w:val="24"/>
        </w:rPr>
        <w:t xml:space="preserve"> </w:t>
      </w:r>
      <w:r w:rsidRPr="00156EC1">
        <w:rPr>
          <w:color w:val="0C0F11"/>
          <w:szCs w:val="24"/>
        </w:rPr>
        <w:t>member</w:t>
      </w:r>
      <w:r w:rsidRPr="00156EC1">
        <w:rPr>
          <w:color w:val="0C0F11"/>
          <w:spacing w:val="48"/>
          <w:szCs w:val="24"/>
        </w:rPr>
        <w:t xml:space="preserve"> </w:t>
      </w:r>
      <w:r w:rsidRPr="00156EC1">
        <w:rPr>
          <w:color w:val="0C0F11"/>
          <w:szCs w:val="24"/>
        </w:rPr>
        <w:t>is</w:t>
      </w:r>
      <w:r w:rsidRPr="00156EC1">
        <w:rPr>
          <w:color w:val="0C0F11"/>
          <w:spacing w:val="19"/>
          <w:szCs w:val="24"/>
        </w:rPr>
        <w:t xml:space="preserve"> </w:t>
      </w:r>
      <w:r w:rsidRPr="00156EC1">
        <w:rPr>
          <w:color w:val="0C0F11"/>
          <w:szCs w:val="24"/>
        </w:rPr>
        <w:t>temporarily</w:t>
      </w:r>
      <w:r w:rsidRPr="00156EC1">
        <w:rPr>
          <w:color w:val="0C0F11"/>
          <w:spacing w:val="50"/>
          <w:szCs w:val="24"/>
        </w:rPr>
        <w:t xml:space="preserve"> </w:t>
      </w:r>
      <w:r w:rsidRPr="00156EC1">
        <w:rPr>
          <w:color w:val="0C0F11"/>
          <w:szCs w:val="24"/>
        </w:rPr>
        <w:t>or</w:t>
      </w:r>
      <w:r w:rsidRPr="00156EC1">
        <w:rPr>
          <w:color w:val="0C0F11"/>
          <w:spacing w:val="18"/>
          <w:szCs w:val="24"/>
        </w:rPr>
        <w:t xml:space="preserve"> </w:t>
      </w:r>
      <w:proofErr w:type="gramStart"/>
      <w:r w:rsidRPr="00156EC1">
        <w:rPr>
          <w:color w:val="0C0F11"/>
          <w:szCs w:val="24"/>
        </w:rPr>
        <w:t xml:space="preserve">permanently </w:t>
      </w:r>
      <w:r w:rsidRPr="00156EC1">
        <w:rPr>
          <w:color w:val="0C0F11"/>
          <w:spacing w:val="7"/>
          <w:szCs w:val="24"/>
        </w:rPr>
        <w:t xml:space="preserve"> </w:t>
      </w:r>
      <w:r w:rsidRPr="00156EC1">
        <w:rPr>
          <w:color w:val="0C0F11"/>
          <w:szCs w:val="24"/>
        </w:rPr>
        <w:t>absent</w:t>
      </w:r>
      <w:proofErr w:type="gramEnd"/>
      <w:r w:rsidRPr="00156EC1">
        <w:rPr>
          <w:color w:val="0C0F11"/>
          <w:szCs w:val="24"/>
        </w:rPr>
        <w:t>.</w:t>
      </w:r>
    </w:p>
    <w:p w14:paraId="7E5A88AC" w14:textId="77777777" w:rsidR="003B2D04" w:rsidRPr="00156EC1" w:rsidRDefault="003B2D04" w:rsidP="003B2D04">
      <w:pPr>
        <w:spacing w:before="11"/>
        <w:rPr>
          <w:szCs w:val="24"/>
        </w:rPr>
      </w:pPr>
    </w:p>
    <w:p w14:paraId="723A3B46" w14:textId="77777777" w:rsidR="003B2D04" w:rsidRPr="00156EC1" w:rsidRDefault="003B2D04" w:rsidP="003B2D04">
      <w:pPr>
        <w:ind w:left="900" w:right="1350"/>
        <w:rPr>
          <w:szCs w:val="24"/>
        </w:rPr>
      </w:pPr>
      <w:r w:rsidRPr="00156EC1">
        <w:rPr>
          <w:color w:val="0C0F11"/>
          <w:szCs w:val="24"/>
        </w:rPr>
        <w:t>Limitation</w:t>
      </w:r>
      <w:r w:rsidRPr="00156EC1">
        <w:rPr>
          <w:color w:val="0C0F11"/>
          <w:spacing w:val="44"/>
          <w:szCs w:val="24"/>
        </w:rPr>
        <w:t xml:space="preserve"> </w:t>
      </w:r>
      <w:r w:rsidRPr="00156EC1">
        <w:rPr>
          <w:color w:val="0C0F11"/>
          <w:szCs w:val="24"/>
        </w:rPr>
        <w:t>on</w:t>
      </w:r>
      <w:r w:rsidRPr="00156EC1">
        <w:rPr>
          <w:color w:val="0C0F11"/>
          <w:spacing w:val="20"/>
          <w:szCs w:val="24"/>
        </w:rPr>
        <w:t xml:space="preserve"> </w:t>
      </w:r>
      <w:r w:rsidRPr="00156EC1">
        <w:rPr>
          <w:color w:val="0C0F11"/>
          <w:szCs w:val="24"/>
        </w:rPr>
        <w:t>Profit-</w:t>
      </w:r>
      <w:proofErr w:type="gramStart"/>
      <w:r w:rsidRPr="00156EC1">
        <w:rPr>
          <w:color w:val="0C0F11"/>
          <w:szCs w:val="24"/>
        </w:rPr>
        <w:t xml:space="preserve">making </w:t>
      </w:r>
      <w:r w:rsidRPr="00156EC1">
        <w:rPr>
          <w:color w:val="0C0F11"/>
          <w:spacing w:val="6"/>
          <w:szCs w:val="24"/>
        </w:rPr>
        <w:t xml:space="preserve"> </w:t>
      </w:r>
      <w:r w:rsidRPr="00156EC1">
        <w:rPr>
          <w:color w:val="0C0F11"/>
          <w:szCs w:val="24"/>
        </w:rPr>
        <w:t>Activity</w:t>
      </w:r>
      <w:proofErr w:type="gramEnd"/>
      <w:r w:rsidRPr="00156EC1">
        <w:rPr>
          <w:color w:val="0C0F11"/>
          <w:szCs w:val="24"/>
        </w:rPr>
        <w:t xml:space="preserve"> </w:t>
      </w:r>
      <w:r w:rsidRPr="00156EC1">
        <w:rPr>
          <w:color w:val="0C0F11"/>
          <w:spacing w:val="5"/>
          <w:szCs w:val="24"/>
        </w:rPr>
        <w:t xml:space="preserve"> </w:t>
      </w:r>
      <w:r w:rsidRPr="00156EC1">
        <w:rPr>
          <w:color w:val="0C0F11"/>
          <w:szCs w:val="24"/>
        </w:rPr>
        <w:t>in</w:t>
      </w:r>
      <w:r w:rsidRPr="00156EC1">
        <w:rPr>
          <w:color w:val="0C0F11"/>
          <w:spacing w:val="22"/>
          <w:szCs w:val="24"/>
        </w:rPr>
        <w:t xml:space="preserve"> </w:t>
      </w:r>
      <w:r w:rsidRPr="00156EC1">
        <w:rPr>
          <w:color w:val="0C0F11"/>
          <w:szCs w:val="24"/>
        </w:rPr>
        <w:t>Unit:</w:t>
      </w:r>
    </w:p>
    <w:p w14:paraId="3F00D1F5" w14:textId="77777777" w:rsidR="003B2D04" w:rsidRPr="00156EC1" w:rsidRDefault="003B2D04" w:rsidP="003B2D04">
      <w:pPr>
        <w:spacing w:before="6"/>
        <w:ind w:left="900" w:right="1350"/>
        <w:rPr>
          <w:szCs w:val="24"/>
        </w:rPr>
      </w:pPr>
    </w:p>
    <w:p w14:paraId="1D8382A4" w14:textId="77777777" w:rsidR="003B2D04" w:rsidRPr="00156EC1" w:rsidRDefault="003B2D04" w:rsidP="003B2D04">
      <w:pPr>
        <w:spacing w:line="261" w:lineRule="auto"/>
        <w:ind w:left="900" w:right="1350" w:hanging="5"/>
        <w:rPr>
          <w:szCs w:val="24"/>
        </w:rPr>
      </w:pPr>
      <w:r w:rsidRPr="00156EC1">
        <w:rPr>
          <w:color w:val="0C0F11"/>
          <w:w w:val="125"/>
          <w:szCs w:val="24"/>
        </w:rPr>
        <w:t>If</w:t>
      </w:r>
      <w:r w:rsidRPr="00156EC1">
        <w:rPr>
          <w:color w:val="0C0F11"/>
          <w:spacing w:val="-41"/>
          <w:w w:val="125"/>
          <w:szCs w:val="24"/>
        </w:rPr>
        <w:t xml:space="preserve"> </w:t>
      </w:r>
      <w:r w:rsidRPr="00156EC1">
        <w:rPr>
          <w:color w:val="0C0F11"/>
          <w:w w:val="105"/>
          <w:szCs w:val="24"/>
        </w:rPr>
        <w:t>the</w:t>
      </w:r>
      <w:r w:rsidRPr="00156EC1">
        <w:rPr>
          <w:color w:val="0C0F11"/>
          <w:spacing w:val="-1"/>
          <w:w w:val="105"/>
          <w:szCs w:val="24"/>
        </w:rPr>
        <w:t xml:space="preserve"> </w:t>
      </w:r>
      <w:r w:rsidRPr="00156EC1">
        <w:rPr>
          <w:color w:val="0C0F11"/>
          <w:w w:val="105"/>
          <w:szCs w:val="24"/>
        </w:rPr>
        <w:t>business</w:t>
      </w:r>
      <w:r w:rsidRPr="00156EC1">
        <w:rPr>
          <w:color w:val="0C0F11"/>
          <w:spacing w:val="17"/>
          <w:w w:val="105"/>
          <w:szCs w:val="24"/>
        </w:rPr>
        <w:t xml:space="preserve"> </w:t>
      </w:r>
      <w:r w:rsidRPr="00156EC1">
        <w:rPr>
          <w:color w:val="0C0F11"/>
          <w:w w:val="105"/>
          <w:szCs w:val="24"/>
        </w:rPr>
        <w:t>activity</w:t>
      </w:r>
      <w:r w:rsidRPr="00156EC1">
        <w:rPr>
          <w:color w:val="0C0F11"/>
          <w:spacing w:val="11"/>
          <w:w w:val="105"/>
          <w:szCs w:val="24"/>
        </w:rPr>
        <w:t xml:space="preserve"> </w:t>
      </w:r>
      <w:r w:rsidRPr="00156EC1">
        <w:rPr>
          <w:color w:val="0C0F11"/>
          <w:w w:val="105"/>
          <w:szCs w:val="24"/>
        </w:rPr>
        <w:t>area</w:t>
      </w:r>
      <w:r w:rsidRPr="00156EC1">
        <w:rPr>
          <w:color w:val="0C0F11"/>
          <w:spacing w:val="1"/>
          <w:w w:val="105"/>
          <w:szCs w:val="24"/>
        </w:rPr>
        <w:t xml:space="preserve"> </w:t>
      </w:r>
      <w:r w:rsidRPr="00156EC1">
        <w:rPr>
          <w:color w:val="0C0F11"/>
          <w:w w:val="105"/>
          <w:szCs w:val="24"/>
        </w:rPr>
        <w:t>results</w:t>
      </w:r>
      <w:r w:rsidRPr="00156EC1">
        <w:rPr>
          <w:color w:val="0C0F11"/>
          <w:spacing w:val="20"/>
          <w:w w:val="105"/>
          <w:szCs w:val="24"/>
        </w:rPr>
        <w:t xml:space="preserve"> </w:t>
      </w:r>
      <w:r w:rsidRPr="00156EC1">
        <w:rPr>
          <w:color w:val="0C0F11"/>
          <w:w w:val="105"/>
          <w:szCs w:val="24"/>
        </w:rPr>
        <w:t>in</w:t>
      </w:r>
      <w:r w:rsidRPr="00156EC1">
        <w:rPr>
          <w:color w:val="0C0F11"/>
          <w:spacing w:val="-2"/>
          <w:w w:val="105"/>
          <w:szCs w:val="24"/>
        </w:rPr>
        <w:t xml:space="preserve"> </w:t>
      </w:r>
      <w:r w:rsidRPr="00156EC1">
        <w:rPr>
          <w:color w:val="0C0F11"/>
          <w:w w:val="105"/>
          <w:szCs w:val="24"/>
        </w:rPr>
        <w:t>the</w:t>
      </w:r>
      <w:r w:rsidRPr="00156EC1">
        <w:rPr>
          <w:color w:val="0C0F11"/>
          <w:spacing w:val="8"/>
          <w:w w:val="105"/>
          <w:szCs w:val="24"/>
        </w:rPr>
        <w:t xml:space="preserve"> </w:t>
      </w:r>
      <w:r w:rsidRPr="00156EC1">
        <w:rPr>
          <w:color w:val="0C0F11"/>
          <w:w w:val="105"/>
          <w:szCs w:val="24"/>
        </w:rPr>
        <w:t>inability</w:t>
      </w:r>
      <w:r w:rsidRPr="00156EC1">
        <w:rPr>
          <w:color w:val="0C0F11"/>
          <w:spacing w:val="12"/>
          <w:w w:val="105"/>
          <w:szCs w:val="24"/>
        </w:rPr>
        <w:t xml:space="preserve"> </w:t>
      </w:r>
      <w:r w:rsidRPr="00156EC1">
        <w:rPr>
          <w:color w:val="0C0F11"/>
          <w:w w:val="105"/>
          <w:szCs w:val="24"/>
        </w:rPr>
        <w:t>of</w:t>
      </w:r>
      <w:r w:rsidRPr="00156EC1">
        <w:rPr>
          <w:color w:val="0C0F11"/>
          <w:spacing w:val="6"/>
          <w:w w:val="105"/>
          <w:szCs w:val="24"/>
        </w:rPr>
        <w:t xml:space="preserve"> </w:t>
      </w:r>
      <w:r w:rsidRPr="00156EC1">
        <w:rPr>
          <w:color w:val="0C0F11"/>
          <w:w w:val="105"/>
          <w:szCs w:val="24"/>
        </w:rPr>
        <w:t>the</w:t>
      </w:r>
      <w:r w:rsidRPr="00156EC1">
        <w:rPr>
          <w:color w:val="0C0F11"/>
          <w:spacing w:val="4"/>
          <w:w w:val="105"/>
          <w:szCs w:val="24"/>
        </w:rPr>
        <w:t xml:space="preserve"> </w:t>
      </w:r>
      <w:r w:rsidRPr="00156EC1">
        <w:rPr>
          <w:color w:val="0C0F11"/>
          <w:w w:val="105"/>
          <w:szCs w:val="24"/>
        </w:rPr>
        <w:t>family</w:t>
      </w:r>
      <w:r w:rsidRPr="00156EC1">
        <w:rPr>
          <w:color w:val="0C0F11"/>
          <w:spacing w:val="9"/>
          <w:w w:val="105"/>
          <w:szCs w:val="24"/>
        </w:rPr>
        <w:t xml:space="preserve"> </w:t>
      </w:r>
      <w:r w:rsidRPr="00156EC1">
        <w:rPr>
          <w:color w:val="0C0F11"/>
          <w:w w:val="105"/>
          <w:szCs w:val="24"/>
        </w:rPr>
        <w:t>to</w:t>
      </w:r>
      <w:r w:rsidRPr="00156EC1">
        <w:rPr>
          <w:color w:val="0C0F11"/>
          <w:spacing w:val="-4"/>
          <w:w w:val="105"/>
          <w:szCs w:val="24"/>
        </w:rPr>
        <w:t xml:space="preserve"> </w:t>
      </w:r>
      <w:r w:rsidRPr="00156EC1">
        <w:rPr>
          <w:color w:val="0C0F11"/>
          <w:w w:val="105"/>
          <w:szCs w:val="24"/>
        </w:rPr>
        <w:t>use</w:t>
      </w:r>
      <w:r w:rsidRPr="00156EC1">
        <w:rPr>
          <w:color w:val="0C0F11"/>
          <w:spacing w:val="10"/>
          <w:w w:val="105"/>
          <w:szCs w:val="24"/>
        </w:rPr>
        <w:t xml:space="preserve"> </w:t>
      </w:r>
      <w:r w:rsidRPr="00156EC1">
        <w:rPr>
          <w:color w:val="0C0F11"/>
          <w:w w:val="105"/>
          <w:szCs w:val="24"/>
        </w:rPr>
        <w:t>any</w:t>
      </w:r>
      <w:r w:rsidRPr="00156EC1">
        <w:rPr>
          <w:color w:val="0C0F11"/>
          <w:spacing w:val="10"/>
          <w:w w:val="105"/>
          <w:szCs w:val="24"/>
        </w:rPr>
        <w:t xml:space="preserve"> </w:t>
      </w:r>
      <w:r w:rsidRPr="00156EC1">
        <w:rPr>
          <w:color w:val="0C0F11"/>
          <w:w w:val="105"/>
          <w:szCs w:val="24"/>
        </w:rPr>
        <w:t>of</w:t>
      </w:r>
      <w:r w:rsidRPr="00156EC1">
        <w:rPr>
          <w:color w:val="0C0F11"/>
          <w:spacing w:val="6"/>
          <w:w w:val="105"/>
          <w:szCs w:val="24"/>
        </w:rPr>
        <w:t xml:space="preserve"> </w:t>
      </w:r>
      <w:r w:rsidRPr="00156EC1">
        <w:rPr>
          <w:color w:val="0C0F11"/>
          <w:w w:val="105"/>
          <w:szCs w:val="24"/>
        </w:rPr>
        <w:t>the critical</w:t>
      </w:r>
      <w:r w:rsidRPr="00156EC1">
        <w:rPr>
          <w:color w:val="0C0F11"/>
          <w:spacing w:val="7"/>
          <w:w w:val="105"/>
          <w:szCs w:val="24"/>
        </w:rPr>
        <w:t xml:space="preserve"> </w:t>
      </w:r>
      <w:r w:rsidRPr="00156EC1">
        <w:rPr>
          <w:color w:val="0C0F11"/>
          <w:w w:val="105"/>
          <w:szCs w:val="24"/>
        </w:rPr>
        <w:t>living</w:t>
      </w:r>
      <w:r w:rsidRPr="00156EC1">
        <w:rPr>
          <w:color w:val="0C0F11"/>
          <w:w w:val="102"/>
          <w:szCs w:val="24"/>
        </w:rPr>
        <w:t xml:space="preserve"> </w:t>
      </w:r>
      <w:r w:rsidRPr="00156EC1">
        <w:rPr>
          <w:color w:val="0C0F11"/>
          <w:w w:val="105"/>
          <w:szCs w:val="24"/>
        </w:rPr>
        <w:t>areas,</w:t>
      </w:r>
      <w:r w:rsidRPr="00156EC1">
        <w:rPr>
          <w:color w:val="0C0F11"/>
          <w:spacing w:val="19"/>
          <w:w w:val="105"/>
          <w:szCs w:val="24"/>
        </w:rPr>
        <w:t xml:space="preserve"> </w:t>
      </w:r>
      <w:r w:rsidRPr="00156EC1">
        <w:rPr>
          <w:color w:val="0C0F11"/>
          <w:w w:val="105"/>
          <w:szCs w:val="24"/>
        </w:rPr>
        <w:t>such</w:t>
      </w:r>
      <w:r w:rsidRPr="00156EC1">
        <w:rPr>
          <w:color w:val="0C0F11"/>
          <w:spacing w:val="-2"/>
          <w:w w:val="105"/>
          <w:szCs w:val="24"/>
        </w:rPr>
        <w:t xml:space="preserve"> </w:t>
      </w:r>
      <w:r w:rsidRPr="00156EC1">
        <w:rPr>
          <w:color w:val="0C0F11"/>
          <w:w w:val="105"/>
          <w:szCs w:val="24"/>
        </w:rPr>
        <w:t>as a</w:t>
      </w:r>
      <w:r w:rsidRPr="00156EC1">
        <w:rPr>
          <w:color w:val="0C0F11"/>
          <w:spacing w:val="-3"/>
          <w:w w:val="105"/>
          <w:szCs w:val="24"/>
        </w:rPr>
        <w:t xml:space="preserve"> </w:t>
      </w:r>
      <w:r w:rsidRPr="00156EC1">
        <w:rPr>
          <w:color w:val="0C0F11"/>
          <w:w w:val="105"/>
          <w:szCs w:val="24"/>
        </w:rPr>
        <w:t>bedroom</w:t>
      </w:r>
      <w:r w:rsidRPr="00156EC1">
        <w:rPr>
          <w:color w:val="0C0F11"/>
          <w:spacing w:val="2"/>
          <w:w w:val="105"/>
          <w:szCs w:val="24"/>
        </w:rPr>
        <w:t xml:space="preserve"> </w:t>
      </w:r>
      <w:r w:rsidRPr="00156EC1">
        <w:rPr>
          <w:color w:val="0C0F11"/>
          <w:w w:val="105"/>
          <w:szCs w:val="24"/>
        </w:rPr>
        <w:t>utilized</w:t>
      </w:r>
      <w:r w:rsidRPr="00156EC1">
        <w:rPr>
          <w:color w:val="0C0F11"/>
          <w:spacing w:val="17"/>
          <w:w w:val="105"/>
          <w:szCs w:val="24"/>
        </w:rPr>
        <w:t xml:space="preserve"> </w:t>
      </w:r>
      <w:r w:rsidRPr="00156EC1">
        <w:rPr>
          <w:color w:val="0C0F11"/>
          <w:w w:val="105"/>
          <w:szCs w:val="24"/>
        </w:rPr>
        <w:t>for</w:t>
      </w:r>
      <w:r w:rsidRPr="00156EC1">
        <w:rPr>
          <w:color w:val="0C0F11"/>
          <w:spacing w:val="4"/>
          <w:w w:val="105"/>
          <w:szCs w:val="24"/>
        </w:rPr>
        <w:t xml:space="preserve"> </w:t>
      </w:r>
      <w:r w:rsidRPr="00156EC1">
        <w:rPr>
          <w:color w:val="0C0F11"/>
          <w:w w:val="105"/>
          <w:szCs w:val="24"/>
        </w:rPr>
        <w:t>a</w:t>
      </w:r>
      <w:r w:rsidRPr="00156EC1">
        <w:rPr>
          <w:color w:val="0C0F11"/>
          <w:spacing w:val="-3"/>
          <w:w w:val="105"/>
          <w:szCs w:val="24"/>
        </w:rPr>
        <w:t xml:space="preserve"> </w:t>
      </w:r>
      <w:r w:rsidRPr="00156EC1">
        <w:rPr>
          <w:color w:val="0C0F11"/>
          <w:w w:val="105"/>
          <w:szCs w:val="24"/>
        </w:rPr>
        <w:t>business</w:t>
      </w:r>
      <w:r w:rsidRPr="00156EC1">
        <w:rPr>
          <w:color w:val="0C0F11"/>
          <w:spacing w:val="19"/>
          <w:w w:val="105"/>
          <w:szCs w:val="24"/>
        </w:rPr>
        <w:t xml:space="preserve"> </w:t>
      </w:r>
      <w:r w:rsidRPr="00156EC1">
        <w:rPr>
          <w:color w:val="0C0F11"/>
          <w:w w:val="105"/>
          <w:szCs w:val="24"/>
        </w:rPr>
        <w:t>which</w:t>
      </w:r>
      <w:r w:rsidRPr="00156EC1">
        <w:rPr>
          <w:color w:val="0C0F11"/>
          <w:spacing w:val="14"/>
          <w:w w:val="105"/>
          <w:szCs w:val="24"/>
        </w:rPr>
        <w:t xml:space="preserve"> </w:t>
      </w:r>
      <w:r w:rsidRPr="00156EC1">
        <w:rPr>
          <w:color w:val="0C0F11"/>
          <w:w w:val="105"/>
          <w:szCs w:val="24"/>
        </w:rPr>
        <w:t>is</w:t>
      </w:r>
      <w:r w:rsidRPr="00156EC1">
        <w:rPr>
          <w:color w:val="0C0F11"/>
          <w:spacing w:val="1"/>
          <w:w w:val="105"/>
          <w:szCs w:val="24"/>
        </w:rPr>
        <w:t xml:space="preserve"> </w:t>
      </w:r>
      <w:r w:rsidRPr="00156EC1">
        <w:rPr>
          <w:color w:val="0C0F11"/>
          <w:w w:val="105"/>
          <w:szCs w:val="24"/>
        </w:rPr>
        <w:t>not</w:t>
      </w:r>
      <w:r w:rsidRPr="00156EC1">
        <w:rPr>
          <w:color w:val="0C0F11"/>
          <w:spacing w:val="8"/>
          <w:w w:val="105"/>
          <w:szCs w:val="24"/>
        </w:rPr>
        <w:t xml:space="preserve"> </w:t>
      </w:r>
      <w:r w:rsidRPr="00156EC1">
        <w:rPr>
          <w:color w:val="0C0F11"/>
          <w:w w:val="105"/>
          <w:szCs w:val="24"/>
        </w:rPr>
        <w:t>available</w:t>
      </w:r>
      <w:r w:rsidRPr="00156EC1">
        <w:rPr>
          <w:color w:val="0C0F11"/>
          <w:spacing w:val="6"/>
          <w:w w:val="105"/>
          <w:szCs w:val="24"/>
        </w:rPr>
        <w:t xml:space="preserve"> </w:t>
      </w:r>
      <w:r w:rsidRPr="00156EC1">
        <w:rPr>
          <w:color w:val="0C0F11"/>
          <w:w w:val="105"/>
          <w:szCs w:val="24"/>
        </w:rPr>
        <w:t>for</w:t>
      </w:r>
      <w:r w:rsidRPr="00156EC1">
        <w:rPr>
          <w:color w:val="0C0F11"/>
          <w:spacing w:val="9"/>
          <w:w w:val="105"/>
          <w:szCs w:val="24"/>
        </w:rPr>
        <w:t xml:space="preserve"> </w:t>
      </w:r>
      <w:r w:rsidRPr="00156EC1">
        <w:rPr>
          <w:color w:val="0C0F11"/>
          <w:w w:val="105"/>
          <w:szCs w:val="24"/>
        </w:rPr>
        <w:t>sleeping,</w:t>
      </w:r>
      <w:r w:rsidRPr="00156EC1">
        <w:rPr>
          <w:color w:val="0C0F11"/>
          <w:spacing w:val="21"/>
          <w:w w:val="105"/>
          <w:szCs w:val="24"/>
        </w:rPr>
        <w:t xml:space="preserve"> </w:t>
      </w:r>
      <w:r w:rsidRPr="00156EC1">
        <w:rPr>
          <w:color w:val="0C0F11"/>
          <w:w w:val="105"/>
          <w:szCs w:val="24"/>
        </w:rPr>
        <w:t>it</w:t>
      </w:r>
      <w:r w:rsidRPr="00156EC1">
        <w:rPr>
          <w:color w:val="0C0F11"/>
          <w:spacing w:val="-1"/>
          <w:w w:val="105"/>
          <w:szCs w:val="24"/>
        </w:rPr>
        <w:t xml:space="preserve"> </w:t>
      </w:r>
      <w:r w:rsidRPr="00156EC1">
        <w:rPr>
          <w:color w:val="0C0F11"/>
          <w:w w:val="105"/>
          <w:szCs w:val="24"/>
        </w:rPr>
        <w:t>will</w:t>
      </w:r>
      <w:r w:rsidRPr="00156EC1">
        <w:rPr>
          <w:color w:val="0C0F11"/>
          <w:spacing w:val="3"/>
          <w:w w:val="105"/>
          <w:szCs w:val="24"/>
        </w:rPr>
        <w:t xml:space="preserve"> </w:t>
      </w:r>
      <w:r w:rsidRPr="00156EC1">
        <w:rPr>
          <w:color w:val="0C0F11"/>
          <w:w w:val="105"/>
          <w:szCs w:val="24"/>
        </w:rPr>
        <w:t>be</w:t>
      </w:r>
      <w:r w:rsidRPr="00156EC1">
        <w:rPr>
          <w:color w:val="0C0F11"/>
          <w:w w:val="104"/>
          <w:szCs w:val="24"/>
        </w:rPr>
        <w:t xml:space="preserve"> </w:t>
      </w:r>
      <w:r w:rsidRPr="00156EC1">
        <w:rPr>
          <w:color w:val="0C0F11"/>
          <w:w w:val="105"/>
          <w:szCs w:val="24"/>
        </w:rPr>
        <w:t>considered</w:t>
      </w:r>
      <w:r w:rsidRPr="00156EC1">
        <w:rPr>
          <w:color w:val="0C0F11"/>
          <w:spacing w:val="5"/>
          <w:w w:val="105"/>
          <w:szCs w:val="24"/>
        </w:rPr>
        <w:t xml:space="preserve"> </w:t>
      </w:r>
      <w:r w:rsidRPr="00156EC1">
        <w:rPr>
          <w:color w:val="0C0F11"/>
          <w:w w:val="105"/>
          <w:szCs w:val="24"/>
        </w:rPr>
        <w:t>a</w:t>
      </w:r>
      <w:r w:rsidRPr="00156EC1">
        <w:rPr>
          <w:color w:val="0C0F11"/>
          <w:spacing w:val="-11"/>
          <w:w w:val="105"/>
          <w:szCs w:val="24"/>
        </w:rPr>
        <w:t xml:space="preserve"> </w:t>
      </w:r>
      <w:r w:rsidRPr="00156EC1">
        <w:rPr>
          <w:color w:val="0C0F11"/>
          <w:w w:val="105"/>
          <w:szCs w:val="24"/>
        </w:rPr>
        <w:t>violation.</w:t>
      </w:r>
    </w:p>
    <w:p w14:paraId="593790DD" w14:textId="77777777" w:rsidR="003B2D04" w:rsidRDefault="003B2D04" w:rsidP="003B2D04">
      <w:pPr>
        <w:spacing w:before="3"/>
        <w:ind w:left="900" w:right="1350"/>
        <w:rPr>
          <w:szCs w:val="24"/>
        </w:rPr>
      </w:pPr>
    </w:p>
    <w:p w14:paraId="43BD4C78" w14:textId="77777777" w:rsidR="003B2D04" w:rsidRPr="00156EC1" w:rsidRDefault="003B2D04" w:rsidP="003B2D04">
      <w:pPr>
        <w:spacing w:line="270" w:lineRule="auto"/>
        <w:ind w:left="900" w:right="1350"/>
        <w:rPr>
          <w:szCs w:val="24"/>
        </w:rPr>
      </w:pPr>
      <w:r w:rsidRPr="00156EC1">
        <w:rPr>
          <w:color w:val="0C0F11"/>
          <w:w w:val="125"/>
          <w:szCs w:val="24"/>
        </w:rPr>
        <w:t>If</w:t>
      </w:r>
      <w:r w:rsidRPr="00156EC1">
        <w:rPr>
          <w:rFonts w:ascii="Arial"/>
          <w:color w:val="0C0F11"/>
          <w:spacing w:val="-42"/>
          <w:w w:val="125"/>
          <w:szCs w:val="24"/>
        </w:rPr>
        <w:t xml:space="preserve"> </w:t>
      </w:r>
      <w:r w:rsidRPr="00156EC1">
        <w:rPr>
          <w:color w:val="0C0F11"/>
          <w:w w:val="105"/>
          <w:szCs w:val="24"/>
        </w:rPr>
        <w:t>the</w:t>
      </w:r>
      <w:r w:rsidRPr="00156EC1">
        <w:rPr>
          <w:color w:val="0C0F11"/>
          <w:spacing w:val="8"/>
          <w:w w:val="105"/>
          <w:szCs w:val="24"/>
        </w:rPr>
        <w:t xml:space="preserve"> </w:t>
      </w:r>
      <w:r w:rsidRPr="00156EC1">
        <w:rPr>
          <w:color w:val="0C0F11"/>
          <w:w w:val="105"/>
          <w:szCs w:val="24"/>
        </w:rPr>
        <w:t>HA</w:t>
      </w:r>
      <w:r w:rsidRPr="00156EC1">
        <w:rPr>
          <w:color w:val="0C0F11"/>
          <w:spacing w:val="5"/>
          <w:w w:val="105"/>
          <w:szCs w:val="24"/>
        </w:rPr>
        <w:t xml:space="preserve"> </w:t>
      </w:r>
      <w:r w:rsidRPr="00156EC1">
        <w:rPr>
          <w:color w:val="0C0F11"/>
          <w:w w:val="105"/>
          <w:szCs w:val="24"/>
        </w:rPr>
        <w:t>determines</w:t>
      </w:r>
      <w:r w:rsidRPr="00156EC1">
        <w:rPr>
          <w:color w:val="0C0F11"/>
          <w:spacing w:val="13"/>
          <w:w w:val="105"/>
          <w:szCs w:val="24"/>
        </w:rPr>
        <w:t xml:space="preserve"> </w:t>
      </w:r>
      <w:r w:rsidRPr="00156EC1">
        <w:rPr>
          <w:color w:val="0C0F11"/>
          <w:w w:val="105"/>
          <w:szCs w:val="24"/>
        </w:rPr>
        <w:t>that</w:t>
      </w:r>
      <w:r w:rsidRPr="00156EC1">
        <w:rPr>
          <w:color w:val="0C0F11"/>
          <w:spacing w:val="10"/>
          <w:w w:val="105"/>
          <w:szCs w:val="24"/>
        </w:rPr>
        <w:t xml:space="preserve"> </w:t>
      </w:r>
      <w:r w:rsidRPr="00156EC1">
        <w:rPr>
          <w:color w:val="0C0F11"/>
          <w:w w:val="105"/>
          <w:szCs w:val="24"/>
        </w:rPr>
        <w:t>the</w:t>
      </w:r>
      <w:r w:rsidRPr="00156EC1">
        <w:rPr>
          <w:color w:val="0C0F11"/>
          <w:spacing w:val="-1"/>
          <w:w w:val="105"/>
          <w:szCs w:val="24"/>
        </w:rPr>
        <w:t xml:space="preserve"> </w:t>
      </w:r>
      <w:r w:rsidRPr="00156EC1">
        <w:rPr>
          <w:color w:val="0C0F11"/>
          <w:w w:val="105"/>
          <w:szCs w:val="24"/>
        </w:rPr>
        <w:t>use</w:t>
      </w:r>
      <w:r w:rsidRPr="00156EC1">
        <w:rPr>
          <w:color w:val="0C0F11"/>
          <w:spacing w:val="9"/>
          <w:w w:val="105"/>
          <w:szCs w:val="24"/>
        </w:rPr>
        <w:t xml:space="preserve"> </w:t>
      </w:r>
      <w:r w:rsidRPr="00156EC1">
        <w:rPr>
          <w:color w:val="0C0F11"/>
          <w:w w:val="105"/>
          <w:szCs w:val="24"/>
        </w:rPr>
        <w:t>of</w:t>
      </w:r>
      <w:r w:rsidRPr="00156EC1">
        <w:rPr>
          <w:color w:val="0C0F11"/>
          <w:spacing w:val="1"/>
          <w:w w:val="105"/>
          <w:szCs w:val="24"/>
        </w:rPr>
        <w:t xml:space="preserve"> </w:t>
      </w:r>
      <w:r w:rsidRPr="00156EC1">
        <w:rPr>
          <w:color w:val="0C0F11"/>
          <w:w w:val="105"/>
          <w:szCs w:val="24"/>
        </w:rPr>
        <w:t>the</w:t>
      </w:r>
      <w:r w:rsidRPr="00156EC1">
        <w:rPr>
          <w:color w:val="0C0F11"/>
          <w:spacing w:val="3"/>
          <w:w w:val="105"/>
          <w:szCs w:val="24"/>
        </w:rPr>
        <w:t xml:space="preserve"> </w:t>
      </w:r>
      <w:r w:rsidRPr="00156EC1">
        <w:rPr>
          <w:color w:val="0C0F11"/>
          <w:w w:val="105"/>
          <w:szCs w:val="24"/>
        </w:rPr>
        <w:t>unit</w:t>
      </w:r>
      <w:r w:rsidRPr="00156EC1">
        <w:rPr>
          <w:color w:val="0C0F11"/>
          <w:spacing w:val="13"/>
          <w:w w:val="105"/>
          <w:szCs w:val="24"/>
        </w:rPr>
        <w:t xml:space="preserve"> </w:t>
      </w:r>
      <w:r w:rsidRPr="00156EC1">
        <w:rPr>
          <w:color w:val="0C0F11"/>
          <w:w w:val="105"/>
          <w:szCs w:val="24"/>
        </w:rPr>
        <w:t>as</w:t>
      </w:r>
      <w:r w:rsidRPr="00156EC1">
        <w:rPr>
          <w:color w:val="0C0F11"/>
          <w:spacing w:val="4"/>
          <w:w w:val="105"/>
          <w:szCs w:val="24"/>
        </w:rPr>
        <w:t xml:space="preserve"> </w:t>
      </w:r>
      <w:r w:rsidRPr="00156EC1">
        <w:rPr>
          <w:color w:val="0C0F11"/>
          <w:w w:val="105"/>
          <w:szCs w:val="24"/>
        </w:rPr>
        <w:t>a business</w:t>
      </w:r>
      <w:r w:rsidRPr="00156EC1">
        <w:rPr>
          <w:color w:val="0C0F11"/>
          <w:spacing w:val="22"/>
          <w:w w:val="105"/>
          <w:szCs w:val="24"/>
        </w:rPr>
        <w:t xml:space="preserve"> </w:t>
      </w:r>
      <w:r w:rsidRPr="00156EC1">
        <w:rPr>
          <w:color w:val="0C0F11"/>
          <w:w w:val="105"/>
          <w:szCs w:val="24"/>
        </w:rPr>
        <w:t>is</w:t>
      </w:r>
      <w:r w:rsidRPr="00156EC1">
        <w:rPr>
          <w:color w:val="0C0F11"/>
          <w:spacing w:val="4"/>
          <w:w w:val="105"/>
          <w:szCs w:val="24"/>
        </w:rPr>
        <w:t xml:space="preserve"> </w:t>
      </w:r>
      <w:r w:rsidRPr="00156EC1">
        <w:rPr>
          <w:color w:val="0C0F11"/>
          <w:w w:val="105"/>
          <w:szCs w:val="24"/>
        </w:rPr>
        <w:t>not</w:t>
      </w:r>
      <w:r w:rsidRPr="00156EC1">
        <w:rPr>
          <w:color w:val="0C0F11"/>
          <w:spacing w:val="11"/>
          <w:w w:val="105"/>
          <w:szCs w:val="24"/>
        </w:rPr>
        <w:t xml:space="preserve"> </w:t>
      </w:r>
      <w:r w:rsidRPr="00156EC1">
        <w:rPr>
          <w:color w:val="0C0F11"/>
          <w:w w:val="105"/>
          <w:szCs w:val="24"/>
        </w:rPr>
        <w:t>incidental</w:t>
      </w:r>
      <w:r w:rsidRPr="00156EC1">
        <w:rPr>
          <w:color w:val="0C0F11"/>
          <w:spacing w:val="13"/>
          <w:w w:val="105"/>
          <w:szCs w:val="24"/>
        </w:rPr>
        <w:t xml:space="preserve"> </w:t>
      </w:r>
      <w:r w:rsidRPr="00156EC1">
        <w:rPr>
          <w:color w:val="0C0F11"/>
          <w:w w:val="105"/>
          <w:szCs w:val="24"/>
        </w:rPr>
        <w:t>to</w:t>
      </w:r>
      <w:r w:rsidRPr="00156EC1">
        <w:rPr>
          <w:color w:val="0C0F11"/>
          <w:spacing w:val="14"/>
          <w:w w:val="105"/>
          <w:szCs w:val="24"/>
        </w:rPr>
        <w:t xml:space="preserve"> </w:t>
      </w:r>
      <w:r w:rsidRPr="00156EC1">
        <w:rPr>
          <w:color w:val="0C0F11"/>
          <w:w w:val="105"/>
          <w:szCs w:val="24"/>
        </w:rPr>
        <w:t>its</w:t>
      </w:r>
      <w:r w:rsidRPr="00156EC1">
        <w:rPr>
          <w:color w:val="0C0F11"/>
          <w:spacing w:val="-4"/>
          <w:w w:val="105"/>
          <w:szCs w:val="24"/>
        </w:rPr>
        <w:t xml:space="preserve"> </w:t>
      </w:r>
      <w:r w:rsidRPr="00156EC1">
        <w:rPr>
          <w:color w:val="0C0F11"/>
          <w:w w:val="105"/>
          <w:szCs w:val="24"/>
        </w:rPr>
        <w:t>use</w:t>
      </w:r>
      <w:r w:rsidRPr="00156EC1">
        <w:rPr>
          <w:color w:val="0C0F11"/>
          <w:spacing w:val="9"/>
          <w:w w:val="105"/>
          <w:szCs w:val="24"/>
        </w:rPr>
        <w:t xml:space="preserve"> </w:t>
      </w:r>
      <w:r w:rsidRPr="00156EC1">
        <w:rPr>
          <w:color w:val="0C0F11"/>
          <w:w w:val="105"/>
          <w:szCs w:val="24"/>
        </w:rPr>
        <w:t>as</w:t>
      </w:r>
      <w:r w:rsidRPr="00156EC1">
        <w:rPr>
          <w:color w:val="0C0F11"/>
          <w:spacing w:val="7"/>
          <w:w w:val="105"/>
          <w:szCs w:val="24"/>
        </w:rPr>
        <w:t xml:space="preserve"> </w:t>
      </w:r>
      <w:r w:rsidRPr="00156EC1">
        <w:rPr>
          <w:color w:val="0C0F11"/>
          <w:w w:val="105"/>
          <w:szCs w:val="24"/>
        </w:rPr>
        <w:t>a</w:t>
      </w:r>
      <w:r w:rsidRPr="00156EC1">
        <w:rPr>
          <w:color w:val="0C0F11"/>
          <w:szCs w:val="24"/>
        </w:rPr>
        <w:t xml:space="preserve"> </w:t>
      </w:r>
      <w:r w:rsidRPr="00156EC1">
        <w:rPr>
          <w:color w:val="0C0F11"/>
          <w:w w:val="105"/>
          <w:szCs w:val="24"/>
        </w:rPr>
        <w:t>dwelling</w:t>
      </w:r>
      <w:r w:rsidRPr="00156EC1">
        <w:rPr>
          <w:color w:val="0C0F11"/>
          <w:spacing w:val="7"/>
          <w:w w:val="105"/>
          <w:szCs w:val="24"/>
        </w:rPr>
        <w:t xml:space="preserve"> </w:t>
      </w:r>
      <w:r w:rsidRPr="00156EC1">
        <w:rPr>
          <w:color w:val="0C0F11"/>
          <w:w w:val="105"/>
          <w:szCs w:val="24"/>
        </w:rPr>
        <w:t>unit.</w:t>
      </w:r>
    </w:p>
    <w:p w14:paraId="502B7DCC" w14:textId="77777777" w:rsidR="003B2D04" w:rsidRPr="00156EC1" w:rsidRDefault="003B2D04" w:rsidP="003B2D04">
      <w:pPr>
        <w:spacing w:before="1"/>
        <w:ind w:left="900" w:right="1350"/>
        <w:rPr>
          <w:szCs w:val="24"/>
        </w:rPr>
      </w:pPr>
    </w:p>
    <w:p w14:paraId="2F85CBA9" w14:textId="5BF153C0" w:rsidR="003B2D04" w:rsidRPr="00156EC1" w:rsidRDefault="003B2D04" w:rsidP="003B2D04">
      <w:pPr>
        <w:spacing w:line="270" w:lineRule="auto"/>
        <w:ind w:left="900" w:right="1350"/>
        <w:rPr>
          <w:szCs w:val="24"/>
        </w:rPr>
      </w:pPr>
      <w:r w:rsidRPr="00156EC1">
        <w:rPr>
          <w:color w:val="0C0F11"/>
          <w:szCs w:val="24"/>
          <w:u w:val="single" w:color="000000"/>
        </w:rPr>
        <w:t>I</w:t>
      </w:r>
      <w:r w:rsidRPr="00156EC1">
        <w:rPr>
          <w:color w:val="0C0F11"/>
          <w:szCs w:val="24"/>
        </w:rPr>
        <w:t>nterest</w:t>
      </w:r>
      <w:r w:rsidRPr="00156EC1">
        <w:rPr>
          <w:color w:val="0C0F11"/>
          <w:spacing w:val="34"/>
          <w:szCs w:val="24"/>
        </w:rPr>
        <w:t xml:space="preserve"> </w:t>
      </w:r>
      <w:r w:rsidRPr="00156EC1">
        <w:rPr>
          <w:color w:val="0C0F11"/>
          <w:szCs w:val="24"/>
        </w:rPr>
        <w:t>in</w:t>
      </w:r>
      <w:r w:rsidRPr="00156EC1">
        <w:rPr>
          <w:color w:val="0C0F11"/>
          <w:spacing w:val="21"/>
          <w:szCs w:val="24"/>
        </w:rPr>
        <w:t xml:space="preserve"> </w:t>
      </w:r>
      <w:r w:rsidRPr="00156EC1">
        <w:rPr>
          <w:color w:val="0C0F11"/>
          <w:szCs w:val="24"/>
        </w:rPr>
        <w:t>Unit:</w:t>
      </w:r>
      <w:r w:rsidRPr="00156EC1">
        <w:rPr>
          <w:color w:val="0C0F11"/>
          <w:spacing w:val="42"/>
          <w:szCs w:val="24"/>
        </w:rPr>
        <w:t xml:space="preserve"> </w:t>
      </w:r>
      <w:r w:rsidRPr="00156EC1">
        <w:rPr>
          <w:color w:val="0C0F11"/>
          <w:szCs w:val="24"/>
        </w:rPr>
        <w:t>The</w:t>
      </w:r>
      <w:r w:rsidRPr="00156EC1">
        <w:rPr>
          <w:color w:val="0C0F11"/>
          <w:spacing w:val="24"/>
          <w:szCs w:val="24"/>
        </w:rPr>
        <w:t xml:space="preserve"> </w:t>
      </w:r>
      <w:r w:rsidRPr="00156EC1">
        <w:rPr>
          <w:color w:val="0C0F11"/>
          <w:szCs w:val="24"/>
        </w:rPr>
        <w:t>owner</w:t>
      </w:r>
      <w:r w:rsidRPr="00156EC1">
        <w:rPr>
          <w:color w:val="0C0F11"/>
          <w:spacing w:val="30"/>
          <w:szCs w:val="24"/>
        </w:rPr>
        <w:t xml:space="preserve"> </w:t>
      </w:r>
      <w:r w:rsidRPr="00156EC1">
        <w:rPr>
          <w:color w:val="0C0F11"/>
          <w:szCs w:val="24"/>
        </w:rPr>
        <w:t>may</w:t>
      </w:r>
      <w:r w:rsidRPr="00156EC1">
        <w:rPr>
          <w:color w:val="0C0F11"/>
          <w:spacing w:val="36"/>
          <w:szCs w:val="24"/>
        </w:rPr>
        <w:t xml:space="preserve"> </w:t>
      </w:r>
      <w:r w:rsidRPr="00156EC1">
        <w:rPr>
          <w:color w:val="0C0F11"/>
          <w:szCs w:val="24"/>
        </w:rPr>
        <w:t>not</w:t>
      </w:r>
      <w:r w:rsidRPr="00156EC1">
        <w:rPr>
          <w:color w:val="0C0F11"/>
          <w:spacing w:val="31"/>
          <w:szCs w:val="24"/>
        </w:rPr>
        <w:t xml:space="preserve"> </w:t>
      </w:r>
      <w:r w:rsidRPr="00156EC1">
        <w:rPr>
          <w:color w:val="0C0F11"/>
          <w:szCs w:val="24"/>
        </w:rPr>
        <w:t>reside</w:t>
      </w:r>
      <w:r w:rsidRPr="00156EC1">
        <w:rPr>
          <w:color w:val="0C0F11"/>
          <w:spacing w:val="40"/>
          <w:szCs w:val="24"/>
        </w:rPr>
        <w:t xml:space="preserve"> </w:t>
      </w:r>
      <w:r w:rsidRPr="00156EC1">
        <w:rPr>
          <w:color w:val="0C0F11"/>
          <w:szCs w:val="24"/>
        </w:rPr>
        <w:t>in</w:t>
      </w:r>
      <w:r w:rsidRPr="00156EC1">
        <w:rPr>
          <w:color w:val="0C0F11"/>
          <w:spacing w:val="16"/>
          <w:szCs w:val="24"/>
        </w:rPr>
        <w:t xml:space="preserve"> </w:t>
      </w:r>
      <w:r w:rsidRPr="00156EC1">
        <w:rPr>
          <w:color w:val="0C0F11"/>
          <w:szCs w:val="24"/>
        </w:rPr>
        <w:t>the</w:t>
      </w:r>
      <w:r w:rsidRPr="00156EC1">
        <w:rPr>
          <w:color w:val="0C0F11"/>
          <w:spacing w:val="29"/>
          <w:szCs w:val="24"/>
        </w:rPr>
        <w:t xml:space="preserve"> </w:t>
      </w:r>
      <w:r w:rsidRPr="00156EC1">
        <w:rPr>
          <w:color w:val="0C0F11"/>
          <w:szCs w:val="24"/>
        </w:rPr>
        <w:t>assisted</w:t>
      </w:r>
      <w:r w:rsidRPr="00156EC1">
        <w:rPr>
          <w:color w:val="0C0F11"/>
          <w:spacing w:val="28"/>
          <w:szCs w:val="24"/>
        </w:rPr>
        <w:t xml:space="preserve"> </w:t>
      </w:r>
      <w:r w:rsidRPr="00156EC1">
        <w:rPr>
          <w:color w:val="0C0F11"/>
          <w:szCs w:val="24"/>
        </w:rPr>
        <w:t>unit</w:t>
      </w:r>
      <w:r w:rsidRPr="00156EC1">
        <w:rPr>
          <w:color w:val="0C0F11"/>
          <w:spacing w:val="31"/>
          <w:szCs w:val="24"/>
        </w:rPr>
        <w:t xml:space="preserve"> </w:t>
      </w:r>
      <w:r w:rsidRPr="00156EC1">
        <w:rPr>
          <w:color w:val="0C0F11"/>
          <w:szCs w:val="24"/>
        </w:rPr>
        <w:t>regardless</w:t>
      </w:r>
      <w:r w:rsidRPr="00156EC1">
        <w:rPr>
          <w:color w:val="0C0F11"/>
          <w:spacing w:val="49"/>
          <w:szCs w:val="24"/>
        </w:rPr>
        <w:t xml:space="preserve"> </w:t>
      </w:r>
      <w:r w:rsidRPr="00156EC1">
        <w:rPr>
          <w:color w:val="0C0F11"/>
          <w:szCs w:val="24"/>
        </w:rPr>
        <w:t>of</w:t>
      </w:r>
      <w:r w:rsidRPr="00156EC1">
        <w:rPr>
          <w:color w:val="0C0F11"/>
          <w:spacing w:val="32"/>
          <w:szCs w:val="24"/>
        </w:rPr>
        <w:t xml:space="preserve"> </w:t>
      </w:r>
      <w:r w:rsidRPr="00156EC1">
        <w:rPr>
          <w:color w:val="0C0F11"/>
          <w:szCs w:val="24"/>
        </w:rPr>
        <w:t>whether</w:t>
      </w:r>
      <w:r w:rsidRPr="00156EC1">
        <w:rPr>
          <w:color w:val="0C0F11"/>
          <w:spacing w:val="55"/>
          <w:szCs w:val="24"/>
        </w:rPr>
        <w:t xml:space="preserve"> </w:t>
      </w:r>
      <w:r w:rsidRPr="00156EC1">
        <w:rPr>
          <w:color w:val="0C0F11"/>
          <w:szCs w:val="24"/>
        </w:rPr>
        <w:t>(s) he</w:t>
      </w:r>
      <w:r w:rsidRPr="00156EC1">
        <w:rPr>
          <w:color w:val="0C0F11"/>
          <w:spacing w:val="29"/>
          <w:szCs w:val="24"/>
        </w:rPr>
        <w:t xml:space="preserve"> </w:t>
      </w:r>
      <w:r w:rsidRPr="00156EC1">
        <w:rPr>
          <w:color w:val="0C0F11"/>
          <w:szCs w:val="24"/>
        </w:rPr>
        <w:t>is</w:t>
      </w:r>
      <w:r w:rsidRPr="00156EC1">
        <w:rPr>
          <w:color w:val="0C0F11"/>
          <w:spacing w:val="24"/>
          <w:szCs w:val="24"/>
        </w:rPr>
        <w:t xml:space="preserve"> </w:t>
      </w:r>
      <w:r w:rsidRPr="00156EC1">
        <w:rPr>
          <w:color w:val="0C0F11"/>
          <w:szCs w:val="24"/>
        </w:rPr>
        <w:t>a</w:t>
      </w:r>
      <w:r w:rsidRPr="00156EC1">
        <w:rPr>
          <w:color w:val="0C0F11"/>
          <w:w w:val="105"/>
          <w:szCs w:val="24"/>
        </w:rPr>
        <w:t xml:space="preserve"> </w:t>
      </w:r>
      <w:r w:rsidRPr="00156EC1">
        <w:rPr>
          <w:color w:val="0C0F11"/>
          <w:szCs w:val="24"/>
        </w:rPr>
        <w:t>member</w:t>
      </w:r>
      <w:r w:rsidRPr="00156EC1">
        <w:rPr>
          <w:color w:val="0C0F11"/>
          <w:spacing w:val="38"/>
          <w:szCs w:val="24"/>
        </w:rPr>
        <w:t xml:space="preserve"> </w:t>
      </w:r>
      <w:r w:rsidRPr="00156EC1">
        <w:rPr>
          <w:color w:val="0C0F11"/>
          <w:szCs w:val="24"/>
        </w:rPr>
        <w:t>of</w:t>
      </w:r>
      <w:r w:rsidRPr="00156EC1">
        <w:rPr>
          <w:color w:val="0C0F11"/>
          <w:spacing w:val="27"/>
          <w:szCs w:val="24"/>
        </w:rPr>
        <w:t xml:space="preserve"> </w:t>
      </w:r>
      <w:r w:rsidRPr="00156EC1">
        <w:rPr>
          <w:color w:val="0C0F11"/>
          <w:szCs w:val="24"/>
        </w:rPr>
        <w:t>the</w:t>
      </w:r>
      <w:r w:rsidRPr="00156EC1">
        <w:rPr>
          <w:color w:val="0C0F11"/>
          <w:spacing w:val="27"/>
          <w:szCs w:val="24"/>
        </w:rPr>
        <w:t xml:space="preserve"> </w:t>
      </w:r>
      <w:r w:rsidRPr="00156EC1">
        <w:rPr>
          <w:color w:val="0C0F11"/>
          <w:szCs w:val="24"/>
        </w:rPr>
        <w:t>assisted</w:t>
      </w:r>
      <w:r w:rsidRPr="00156EC1">
        <w:rPr>
          <w:color w:val="0C0F11"/>
          <w:spacing w:val="35"/>
          <w:szCs w:val="24"/>
        </w:rPr>
        <w:t xml:space="preserve"> </w:t>
      </w:r>
      <w:r w:rsidRPr="00156EC1">
        <w:rPr>
          <w:color w:val="0C0F11"/>
          <w:szCs w:val="24"/>
        </w:rPr>
        <w:t>family,</w:t>
      </w:r>
      <w:r w:rsidRPr="00156EC1">
        <w:rPr>
          <w:color w:val="0C0F11"/>
          <w:spacing w:val="29"/>
          <w:szCs w:val="24"/>
        </w:rPr>
        <w:t xml:space="preserve"> </w:t>
      </w:r>
      <w:r w:rsidRPr="00156EC1">
        <w:rPr>
          <w:color w:val="0C0F11"/>
          <w:szCs w:val="24"/>
        </w:rPr>
        <w:t>unless</w:t>
      </w:r>
      <w:r w:rsidRPr="00156EC1">
        <w:rPr>
          <w:color w:val="0C0F11"/>
          <w:spacing w:val="36"/>
          <w:szCs w:val="24"/>
        </w:rPr>
        <w:t xml:space="preserve"> </w:t>
      </w:r>
      <w:r w:rsidRPr="00156EC1">
        <w:rPr>
          <w:color w:val="0C0F11"/>
          <w:szCs w:val="24"/>
        </w:rPr>
        <w:t>the</w:t>
      </w:r>
      <w:r w:rsidRPr="00156EC1">
        <w:rPr>
          <w:color w:val="0C0F11"/>
          <w:spacing w:val="28"/>
          <w:szCs w:val="24"/>
        </w:rPr>
        <w:t xml:space="preserve"> </w:t>
      </w:r>
      <w:r w:rsidRPr="00156EC1">
        <w:rPr>
          <w:color w:val="0C0F11"/>
          <w:szCs w:val="24"/>
        </w:rPr>
        <w:t>family</w:t>
      </w:r>
      <w:r w:rsidRPr="00156EC1">
        <w:rPr>
          <w:color w:val="0C0F11"/>
          <w:spacing w:val="35"/>
          <w:szCs w:val="24"/>
        </w:rPr>
        <w:t xml:space="preserve"> </w:t>
      </w:r>
      <w:r w:rsidRPr="00156EC1">
        <w:rPr>
          <w:color w:val="0C0F11"/>
          <w:szCs w:val="24"/>
        </w:rPr>
        <w:t>owns</w:t>
      </w:r>
      <w:r w:rsidRPr="00156EC1">
        <w:rPr>
          <w:color w:val="0C0F11"/>
          <w:spacing w:val="25"/>
          <w:szCs w:val="24"/>
        </w:rPr>
        <w:t xml:space="preserve"> </w:t>
      </w:r>
      <w:r w:rsidRPr="00156EC1">
        <w:rPr>
          <w:color w:val="0C0F11"/>
          <w:szCs w:val="24"/>
        </w:rPr>
        <w:t>the</w:t>
      </w:r>
      <w:r w:rsidRPr="00156EC1">
        <w:rPr>
          <w:color w:val="0C0F11"/>
          <w:spacing w:val="22"/>
          <w:szCs w:val="24"/>
        </w:rPr>
        <w:t xml:space="preserve"> </w:t>
      </w:r>
      <w:r w:rsidRPr="00156EC1">
        <w:rPr>
          <w:color w:val="0C0F11"/>
          <w:szCs w:val="24"/>
        </w:rPr>
        <w:t>mobile</w:t>
      </w:r>
      <w:r w:rsidRPr="00156EC1">
        <w:rPr>
          <w:color w:val="0C0F11"/>
          <w:spacing w:val="34"/>
          <w:szCs w:val="24"/>
        </w:rPr>
        <w:t xml:space="preserve"> </w:t>
      </w:r>
      <w:r w:rsidRPr="00156EC1">
        <w:rPr>
          <w:color w:val="0C0F11"/>
          <w:szCs w:val="24"/>
        </w:rPr>
        <w:t>home</w:t>
      </w:r>
      <w:r w:rsidRPr="00156EC1">
        <w:rPr>
          <w:color w:val="0C0F11"/>
          <w:spacing w:val="38"/>
          <w:szCs w:val="24"/>
        </w:rPr>
        <w:t xml:space="preserve"> </w:t>
      </w:r>
      <w:r w:rsidRPr="00156EC1">
        <w:rPr>
          <w:color w:val="0C0F11"/>
          <w:szCs w:val="24"/>
        </w:rPr>
        <w:t>and</w:t>
      </w:r>
      <w:r w:rsidRPr="00156EC1">
        <w:rPr>
          <w:color w:val="0C0F11"/>
          <w:spacing w:val="24"/>
          <w:szCs w:val="24"/>
        </w:rPr>
        <w:t xml:space="preserve"> </w:t>
      </w:r>
      <w:r w:rsidRPr="00156EC1">
        <w:rPr>
          <w:color w:val="0C0F11"/>
          <w:szCs w:val="24"/>
        </w:rPr>
        <w:t>rents</w:t>
      </w:r>
      <w:r w:rsidRPr="00156EC1">
        <w:rPr>
          <w:color w:val="0C0F11"/>
          <w:spacing w:val="38"/>
          <w:szCs w:val="24"/>
        </w:rPr>
        <w:t xml:space="preserve"> </w:t>
      </w:r>
      <w:r w:rsidRPr="00156EC1">
        <w:rPr>
          <w:color w:val="0C0F11"/>
          <w:szCs w:val="24"/>
        </w:rPr>
        <w:t>the</w:t>
      </w:r>
      <w:r w:rsidRPr="00156EC1">
        <w:rPr>
          <w:color w:val="0C0F11"/>
          <w:spacing w:val="14"/>
          <w:szCs w:val="24"/>
        </w:rPr>
        <w:t xml:space="preserve"> </w:t>
      </w:r>
      <w:r w:rsidRPr="00156EC1">
        <w:rPr>
          <w:color w:val="0C0F11"/>
          <w:szCs w:val="24"/>
        </w:rPr>
        <w:t>pad</w:t>
      </w:r>
      <w:r w:rsidRPr="00156EC1">
        <w:rPr>
          <w:color w:val="0C0F11"/>
          <w:w w:val="101"/>
          <w:szCs w:val="24"/>
        </w:rPr>
        <w:t xml:space="preserve"> </w:t>
      </w:r>
      <w:proofErr w:type="gramStart"/>
      <w:r w:rsidRPr="00156EC1">
        <w:rPr>
          <w:color w:val="0C0F11"/>
          <w:szCs w:val="24"/>
        </w:rPr>
        <w:t xml:space="preserve">under </w:t>
      </w:r>
      <w:r w:rsidRPr="00156EC1">
        <w:rPr>
          <w:color w:val="0C0F11"/>
          <w:spacing w:val="2"/>
          <w:szCs w:val="24"/>
        </w:rPr>
        <w:t xml:space="preserve"> </w:t>
      </w:r>
      <w:r w:rsidRPr="00156EC1">
        <w:rPr>
          <w:color w:val="0C0F11"/>
          <w:szCs w:val="24"/>
        </w:rPr>
        <w:t>the</w:t>
      </w:r>
      <w:proofErr w:type="gramEnd"/>
      <w:r w:rsidRPr="00156EC1">
        <w:rPr>
          <w:color w:val="0C0F11"/>
          <w:spacing w:val="51"/>
          <w:szCs w:val="24"/>
        </w:rPr>
        <w:t xml:space="preserve"> </w:t>
      </w:r>
      <w:r w:rsidRPr="00156EC1">
        <w:rPr>
          <w:color w:val="0C0F11"/>
          <w:szCs w:val="24"/>
        </w:rPr>
        <w:t xml:space="preserve">Certificate </w:t>
      </w:r>
      <w:r w:rsidRPr="00156EC1">
        <w:rPr>
          <w:color w:val="0C0F11"/>
          <w:spacing w:val="6"/>
          <w:szCs w:val="24"/>
        </w:rPr>
        <w:t xml:space="preserve"> </w:t>
      </w:r>
      <w:r w:rsidRPr="00156EC1">
        <w:rPr>
          <w:color w:val="0C0F11"/>
          <w:szCs w:val="24"/>
        </w:rPr>
        <w:t>Program.</w:t>
      </w:r>
    </w:p>
    <w:p w14:paraId="3AE2CFFC" w14:textId="77777777" w:rsidR="003B2D04" w:rsidRPr="00156EC1" w:rsidRDefault="003B2D04" w:rsidP="003B2D04">
      <w:pPr>
        <w:spacing w:before="10"/>
        <w:ind w:left="900" w:right="1350"/>
        <w:rPr>
          <w:szCs w:val="24"/>
        </w:rPr>
      </w:pPr>
    </w:p>
    <w:p w14:paraId="2A51DC3A" w14:textId="5426C9CF" w:rsidR="003B2D04" w:rsidRPr="00156EC1" w:rsidRDefault="003B2D04" w:rsidP="003B2D04">
      <w:pPr>
        <w:tabs>
          <w:tab w:val="left" w:pos="1606"/>
        </w:tabs>
        <w:spacing w:line="247" w:lineRule="auto"/>
        <w:ind w:left="900" w:right="1350" w:hanging="1440"/>
        <w:rPr>
          <w:szCs w:val="24"/>
        </w:rPr>
      </w:pPr>
      <w:r w:rsidRPr="00156EC1">
        <w:rPr>
          <w:color w:val="0C0F11"/>
          <w:szCs w:val="24"/>
        </w:rPr>
        <w:lastRenderedPageBreak/>
        <w:tab/>
        <w:t>Fraud:</w:t>
      </w:r>
      <w:r w:rsidRPr="00156EC1">
        <w:rPr>
          <w:color w:val="0C0F11"/>
          <w:szCs w:val="24"/>
        </w:rPr>
        <w:tab/>
      </w:r>
      <w:r w:rsidRPr="00156EC1">
        <w:rPr>
          <w:color w:val="0C0F11"/>
          <w:position w:val="2"/>
          <w:szCs w:val="24"/>
        </w:rPr>
        <w:t>In</w:t>
      </w:r>
      <w:r w:rsidRPr="00156EC1">
        <w:rPr>
          <w:color w:val="0C0F11"/>
          <w:spacing w:val="19"/>
          <w:position w:val="2"/>
          <w:szCs w:val="24"/>
        </w:rPr>
        <w:t xml:space="preserve"> </w:t>
      </w:r>
      <w:r w:rsidRPr="00156EC1">
        <w:rPr>
          <w:color w:val="0C0F11"/>
          <w:position w:val="2"/>
          <w:szCs w:val="24"/>
        </w:rPr>
        <w:t>each</w:t>
      </w:r>
      <w:r w:rsidRPr="00156EC1">
        <w:rPr>
          <w:color w:val="0C0F11"/>
          <w:spacing w:val="21"/>
          <w:position w:val="2"/>
          <w:szCs w:val="24"/>
        </w:rPr>
        <w:t xml:space="preserve"> </w:t>
      </w:r>
      <w:r w:rsidRPr="00156EC1">
        <w:rPr>
          <w:color w:val="0C0F11"/>
          <w:position w:val="2"/>
          <w:szCs w:val="24"/>
        </w:rPr>
        <w:t>case,</w:t>
      </w:r>
      <w:r w:rsidRPr="00156EC1">
        <w:rPr>
          <w:color w:val="0C0F11"/>
          <w:spacing w:val="28"/>
          <w:position w:val="2"/>
          <w:szCs w:val="24"/>
        </w:rPr>
        <w:t xml:space="preserve"> </w:t>
      </w:r>
      <w:r w:rsidRPr="00156EC1">
        <w:rPr>
          <w:color w:val="0C0F11"/>
          <w:position w:val="2"/>
          <w:szCs w:val="24"/>
        </w:rPr>
        <w:t>the</w:t>
      </w:r>
      <w:r w:rsidRPr="00156EC1">
        <w:rPr>
          <w:color w:val="0C0F11"/>
          <w:spacing w:val="24"/>
          <w:position w:val="2"/>
          <w:szCs w:val="24"/>
        </w:rPr>
        <w:t xml:space="preserve"> </w:t>
      </w:r>
      <w:r w:rsidRPr="00156EC1">
        <w:rPr>
          <w:color w:val="0C0F11"/>
          <w:position w:val="2"/>
          <w:szCs w:val="24"/>
        </w:rPr>
        <w:t>HA</w:t>
      </w:r>
      <w:r w:rsidRPr="00156EC1">
        <w:rPr>
          <w:color w:val="0C0F11"/>
          <w:spacing w:val="27"/>
          <w:position w:val="2"/>
          <w:szCs w:val="24"/>
        </w:rPr>
        <w:t xml:space="preserve"> </w:t>
      </w:r>
      <w:r w:rsidRPr="00156EC1">
        <w:rPr>
          <w:color w:val="0C0F11"/>
          <w:position w:val="2"/>
          <w:szCs w:val="24"/>
        </w:rPr>
        <w:t>will</w:t>
      </w:r>
      <w:r w:rsidRPr="00156EC1">
        <w:rPr>
          <w:color w:val="0C0F11"/>
          <w:spacing w:val="41"/>
          <w:position w:val="2"/>
          <w:szCs w:val="24"/>
        </w:rPr>
        <w:t xml:space="preserve"> </w:t>
      </w:r>
      <w:r w:rsidRPr="00156EC1">
        <w:rPr>
          <w:color w:val="0C0F11"/>
          <w:position w:val="2"/>
          <w:szCs w:val="24"/>
        </w:rPr>
        <w:t>consider</w:t>
      </w:r>
      <w:r w:rsidRPr="00156EC1">
        <w:rPr>
          <w:color w:val="0C0F11"/>
          <w:spacing w:val="47"/>
          <w:position w:val="2"/>
          <w:szCs w:val="24"/>
        </w:rPr>
        <w:t xml:space="preserve"> </w:t>
      </w:r>
      <w:r w:rsidRPr="00156EC1">
        <w:rPr>
          <w:color w:val="0C0F11"/>
          <w:position w:val="2"/>
          <w:szCs w:val="24"/>
        </w:rPr>
        <w:t>which</w:t>
      </w:r>
      <w:r w:rsidRPr="00156EC1">
        <w:rPr>
          <w:color w:val="0C0F11"/>
          <w:spacing w:val="33"/>
          <w:position w:val="2"/>
          <w:szCs w:val="24"/>
        </w:rPr>
        <w:t xml:space="preserve"> </w:t>
      </w:r>
      <w:r w:rsidRPr="00156EC1">
        <w:rPr>
          <w:color w:val="0C0F11"/>
          <w:position w:val="2"/>
          <w:szCs w:val="24"/>
        </w:rPr>
        <w:t>family</w:t>
      </w:r>
      <w:r w:rsidRPr="00156EC1">
        <w:rPr>
          <w:color w:val="0C0F11"/>
          <w:spacing w:val="38"/>
          <w:position w:val="2"/>
          <w:szCs w:val="24"/>
        </w:rPr>
        <w:t xml:space="preserve"> </w:t>
      </w:r>
      <w:r w:rsidRPr="00156EC1">
        <w:rPr>
          <w:color w:val="0C0F11"/>
          <w:position w:val="2"/>
          <w:szCs w:val="24"/>
        </w:rPr>
        <w:t>members</w:t>
      </w:r>
      <w:r w:rsidRPr="00156EC1">
        <w:rPr>
          <w:color w:val="0C0F11"/>
          <w:spacing w:val="55"/>
          <w:position w:val="2"/>
          <w:szCs w:val="24"/>
        </w:rPr>
        <w:t xml:space="preserve"> </w:t>
      </w:r>
      <w:r w:rsidRPr="00156EC1">
        <w:rPr>
          <w:color w:val="0C0F11"/>
          <w:position w:val="2"/>
          <w:szCs w:val="24"/>
        </w:rPr>
        <w:t>were</w:t>
      </w:r>
      <w:r w:rsidRPr="00156EC1">
        <w:rPr>
          <w:color w:val="0C0F11"/>
          <w:spacing w:val="40"/>
          <w:position w:val="2"/>
          <w:szCs w:val="24"/>
        </w:rPr>
        <w:t xml:space="preserve"> </w:t>
      </w:r>
      <w:r w:rsidRPr="00156EC1">
        <w:rPr>
          <w:color w:val="0C0F11"/>
          <w:position w:val="2"/>
          <w:szCs w:val="24"/>
        </w:rPr>
        <w:t>involved,</w:t>
      </w:r>
      <w:r w:rsidRPr="00156EC1">
        <w:rPr>
          <w:color w:val="0C0F11"/>
          <w:spacing w:val="45"/>
          <w:position w:val="2"/>
          <w:szCs w:val="24"/>
        </w:rPr>
        <w:t xml:space="preserve"> </w:t>
      </w:r>
      <w:r w:rsidRPr="00156EC1">
        <w:rPr>
          <w:color w:val="0C0F11"/>
          <w:position w:val="2"/>
          <w:szCs w:val="24"/>
        </w:rPr>
        <w:t>the</w:t>
      </w:r>
      <w:r w:rsidRPr="00156EC1">
        <w:rPr>
          <w:color w:val="0C0F11"/>
          <w:w w:val="103"/>
          <w:position w:val="2"/>
          <w:szCs w:val="24"/>
        </w:rPr>
        <w:t xml:space="preserve"> </w:t>
      </w:r>
      <w:r w:rsidRPr="00156EC1">
        <w:rPr>
          <w:color w:val="0C0F11"/>
          <w:szCs w:val="24"/>
        </w:rPr>
        <w:t>circumstances, and</w:t>
      </w:r>
      <w:r w:rsidRPr="00156EC1">
        <w:rPr>
          <w:color w:val="0C0F11"/>
          <w:spacing w:val="31"/>
          <w:szCs w:val="24"/>
        </w:rPr>
        <w:t xml:space="preserve"> </w:t>
      </w:r>
      <w:r w:rsidRPr="00156EC1">
        <w:rPr>
          <w:color w:val="0C0F11"/>
          <w:szCs w:val="24"/>
        </w:rPr>
        <w:t>any</w:t>
      </w:r>
      <w:r w:rsidRPr="00156EC1">
        <w:rPr>
          <w:color w:val="0C0F11"/>
          <w:spacing w:val="33"/>
          <w:szCs w:val="24"/>
        </w:rPr>
        <w:t xml:space="preserve"> </w:t>
      </w:r>
      <w:r w:rsidRPr="00156EC1">
        <w:rPr>
          <w:color w:val="0C0F11"/>
          <w:szCs w:val="24"/>
        </w:rPr>
        <w:t>hardship</w:t>
      </w:r>
      <w:r w:rsidRPr="00156EC1">
        <w:rPr>
          <w:color w:val="0C0F11"/>
          <w:spacing w:val="46"/>
          <w:szCs w:val="24"/>
        </w:rPr>
        <w:t xml:space="preserve"> </w:t>
      </w:r>
      <w:r w:rsidRPr="00156EC1">
        <w:rPr>
          <w:color w:val="0C0F11"/>
          <w:szCs w:val="24"/>
        </w:rPr>
        <w:t>that</w:t>
      </w:r>
      <w:r w:rsidRPr="00156EC1">
        <w:rPr>
          <w:color w:val="0C0F11"/>
          <w:spacing w:val="28"/>
          <w:szCs w:val="24"/>
        </w:rPr>
        <w:t xml:space="preserve"> </w:t>
      </w:r>
      <w:r w:rsidRPr="00156EC1">
        <w:rPr>
          <w:color w:val="0C0F11"/>
          <w:szCs w:val="24"/>
        </w:rPr>
        <w:t>might</w:t>
      </w:r>
      <w:r w:rsidRPr="00156EC1">
        <w:rPr>
          <w:color w:val="0C0F11"/>
          <w:spacing w:val="28"/>
          <w:szCs w:val="24"/>
        </w:rPr>
        <w:t xml:space="preserve"> </w:t>
      </w:r>
      <w:r w:rsidRPr="00156EC1">
        <w:rPr>
          <w:color w:val="0C0F11"/>
          <w:szCs w:val="24"/>
        </w:rPr>
        <w:t>be</w:t>
      </w:r>
      <w:r w:rsidRPr="00156EC1">
        <w:rPr>
          <w:color w:val="0C0F11"/>
          <w:spacing w:val="29"/>
          <w:szCs w:val="24"/>
        </w:rPr>
        <w:t xml:space="preserve"> </w:t>
      </w:r>
      <w:r w:rsidRPr="00156EC1">
        <w:rPr>
          <w:color w:val="0C0F11"/>
          <w:szCs w:val="24"/>
        </w:rPr>
        <w:t>caused</w:t>
      </w:r>
      <w:r w:rsidRPr="00156EC1">
        <w:rPr>
          <w:color w:val="0C0F11"/>
          <w:spacing w:val="39"/>
          <w:szCs w:val="24"/>
        </w:rPr>
        <w:t xml:space="preserve"> </w:t>
      </w:r>
      <w:r w:rsidRPr="00156EC1">
        <w:rPr>
          <w:color w:val="0C0F11"/>
          <w:szCs w:val="24"/>
        </w:rPr>
        <w:t>to</w:t>
      </w:r>
      <w:r w:rsidRPr="00156EC1">
        <w:rPr>
          <w:color w:val="0C0F11"/>
          <w:spacing w:val="36"/>
          <w:szCs w:val="24"/>
        </w:rPr>
        <w:t xml:space="preserve"> </w:t>
      </w:r>
      <w:r w:rsidRPr="00156EC1">
        <w:rPr>
          <w:color w:val="0C0F11"/>
          <w:szCs w:val="24"/>
        </w:rPr>
        <w:t>innocent</w:t>
      </w:r>
      <w:r w:rsidRPr="00156EC1">
        <w:rPr>
          <w:color w:val="0C0F11"/>
          <w:spacing w:val="28"/>
          <w:szCs w:val="24"/>
        </w:rPr>
        <w:t xml:space="preserve"> </w:t>
      </w:r>
      <w:r w:rsidRPr="00156EC1">
        <w:rPr>
          <w:color w:val="0C0F11"/>
          <w:szCs w:val="24"/>
        </w:rPr>
        <w:t>members.</w:t>
      </w:r>
    </w:p>
    <w:p w14:paraId="1C0340E3" w14:textId="41B2E116" w:rsidR="00FD36C9" w:rsidRDefault="00FD36C9" w:rsidP="00E757F1">
      <w:pPr>
        <w:ind w:left="720" w:right="1350"/>
        <w:jc w:val="both"/>
      </w:pPr>
    </w:p>
    <w:p w14:paraId="035708ED" w14:textId="77777777" w:rsidR="003B2D04" w:rsidRPr="003B2D04" w:rsidRDefault="003B2D04" w:rsidP="00156EC1">
      <w:pPr>
        <w:ind w:left="720" w:right="1350"/>
        <w:jc w:val="both"/>
      </w:pPr>
      <w:r w:rsidRPr="003B2D04">
        <w:rPr>
          <w:b/>
          <w:u w:val="thick"/>
        </w:rPr>
        <w:t xml:space="preserve">Drug </w:t>
      </w:r>
      <w:proofErr w:type="gramStart"/>
      <w:r w:rsidRPr="003B2D04">
        <w:rPr>
          <w:b/>
          <w:u w:val="thick"/>
        </w:rPr>
        <w:t>Related  and</w:t>
      </w:r>
      <w:proofErr w:type="gramEnd"/>
      <w:r w:rsidRPr="003B2D04">
        <w:rPr>
          <w:b/>
          <w:u w:val="thick"/>
        </w:rPr>
        <w:t xml:space="preserve"> Violent  Criminal  Activity</w:t>
      </w:r>
    </w:p>
    <w:p w14:paraId="3CFE305C" w14:textId="77777777" w:rsidR="003B2D04" w:rsidRPr="003B2D04" w:rsidRDefault="003B2D04" w:rsidP="00156EC1">
      <w:pPr>
        <w:ind w:left="720" w:right="1350"/>
        <w:jc w:val="both"/>
        <w:rPr>
          <w:b/>
          <w:bCs/>
        </w:rPr>
      </w:pPr>
    </w:p>
    <w:p w14:paraId="7E91FF1A" w14:textId="0DBF8B84" w:rsidR="003B2D04" w:rsidRPr="003B2D04" w:rsidRDefault="003B2D04" w:rsidP="00156EC1">
      <w:pPr>
        <w:ind w:left="720" w:right="1350"/>
        <w:jc w:val="both"/>
      </w:pPr>
      <w:r w:rsidRPr="003B2D04">
        <w:rPr>
          <w:i/>
        </w:rPr>
        <w:t xml:space="preserve">Drug-related criminal activity </w:t>
      </w:r>
      <w:r w:rsidRPr="003B2D04">
        <w:t xml:space="preserve">is the illegal </w:t>
      </w:r>
      <w:r w:rsidR="00156EC1" w:rsidRPr="003B2D04">
        <w:t>manufacture,</w:t>
      </w:r>
      <w:r w:rsidRPr="003B2D04">
        <w:t xml:space="preserve"> sale, </w:t>
      </w:r>
      <w:proofErr w:type="gramStart"/>
      <w:r w:rsidRPr="003B2D04">
        <w:t>distribution ,</w:t>
      </w:r>
      <w:proofErr w:type="gramEnd"/>
      <w:r w:rsidRPr="003B2D04">
        <w:t xml:space="preserve"> use or possession with intent to manufacture, sell, distribute or use a controlled substance.</w:t>
      </w:r>
    </w:p>
    <w:p w14:paraId="41F485CD" w14:textId="77777777" w:rsidR="003B2D04" w:rsidRPr="003B2D04" w:rsidRDefault="003B2D04" w:rsidP="00156EC1">
      <w:pPr>
        <w:ind w:left="720" w:right="1350"/>
        <w:jc w:val="both"/>
      </w:pPr>
    </w:p>
    <w:p w14:paraId="5CBDDEF7" w14:textId="0858023A" w:rsidR="003B2D04" w:rsidRPr="003B2D04" w:rsidRDefault="003B2D04" w:rsidP="00156EC1">
      <w:pPr>
        <w:ind w:left="720" w:right="1350"/>
        <w:jc w:val="both"/>
      </w:pPr>
      <w:r w:rsidRPr="003B2D04">
        <w:t xml:space="preserve">Drug-related criminal activity means </w:t>
      </w:r>
      <w:r w:rsidRPr="003B2D04">
        <w:rPr>
          <w:i/>
        </w:rPr>
        <w:t xml:space="preserve">on or off the </w:t>
      </w:r>
      <w:r w:rsidRPr="003B2D04">
        <w:t xml:space="preserve">premises, </w:t>
      </w:r>
      <w:r w:rsidRPr="003B2D04">
        <w:rPr>
          <w:i/>
        </w:rPr>
        <w:t xml:space="preserve">not </w:t>
      </w:r>
      <w:proofErr w:type="gramStart"/>
      <w:r w:rsidRPr="003B2D04">
        <w:rPr>
          <w:i/>
        </w:rPr>
        <w:t>just  on</w:t>
      </w:r>
      <w:proofErr w:type="gramEnd"/>
      <w:r w:rsidRPr="003B2D04">
        <w:rPr>
          <w:i/>
        </w:rPr>
        <w:t xml:space="preserve"> or near the </w:t>
      </w:r>
      <w:r w:rsidRPr="003B2D04">
        <w:t>premises.</w:t>
      </w:r>
    </w:p>
    <w:p w14:paraId="7B1F8D3B" w14:textId="77777777" w:rsidR="003B2D04" w:rsidRPr="003B2D04" w:rsidRDefault="003B2D04" w:rsidP="00156EC1">
      <w:pPr>
        <w:ind w:left="720" w:right="1350"/>
        <w:jc w:val="both"/>
      </w:pPr>
    </w:p>
    <w:p w14:paraId="047A1908" w14:textId="77777777" w:rsidR="003B2D04" w:rsidRPr="003B2D04" w:rsidRDefault="003B2D04" w:rsidP="00156EC1">
      <w:pPr>
        <w:ind w:left="720" w:right="1350"/>
        <w:jc w:val="both"/>
      </w:pPr>
      <w:r w:rsidRPr="003B2D04">
        <w:rPr>
          <w:i/>
        </w:rPr>
        <w:t xml:space="preserve">Violent criminal activity </w:t>
      </w:r>
      <w:r w:rsidRPr="003B2D04">
        <w:t>includes any criminal activity that has as one of its elements the use, attempted use, or threatened use of physical force against a person or property, and</w:t>
      </w:r>
    </w:p>
    <w:p w14:paraId="5B1F007A" w14:textId="77777777" w:rsidR="003B2D04" w:rsidRPr="003B2D04" w:rsidRDefault="003B2D04" w:rsidP="00156EC1">
      <w:pPr>
        <w:ind w:left="720" w:right="1350"/>
        <w:jc w:val="both"/>
      </w:pPr>
    </w:p>
    <w:p w14:paraId="217867DF" w14:textId="77777777" w:rsidR="00156EC1" w:rsidRDefault="003B2D04" w:rsidP="00156EC1">
      <w:pPr>
        <w:ind w:left="720" w:right="1350"/>
        <w:jc w:val="both"/>
      </w:pPr>
      <w:r w:rsidRPr="003B2D04">
        <w:t xml:space="preserve">The activity is being engaged in by any Family member. </w:t>
      </w:r>
    </w:p>
    <w:p w14:paraId="5C0182E0" w14:textId="77777777" w:rsidR="00156EC1" w:rsidRDefault="00156EC1" w:rsidP="00156EC1">
      <w:pPr>
        <w:ind w:left="720" w:right="1350"/>
        <w:jc w:val="both"/>
      </w:pPr>
    </w:p>
    <w:p w14:paraId="4F62277B" w14:textId="2335A4D7" w:rsidR="003B2D04" w:rsidRPr="003B2D04" w:rsidRDefault="003B2D04" w:rsidP="00156EC1">
      <w:pPr>
        <w:ind w:left="720" w:right="1350"/>
        <w:jc w:val="both"/>
      </w:pPr>
      <w:r w:rsidRPr="003B2D04">
        <w:rPr>
          <w:u w:val="single"/>
        </w:rPr>
        <w:t>Ineligibility if Evicted for Drug-Related Activity</w:t>
      </w:r>
    </w:p>
    <w:p w14:paraId="335A122F" w14:textId="77777777" w:rsidR="00156EC1" w:rsidRDefault="00156EC1" w:rsidP="00156EC1">
      <w:pPr>
        <w:ind w:left="720" w:right="1350"/>
        <w:jc w:val="both"/>
      </w:pPr>
    </w:p>
    <w:p w14:paraId="03916763" w14:textId="77777777" w:rsidR="003B2D04" w:rsidRPr="003B2D04" w:rsidRDefault="003B2D04" w:rsidP="00156EC1">
      <w:pPr>
        <w:ind w:left="720" w:right="1350"/>
        <w:jc w:val="both"/>
      </w:pPr>
      <w:r w:rsidRPr="003B2D04">
        <w:t xml:space="preserve">Persons evicted from public housing, Indian </w:t>
      </w:r>
      <w:proofErr w:type="gramStart"/>
      <w:r w:rsidRPr="003B2D04">
        <w:t>housing ,</w:t>
      </w:r>
      <w:proofErr w:type="gramEnd"/>
      <w:r w:rsidRPr="003B2D04">
        <w:t xml:space="preserve"> Section 23 , or any Section 8 program because of drug-related criminal activity are ineligible for admission to Section 8 programs for a three-year period beginning on the date of such eviction.</w:t>
      </w:r>
    </w:p>
    <w:p w14:paraId="7C38024D" w14:textId="77777777" w:rsidR="003B2D04" w:rsidRDefault="003B2D04" w:rsidP="003B2D04">
      <w:pPr>
        <w:ind w:left="900" w:right="1350"/>
        <w:jc w:val="both"/>
      </w:pPr>
    </w:p>
    <w:p w14:paraId="0BBD2CCD" w14:textId="77777777" w:rsidR="003B2D04" w:rsidRPr="003B2D04" w:rsidRDefault="003B2D04" w:rsidP="003B2D04">
      <w:pPr>
        <w:ind w:left="720" w:right="1350"/>
        <w:jc w:val="both"/>
      </w:pPr>
      <w:r w:rsidRPr="003B2D04">
        <w:t>The HA may waive this requirement if:</w:t>
      </w:r>
    </w:p>
    <w:p w14:paraId="736C6C71" w14:textId="77777777" w:rsidR="003B2D04" w:rsidRPr="003B2D04" w:rsidRDefault="003B2D04" w:rsidP="003B2D04">
      <w:pPr>
        <w:ind w:left="720" w:right="1350"/>
        <w:jc w:val="both"/>
      </w:pPr>
    </w:p>
    <w:p w14:paraId="21891F31" w14:textId="77777777" w:rsidR="003B2D04" w:rsidRPr="003B2D04" w:rsidRDefault="003B2D04" w:rsidP="003B2D04">
      <w:pPr>
        <w:ind w:left="720" w:right="1350"/>
        <w:jc w:val="both"/>
      </w:pPr>
      <w:r w:rsidRPr="003B2D04">
        <w:t>The person demonstrates successful completion of a rehabilitation program approved by the HA, or</w:t>
      </w:r>
    </w:p>
    <w:p w14:paraId="247E631C" w14:textId="77777777" w:rsidR="003B2D04" w:rsidRPr="003B2D04" w:rsidRDefault="003B2D04" w:rsidP="003B2D04">
      <w:pPr>
        <w:ind w:left="720" w:right="1350"/>
        <w:jc w:val="both"/>
      </w:pPr>
    </w:p>
    <w:p w14:paraId="1FACE784" w14:textId="77777777" w:rsidR="003B2D04" w:rsidRPr="003B2D04" w:rsidRDefault="003B2D04" w:rsidP="003B2D04">
      <w:pPr>
        <w:ind w:left="720" w:right="1350"/>
        <w:jc w:val="both"/>
      </w:pPr>
      <w:r w:rsidRPr="003B2D04">
        <w:t>The circumstances leading to the eviction no longer exist. For example, the individual involved in drugs is no longer in the household because the person is incarcerated.</w:t>
      </w:r>
    </w:p>
    <w:p w14:paraId="473A6B39" w14:textId="77777777" w:rsidR="003B2D04" w:rsidRPr="003B2D04" w:rsidRDefault="003B2D04" w:rsidP="003B2D04">
      <w:pPr>
        <w:ind w:left="720" w:right="1350"/>
        <w:jc w:val="both"/>
      </w:pPr>
    </w:p>
    <w:p w14:paraId="2730535C" w14:textId="77777777" w:rsidR="003B2D04" w:rsidRPr="003B2D04" w:rsidRDefault="003B2D04" w:rsidP="003B2D04">
      <w:pPr>
        <w:ind w:left="720" w:right="1350"/>
        <w:jc w:val="both"/>
      </w:pPr>
      <w:r w:rsidRPr="003B2D04">
        <w:t>Applicants will be denied assistance if they have been:</w:t>
      </w:r>
    </w:p>
    <w:p w14:paraId="03FAA83F" w14:textId="77777777" w:rsidR="003B2D04" w:rsidRPr="003B2D04" w:rsidRDefault="003B2D04" w:rsidP="003B2D04">
      <w:pPr>
        <w:ind w:left="720" w:right="1350"/>
        <w:jc w:val="both"/>
      </w:pPr>
    </w:p>
    <w:p w14:paraId="421538BA" w14:textId="77777777" w:rsidR="003B2D04" w:rsidRPr="003B2D04" w:rsidRDefault="003B2D04" w:rsidP="003B2D04">
      <w:pPr>
        <w:ind w:left="720" w:right="1350"/>
        <w:jc w:val="both"/>
      </w:pPr>
      <w:r w:rsidRPr="003B2D04">
        <w:t xml:space="preserve">Arrested/convicted/evicted from a unit due to violent criminal activity within the last 60 months prior to the date of the certification </w:t>
      </w:r>
      <w:proofErr w:type="gramStart"/>
      <w:r w:rsidRPr="003B2D04">
        <w:t>interview .</w:t>
      </w:r>
      <w:proofErr w:type="gramEnd"/>
    </w:p>
    <w:p w14:paraId="432E081E" w14:textId="77777777" w:rsidR="003B2D04" w:rsidRPr="003B2D04" w:rsidRDefault="003B2D04" w:rsidP="003B2D04">
      <w:pPr>
        <w:ind w:left="720" w:right="1350"/>
        <w:jc w:val="both"/>
      </w:pPr>
    </w:p>
    <w:p w14:paraId="57FA4ADA" w14:textId="77777777" w:rsidR="003B2D04" w:rsidRPr="003B2D04" w:rsidRDefault="003B2D04" w:rsidP="003B2D04">
      <w:pPr>
        <w:ind w:left="720" w:right="1350"/>
        <w:jc w:val="both"/>
      </w:pPr>
      <w:r w:rsidRPr="003B2D04">
        <w:t>Participants may be terminated who have been:</w:t>
      </w:r>
    </w:p>
    <w:p w14:paraId="381672E0" w14:textId="77777777" w:rsidR="003B2D04" w:rsidRPr="003B2D04" w:rsidRDefault="003B2D04" w:rsidP="003B2D04">
      <w:pPr>
        <w:ind w:left="720" w:right="1350"/>
        <w:jc w:val="both"/>
      </w:pPr>
    </w:p>
    <w:p w14:paraId="5041C182" w14:textId="77777777" w:rsidR="003B2D04" w:rsidRPr="003B2D04" w:rsidRDefault="003B2D04" w:rsidP="003B2D04">
      <w:pPr>
        <w:ind w:left="720" w:right="1350"/>
        <w:jc w:val="both"/>
      </w:pPr>
      <w:r w:rsidRPr="003B2D04">
        <w:t>Arrested/convicted/evicted from a unit due to drug-related or violent criminal activity which occurred after housing assistance was provided, and whose activities have created a disturbance in the building or neighborhood.</w:t>
      </w:r>
    </w:p>
    <w:p w14:paraId="05A972AB" w14:textId="77777777" w:rsidR="003B2D04" w:rsidRPr="003B2D04" w:rsidRDefault="003B2D04" w:rsidP="003B2D04">
      <w:pPr>
        <w:ind w:left="720" w:right="1350"/>
        <w:jc w:val="both"/>
      </w:pPr>
    </w:p>
    <w:p w14:paraId="50A0C6D0" w14:textId="4FAA94D3" w:rsidR="003B2D04" w:rsidRPr="003B2D04" w:rsidRDefault="003B2D04" w:rsidP="003B2D04">
      <w:pPr>
        <w:ind w:left="720" w:right="1350"/>
        <w:jc w:val="both"/>
      </w:pPr>
      <w:r w:rsidRPr="003B2D04">
        <w:lastRenderedPageBreak/>
        <w:t>If the family violates the lease for drug-related or violent criminal activity, the HA will terminate assistance.</w:t>
      </w:r>
    </w:p>
    <w:p w14:paraId="6E12D08A" w14:textId="77777777" w:rsidR="00156EC1" w:rsidRDefault="00156EC1" w:rsidP="00E757F1">
      <w:pPr>
        <w:ind w:left="720" w:right="1350"/>
        <w:jc w:val="both"/>
      </w:pPr>
    </w:p>
    <w:p w14:paraId="4D8BDE2E" w14:textId="77777777" w:rsidR="003B2D04" w:rsidRDefault="003B2D04" w:rsidP="003B2D04">
      <w:pPr>
        <w:spacing w:before="54"/>
        <w:ind w:left="720" w:right="1350"/>
        <w:rPr>
          <w:sz w:val="23"/>
          <w:szCs w:val="23"/>
        </w:rPr>
      </w:pPr>
      <w:proofErr w:type="gramStart"/>
      <w:r>
        <w:rPr>
          <w:color w:val="111316"/>
          <w:sz w:val="23"/>
          <w:u w:val="thick" w:color="000000"/>
        </w:rPr>
        <w:t xml:space="preserve">Required </w:t>
      </w:r>
      <w:r>
        <w:rPr>
          <w:color w:val="111316"/>
          <w:spacing w:val="46"/>
          <w:sz w:val="23"/>
          <w:u w:val="thick" w:color="000000"/>
        </w:rPr>
        <w:t xml:space="preserve"> </w:t>
      </w:r>
      <w:r>
        <w:rPr>
          <w:color w:val="111316"/>
          <w:sz w:val="23"/>
          <w:u w:val="thick" w:color="000000"/>
        </w:rPr>
        <w:t>Evidence</w:t>
      </w:r>
      <w:proofErr w:type="gramEnd"/>
    </w:p>
    <w:p w14:paraId="09D771D1" w14:textId="77777777" w:rsidR="003B2D04" w:rsidRDefault="003B2D04" w:rsidP="003B2D04">
      <w:pPr>
        <w:spacing w:before="3"/>
        <w:ind w:left="720" w:right="1350"/>
        <w:rPr>
          <w:sz w:val="26"/>
          <w:szCs w:val="26"/>
        </w:rPr>
      </w:pPr>
    </w:p>
    <w:p w14:paraId="29361001" w14:textId="4DC1E710" w:rsidR="003B2D04" w:rsidRDefault="003B2D04" w:rsidP="003B2D04">
      <w:pPr>
        <w:spacing w:line="262" w:lineRule="auto"/>
        <w:ind w:left="720" w:right="1350" w:firstLine="4"/>
        <w:rPr>
          <w:sz w:val="23"/>
          <w:szCs w:val="23"/>
        </w:rPr>
      </w:pPr>
      <w:r>
        <w:rPr>
          <w:i/>
          <w:color w:val="111316"/>
          <w:sz w:val="26"/>
        </w:rPr>
        <w:t>Preponderance</w:t>
      </w:r>
      <w:r>
        <w:rPr>
          <w:i/>
          <w:color w:val="111316"/>
          <w:spacing w:val="10"/>
          <w:sz w:val="26"/>
        </w:rPr>
        <w:t xml:space="preserve"> </w:t>
      </w:r>
      <w:r>
        <w:rPr>
          <w:i/>
          <w:color w:val="111316"/>
          <w:sz w:val="26"/>
        </w:rPr>
        <w:t>of</w:t>
      </w:r>
      <w:r>
        <w:rPr>
          <w:i/>
          <w:color w:val="111316"/>
          <w:spacing w:val="-11"/>
          <w:sz w:val="26"/>
        </w:rPr>
        <w:t xml:space="preserve"> </w:t>
      </w:r>
      <w:r>
        <w:rPr>
          <w:i/>
          <w:color w:val="111316"/>
          <w:sz w:val="26"/>
        </w:rPr>
        <w:t>evidence</w:t>
      </w:r>
      <w:r>
        <w:rPr>
          <w:i/>
          <w:color w:val="111316"/>
          <w:spacing w:val="-4"/>
          <w:sz w:val="26"/>
        </w:rPr>
        <w:t xml:space="preserve"> </w:t>
      </w:r>
      <w:r>
        <w:rPr>
          <w:color w:val="111316"/>
          <w:sz w:val="23"/>
        </w:rPr>
        <w:t>is</w:t>
      </w:r>
      <w:r>
        <w:rPr>
          <w:color w:val="111316"/>
          <w:spacing w:val="-7"/>
          <w:sz w:val="23"/>
        </w:rPr>
        <w:t xml:space="preserve"> </w:t>
      </w:r>
      <w:r>
        <w:rPr>
          <w:color w:val="111316"/>
          <w:sz w:val="23"/>
        </w:rPr>
        <w:t>defined</w:t>
      </w:r>
      <w:r>
        <w:rPr>
          <w:color w:val="111316"/>
          <w:spacing w:val="3"/>
          <w:sz w:val="23"/>
        </w:rPr>
        <w:t xml:space="preserve"> </w:t>
      </w:r>
      <w:r>
        <w:rPr>
          <w:color w:val="111316"/>
          <w:sz w:val="23"/>
        </w:rPr>
        <w:t>as</w:t>
      </w:r>
      <w:r>
        <w:rPr>
          <w:color w:val="111316"/>
          <w:spacing w:val="-9"/>
          <w:sz w:val="23"/>
        </w:rPr>
        <w:t xml:space="preserve"> </w:t>
      </w:r>
      <w:r>
        <w:rPr>
          <w:color w:val="111316"/>
          <w:sz w:val="23"/>
        </w:rPr>
        <w:t>evidence which</w:t>
      </w:r>
      <w:r>
        <w:rPr>
          <w:color w:val="111316"/>
          <w:spacing w:val="3"/>
          <w:sz w:val="23"/>
        </w:rPr>
        <w:t xml:space="preserve"> </w:t>
      </w:r>
      <w:r>
        <w:rPr>
          <w:color w:val="111316"/>
          <w:sz w:val="23"/>
        </w:rPr>
        <w:t>is</w:t>
      </w:r>
      <w:r>
        <w:rPr>
          <w:color w:val="111316"/>
          <w:spacing w:val="-4"/>
          <w:sz w:val="23"/>
        </w:rPr>
        <w:t xml:space="preserve"> </w:t>
      </w:r>
      <w:r>
        <w:rPr>
          <w:color w:val="111316"/>
          <w:sz w:val="23"/>
        </w:rPr>
        <w:t>of</w:t>
      </w:r>
      <w:r>
        <w:rPr>
          <w:color w:val="111316"/>
          <w:spacing w:val="-3"/>
          <w:sz w:val="23"/>
        </w:rPr>
        <w:t xml:space="preserve"> </w:t>
      </w:r>
      <w:r>
        <w:rPr>
          <w:color w:val="111316"/>
          <w:sz w:val="23"/>
        </w:rPr>
        <w:t>greater</w:t>
      </w:r>
      <w:r>
        <w:rPr>
          <w:color w:val="111316"/>
          <w:spacing w:val="-1"/>
          <w:sz w:val="23"/>
        </w:rPr>
        <w:t xml:space="preserve"> </w:t>
      </w:r>
      <w:r>
        <w:rPr>
          <w:color w:val="111316"/>
          <w:sz w:val="23"/>
        </w:rPr>
        <w:t>weight</w:t>
      </w:r>
      <w:r>
        <w:rPr>
          <w:color w:val="111316"/>
          <w:spacing w:val="4"/>
          <w:sz w:val="23"/>
        </w:rPr>
        <w:t xml:space="preserve"> </w:t>
      </w:r>
      <w:r>
        <w:rPr>
          <w:color w:val="111316"/>
          <w:sz w:val="23"/>
        </w:rPr>
        <w:t>or</w:t>
      </w:r>
      <w:r>
        <w:rPr>
          <w:color w:val="111316"/>
          <w:w w:val="107"/>
          <w:sz w:val="23"/>
        </w:rPr>
        <w:t xml:space="preserve"> </w:t>
      </w:r>
      <w:r>
        <w:rPr>
          <w:color w:val="111316"/>
          <w:sz w:val="23"/>
        </w:rPr>
        <w:t>more</w:t>
      </w:r>
      <w:r>
        <w:rPr>
          <w:color w:val="111316"/>
          <w:spacing w:val="20"/>
          <w:sz w:val="23"/>
        </w:rPr>
        <w:t xml:space="preserve"> </w:t>
      </w:r>
      <w:r>
        <w:rPr>
          <w:color w:val="111316"/>
          <w:sz w:val="23"/>
        </w:rPr>
        <w:t>convincing</w:t>
      </w:r>
      <w:r>
        <w:rPr>
          <w:color w:val="111316"/>
          <w:spacing w:val="37"/>
          <w:sz w:val="23"/>
        </w:rPr>
        <w:t xml:space="preserve"> </w:t>
      </w:r>
      <w:r>
        <w:rPr>
          <w:color w:val="111316"/>
          <w:sz w:val="23"/>
        </w:rPr>
        <w:t>than</w:t>
      </w:r>
      <w:r>
        <w:rPr>
          <w:color w:val="111316"/>
          <w:spacing w:val="16"/>
          <w:sz w:val="23"/>
        </w:rPr>
        <w:t xml:space="preserve"> </w:t>
      </w:r>
      <w:r>
        <w:rPr>
          <w:color w:val="111316"/>
          <w:sz w:val="23"/>
        </w:rPr>
        <w:t>the</w:t>
      </w:r>
      <w:r>
        <w:rPr>
          <w:color w:val="111316"/>
          <w:spacing w:val="20"/>
          <w:sz w:val="23"/>
        </w:rPr>
        <w:t xml:space="preserve"> </w:t>
      </w:r>
      <w:r>
        <w:rPr>
          <w:color w:val="111316"/>
          <w:sz w:val="23"/>
        </w:rPr>
        <w:t>evidence</w:t>
      </w:r>
      <w:r>
        <w:rPr>
          <w:color w:val="111316"/>
          <w:spacing w:val="29"/>
          <w:sz w:val="23"/>
        </w:rPr>
        <w:t xml:space="preserve"> </w:t>
      </w:r>
      <w:r>
        <w:rPr>
          <w:color w:val="111316"/>
          <w:sz w:val="23"/>
        </w:rPr>
        <w:t>which</w:t>
      </w:r>
      <w:r>
        <w:rPr>
          <w:color w:val="111316"/>
          <w:spacing w:val="30"/>
          <w:sz w:val="23"/>
        </w:rPr>
        <w:t xml:space="preserve"> </w:t>
      </w:r>
      <w:r>
        <w:rPr>
          <w:color w:val="111316"/>
          <w:sz w:val="23"/>
        </w:rPr>
        <w:t>is</w:t>
      </w:r>
      <w:r>
        <w:rPr>
          <w:color w:val="111316"/>
          <w:spacing w:val="18"/>
          <w:sz w:val="23"/>
        </w:rPr>
        <w:t xml:space="preserve"> </w:t>
      </w:r>
      <w:r>
        <w:rPr>
          <w:color w:val="111316"/>
          <w:sz w:val="23"/>
        </w:rPr>
        <w:t>offered</w:t>
      </w:r>
      <w:r>
        <w:rPr>
          <w:color w:val="111316"/>
          <w:spacing w:val="37"/>
          <w:sz w:val="23"/>
        </w:rPr>
        <w:t xml:space="preserve"> </w:t>
      </w:r>
      <w:r>
        <w:rPr>
          <w:color w:val="111316"/>
          <w:sz w:val="23"/>
        </w:rPr>
        <w:t>in</w:t>
      </w:r>
      <w:r>
        <w:rPr>
          <w:color w:val="111316"/>
          <w:spacing w:val="15"/>
          <w:sz w:val="23"/>
        </w:rPr>
        <w:t xml:space="preserve"> </w:t>
      </w:r>
      <w:r>
        <w:rPr>
          <w:color w:val="111316"/>
          <w:sz w:val="23"/>
        </w:rPr>
        <w:t>opposition</w:t>
      </w:r>
      <w:r>
        <w:rPr>
          <w:color w:val="111316"/>
          <w:spacing w:val="28"/>
          <w:sz w:val="23"/>
        </w:rPr>
        <w:t xml:space="preserve"> </w:t>
      </w:r>
      <w:r>
        <w:rPr>
          <w:color w:val="111316"/>
          <w:sz w:val="23"/>
        </w:rPr>
        <w:t>to</w:t>
      </w:r>
      <w:r>
        <w:rPr>
          <w:color w:val="111316"/>
          <w:spacing w:val="28"/>
          <w:sz w:val="23"/>
        </w:rPr>
        <w:t xml:space="preserve"> </w:t>
      </w:r>
      <w:r>
        <w:rPr>
          <w:color w:val="111316"/>
          <w:sz w:val="23"/>
        </w:rPr>
        <w:t>it;</w:t>
      </w:r>
      <w:r>
        <w:rPr>
          <w:color w:val="111316"/>
          <w:spacing w:val="24"/>
          <w:sz w:val="23"/>
        </w:rPr>
        <w:t xml:space="preserve"> </w:t>
      </w:r>
      <w:r>
        <w:rPr>
          <w:color w:val="111316"/>
          <w:sz w:val="23"/>
        </w:rPr>
        <w:t>that</w:t>
      </w:r>
      <w:r>
        <w:rPr>
          <w:color w:val="111316"/>
          <w:spacing w:val="29"/>
          <w:sz w:val="23"/>
        </w:rPr>
        <w:t xml:space="preserve"> </w:t>
      </w:r>
      <w:r>
        <w:rPr>
          <w:color w:val="111316"/>
          <w:sz w:val="23"/>
        </w:rPr>
        <w:t>is</w:t>
      </w:r>
      <w:r>
        <w:rPr>
          <w:color w:val="111316"/>
          <w:spacing w:val="-36"/>
          <w:sz w:val="23"/>
        </w:rPr>
        <w:t xml:space="preserve"> </w:t>
      </w:r>
      <w:r>
        <w:rPr>
          <w:color w:val="2A2D2D"/>
          <w:sz w:val="23"/>
        </w:rPr>
        <w:t>,</w:t>
      </w:r>
      <w:r>
        <w:rPr>
          <w:color w:val="2A2D2D"/>
          <w:w w:val="98"/>
          <w:sz w:val="23"/>
        </w:rPr>
        <w:t xml:space="preserve"> </w:t>
      </w:r>
      <w:r>
        <w:rPr>
          <w:color w:val="111316"/>
          <w:sz w:val="23"/>
        </w:rPr>
        <w:t>evidence</w:t>
      </w:r>
      <w:r>
        <w:rPr>
          <w:color w:val="111316"/>
          <w:spacing w:val="24"/>
          <w:sz w:val="23"/>
        </w:rPr>
        <w:t xml:space="preserve"> </w:t>
      </w:r>
      <w:r>
        <w:rPr>
          <w:color w:val="111316"/>
          <w:sz w:val="23"/>
        </w:rPr>
        <w:t>which</w:t>
      </w:r>
      <w:r>
        <w:rPr>
          <w:color w:val="111316"/>
          <w:spacing w:val="23"/>
          <w:sz w:val="23"/>
        </w:rPr>
        <w:t xml:space="preserve"> </w:t>
      </w:r>
      <w:r>
        <w:rPr>
          <w:color w:val="111316"/>
          <w:sz w:val="23"/>
        </w:rPr>
        <w:t>as</w:t>
      </w:r>
      <w:r>
        <w:rPr>
          <w:color w:val="111316"/>
          <w:spacing w:val="18"/>
          <w:sz w:val="23"/>
        </w:rPr>
        <w:t xml:space="preserve"> </w:t>
      </w:r>
      <w:r>
        <w:rPr>
          <w:color w:val="111316"/>
          <w:sz w:val="23"/>
        </w:rPr>
        <w:t>a</w:t>
      </w:r>
      <w:r>
        <w:rPr>
          <w:color w:val="111316"/>
          <w:spacing w:val="14"/>
          <w:sz w:val="23"/>
        </w:rPr>
        <w:t xml:space="preserve"> </w:t>
      </w:r>
      <w:r>
        <w:rPr>
          <w:color w:val="111316"/>
          <w:sz w:val="23"/>
        </w:rPr>
        <w:t>whole</w:t>
      </w:r>
      <w:r>
        <w:rPr>
          <w:color w:val="111316"/>
          <w:spacing w:val="33"/>
          <w:sz w:val="23"/>
        </w:rPr>
        <w:t xml:space="preserve"> </w:t>
      </w:r>
      <w:r>
        <w:rPr>
          <w:color w:val="111316"/>
          <w:sz w:val="23"/>
        </w:rPr>
        <w:t>shows</w:t>
      </w:r>
      <w:r>
        <w:rPr>
          <w:color w:val="111316"/>
          <w:spacing w:val="24"/>
          <w:sz w:val="23"/>
        </w:rPr>
        <w:t xml:space="preserve"> </w:t>
      </w:r>
      <w:r>
        <w:rPr>
          <w:color w:val="111316"/>
          <w:sz w:val="23"/>
        </w:rPr>
        <w:t>that</w:t>
      </w:r>
      <w:r>
        <w:rPr>
          <w:color w:val="111316"/>
          <w:spacing w:val="22"/>
          <w:sz w:val="23"/>
        </w:rPr>
        <w:t xml:space="preserve"> </w:t>
      </w:r>
      <w:r>
        <w:rPr>
          <w:color w:val="111316"/>
          <w:sz w:val="23"/>
        </w:rPr>
        <w:t>the</w:t>
      </w:r>
      <w:r>
        <w:rPr>
          <w:color w:val="111316"/>
          <w:spacing w:val="22"/>
          <w:sz w:val="23"/>
        </w:rPr>
        <w:t xml:space="preserve"> </w:t>
      </w:r>
      <w:r>
        <w:rPr>
          <w:color w:val="111316"/>
          <w:sz w:val="23"/>
        </w:rPr>
        <w:t>fact</w:t>
      </w:r>
      <w:r>
        <w:rPr>
          <w:color w:val="111316"/>
          <w:spacing w:val="20"/>
          <w:sz w:val="23"/>
        </w:rPr>
        <w:t xml:space="preserve"> </w:t>
      </w:r>
      <w:r>
        <w:rPr>
          <w:color w:val="111316"/>
          <w:sz w:val="23"/>
        </w:rPr>
        <w:t>sought</w:t>
      </w:r>
      <w:r>
        <w:rPr>
          <w:color w:val="111316"/>
          <w:spacing w:val="19"/>
          <w:sz w:val="23"/>
        </w:rPr>
        <w:t xml:space="preserve"> </w:t>
      </w:r>
      <w:r>
        <w:rPr>
          <w:color w:val="111316"/>
          <w:sz w:val="23"/>
        </w:rPr>
        <w:t>to</w:t>
      </w:r>
      <w:r>
        <w:rPr>
          <w:color w:val="111316"/>
          <w:spacing w:val="18"/>
          <w:sz w:val="23"/>
        </w:rPr>
        <w:t xml:space="preserve"> </w:t>
      </w:r>
      <w:r>
        <w:rPr>
          <w:color w:val="111316"/>
          <w:sz w:val="23"/>
        </w:rPr>
        <w:t>be</w:t>
      </w:r>
      <w:r>
        <w:rPr>
          <w:color w:val="111316"/>
          <w:spacing w:val="24"/>
          <w:sz w:val="23"/>
        </w:rPr>
        <w:t xml:space="preserve"> </w:t>
      </w:r>
      <w:r>
        <w:rPr>
          <w:color w:val="111316"/>
          <w:sz w:val="23"/>
        </w:rPr>
        <w:t>proved</w:t>
      </w:r>
      <w:r>
        <w:rPr>
          <w:color w:val="111316"/>
          <w:spacing w:val="45"/>
          <w:sz w:val="23"/>
        </w:rPr>
        <w:t xml:space="preserve"> </w:t>
      </w:r>
      <w:r>
        <w:rPr>
          <w:color w:val="111316"/>
          <w:sz w:val="23"/>
        </w:rPr>
        <w:t>is</w:t>
      </w:r>
      <w:r>
        <w:rPr>
          <w:color w:val="111316"/>
          <w:spacing w:val="13"/>
          <w:sz w:val="23"/>
        </w:rPr>
        <w:t xml:space="preserve"> </w:t>
      </w:r>
      <w:r>
        <w:rPr>
          <w:color w:val="111316"/>
          <w:sz w:val="23"/>
        </w:rPr>
        <w:t>more</w:t>
      </w:r>
      <w:r>
        <w:rPr>
          <w:color w:val="111316"/>
          <w:w w:val="103"/>
          <w:sz w:val="23"/>
        </w:rPr>
        <w:t xml:space="preserve"> </w:t>
      </w:r>
      <w:r>
        <w:rPr>
          <w:color w:val="111316"/>
          <w:sz w:val="23"/>
        </w:rPr>
        <w:t>probable</w:t>
      </w:r>
      <w:r>
        <w:rPr>
          <w:color w:val="111316"/>
          <w:spacing w:val="33"/>
          <w:sz w:val="23"/>
        </w:rPr>
        <w:t xml:space="preserve"> </w:t>
      </w:r>
      <w:r>
        <w:rPr>
          <w:color w:val="111316"/>
          <w:sz w:val="23"/>
        </w:rPr>
        <w:t>than</w:t>
      </w:r>
      <w:r>
        <w:rPr>
          <w:color w:val="111316"/>
          <w:spacing w:val="18"/>
          <w:sz w:val="23"/>
        </w:rPr>
        <w:t xml:space="preserve"> </w:t>
      </w:r>
      <w:r>
        <w:rPr>
          <w:color w:val="111316"/>
          <w:sz w:val="23"/>
        </w:rPr>
        <w:t>not.</w:t>
      </w:r>
      <w:r>
        <w:rPr>
          <w:color w:val="111316"/>
          <w:spacing w:val="33"/>
          <w:sz w:val="23"/>
        </w:rPr>
        <w:t xml:space="preserve"> </w:t>
      </w:r>
      <w:r>
        <w:rPr>
          <w:color w:val="111316"/>
          <w:sz w:val="23"/>
        </w:rPr>
        <w:t>The</w:t>
      </w:r>
      <w:r>
        <w:rPr>
          <w:color w:val="111316"/>
          <w:spacing w:val="30"/>
          <w:sz w:val="23"/>
        </w:rPr>
        <w:t xml:space="preserve"> </w:t>
      </w:r>
      <w:r>
        <w:rPr>
          <w:color w:val="111316"/>
          <w:sz w:val="23"/>
        </w:rPr>
        <w:t>intent</w:t>
      </w:r>
      <w:r>
        <w:rPr>
          <w:color w:val="111316"/>
          <w:spacing w:val="28"/>
          <w:sz w:val="23"/>
        </w:rPr>
        <w:t xml:space="preserve"> </w:t>
      </w:r>
      <w:r>
        <w:rPr>
          <w:color w:val="111316"/>
          <w:sz w:val="23"/>
        </w:rPr>
        <w:t>is</w:t>
      </w:r>
      <w:r>
        <w:rPr>
          <w:color w:val="111316"/>
          <w:spacing w:val="23"/>
          <w:sz w:val="23"/>
        </w:rPr>
        <w:t xml:space="preserve"> </w:t>
      </w:r>
      <w:r>
        <w:rPr>
          <w:color w:val="111316"/>
          <w:sz w:val="23"/>
        </w:rPr>
        <w:t>not</w:t>
      </w:r>
      <w:r>
        <w:rPr>
          <w:color w:val="111316"/>
          <w:spacing w:val="27"/>
          <w:sz w:val="23"/>
        </w:rPr>
        <w:t xml:space="preserve"> </w:t>
      </w:r>
      <w:r>
        <w:rPr>
          <w:color w:val="111316"/>
          <w:sz w:val="23"/>
        </w:rPr>
        <w:t>to</w:t>
      </w:r>
      <w:r>
        <w:rPr>
          <w:color w:val="111316"/>
          <w:spacing w:val="13"/>
          <w:sz w:val="23"/>
        </w:rPr>
        <w:t xml:space="preserve"> </w:t>
      </w:r>
      <w:r>
        <w:rPr>
          <w:color w:val="111316"/>
          <w:sz w:val="23"/>
        </w:rPr>
        <w:t>prove</w:t>
      </w:r>
      <w:r>
        <w:rPr>
          <w:color w:val="111316"/>
          <w:spacing w:val="32"/>
          <w:sz w:val="23"/>
        </w:rPr>
        <w:t xml:space="preserve"> </w:t>
      </w:r>
      <w:r>
        <w:rPr>
          <w:color w:val="111316"/>
          <w:sz w:val="23"/>
        </w:rPr>
        <w:t>criminal</w:t>
      </w:r>
      <w:r>
        <w:rPr>
          <w:color w:val="111316"/>
          <w:spacing w:val="30"/>
          <w:sz w:val="23"/>
        </w:rPr>
        <w:t xml:space="preserve"> </w:t>
      </w:r>
      <w:r>
        <w:rPr>
          <w:color w:val="111316"/>
          <w:spacing w:val="1"/>
          <w:sz w:val="23"/>
        </w:rPr>
        <w:t>liabil</w:t>
      </w:r>
      <w:r>
        <w:rPr>
          <w:color w:val="2A2D2D"/>
          <w:spacing w:val="1"/>
          <w:sz w:val="23"/>
        </w:rPr>
        <w:t>i</w:t>
      </w:r>
      <w:r>
        <w:rPr>
          <w:color w:val="111316"/>
          <w:spacing w:val="1"/>
          <w:sz w:val="23"/>
        </w:rPr>
        <w:t>ty</w:t>
      </w:r>
      <w:r>
        <w:rPr>
          <w:color w:val="2A2D2D"/>
          <w:sz w:val="23"/>
        </w:rPr>
        <w:t>,</w:t>
      </w:r>
      <w:r>
        <w:rPr>
          <w:color w:val="2A2D2D"/>
          <w:spacing w:val="16"/>
          <w:sz w:val="23"/>
        </w:rPr>
        <w:t xml:space="preserve"> </w:t>
      </w:r>
      <w:r>
        <w:rPr>
          <w:color w:val="111316"/>
          <w:sz w:val="23"/>
        </w:rPr>
        <w:t>but</w:t>
      </w:r>
      <w:r>
        <w:rPr>
          <w:color w:val="111316"/>
          <w:spacing w:val="23"/>
          <w:sz w:val="23"/>
        </w:rPr>
        <w:t xml:space="preserve"> </w:t>
      </w:r>
      <w:r>
        <w:rPr>
          <w:color w:val="111316"/>
          <w:sz w:val="23"/>
        </w:rPr>
        <w:t>to</w:t>
      </w:r>
      <w:r>
        <w:rPr>
          <w:color w:val="111316"/>
          <w:spacing w:val="22"/>
          <w:sz w:val="23"/>
        </w:rPr>
        <w:t xml:space="preserve"> </w:t>
      </w:r>
      <w:r>
        <w:rPr>
          <w:color w:val="111316"/>
          <w:sz w:val="23"/>
        </w:rPr>
        <w:t>establish</w:t>
      </w:r>
      <w:r>
        <w:rPr>
          <w:color w:val="111316"/>
          <w:spacing w:val="25"/>
          <w:w w:val="101"/>
          <w:sz w:val="23"/>
        </w:rPr>
        <w:t xml:space="preserve"> </w:t>
      </w:r>
      <w:r>
        <w:rPr>
          <w:color w:val="111316"/>
          <w:sz w:val="23"/>
        </w:rPr>
        <w:t>that</w:t>
      </w:r>
      <w:r>
        <w:rPr>
          <w:color w:val="111316"/>
          <w:spacing w:val="23"/>
          <w:sz w:val="23"/>
        </w:rPr>
        <w:t xml:space="preserve"> </w:t>
      </w:r>
      <w:r>
        <w:rPr>
          <w:color w:val="111316"/>
          <w:sz w:val="23"/>
        </w:rPr>
        <w:t>the</w:t>
      </w:r>
      <w:r>
        <w:rPr>
          <w:color w:val="111316"/>
          <w:spacing w:val="29"/>
          <w:sz w:val="23"/>
        </w:rPr>
        <w:t xml:space="preserve"> </w:t>
      </w:r>
      <w:r>
        <w:rPr>
          <w:color w:val="111316"/>
          <w:sz w:val="23"/>
        </w:rPr>
        <w:t>act(s)</w:t>
      </w:r>
      <w:r>
        <w:rPr>
          <w:color w:val="111316"/>
          <w:spacing w:val="25"/>
          <w:sz w:val="23"/>
        </w:rPr>
        <w:t xml:space="preserve"> </w:t>
      </w:r>
      <w:r>
        <w:rPr>
          <w:color w:val="111316"/>
          <w:sz w:val="23"/>
        </w:rPr>
        <w:t>occurred.</w:t>
      </w:r>
    </w:p>
    <w:p w14:paraId="1A10CF3B" w14:textId="77777777" w:rsidR="003B2D04" w:rsidRDefault="003B2D04" w:rsidP="003B2D04">
      <w:pPr>
        <w:spacing w:before="7"/>
        <w:ind w:left="720" w:right="1350"/>
        <w:rPr>
          <w:szCs w:val="24"/>
        </w:rPr>
      </w:pPr>
    </w:p>
    <w:p w14:paraId="11EACE3F" w14:textId="62D734AB" w:rsidR="003B2D04" w:rsidRDefault="003B2D04" w:rsidP="003B2D04">
      <w:pPr>
        <w:spacing w:line="261" w:lineRule="auto"/>
        <w:ind w:left="720" w:right="1350" w:firstLine="4"/>
        <w:rPr>
          <w:sz w:val="23"/>
          <w:szCs w:val="23"/>
        </w:rPr>
      </w:pPr>
      <w:r>
        <w:rPr>
          <w:color w:val="111316"/>
          <w:sz w:val="23"/>
        </w:rPr>
        <w:t>Preponderance</w:t>
      </w:r>
      <w:r>
        <w:rPr>
          <w:color w:val="111316"/>
          <w:spacing w:val="41"/>
          <w:sz w:val="23"/>
        </w:rPr>
        <w:t xml:space="preserve"> </w:t>
      </w:r>
      <w:r>
        <w:rPr>
          <w:color w:val="111316"/>
          <w:sz w:val="23"/>
        </w:rPr>
        <w:t>of</w:t>
      </w:r>
      <w:r>
        <w:rPr>
          <w:color w:val="111316"/>
          <w:spacing w:val="14"/>
          <w:sz w:val="23"/>
        </w:rPr>
        <w:t xml:space="preserve"> </w:t>
      </w:r>
      <w:r>
        <w:rPr>
          <w:color w:val="111316"/>
          <w:sz w:val="23"/>
        </w:rPr>
        <w:t>evidence</w:t>
      </w:r>
      <w:r>
        <w:rPr>
          <w:color w:val="111316"/>
          <w:spacing w:val="26"/>
          <w:sz w:val="23"/>
        </w:rPr>
        <w:t xml:space="preserve"> </w:t>
      </w:r>
      <w:r>
        <w:rPr>
          <w:color w:val="111316"/>
          <w:sz w:val="23"/>
        </w:rPr>
        <w:t>may</w:t>
      </w:r>
      <w:r>
        <w:rPr>
          <w:color w:val="111316"/>
          <w:spacing w:val="33"/>
          <w:sz w:val="23"/>
        </w:rPr>
        <w:t xml:space="preserve"> </w:t>
      </w:r>
      <w:r>
        <w:rPr>
          <w:color w:val="111316"/>
          <w:sz w:val="23"/>
        </w:rPr>
        <w:t>not</w:t>
      </w:r>
      <w:r>
        <w:rPr>
          <w:color w:val="111316"/>
          <w:spacing w:val="24"/>
          <w:sz w:val="23"/>
        </w:rPr>
        <w:t xml:space="preserve"> </w:t>
      </w:r>
      <w:r>
        <w:rPr>
          <w:color w:val="111316"/>
          <w:sz w:val="23"/>
        </w:rPr>
        <w:t>be</w:t>
      </w:r>
      <w:r>
        <w:rPr>
          <w:color w:val="111316"/>
          <w:spacing w:val="16"/>
          <w:sz w:val="23"/>
        </w:rPr>
        <w:t xml:space="preserve"> </w:t>
      </w:r>
      <w:r>
        <w:rPr>
          <w:color w:val="111316"/>
          <w:sz w:val="23"/>
        </w:rPr>
        <w:t>determined</w:t>
      </w:r>
      <w:r>
        <w:rPr>
          <w:color w:val="111316"/>
          <w:spacing w:val="31"/>
          <w:sz w:val="23"/>
        </w:rPr>
        <w:t xml:space="preserve"> </w:t>
      </w:r>
      <w:r>
        <w:rPr>
          <w:color w:val="111316"/>
          <w:sz w:val="23"/>
        </w:rPr>
        <w:t>by</w:t>
      </w:r>
      <w:r>
        <w:rPr>
          <w:color w:val="111316"/>
          <w:spacing w:val="28"/>
          <w:sz w:val="23"/>
        </w:rPr>
        <w:t xml:space="preserve"> </w:t>
      </w:r>
      <w:r>
        <w:rPr>
          <w:color w:val="111316"/>
          <w:sz w:val="23"/>
        </w:rPr>
        <w:t>the</w:t>
      </w:r>
      <w:r>
        <w:rPr>
          <w:color w:val="111316"/>
          <w:spacing w:val="23"/>
          <w:sz w:val="23"/>
        </w:rPr>
        <w:t xml:space="preserve"> </w:t>
      </w:r>
      <w:r>
        <w:rPr>
          <w:color w:val="111316"/>
          <w:sz w:val="23"/>
        </w:rPr>
        <w:t>number</w:t>
      </w:r>
      <w:r>
        <w:rPr>
          <w:color w:val="111316"/>
          <w:spacing w:val="34"/>
          <w:sz w:val="23"/>
        </w:rPr>
        <w:t xml:space="preserve"> </w:t>
      </w:r>
      <w:r>
        <w:rPr>
          <w:color w:val="111316"/>
          <w:sz w:val="23"/>
        </w:rPr>
        <w:t>of</w:t>
      </w:r>
      <w:r>
        <w:rPr>
          <w:color w:val="111316"/>
          <w:spacing w:val="23"/>
          <w:sz w:val="23"/>
        </w:rPr>
        <w:t xml:space="preserve"> </w:t>
      </w:r>
      <w:r>
        <w:rPr>
          <w:color w:val="111316"/>
          <w:sz w:val="23"/>
        </w:rPr>
        <w:t>witnesses</w:t>
      </w:r>
      <w:r>
        <w:rPr>
          <w:color w:val="2A2D2D"/>
          <w:sz w:val="23"/>
        </w:rPr>
        <w:t>,</w:t>
      </w:r>
      <w:r>
        <w:rPr>
          <w:color w:val="2A2D2D"/>
          <w:w w:val="98"/>
          <w:sz w:val="23"/>
        </w:rPr>
        <w:t xml:space="preserve"> </w:t>
      </w:r>
      <w:r>
        <w:rPr>
          <w:color w:val="111316"/>
          <w:sz w:val="23"/>
        </w:rPr>
        <w:t>but</w:t>
      </w:r>
      <w:r>
        <w:rPr>
          <w:color w:val="111316"/>
          <w:spacing w:val="27"/>
          <w:sz w:val="23"/>
        </w:rPr>
        <w:t xml:space="preserve"> </w:t>
      </w:r>
      <w:r>
        <w:rPr>
          <w:color w:val="111316"/>
          <w:sz w:val="23"/>
        </w:rPr>
        <w:t>by</w:t>
      </w:r>
      <w:r>
        <w:rPr>
          <w:color w:val="111316"/>
          <w:spacing w:val="31"/>
          <w:sz w:val="23"/>
        </w:rPr>
        <w:t xml:space="preserve"> </w:t>
      </w:r>
      <w:r>
        <w:rPr>
          <w:color w:val="111316"/>
          <w:sz w:val="23"/>
        </w:rPr>
        <w:t>the</w:t>
      </w:r>
      <w:r>
        <w:rPr>
          <w:color w:val="111316"/>
          <w:spacing w:val="23"/>
          <w:sz w:val="23"/>
        </w:rPr>
        <w:t xml:space="preserve"> </w:t>
      </w:r>
      <w:r>
        <w:rPr>
          <w:color w:val="111316"/>
          <w:sz w:val="23"/>
        </w:rPr>
        <w:t>greater</w:t>
      </w:r>
      <w:r>
        <w:rPr>
          <w:color w:val="111316"/>
          <w:spacing w:val="21"/>
          <w:sz w:val="23"/>
        </w:rPr>
        <w:t xml:space="preserve"> </w:t>
      </w:r>
      <w:r>
        <w:rPr>
          <w:color w:val="111316"/>
          <w:sz w:val="23"/>
        </w:rPr>
        <w:t>weight</w:t>
      </w:r>
      <w:r>
        <w:rPr>
          <w:color w:val="111316"/>
          <w:spacing w:val="27"/>
          <w:sz w:val="23"/>
        </w:rPr>
        <w:t xml:space="preserve"> </w:t>
      </w:r>
      <w:r>
        <w:rPr>
          <w:color w:val="111316"/>
          <w:sz w:val="23"/>
        </w:rPr>
        <w:t>of</w:t>
      </w:r>
      <w:r>
        <w:rPr>
          <w:color w:val="111316"/>
          <w:spacing w:val="25"/>
          <w:sz w:val="23"/>
        </w:rPr>
        <w:t xml:space="preserve"> </w:t>
      </w:r>
      <w:r>
        <w:rPr>
          <w:color w:val="111316"/>
          <w:sz w:val="23"/>
        </w:rPr>
        <w:t>all</w:t>
      </w:r>
      <w:r>
        <w:rPr>
          <w:color w:val="111316"/>
          <w:spacing w:val="17"/>
          <w:sz w:val="23"/>
        </w:rPr>
        <w:t xml:space="preserve"> </w:t>
      </w:r>
      <w:r>
        <w:rPr>
          <w:color w:val="111316"/>
          <w:sz w:val="23"/>
        </w:rPr>
        <w:t>evidence.</w:t>
      </w:r>
    </w:p>
    <w:p w14:paraId="77F7091F" w14:textId="77777777" w:rsidR="003B2D04" w:rsidRDefault="003B2D04" w:rsidP="003B2D04">
      <w:pPr>
        <w:spacing w:before="1"/>
        <w:ind w:left="720" w:right="1350"/>
        <w:rPr>
          <w:sz w:val="23"/>
          <w:szCs w:val="23"/>
        </w:rPr>
      </w:pPr>
    </w:p>
    <w:p w14:paraId="5B25D9FA" w14:textId="77777777" w:rsidR="003B2D04" w:rsidRDefault="003B2D04" w:rsidP="003B2D04">
      <w:pPr>
        <w:spacing w:line="261" w:lineRule="auto"/>
        <w:ind w:left="720" w:right="1350" w:firstLine="14"/>
        <w:rPr>
          <w:sz w:val="23"/>
          <w:szCs w:val="23"/>
        </w:rPr>
      </w:pPr>
      <w:r>
        <w:rPr>
          <w:i/>
          <w:color w:val="111316"/>
          <w:sz w:val="26"/>
        </w:rPr>
        <w:t>Credible</w:t>
      </w:r>
      <w:r>
        <w:rPr>
          <w:i/>
          <w:color w:val="111316"/>
          <w:spacing w:val="2"/>
          <w:sz w:val="26"/>
        </w:rPr>
        <w:t xml:space="preserve"> </w:t>
      </w:r>
      <w:r>
        <w:rPr>
          <w:i/>
          <w:color w:val="111316"/>
          <w:sz w:val="26"/>
        </w:rPr>
        <w:t xml:space="preserve">evidence </w:t>
      </w:r>
      <w:r>
        <w:rPr>
          <w:color w:val="111316"/>
          <w:sz w:val="23"/>
        </w:rPr>
        <w:t>may</w:t>
      </w:r>
      <w:r>
        <w:rPr>
          <w:color w:val="111316"/>
          <w:spacing w:val="15"/>
          <w:sz w:val="23"/>
        </w:rPr>
        <w:t xml:space="preserve"> </w:t>
      </w:r>
      <w:r>
        <w:rPr>
          <w:color w:val="111316"/>
          <w:sz w:val="23"/>
        </w:rPr>
        <w:t>be</w:t>
      </w:r>
      <w:r>
        <w:rPr>
          <w:color w:val="111316"/>
          <w:spacing w:val="14"/>
          <w:sz w:val="23"/>
        </w:rPr>
        <w:t xml:space="preserve"> </w:t>
      </w:r>
      <w:r>
        <w:rPr>
          <w:color w:val="111316"/>
          <w:sz w:val="23"/>
        </w:rPr>
        <w:t>obtained</w:t>
      </w:r>
      <w:r>
        <w:rPr>
          <w:color w:val="111316"/>
          <w:spacing w:val="18"/>
          <w:sz w:val="23"/>
        </w:rPr>
        <w:t xml:space="preserve"> </w:t>
      </w:r>
      <w:r>
        <w:rPr>
          <w:color w:val="111316"/>
          <w:sz w:val="23"/>
        </w:rPr>
        <w:t>from</w:t>
      </w:r>
      <w:r>
        <w:rPr>
          <w:color w:val="111316"/>
          <w:spacing w:val="2"/>
          <w:sz w:val="23"/>
        </w:rPr>
        <w:t xml:space="preserve"> </w:t>
      </w:r>
      <w:r>
        <w:rPr>
          <w:color w:val="111316"/>
          <w:sz w:val="23"/>
        </w:rPr>
        <w:t>police</w:t>
      </w:r>
      <w:r>
        <w:rPr>
          <w:color w:val="111316"/>
          <w:spacing w:val="16"/>
          <w:sz w:val="23"/>
        </w:rPr>
        <w:t xml:space="preserve"> </w:t>
      </w:r>
      <w:r>
        <w:rPr>
          <w:color w:val="111316"/>
          <w:sz w:val="23"/>
        </w:rPr>
        <w:t>and/or</w:t>
      </w:r>
      <w:r>
        <w:rPr>
          <w:color w:val="111316"/>
          <w:spacing w:val="8"/>
          <w:sz w:val="23"/>
        </w:rPr>
        <w:t xml:space="preserve"> </w:t>
      </w:r>
      <w:r>
        <w:rPr>
          <w:color w:val="111316"/>
          <w:sz w:val="23"/>
        </w:rPr>
        <w:t>court</w:t>
      </w:r>
      <w:r>
        <w:rPr>
          <w:color w:val="111316"/>
          <w:spacing w:val="12"/>
          <w:sz w:val="23"/>
        </w:rPr>
        <w:t xml:space="preserve"> </w:t>
      </w:r>
      <w:r>
        <w:rPr>
          <w:color w:val="111316"/>
          <w:sz w:val="23"/>
        </w:rPr>
        <w:t>records.</w:t>
      </w:r>
      <w:r>
        <w:rPr>
          <w:color w:val="111316"/>
          <w:spacing w:val="10"/>
          <w:sz w:val="23"/>
        </w:rPr>
        <w:t xml:space="preserve"> </w:t>
      </w:r>
      <w:r>
        <w:rPr>
          <w:color w:val="111316"/>
          <w:sz w:val="23"/>
        </w:rPr>
        <w:t>Testimony</w:t>
      </w:r>
      <w:r>
        <w:rPr>
          <w:color w:val="111316"/>
          <w:w w:val="103"/>
          <w:sz w:val="23"/>
        </w:rPr>
        <w:t xml:space="preserve"> </w:t>
      </w:r>
      <w:r>
        <w:rPr>
          <w:color w:val="111316"/>
          <w:sz w:val="23"/>
        </w:rPr>
        <w:t>from</w:t>
      </w:r>
      <w:r>
        <w:rPr>
          <w:color w:val="111316"/>
          <w:spacing w:val="17"/>
          <w:sz w:val="23"/>
        </w:rPr>
        <w:t xml:space="preserve"> </w:t>
      </w:r>
      <w:r>
        <w:rPr>
          <w:color w:val="111316"/>
          <w:sz w:val="23"/>
        </w:rPr>
        <w:t>neighbors,</w:t>
      </w:r>
      <w:r>
        <w:rPr>
          <w:color w:val="111316"/>
          <w:spacing w:val="53"/>
          <w:sz w:val="23"/>
        </w:rPr>
        <w:t xml:space="preserve"> </w:t>
      </w:r>
      <w:r>
        <w:rPr>
          <w:color w:val="111316"/>
          <w:sz w:val="23"/>
        </w:rPr>
        <w:t>when</w:t>
      </w:r>
      <w:r>
        <w:rPr>
          <w:color w:val="111316"/>
          <w:spacing w:val="34"/>
          <w:sz w:val="23"/>
        </w:rPr>
        <w:t xml:space="preserve"> </w:t>
      </w:r>
      <w:r>
        <w:rPr>
          <w:color w:val="111316"/>
          <w:sz w:val="23"/>
        </w:rPr>
        <w:t>combined</w:t>
      </w:r>
      <w:r>
        <w:rPr>
          <w:color w:val="111316"/>
          <w:spacing w:val="38"/>
          <w:sz w:val="23"/>
        </w:rPr>
        <w:t xml:space="preserve"> </w:t>
      </w:r>
      <w:r>
        <w:rPr>
          <w:color w:val="111316"/>
          <w:sz w:val="23"/>
        </w:rPr>
        <w:t>with</w:t>
      </w:r>
      <w:r>
        <w:rPr>
          <w:color w:val="111316"/>
          <w:spacing w:val="23"/>
          <w:sz w:val="23"/>
        </w:rPr>
        <w:t xml:space="preserve"> </w:t>
      </w:r>
      <w:r>
        <w:rPr>
          <w:color w:val="111316"/>
          <w:sz w:val="23"/>
        </w:rPr>
        <w:t>other</w:t>
      </w:r>
      <w:r>
        <w:rPr>
          <w:color w:val="111316"/>
          <w:spacing w:val="31"/>
          <w:sz w:val="23"/>
        </w:rPr>
        <w:t xml:space="preserve"> </w:t>
      </w:r>
      <w:r>
        <w:rPr>
          <w:color w:val="111316"/>
          <w:sz w:val="23"/>
        </w:rPr>
        <w:t>factual</w:t>
      </w:r>
      <w:r>
        <w:rPr>
          <w:color w:val="111316"/>
          <w:spacing w:val="25"/>
          <w:sz w:val="23"/>
        </w:rPr>
        <w:t xml:space="preserve"> </w:t>
      </w:r>
      <w:r>
        <w:rPr>
          <w:color w:val="111316"/>
          <w:sz w:val="23"/>
        </w:rPr>
        <w:t>evidence,</w:t>
      </w:r>
      <w:r>
        <w:rPr>
          <w:color w:val="111316"/>
          <w:spacing w:val="50"/>
          <w:sz w:val="23"/>
        </w:rPr>
        <w:t xml:space="preserve"> </w:t>
      </w:r>
      <w:r>
        <w:rPr>
          <w:color w:val="111316"/>
          <w:sz w:val="23"/>
        </w:rPr>
        <w:t>can</w:t>
      </w:r>
      <w:r>
        <w:rPr>
          <w:color w:val="111316"/>
          <w:spacing w:val="15"/>
          <w:sz w:val="23"/>
        </w:rPr>
        <w:t xml:space="preserve"> </w:t>
      </w:r>
      <w:r>
        <w:rPr>
          <w:color w:val="111316"/>
          <w:sz w:val="23"/>
        </w:rPr>
        <w:t>be</w:t>
      </w:r>
      <w:r>
        <w:rPr>
          <w:color w:val="111316"/>
          <w:spacing w:val="33"/>
          <w:sz w:val="23"/>
        </w:rPr>
        <w:t xml:space="preserve"> </w:t>
      </w:r>
      <w:r>
        <w:rPr>
          <w:color w:val="111316"/>
          <w:sz w:val="23"/>
        </w:rPr>
        <w:t>considered</w:t>
      </w:r>
      <w:r>
        <w:rPr>
          <w:color w:val="111316"/>
          <w:w w:val="101"/>
          <w:sz w:val="23"/>
        </w:rPr>
        <w:t xml:space="preserve"> </w:t>
      </w:r>
      <w:r>
        <w:rPr>
          <w:color w:val="111316"/>
          <w:sz w:val="23"/>
        </w:rPr>
        <w:t>credible</w:t>
      </w:r>
      <w:r>
        <w:rPr>
          <w:color w:val="111316"/>
          <w:spacing w:val="25"/>
          <w:sz w:val="23"/>
        </w:rPr>
        <w:t xml:space="preserve"> </w:t>
      </w:r>
      <w:r>
        <w:rPr>
          <w:color w:val="111316"/>
          <w:sz w:val="23"/>
        </w:rPr>
        <w:t>evidence.</w:t>
      </w:r>
      <w:r>
        <w:rPr>
          <w:color w:val="111316"/>
          <w:spacing w:val="45"/>
          <w:sz w:val="23"/>
        </w:rPr>
        <w:t xml:space="preserve"> </w:t>
      </w:r>
      <w:r>
        <w:rPr>
          <w:color w:val="111316"/>
          <w:sz w:val="23"/>
        </w:rPr>
        <w:t>Other</w:t>
      </w:r>
      <w:r>
        <w:rPr>
          <w:color w:val="111316"/>
          <w:spacing w:val="33"/>
          <w:sz w:val="23"/>
        </w:rPr>
        <w:t xml:space="preserve"> </w:t>
      </w:r>
      <w:r>
        <w:rPr>
          <w:color w:val="111316"/>
          <w:sz w:val="23"/>
        </w:rPr>
        <w:t>credible</w:t>
      </w:r>
      <w:r>
        <w:rPr>
          <w:color w:val="111316"/>
          <w:spacing w:val="31"/>
          <w:sz w:val="23"/>
        </w:rPr>
        <w:t xml:space="preserve"> </w:t>
      </w:r>
      <w:r>
        <w:rPr>
          <w:color w:val="111316"/>
          <w:sz w:val="23"/>
        </w:rPr>
        <w:t>evidence</w:t>
      </w:r>
      <w:r>
        <w:rPr>
          <w:color w:val="111316"/>
          <w:spacing w:val="36"/>
          <w:sz w:val="23"/>
        </w:rPr>
        <w:t xml:space="preserve"> </w:t>
      </w:r>
      <w:r>
        <w:rPr>
          <w:color w:val="111316"/>
          <w:sz w:val="23"/>
        </w:rPr>
        <w:t>includes</w:t>
      </w:r>
      <w:r>
        <w:rPr>
          <w:color w:val="111316"/>
          <w:spacing w:val="38"/>
          <w:sz w:val="23"/>
        </w:rPr>
        <w:t xml:space="preserve"> </w:t>
      </w:r>
      <w:r>
        <w:rPr>
          <w:color w:val="111316"/>
          <w:sz w:val="23"/>
        </w:rPr>
        <w:t>documentation</w:t>
      </w:r>
      <w:r>
        <w:rPr>
          <w:color w:val="111316"/>
          <w:spacing w:val="56"/>
          <w:sz w:val="23"/>
        </w:rPr>
        <w:t xml:space="preserve"> </w:t>
      </w:r>
      <w:r>
        <w:rPr>
          <w:color w:val="111316"/>
          <w:sz w:val="23"/>
        </w:rPr>
        <w:t>of</w:t>
      </w:r>
      <w:r>
        <w:rPr>
          <w:color w:val="111316"/>
          <w:spacing w:val="29"/>
          <w:sz w:val="23"/>
        </w:rPr>
        <w:t xml:space="preserve"> </w:t>
      </w:r>
      <w:r>
        <w:rPr>
          <w:color w:val="111316"/>
          <w:sz w:val="23"/>
        </w:rPr>
        <w:t>drug</w:t>
      </w:r>
      <w:r>
        <w:rPr>
          <w:color w:val="111316"/>
          <w:spacing w:val="33"/>
          <w:sz w:val="23"/>
        </w:rPr>
        <w:t xml:space="preserve"> </w:t>
      </w:r>
      <w:r>
        <w:rPr>
          <w:color w:val="111316"/>
          <w:sz w:val="23"/>
        </w:rPr>
        <w:t>raids</w:t>
      </w:r>
      <w:r>
        <w:rPr>
          <w:color w:val="111316"/>
          <w:w w:val="102"/>
          <w:sz w:val="23"/>
        </w:rPr>
        <w:t xml:space="preserve"> </w:t>
      </w:r>
      <w:r>
        <w:rPr>
          <w:color w:val="111316"/>
          <w:sz w:val="23"/>
        </w:rPr>
        <w:t>or</w:t>
      </w:r>
      <w:r>
        <w:rPr>
          <w:color w:val="111316"/>
          <w:spacing w:val="37"/>
          <w:sz w:val="23"/>
        </w:rPr>
        <w:t xml:space="preserve"> </w:t>
      </w:r>
      <w:r>
        <w:rPr>
          <w:color w:val="111316"/>
          <w:sz w:val="23"/>
        </w:rPr>
        <w:t>arrest</w:t>
      </w:r>
      <w:r>
        <w:rPr>
          <w:color w:val="111316"/>
          <w:spacing w:val="32"/>
          <w:sz w:val="23"/>
        </w:rPr>
        <w:t xml:space="preserve"> </w:t>
      </w:r>
      <w:proofErr w:type="gramStart"/>
      <w:r>
        <w:rPr>
          <w:color w:val="111316"/>
          <w:sz w:val="23"/>
        </w:rPr>
        <w:t>warrants</w:t>
      </w:r>
      <w:r>
        <w:rPr>
          <w:color w:val="111316"/>
          <w:spacing w:val="-13"/>
          <w:sz w:val="23"/>
        </w:rPr>
        <w:t xml:space="preserve"> </w:t>
      </w:r>
      <w:r>
        <w:rPr>
          <w:color w:val="2A2D2D"/>
          <w:sz w:val="23"/>
        </w:rPr>
        <w:t>.</w:t>
      </w:r>
      <w:proofErr w:type="gramEnd"/>
    </w:p>
    <w:p w14:paraId="5628456E" w14:textId="77777777" w:rsidR="003B2D04" w:rsidRDefault="003B2D04" w:rsidP="003B2D04">
      <w:pPr>
        <w:spacing w:before="1"/>
        <w:ind w:left="720" w:right="1350"/>
        <w:rPr>
          <w:sz w:val="25"/>
          <w:szCs w:val="25"/>
        </w:rPr>
      </w:pPr>
    </w:p>
    <w:p w14:paraId="61FC5F3B" w14:textId="77777777" w:rsidR="003B2D04" w:rsidRDefault="003B2D04" w:rsidP="003B2D04">
      <w:pPr>
        <w:ind w:left="720" w:right="1350"/>
        <w:rPr>
          <w:sz w:val="23"/>
          <w:szCs w:val="23"/>
        </w:rPr>
      </w:pPr>
      <w:r>
        <w:rPr>
          <w:color w:val="111316"/>
          <w:sz w:val="23"/>
        </w:rPr>
        <w:t>The</w:t>
      </w:r>
      <w:r>
        <w:rPr>
          <w:color w:val="111316"/>
          <w:spacing w:val="22"/>
          <w:sz w:val="23"/>
        </w:rPr>
        <w:t xml:space="preserve"> </w:t>
      </w:r>
      <w:r>
        <w:rPr>
          <w:color w:val="111316"/>
          <w:sz w:val="23"/>
        </w:rPr>
        <w:t>HA</w:t>
      </w:r>
      <w:r>
        <w:rPr>
          <w:color w:val="111316"/>
          <w:spacing w:val="27"/>
          <w:sz w:val="23"/>
        </w:rPr>
        <w:t xml:space="preserve"> </w:t>
      </w:r>
      <w:r>
        <w:rPr>
          <w:color w:val="111316"/>
          <w:sz w:val="23"/>
        </w:rPr>
        <w:t>will</w:t>
      </w:r>
      <w:r>
        <w:rPr>
          <w:color w:val="111316"/>
          <w:spacing w:val="27"/>
          <w:sz w:val="23"/>
        </w:rPr>
        <w:t xml:space="preserve"> </w:t>
      </w:r>
      <w:r>
        <w:rPr>
          <w:color w:val="111316"/>
          <w:sz w:val="23"/>
        </w:rPr>
        <w:t>pursue</w:t>
      </w:r>
      <w:r>
        <w:rPr>
          <w:color w:val="111316"/>
          <w:spacing w:val="34"/>
          <w:sz w:val="23"/>
        </w:rPr>
        <w:t xml:space="preserve"> </w:t>
      </w:r>
      <w:r>
        <w:rPr>
          <w:color w:val="111316"/>
          <w:sz w:val="23"/>
        </w:rPr>
        <w:t>fact-finding</w:t>
      </w:r>
      <w:r>
        <w:rPr>
          <w:color w:val="111316"/>
          <w:spacing w:val="36"/>
          <w:sz w:val="23"/>
        </w:rPr>
        <w:t xml:space="preserve"> </w:t>
      </w:r>
      <w:r>
        <w:rPr>
          <w:color w:val="111316"/>
          <w:sz w:val="23"/>
        </w:rPr>
        <w:t>efforts</w:t>
      </w:r>
      <w:r>
        <w:rPr>
          <w:color w:val="111316"/>
          <w:spacing w:val="35"/>
          <w:sz w:val="23"/>
        </w:rPr>
        <w:t xml:space="preserve"> </w:t>
      </w:r>
      <w:r>
        <w:rPr>
          <w:color w:val="111316"/>
          <w:sz w:val="23"/>
        </w:rPr>
        <w:t>as</w:t>
      </w:r>
      <w:r>
        <w:rPr>
          <w:color w:val="111316"/>
          <w:spacing w:val="16"/>
          <w:sz w:val="23"/>
        </w:rPr>
        <w:t xml:space="preserve"> </w:t>
      </w:r>
      <w:r>
        <w:rPr>
          <w:color w:val="111316"/>
          <w:sz w:val="23"/>
        </w:rPr>
        <w:t>needed</w:t>
      </w:r>
      <w:r>
        <w:rPr>
          <w:color w:val="111316"/>
          <w:spacing w:val="37"/>
          <w:sz w:val="23"/>
        </w:rPr>
        <w:t xml:space="preserve"> </w:t>
      </w:r>
      <w:r>
        <w:rPr>
          <w:color w:val="111316"/>
          <w:sz w:val="23"/>
        </w:rPr>
        <w:t>to</w:t>
      </w:r>
      <w:r>
        <w:rPr>
          <w:color w:val="111316"/>
          <w:spacing w:val="34"/>
          <w:sz w:val="23"/>
        </w:rPr>
        <w:t xml:space="preserve"> </w:t>
      </w:r>
      <w:r>
        <w:rPr>
          <w:color w:val="111316"/>
          <w:sz w:val="23"/>
        </w:rPr>
        <w:t>obtain</w:t>
      </w:r>
      <w:r>
        <w:rPr>
          <w:color w:val="111316"/>
          <w:spacing w:val="23"/>
          <w:sz w:val="23"/>
        </w:rPr>
        <w:t xml:space="preserve"> </w:t>
      </w:r>
      <w:r>
        <w:rPr>
          <w:color w:val="111316"/>
          <w:sz w:val="23"/>
        </w:rPr>
        <w:t>credible</w:t>
      </w:r>
      <w:r>
        <w:rPr>
          <w:color w:val="111316"/>
          <w:spacing w:val="32"/>
          <w:sz w:val="23"/>
        </w:rPr>
        <w:t xml:space="preserve"> </w:t>
      </w:r>
      <w:r>
        <w:rPr>
          <w:color w:val="111316"/>
          <w:sz w:val="23"/>
        </w:rPr>
        <w:t>evidenc</w:t>
      </w:r>
      <w:r>
        <w:rPr>
          <w:color w:val="111316"/>
          <w:spacing w:val="24"/>
          <w:sz w:val="23"/>
        </w:rPr>
        <w:t>e</w:t>
      </w:r>
      <w:r>
        <w:rPr>
          <w:color w:val="2A2D2D"/>
          <w:sz w:val="23"/>
        </w:rPr>
        <w:t>.</w:t>
      </w:r>
    </w:p>
    <w:p w14:paraId="29DE4535" w14:textId="77777777" w:rsidR="003B2D04" w:rsidRDefault="003B2D04" w:rsidP="003B2D04">
      <w:pPr>
        <w:spacing w:before="7"/>
        <w:ind w:left="720" w:right="1350"/>
        <w:rPr>
          <w:sz w:val="26"/>
          <w:szCs w:val="26"/>
        </w:rPr>
      </w:pPr>
    </w:p>
    <w:p w14:paraId="4F11D5E0" w14:textId="77777777" w:rsidR="003B2D04" w:rsidRDefault="003B2D04" w:rsidP="003B2D04">
      <w:pPr>
        <w:pStyle w:val="BodyText"/>
        <w:ind w:left="720" w:right="1350"/>
      </w:pPr>
      <w:proofErr w:type="gramStart"/>
      <w:r>
        <w:rPr>
          <w:color w:val="111316"/>
          <w:u w:val="single" w:color="000000"/>
        </w:rPr>
        <w:t xml:space="preserve">Notice </w:t>
      </w:r>
      <w:r>
        <w:rPr>
          <w:color w:val="111316"/>
          <w:spacing w:val="22"/>
          <w:u w:val="single" w:color="000000"/>
        </w:rPr>
        <w:t xml:space="preserve"> </w:t>
      </w:r>
      <w:r>
        <w:rPr>
          <w:color w:val="111316"/>
          <w:u w:val="single" w:color="000000"/>
        </w:rPr>
        <w:t>of</w:t>
      </w:r>
      <w:proofErr w:type="gramEnd"/>
      <w:r>
        <w:rPr>
          <w:color w:val="111316"/>
          <w:spacing w:val="30"/>
          <w:u w:val="single" w:color="000000"/>
        </w:rPr>
        <w:t xml:space="preserve"> </w:t>
      </w:r>
      <w:r>
        <w:rPr>
          <w:color w:val="111316"/>
          <w:u w:val="single" w:color="000000"/>
        </w:rPr>
        <w:t xml:space="preserve">Termination </w:t>
      </w:r>
      <w:r>
        <w:rPr>
          <w:color w:val="111316"/>
          <w:spacing w:val="26"/>
          <w:u w:val="single" w:color="000000"/>
        </w:rPr>
        <w:t xml:space="preserve"> </w:t>
      </w:r>
      <w:r>
        <w:rPr>
          <w:color w:val="111316"/>
          <w:u w:val="single" w:color="000000"/>
        </w:rPr>
        <w:t>of</w:t>
      </w:r>
      <w:r>
        <w:rPr>
          <w:color w:val="111316"/>
          <w:spacing w:val="23"/>
          <w:u w:val="single" w:color="000000"/>
        </w:rPr>
        <w:t xml:space="preserve"> </w:t>
      </w:r>
      <w:r>
        <w:rPr>
          <w:color w:val="111316"/>
          <w:u w:val="single" w:color="000000"/>
        </w:rPr>
        <w:t>Assistance</w:t>
      </w:r>
    </w:p>
    <w:p w14:paraId="7A46C11F" w14:textId="77777777" w:rsidR="003B2D04" w:rsidRDefault="003B2D04" w:rsidP="003B2D04">
      <w:pPr>
        <w:spacing w:before="5"/>
        <w:ind w:left="720" w:right="1350"/>
        <w:rPr>
          <w:sz w:val="26"/>
          <w:szCs w:val="26"/>
        </w:rPr>
      </w:pPr>
    </w:p>
    <w:p w14:paraId="076BBECC" w14:textId="77777777" w:rsidR="003B2D04" w:rsidRDefault="003B2D04" w:rsidP="003B2D04">
      <w:pPr>
        <w:spacing w:line="261" w:lineRule="auto"/>
        <w:ind w:left="720" w:right="1350"/>
        <w:rPr>
          <w:sz w:val="23"/>
          <w:szCs w:val="23"/>
        </w:rPr>
      </w:pPr>
      <w:r>
        <w:rPr>
          <w:color w:val="111316"/>
          <w:sz w:val="23"/>
        </w:rPr>
        <w:t>In</w:t>
      </w:r>
      <w:r>
        <w:rPr>
          <w:color w:val="111316"/>
          <w:spacing w:val="20"/>
          <w:sz w:val="23"/>
        </w:rPr>
        <w:t xml:space="preserve"> </w:t>
      </w:r>
      <w:r>
        <w:rPr>
          <w:color w:val="111316"/>
          <w:sz w:val="23"/>
        </w:rPr>
        <w:t>any</w:t>
      </w:r>
      <w:r>
        <w:rPr>
          <w:color w:val="111316"/>
          <w:spacing w:val="31"/>
          <w:sz w:val="23"/>
        </w:rPr>
        <w:t xml:space="preserve"> </w:t>
      </w:r>
      <w:r>
        <w:rPr>
          <w:color w:val="111316"/>
          <w:sz w:val="23"/>
        </w:rPr>
        <w:t>case</w:t>
      </w:r>
      <w:r>
        <w:rPr>
          <w:color w:val="111316"/>
          <w:spacing w:val="20"/>
          <w:sz w:val="23"/>
        </w:rPr>
        <w:t xml:space="preserve"> </w:t>
      </w:r>
      <w:r>
        <w:rPr>
          <w:color w:val="111316"/>
          <w:sz w:val="23"/>
        </w:rPr>
        <w:t>where</w:t>
      </w:r>
      <w:r>
        <w:rPr>
          <w:color w:val="111316"/>
          <w:spacing w:val="30"/>
          <w:sz w:val="23"/>
        </w:rPr>
        <w:t xml:space="preserve"> </w:t>
      </w:r>
      <w:r>
        <w:rPr>
          <w:color w:val="111316"/>
          <w:sz w:val="23"/>
        </w:rPr>
        <w:t>the</w:t>
      </w:r>
      <w:r>
        <w:rPr>
          <w:color w:val="111316"/>
          <w:spacing w:val="26"/>
          <w:sz w:val="23"/>
        </w:rPr>
        <w:t xml:space="preserve"> </w:t>
      </w:r>
      <w:r>
        <w:rPr>
          <w:color w:val="111316"/>
          <w:sz w:val="23"/>
        </w:rPr>
        <w:t>HA</w:t>
      </w:r>
      <w:r>
        <w:rPr>
          <w:color w:val="111316"/>
          <w:spacing w:val="20"/>
          <w:sz w:val="23"/>
        </w:rPr>
        <w:t xml:space="preserve"> </w:t>
      </w:r>
      <w:r>
        <w:rPr>
          <w:color w:val="111316"/>
          <w:sz w:val="23"/>
        </w:rPr>
        <w:t>decides</w:t>
      </w:r>
      <w:r>
        <w:rPr>
          <w:color w:val="111316"/>
          <w:spacing w:val="29"/>
          <w:sz w:val="23"/>
        </w:rPr>
        <w:t xml:space="preserve"> </w:t>
      </w:r>
      <w:r>
        <w:rPr>
          <w:color w:val="111316"/>
          <w:sz w:val="23"/>
        </w:rPr>
        <w:t>to</w:t>
      </w:r>
      <w:r>
        <w:rPr>
          <w:color w:val="111316"/>
          <w:spacing w:val="27"/>
          <w:sz w:val="23"/>
        </w:rPr>
        <w:t xml:space="preserve"> </w:t>
      </w:r>
      <w:r>
        <w:rPr>
          <w:color w:val="111316"/>
          <w:sz w:val="23"/>
        </w:rPr>
        <w:t>terminate</w:t>
      </w:r>
      <w:r>
        <w:rPr>
          <w:color w:val="111316"/>
          <w:spacing w:val="37"/>
          <w:sz w:val="23"/>
        </w:rPr>
        <w:t xml:space="preserve"> </w:t>
      </w:r>
      <w:r>
        <w:rPr>
          <w:color w:val="111316"/>
          <w:sz w:val="23"/>
        </w:rPr>
        <w:t>assistance</w:t>
      </w:r>
      <w:r>
        <w:rPr>
          <w:color w:val="111316"/>
          <w:spacing w:val="20"/>
          <w:sz w:val="23"/>
        </w:rPr>
        <w:t xml:space="preserve"> </w:t>
      </w:r>
      <w:r>
        <w:rPr>
          <w:color w:val="111316"/>
          <w:sz w:val="23"/>
        </w:rPr>
        <w:t>to</w:t>
      </w:r>
      <w:r>
        <w:rPr>
          <w:color w:val="111316"/>
          <w:spacing w:val="21"/>
          <w:sz w:val="23"/>
        </w:rPr>
        <w:t xml:space="preserve"> </w:t>
      </w:r>
      <w:r>
        <w:rPr>
          <w:color w:val="111316"/>
          <w:sz w:val="23"/>
        </w:rPr>
        <w:t>the</w:t>
      </w:r>
      <w:r>
        <w:rPr>
          <w:color w:val="111316"/>
          <w:spacing w:val="25"/>
          <w:sz w:val="23"/>
        </w:rPr>
        <w:t xml:space="preserve"> </w:t>
      </w:r>
      <w:r>
        <w:rPr>
          <w:color w:val="111316"/>
          <w:sz w:val="23"/>
        </w:rPr>
        <w:t>family,</w:t>
      </w:r>
      <w:r>
        <w:rPr>
          <w:color w:val="111316"/>
          <w:spacing w:val="44"/>
          <w:sz w:val="23"/>
        </w:rPr>
        <w:t xml:space="preserve"> </w:t>
      </w:r>
      <w:r>
        <w:rPr>
          <w:color w:val="111316"/>
          <w:sz w:val="23"/>
        </w:rPr>
        <w:t>the</w:t>
      </w:r>
      <w:r>
        <w:rPr>
          <w:color w:val="111316"/>
          <w:spacing w:val="24"/>
          <w:sz w:val="23"/>
        </w:rPr>
        <w:t xml:space="preserve"> </w:t>
      </w:r>
      <w:r>
        <w:rPr>
          <w:color w:val="111316"/>
          <w:sz w:val="23"/>
        </w:rPr>
        <w:t>HA</w:t>
      </w:r>
      <w:r>
        <w:rPr>
          <w:color w:val="111316"/>
          <w:spacing w:val="25"/>
          <w:sz w:val="23"/>
        </w:rPr>
        <w:t xml:space="preserve"> </w:t>
      </w:r>
      <w:r>
        <w:rPr>
          <w:color w:val="111316"/>
          <w:sz w:val="23"/>
        </w:rPr>
        <w:t>must</w:t>
      </w:r>
      <w:r>
        <w:rPr>
          <w:color w:val="111316"/>
          <w:spacing w:val="38"/>
          <w:sz w:val="23"/>
        </w:rPr>
        <w:t xml:space="preserve"> </w:t>
      </w:r>
      <w:r>
        <w:rPr>
          <w:color w:val="111316"/>
          <w:sz w:val="23"/>
        </w:rPr>
        <w:t>give</w:t>
      </w:r>
      <w:r>
        <w:rPr>
          <w:color w:val="111316"/>
          <w:spacing w:val="26"/>
          <w:sz w:val="23"/>
        </w:rPr>
        <w:t xml:space="preserve"> </w:t>
      </w:r>
      <w:r>
        <w:rPr>
          <w:color w:val="111316"/>
          <w:sz w:val="23"/>
        </w:rPr>
        <w:t>the</w:t>
      </w:r>
      <w:r>
        <w:rPr>
          <w:color w:val="111316"/>
          <w:w w:val="101"/>
          <w:sz w:val="23"/>
        </w:rPr>
        <w:t xml:space="preserve"> </w:t>
      </w:r>
      <w:r>
        <w:rPr>
          <w:color w:val="111316"/>
          <w:sz w:val="23"/>
        </w:rPr>
        <w:t>family</w:t>
      </w:r>
      <w:r>
        <w:rPr>
          <w:color w:val="111316"/>
          <w:spacing w:val="39"/>
          <w:sz w:val="23"/>
        </w:rPr>
        <w:t xml:space="preserve"> </w:t>
      </w:r>
      <w:r>
        <w:rPr>
          <w:color w:val="111316"/>
          <w:sz w:val="23"/>
        </w:rPr>
        <w:t>written</w:t>
      </w:r>
      <w:r>
        <w:rPr>
          <w:color w:val="111316"/>
          <w:spacing w:val="27"/>
          <w:sz w:val="23"/>
        </w:rPr>
        <w:t xml:space="preserve"> </w:t>
      </w:r>
      <w:r>
        <w:rPr>
          <w:color w:val="111316"/>
          <w:sz w:val="23"/>
        </w:rPr>
        <w:t>notice</w:t>
      </w:r>
      <w:r>
        <w:rPr>
          <w:color w:val="111316"/>
          <w:spacing w:val="31"/>
          <w:sz w:val="23"/>
        </w:rPr>
        <w:t xml:space="preserve"> </w:t>
      </w:r>
      <w:r>
        <w:rPr>
          <w:color w:val="111316"/>
          <w:sz w:val="23"/>
        </w:rPr>
        <w:t>which</w:t>
      </w:r>
      <w:r>
        <w:rPr>
          <w:color w:val="111316"/>
          <w:spacing w:val="35"/>
          <w:sz w:val="23"/>
        </w:rPr>
        <w:t xml:space="preserve"> </w:t>
      </w:r>
      <w:r>
        <w:rPr>
          <w:color w:val="111316"/>
          <w:sz w:val="23"/>
        </w:rPr>
        <w:t>states:</w:t>
      </w:r>
    </w:p>
    <w:p w14:paraId="4B83473D" w14:textId="77777777" w:rsidR="003B2D04" w:rsidRDefault="003B2D04" w:rsidP="003B2D04">
      <w:pPr>
        <w:spacing w:before="3"/>
        <w:ind w:left="720" w:right="1350"/>
        <w:rPr>
          <w:szCs w:val="24"/>
        </w:rPr>
      </w:pPr>
    </w:p>
    <w:p w14:paraId="0650D2AB" w14:textId="6CF96716" w:rsidR="003B2D04" w:rsidRDefault="003B2D04" w:rsidP="00156EC1">
      <w:pPr>
        <w:ind w:left="720" w:right="1350" w:hanging="5"/>
        <w:rPr>
          <w:sz w:val="23"/>
          <w:szCs w:val="23"/>
        </w:rPr>
      </w:pPr>
      <w:r>
        <w:rPr>
          <w:color w:val="111316"/>
          <w:sz w:val="23"/>
        </w:rPr>
        <w:t>The</w:t>
      </w:r>
      <w:r>
        <w:rPr>
          <w:color w:val="111316"/>
          <w:spacing w:val="26"/>
          <w:sz w:val="23"/>
        </w:rPr>
        <w:t xml:space="preserve"> </w:t>
      </w:r>
      <w:r>
        <w:rPr>
          <w:color w:val="111316"/>
          <w:sz w:val="23"/>
        </w:rPr>
        <w:t>reason(s)</w:t>
      </w:r>
      <w:r>
        <w:rPr>
          <w:color w:val="111316"/>
          <w:spacing w:val="44"/>
          <w:sz w:val="23"/>
        </w:rPr>
        <w:t xml:space="preserve"> </w:t>
      </w:r>
      <w:r>
        <w:rPr>
          <w:color w:val="111316"/>
          <w:sz w:val="23"/>
        </w:rPr>
        <w:t>for</w:t>
      </w:r>
      <w:r>
        <w:rPr>
          <w:color w:val="111316"/>
          <w:spacing w:val="29"/>
          <w:sz w:val="23"/>
        </w:rPr>
        <w:t xml:space="preserve"> </w:t>
      </w:r>
      <w:r>
        <w:rPr>
          <w:color w:val="111316"/>
          <w:sz w:val="23"/>
        </w:rPr>
        <w:t>the</w:t>
      </w:r>
      <w:r>
        <w:rPr>
          <w:color w:val="111316"/>
          <w:spacing w:val="28"/>
          <w:sz w:val="23"/>
        </w:rPr>
        <w:t xml:space="preserve"> </w:t>
      </w:r>
      <w:r>
        <w:rPr>
          <w:color w:val="111316"/>
          <w:sz w:val="23"/>
        </w:rPr>
        <w:t>proposed</w:t>
      </w:r>
      <w:r>
        <w:rPr>
          <w:color w:val="111316"/>
          <w:spacing w:val="48"/>
          <w:sz w:val="23"/>
        </w:rPr>
        <w:t xml:space="preserve"> </w:t>
      </w:r>
      <w:proofErr w:type="gramStart"/>
      <w:r>
        <w:rPr>
          <w:color w:val="111316"/>
          <w:sz w:val="23"/>
        </w:rPr>
        <w:t>termination</w:t>
      </w:r>
      <w:r>
        <w:rPr>
          <w:color w:val="111316"/>
          <w:spacing w:val="-19"/>
          <w:sz w:val="23"/>
        </w:rPr>
        <w:t xml:space="preserve"> </w:t>
      </w:r>
      <w:r>
        <w:rPr>
          <w:color w:val="2A2D2D"/>
          <w:sz w:val="23"/>
        </w:rPr>
        <w:t>,</w:t>
      </w:r>
      <w:proofErr w:type="gramEnd"/>
      <w:r>
        <w:rPr>
          <w:color w:val="2A2D2D"/>
          <w:w w:val="112"/>
          <w:sz w:val="23"/>
        </w:rPr>
        <w:t xml:space="preserve"> </w:t>
      </w:r>
      <w:r>
        <w:rPr>
          <w:color w:val="111316"/>
          <w:sz w:val="23"/>
        </w:rPr>
        <w:t>The</w:t>
      </w:r>
      <w:r>
        <w:rPr>
          <w:color w:val="111316"/>
          <w:spacing w:val="23"/>
          <w:sz w:val="23"/>
        </w:rPr>
        <w:t xml:space="preserve"> </w:t>
      </w:r>
      <w:r>
        <w:rPr>
          <w:color w:val="111316"/>
          <w:sz w:val="23"/>
        </w:rPr>
        <w:t>effective</w:t>
      </w:r>
      <w:r>
        <w:rPr>
          <w:color w:val="111316"/>
          <w:spacing w:val="29"/>
          <w:sz w:val="23"/>
        </w:rPr>
        <w:t xml:space="preserve"> </w:t>
      </w:r>
      <w:r>
        <w:rPr>
          <w:color w:val="111316"/>
          <w:sz w:val="23"/>
        </w:rPr>
        <w:t>date</w:t>
      </w:r>
      <w:r>
        <w:rPr>
          <w:color w:val="111316"/>
          <w:spacing w:val="22"/>
          <w:sz w:val="23"/>
        </w:rPr>
        <w:t xml:space="preserve"> </w:t>
      </w:r>
      <w:r>
        <w:rPr>
          <w:color w:val="111316"/>
          <w:sz w:val="23"/>
        </w:rPr>
        <w:t>of</w:t>
      </w:r>
      <w:r>
        <w:rPr>
          <w:color w:val="111316"/>
          <w:spacing w:val="30"/>
          <w:sz w:val="23"/>
        </w:rPr>
        <w:t xml:space="preserve"> </w:t>
      </w:r>
      <w:r>
        <w:rPr>
          <w:color w:val="111316"/>
          <w:sz w:val="23"/>
        </w:rPr>
        <w:t>the</w:t>
      </w:r>
      <w:r>
        <w:rPr>
          <w:color w:val="111316"/>
          <w:spacing w:val="17"/>
          <w:sz w:val="23"/>
        </w:rPr>
        <w:t xml:space="preserve"> </w:t>
      </w:r>
      <w:r>
        <w:rPr>
          <w:color w:val="111316"/>
          <w:sz w:val="23"/>
        </w:rPr>
        <w:t>proposed</w:t>
      </w:r>
      <w:r>
        <w:rPr>
          <w:color w:val="111316"/>
          <w:spacing w:val="46"/>
          <w:sz w:val="23"/>
        </w:rPr>
        <w:t xml:space="preserve"> </w:t>
      </w:r>
      <w:r>
        <w:rPr>
          <w:color w:val="111316"/>
          <w:sz w:val="23"/>
        </w:rPr>
        <w:t>termination</w:t>
      </w:r>
      <w:r w:rsidR="00156EC1">
        <w:rPr>
          <w:color w:val="111316"/>
          <w:sz w:val="23"/>
        </w:rPr>
        <w:t>;</w:t>
      </w:r>
    </w:p>
    <w:p w14:paraId="09B893F7" w14:textId="77777777" w:rsidR="00156EC1" w:rsidRDefault="00156EC1" w:rsidP="003B2D04">
      <w:pPr>
        <w:spacing w:before="12" w:line="274" w:lineRule="auto"/>
        <w:ind w:left="720" w:right="1350"/>
        <w:rPr>
          <w:color w:val="111316"/>
          <w:sz w:val="23"/>
        </w:rPr>
      </w:pPr>
    </w:p>
    <w:p w14:paraId="65AEA5FD" w14:textId="09A5616F" w:rsidR="003B2D04" w:rsidRDefault="003B2D04" w:rsidP="003B2D04">
      <w:pPr>
        <w:spacing w:before="12" w:line="274" w:lineRule="auto"/>
        <w:ind w:left="720" w:right="1350"/>
        <w:rPr>
          <w:sz w:val="23"/>
          <w:szCs w:val="23"/>
        </w:rPr>
      </w:pPr>
      <w:r>
        <w:rPr>
          <w:color w:val="111316"/>
          <w:sz w:val="23"/>
        </w:rPr>
        <w:t>The</w:t>
      </w:r>
      <w:r>
        <w:rPr>
          <w:color w:val="111316"/>
          <w:spacing w:val="23"/>
          <w:sz w:val="23"/>
        </w:rPr>
        <w:t xml:space="preserve"> </w:t>
      </w:r>
      <w:r w:rsidR="00156EC1">
        <w:rPr>
          <w:color w:val="111316"/>
          <w:sz w:val="23"/>
        </w:rPr>
        <w:t>family</w:t>
      </w:r>
      <w:r w:rsidR="00156EC1">
        <w:rPr>
          <w:color w:val="111316"/>
          <w:spacing w:val="-19"/>
          <w:sz w:val="23"/>
        </w:rPr>
        <w:t>’s</w:t>
      </w:r>
      <w:r>
        <w:rPr>
          <w:color w:val="111316"/>
          <w:spacing w:val="10"/>
          <w:sz w:val="23"/>
        </w:rPr>
        <w:t xml:space="preserve"> </w:t>
      </w:r>
      <w:r>
        <w:rPr>
          <w:color w:val="111316"/>
          <w:sz w:val="23"/>
        </w:rPr>
        <w:t>right,</w:t>
      </w:r>
      <w:r>
        <w:rPr>
          <w:color w:val="111316"/>
          <w:spacing w:val="47"/>
          <w:sz w:val="23"/>
        </w:rPr>
        <w:t xml:space="preserve"> </w:t>
      </w:r>
      <w:r>
        <w:rPr>
          <w:color w:val="111316"/>
          <w:sz w:val="23"/>
        </w:rPr>
        <w:t>if</w:t>
      </w:r>
      <w:r>
        <w:rPr>
          <w:color w:val="111316"/>
          <w:spacing w:val="25"/>
          <w:sz w:val="23"/>
        </w:rPr>
        <w:t xml:space="preserve"> </w:t>
      </w:r>
      <w:r>
        <w:rPr>
          <w:color w:val="111316"/>
          <w:sz w:val="23"/>
        </w:rPr>
        <w:t>they</w:t>
      </w:r>
      <w:r>
        <w:rPr>
          <w:color w:val="111316"/>
          <w:spacing w:val="34"/>
          <w:sz w:val="23"/>
        </w:rPr>
        <w:t xml:space="preserve"> </w:t>
      </w:r>
      <w:r>
        <w:rPr>
          <w:color w:val="111316"/>
          <w:sz w:val="23"/>
        </w:rPr>
        <w:t>disagree,</w:t>
      </w:r>
      <w:r>
        <w:rPr>
          <w:color w:val="111316"/>
          <w:spacing w:val="42"/>
          <w:sz w:val="23"/>
        </w:rPr>
        <w:t xml:space="preserve"> </w:t>
      </w:r>
      <w:r>
        <w:rPr>
          <w:color w:val="111316"/>
          <w:sz w:val="23"/>
        </w:rPr>
        <w:t>to</w:t>
      </w:r>
      <w:r>
        <w:rPr>
          <w:color w:val="111316"/>
          <w:spacing w:val="28"/>
          <w:sz w:val="23"/>
        </w:rPr>
        <w:t xml:space="preserve"> </w:t>
      </w:r>
      <w:r>
        <w:rPr>
          <w:color w:val="111316"/>
          <w:sz w:val="23"/>
        </w:rPr>
        <w:t>request</w:t>
      </w:r>
      <w:r>
        <w:rPr>
          <w:color w:val="111316"/>
          <w:spacing w:val="39"/>
          <w:sz w:val="23"/>
        </w:rPr>
        <w:t xml:space="preserve"> </w:t>
      </w:r>
      <w:r>
        <w:rPr>
          <w:color w:val="111316"/>
          <w:sz w:val="23"/>
        </w:rPr>
        <w:t>an</w:t>
      </w:r>
      <w:r>
        <w:rPr>
          <w:color w:val="111316"/>
          <w:spacing w:val="10"/>
          <w:sz w:val="23"/>
        </w:rPr>
        <w:t xml:space="preserve"> </w:t>
      </w:r>
      <w:r>
        <w:rPr>
          <w:color w:val="111316"/>
          <w:sz w:val="23"/>
        </w:rPr>
        <w:t>Informal</w:t>
      </w:r>
      <w:r>
        <w:rPr>
          <w:color w:val="111316"/>
          <w:spacing w:val="34"/>
          <w:sz w:val="23"/>
        </w:rPr>
        <w:t xml:space="preserve"> </w:t>
      </w:r>
      <w:r>
        <w:rPr>
          <w:color w:val="111316"/>
          <w:sz w:val="23"/>
        </w:rPr>
        <w:t>Hearing</w:t>
      </w:r>
      <w:r>
        <w:rPr>
          <w:color w:val="111316"/>
          <w:spacing w:val="38"/>
          <w:sz w:val="23"/>
        </w:rPr>
        <w:t xml:space="preserve"> </w:t>
      </w:r>
      <w:r>
        <w:rPr>
          <w:color w:val="111316"/>
          <w:sz w:val="23"/>
        </w:rPr>
        <w:t>to</w:t>
      </w:r>
      <w:r>
        <w:rPr>
          <w:color w:val="111316"/>
          <w:spacing w:val="29"/>
          <w:sz w:val="23"/>
        </w:rPr>
        <w:t xml:space="preserve"> </w:t>
      </w:r>
      <w:r>
        <w:rPr>
          <w:color w:val="111316"/>
          <w:sz w:val="23"/>
        </w:rPr>
        <w:t>be</w:t>
      </w:r>
      <w:r>
        <w:rPr>
          <w:color w:val="111316"/>
          <w:spacing w:val="23"/>
          <w:sz w:val="23"/>
        </w:rPr>
        <w:t xml:space="preserve"> </w:t>
      </w:r>
      <w:r>
        <w:rPr>
          <w:color w:val="111316"/>
          <w:sz w:val="23"/>
        </w:rPr>
        <w:t>held</w:t>
      </w:r>
      <w:r>
        <w:rPr>
          <w:color w:val="111316"/>
          <w:spacing w:val="35"/>
          <w:sz w:val="23"/>
        </w:rPr>
        <w:t xml:space="preserve"> </w:t>
      </w:r>
      <w:r>
        <w:rPr>
          <w:color w:val="111316"/>
          <w:sz w:val="23"/>
        </w:rPr>
        <w:t>before</w:t>
      </w:r>
      <w:r>
        <w:rPr>
          <w:color w:val="111316"/>
          <w:spacing w:val="21"/>
          <w:w w:val="102"/>
          <w:sz w:val="23"/>
        </w:rPr>
        <w:t xml:space="preserve"> </w:t>
      </w:r>
      <w:r>
        <w:rPr>
          <w:color w:val="111316"/>
          <w:sz w:val="23"/>
        </w:rPr>
        <w:t>termination</w:t>
      </w:r>
      <w:r>
        <w:rPr>
          <w:color w:val="111316"/>
          <w:spacing w:val="46"/>
          <w:sz w:val="23"/>
        </w:rPr>
        <w:t xml:space="preserve"> </w:t>
      </w:r>
      <w:r>
        <w:rPr>
          <w:color w:val="111316"/>
          <w:sz w:val="23"/>
        </w:rPr>
        <w:t>of</w:t>
      </w:r>
      <w:r>
        <w:rPr>
          <w:color w:val="111316"/>
          <w:spacing w:val="36"/>
          <w:sz w:val="23"/>
        </w:rPr>
        <w:t xml:space="preserve"> </w:t>
      </w:r>
      <w:r>
        <w:rPr>
          <w:color w:val="111316"/>
          <w:sz w:val="23"/>
        </w:rPr>
        <w:t>assistance</w:t>
      </w:r>
      <w:r w:rsidR="00156EC1">
        <w:rPr>
          <w:color w:val="111316"/>
          <w:sz w:val="23"/>
        </w:rPr>
        <w:t>;</w:t>
      </w:r>
    </w:p>
    <w:p w14:paraId="7822B9C4" w14:textId="77777777" w:rsidR="003B2D04" w:rsidRDefault="003B2D04" w:rsidP="003B2D04">
      <w:pPr>
        <w:spacing w:before="5"/>
        <w:ind w:left="720" w:right="1350"/>
        <w:rPr>
          <w:sz w:val="23"/>
          <w:szCs w:val="23"/>
        </w:rPr>
      </w:pPr>
    </w:p>
    <w:p w14:paraId="673D92C1" w14:textId="6494925A" w:rsidR="003B2D04" w:rsidRDefault="003B2D04" w:rsidP="003B2D04">
      <w:pPr>
        <w:ind w:left="720" w:right="1350"/>
        <w:rPr>
          <w:sz w:val="23"/>
          <w:szCs w:val="23"/>
        </w:rPr>
      </w:pPr>
      <w:r>
        <w:rPr>
          <w:color w:val="111316"/>
          <w:sz w:val="23"/>
        </w:rPr>
        <w:t>The</w:t>
      </w:r>
      <w:r>
        <w:rPr>
          <w:color w:val="111316"/>
          <w:spacing w:val="23"/>
          <w:sz w:val="23"/>
        </w:rPr>
        <w:t xml:space="preserve"> </w:t>
      </w:r>
      <w:r>
        <w:rPr>
          <w:color w:val="111316"/>
          <w:sz w:val="23"/>
        </w:rPr>
        <w:t>date</w:t>
      </w:r>
      <w:r>
        <w:rPr>
          <w:color w:val="111316"/>
          <w:spacing w:val="17"/>
          <w:sz w:val="23"/>
        </w:rPr>
        <w:t xml:space="preserve"> </w:t>
      </w:r>
      <w:r>
        <w:rPr>
          <w:color w:val="111316"/>
          <w:sz w:val="23"/>
        </w:rPr>
        <w:t>by</w:t>
      </w:r>
      <w:r>
        <w:rPr>
          <w:color w:val="111316"/>
          <w:spacing w:val="35"/>
          <w:sz w:val="23"/>
        </w:rPr>
        <w:t xml:space="preserve"> </w:t>
      </w:r>
      <w:r>
        <w:rPr>
          <w:color w:val="111316"/>
          <w:sz w:val="23"/>
        </w:rPr>
        <w:t>which</w:t>
      </w:r>
      <w:r>
        <w:rPr>
          <w:color w:val="111316"/>
          <w:spacing w:val="34"/>
          <w:sz w:val="23"/>
        </w:rPr>
        <w:t xml:space="preserve"> </w:t>
      </w:r>
      <w:r>
        <w:rPr>
          <w:color w:val="111316"/>
          <w:sz w:val="23"/>
        </w:rPr>
        <w:t>a</w:t>
      </w:r>
      <w:r>
        <w:rPr>
          <w:color w:val="111316"/>
          <w:spacing w:val="18"/>
          <w:sz w:val="23"/>
        </w:rPr>
        <w:t xml:space="preserve"> </w:t>
      </w:r>
      <w:r>
        <w:rPr>
          <w:color w:val="111316"/>
          <w:sz w:val="23"/>
        </w:rPr>
        <w:t>request</w:t>
      </w:r>
      <w:r>
        <w:rPr>
          <w:color w:val="111316"/>
          <w:spacing w:val="30"/>
          <w:sz w:val="23"/>
        </w:rPr>
        <w:t xml:space="preserve"> </w:t>
      </w:r>
      <w:r>
        <w:rPr>
          <w:color w:val="111316"/>
          <w:sz w:val="23"/>
        </w:rPr>
        <w:t>for</w:t>
      </w:r>
      <w:r>
        <w:rPr>
          <w:color w:val="111316"/>
          <w:spacing w:val="23"/>
          <w:sz w:val="23"/>
        </w:rPr>
        <w:t xml:space="preserve"> </w:t>
      </w:r>
      <w:r>
        <w:rPr>
          <w:color w:val="111316"/>
          <w:sz w:val="23"/>
        </w:rPr>
        <w:t>an</w:t>
      </w:r>
      <w:r>
        <w:rPr>
          <w:color w:val="111316"/>
          <w:spacing w:val="21"/>
          <w:sz w:val="23"/>
        </w:rPr>
        <w:t xml:space="preserve"> </w:t>
      </w:r>
      <w:r>
        <w:rPr>
          <w:color w:val="111316"/>
          <w:sz w:val="23"/>
        </w:rPr>
        <w:t>informal</w:t>
      </w:r>
      <w:r>
        <w:rPr>
          <w:color w:val="111316"/>
          <w:spacing w:val="38"/>
          <w:sz w:val="23"/>
        </w:rPr>
        <w:t xml:space="preserve"> </w:t>
      </w:r>
      <w:r>
        <w:rPr>
          <w:color w:val="111316"/>
          <w:sz w:val="23"/>
        </w:rPr>
        <w:t>hearing</w:t>
      </w:r>
      <w:r>
        <w:rPr>
          <w:color w:val="111316"/>
          <w:spacing w:val="31"/>
          <w:sz w:val="23"/>
        </w:rPr>
        <w:t xml:space="preserve"> </w:t>
      </w:r>
      <w:r>
        <w:rPr>
          <w:color w:val="111316"/>
          <w:sz w:val="23"/>
        </w:rPr>
        <w:t>must</w:t>
      </w:r>
      <w:r>
        <w:rPr>
          <w:color w:val="111316"/>
          <w:spacing w:val="29"/>
          <w:sz w:val="23"/>
        </w:rPr>
        <w:t xml:space="preserve"> </w:t>
      </w:r>
      <w:r>
        <w:rPr>
          <w:color w:val="111316"/>
          <w:sz w:val="23"/>
        </w:rPr>
        <w:t>be</w:t>
      </w:r>
      <w:r>
        <w:rPr>
          <w:color w:val="111316"/>
          <w:spacing w:val="29"/>
          <w:sz w:val="23"/>
        </w:rPr>
        <w:t xml:space="preserve"> </w:t>
      </w:r>
      <w:r>
        <w:rPr>
          <w:color w:val="111316"/>
          <w:sz w:val="23"/>
        </w:rPr>
        <w:t>received</w:t>
      </w:r>
      <w:r>
        <w:rPr>
          <w:color w:val="111316"/>
          <w:spacing w:val="39"/>
          <w:sz w:val="23"/>
        </w:rPr>
        <w:t xml:space="preserve"> </w:t>
      </w:r>
      <w:r>
        <w:rPr>
          <w:color w:val="111316"/>
          <w:sz w:val="23"/>
        </w:rPr>
        <w:t>by</w:t>
      </w:r>
      <w:r>
        <w:rPr>
          <w:color w:val="111316"/>
          <w:spacing w:val="36"/>
          <w:sz w:val="23"/>
        </w:rPr>
        <w:t xml:space="preserve"> </w:t>
      </w:r>
      <w:r>
        <w:rPr>
          <w:color w:val="111316"/>
          <w:sz w:val="23"/>
        </w:rPr>
        <w:t>the</w:t>
      </w:r>
      <w:r>
        <w:rPr>
          <w:color w:val="111316"/>
          <w:spacing w:val="20"/>
          <w:sz w:val="23"/>
        </w:rPr>
        <w:t xml:space="preserve"> </w:t>
      </w:r>
      <w:r>
        <w:rPr>
          <w:color w:val="111316"/>
          <w:sz w:val="23"/>
        </w:rPr>
        <w:t>HA</w:t>
      </w:r>
      <w:r w:rsidR="00156EC1">
        <w:rPr>
          <w:color w:val="111316"/>
          <w:sz w:val="23"/>
        </w:rPr>
        <w:t>;</w:t>
      </w:r>
    </w:p>
    <w:p w14:paraId="4033EE60" w14:textId="77777777" w:rsidR="003B2D04" w:rsidRDefault="003B2D04" w:rsidP="003B2D04">
      <w:pPr>
        <w:spacing w:before="7"/>
        <w:ind w:left="720" w:right="1350"/>
        <w:rPr>
          <w:sz w:val="26"/>
          <w:szCs w:val="26"/>
        </w:rPr>
      </w:pPr>
    </w:p>
    <w:p w14:paraId="234CA0CF" w14:textId="77777777" w:rsidR="003B2D04" w:rsidRDefault="003B2D04" w:rsidP="003B2D04">
      <w:pPr>
        <w:spacing w:line="256" w:lineRule="auto"/>
        <w:ind w:left="720" w:right="1350"/>
        <w:rPr>
          <w:sz w:val="23"/>
          <w:szCs w:val="23"/>
        </w:rPr>
      </w:pPr>
      <w:r>
        <w:rPr>
          <w:color w:val="111316"/>
          <w:sz w:val="23"/>
        </w:rPr>
        <w:t>The</w:t>
      </w:r>
      <w:r>
        <w:rPr>
          <w:color w:val="111316"/>
          <w:spacing w:val="15"/>
          <w:sz w:val="23"/>
        </w:rPr>
        <w:t xml:space="preserve"> </w:t>
      </w:r>
      <w:r>
        <w:rPr>
          <w:color w:val="111316"/>
          <w:sz w:val="23"/>
        </w:rPr>
        <w:t>HA</w:t>
      </w:r>
      <w:r>
        <w:rPr>
          <w:color w:val="111316"/>
          <w:spacing w:val="35"/>
          <w:sz w:val="23"/>
        </w:rPr>
        <w:t xml:space="preserve"> </w:t>
      </w:r>
      <w:r>
        <w:rPr>
          <w:color w:val="111316"/>
          <w:sz w:val="23"/>
        </w:rPr>
        <w:t>will</w:t>
      </w:r>
      <w:r>
        <w:rPr>
          <w:color w:val="111316"/>
          <w:spacing w:val="34"/>
          <w:sz w:val="23"/>
        </w:rPr>
        <w:t xml:space="preserve"> </w:t>
      </w:r>
      <w:r>
        <w:rPr>
          <w:color w:val="111316"/>
          <w:sz w:val="23"/>
        </w:rPr>
        <w:t>simultaneously</w:t>
      </w:r>
      <w:r>
        <w:rPr>
          <w:color w:val="111316"/>
          <w:spacing w:val="47"/>
          <w:sz w:val="23"/>
        </w:rPr>
        <w:t xml:space="preserve"> </w:t>
      </w:r>
      <w:r>
        <w:rPr>
          <w:color w:val="111316"/>
          <w:sz w:val="23"/>
        </w:rPr>
        <w:t>provide</w:t>
      </w:r>
      <w:r>
        <w:rPr>
          <w:color w:val="111316"/>
          <w:spacing w:val="45"/>
          <w:sz w:val="23"/>
        </w:rPr>
        <w:t xml:space="preserve"> </w:t>
      </w:r>
      <w:r>
        <w:rPr>
          <w:color w:val="111316"/>
          <w:sz w:val="23"/>
        </w:rPr>
        <w:t>written</w:t>
      </w:r>
      <w:r>
        <w:rPr>
          <w:color w:val="111316"/>
          <w:spacing w:val="33"/>
          <w:sz w:val="23"/>
        </w:rPr>
        <w:t xml:space="preserve"> </w:t>
      </w:r>
      <w:r>
        <w:rPr>
          <w:color w:val="111316"/>
          <w:sz w:val="23"/>
        </w:rPr>
        <w:t>notice</w:t>
      </w:r>
      <w:r>
        <w:rPr>
          <w:color w:val="111316"/>
          <w:spacing w:val="35"/>
          <w:sz w:val="23"/>
        </w:rPr>
        <w:t xml:space="preserve"> </w:t>
      </w:r>
      <w:r>
        <w:rPr>
          <w:color w:val="111316"/>
          <w:sz w:val="23"/>
        </w:rPr>
        <w:t>of</w:t>
      </w:r>
      <w:r>
        <w:rPr>
          <w:color w:val="111316"/>
          <w:spacing w:val="30"/>
          <w:sz w:val="23"/>
        </w:rPr>
        <w:t xml:space="preserve"> </w:t>
      </w:r>
      <w:r>
        <w:rPr>
          <w:color w:val="111316"/>
          <w:sz w:val="23"/>
        </w:rPr>
        <w:t>the</w:t>
      </w:r>
      <w:r>
        <w:rPr>
          <w:color w:val="111316"/>
          <w:spacing w:val="24"/>
          <w:sz w:val="23"/>
        </w:rPr>
        <w:t xml:space="preserve"> </w:t>
      </w:r>
      <w:r>
        <w:rPr>
          <w:color w:val="111316"/>
          <w:sz w:val="23"/>
        </w:rPr>
        <w:t>contract</w:t>
      </w:r>
      <w:r>
        <w:rPr>
          <w:color w:val="111316"/>
          <w:spacing w:val="34"/>
          <w:sz w:val="23"/>
        </w:rPr>
        <w:t xml:space="preserve"> </w:t>
      </w:r>
      <w:r>
        <w:rPr>
          <w:color w:val="111316"/>
          <w:sz w:val="23"/>
        </w:rPr>
        <w:t>termination</w:t>
      </w:r>
      <w:r>
        <w:rPr>
          <w:color w:val="111316"/>
          <w:spacing w:val="39"/>
          <w:sz w:val="23"/>
        </w:rPr>
        <w:t xml:space="preserve"> </w:t>
      </w:r>
      <w:r>
        <w:rPr>
          <w:color w:val="111316"/>
          <w:sz w:val="23"/>
        </w:rPr>
        <w:t>to</w:t>
      </w:r>
      <w:r>
        <w:rPr>
          <w:color w:val="111316"/>
          <w:spacing w:val="26"/>
          <w:sz w:val="23"/>
        </w:rPr>
        <w:t xml:space="preserve"> </w:t>
      </w:r>
      <w:r>
        <w:rPr>
          <w:color w:val="111316"/>
          <w:sz w:val="23"/>
        </w:rPr>
        <w:t>the</w:t>
      </w:r>
      <w:r>
        <w:rPr>
          <w:color w:val="111316"/>
          <w:spacing w:val="29"/>
          <w:sz w:val="23"/>
        </w:rPr>
        <w:t xml:space="preserve"> </w:t>
      </w:r>
      <w:r>
        <w:rPr>
          <w:color w:val="111316"/>
          <w:sz w:val="23"/>
        </w:rPr>
        <w:t>owner</w:t>
      </w:r>
      <w:r>
        <w:rPr>
          <w:color w:val="111316"/>
          <w:spacing w:val="41"/>
          <w:sz w:val="23"/>
        </w:rPr>
        <w:t xml:space="preserve"> </w:t>
      </w:r>
      <w:r>
        <w:rPr>
          <w:color w:val="111316"/>
          <w:sz w:val="23"/>
        </w:rPr>
        <w:t>so</w:t>
      </w:r>
      <w:r>
        <w:rPr>
          <w:color w:val="111316"/>
          <w:w w:val="104"/>
          <w:sz w:val="23"/>
        </w:rPr>
        <w:t xml:space="preserve"> </w:t>
      </w:r>
      <w:r>
        <w:rPr>
          <w:color w:val="111316"/>
          <w:sz w:val="23"/>
        </w:rPr>
        <w:t>that</w:t>
      </w:r>
      <w:r>
        <w:rPr>
          <w:color w:val="111316"/>
          <w:spacing w:val="26"/>
          <w:sz w:val="23"/>
        </w:rPr>
        <w:t xml:space="preserve"> </w:t>
      </w:r>
      <w:r>
        <w:rPr>
          <w:color w:val="111316"/>
          <w:sz w:val="23"/>
        </w:rPr>
        <w:t>it</w:t>
      </w:r>
      <w:r>
        <w:rPr>
          <w:color w:val="111316"/>
          <w:spacing w:val="16"/>
          <w:sz w:val="23"/>
        </w:rPr>
        <w:t xml:space="preserve"> </w:t>
      </w:r>
      <w:r>
        <w:rPr>
          <w:color w:val="111316"/>
          <w:sz w:val="23"/>
        </w:rPr>
        <w:t>will</w:t>
      </w:r>
      <w:r>
        <w:rPr>
          <w:color w:val="111316"/>
          <w:spacing w:val="28"/>
          <w:sz w:val="23"/>
        </w:rPr>
        <w:t xml:space="preserve"> </w:t>
      </w:r>
      <w:r>
        <w:rPr>
          <w:color w:val="111316"/>
          <w:sz w:val="23"/>
        </w:rPr>
        <w:t>coincide</w:t>
      </w:r>
      <w:r>
        <w:rPr>
          <w:color w:val="111316"/>
          <w:spacing w:val="29"/>
          <w:sz w:val="23"/>
        </w:rPr>
        <w:t xml:space="preserve"> </w:t>
      </w:r>
      <w:r>
        <w:rPr>
          <w:color w:val="111316"/>
          <w:sz w:val="23"/>
        </w:rPr>
        <w:t>with</w:t>
      </w:r>
      <w:r>
        <w:rPr>
          <w:color w:val="111316"/>
          <w:spacing w:val="25"/>
          <w:sz w:val="23"/>
        </w:rPr>
        <w:t xml:space="preserve"> </w:t>
      </w:r>
      <w:r>
        <w:rPr>
          <w:color w:val="111316"/>
          <w:sz w:val="23"/>
        </w:rPr>
        <w:t>the</w:t>
      </w:r>
      <w:r>
        <w:rPr>
          <w:color w:val="111316"/>
          <w:spacing w:val="23"/>
          <w:sz w:val="23"/>
        </w:rPr>
        <w:t xml:space="preserve"> </w:t>
      </w:r>
      <w:r>
        <w:rPr>
          <w:color w:val="111316"/>
          <w:sz w:val="23"/>
        </w:rPr>
        <w:t>Termination</w:t>
      </w:r>
      <w:r>
        <w:rPr>
          <w:color w:val="111316"/>
          <w:spacing w:val="42"/>
          <w:sz w:val="23"/>
        </w:rPr>
        <w:t xml:space="preserve"> </w:t>
      </w:r>
      <w:r>
        <w:rPr>
          <w:color w:val="111316"/>
          <w:sz w:val="23"/>
        </w:rPr>
        <w:t>of</w:t>
      </w:r>
      <w:r>
        <w:rPr>
          <w:color w:val="111316"/>
          <w:spacing w:val="26"/>
          <w:sz w:val="23"/>
        </w:rPr>
        <w:t xml:space="preserve"> </w:t>
      </w:r>
      <w:proofErr w:type="gramStart"/>
      <w:r>
        <w:rPr>
          <w:color w:val="111316"/>
          <w:sz w:val="23"/>
        </w:rPr>
        <w:t>Assistance</w:t>
      </w:r>
      <w:r>
        <w:rPr>
          <w:color w:val="111316"/>
          <w:spacing w:val="-17"/>
          <w:sz w:val="23"/>
        </w:rPr>
        <w:t xml:space="preserve"> </w:t>
      </w:r>
      <w:r>
        <w:rPr>
          <w:color w:val="2A2D2D"/>
          <w:sz w:val="23"/>
        </w:rPr>
        <w:t>.</w:t>
      </w:r>
      <w:proofErr w:type="gramEnd"/>
      <w:r>
        <w:rPr>
          <w:color w:val="2A2D2D"/>
          <w:spacing w:val="12"/>
          <w:sz w:val="23"/>
        </w:rPr>
        <w:t xml:space="preserve"> </w:t>
      </w:r>
      <w:r>
        <w:rPr>
          <w:color w:val="111316"/>
          <w:sz w:val="23"/>
        </w:rPr>
        <w:t>The</w:t>
      </w:r>
      <w:r>
        <w:rPr>
          <w:color w:val="111316"/>
          <w:spacing w:val="23"/>
          <w:sz w:val="23"/>
        </w:rPr>
        <w:t xml:space="preserve"> </w:t>
      </w:r>
      <w:r>
        <w:rPr>
          <w:color w:val="111316"/>
          <w:sz w:val="23"/>
        </w:rPr>
        <w:t>Notice</w:t>
      </w:r>
      <w:r>
        <w:rPr>
          <w:color w:val="111316"/>
          <w:spacing w:val="36"/>
          <w:sz w:val="23"/>
        </w:rPr>
        <w:t xml:space="preserve"> </w:t>
      </w:r>
      <w:r>
        <w:rPr>
          <w:color w:val="111316"/>
          <w:sz w:val="23"/>
        </w:rPr>
        <w:t>to</w:t>
      </w:r>
      <w:r>
        <w:rPr>
          <w:color w:val="111316"/>
          <w:spacing w:val="30"/>
          <w:sz w:val="23"/>
        </w:rPr>
        <w:t xml:space="preserve"> </w:t>
      </w:r>
      <w:r>
        <w:rPr>
          <w:color w:val="111316"/>
          <w:sz w:val="23"/>
        </w:rPr>
        <w:t>the</w:t>
      </w:r>
      <w:r>
        <w:rPr>
          <w:color w:val="111316"/>
          <w:spacing w:val="27"/>
          <w:sz w:val="23"/>
        </w:rPr>
        <w:t xml:space="preserve"> </w:t>
      </w:r>
      <w:r>
        <w:rPr>
          <w:color w:val="111316"/>
          <w:sz w:val="23"/>
        </w:rPr>
        <w:t>owner</w:t>
      </w:r>
      <w:r>
        <w:rPr>
          <w:color w:val="111316"/>
          <w:spacing w:val="33"/>
          <w:sz w:val="23"/>
        </w:rPr>
        <w:t xml:space="preserve"> </w:t>
      </w:r>
      <w:r>
        <w:rPr>
          <w:color w:val="111316"/>
          <w:sz w:val="23"/>
        </w:rPr>
        <w:t>will</w:t>
      </w:r>
      <w:r>
        <w:rPr>
          <w:color w:val="111316"/>
          <w:spacing w:val="32"/>
          <w:sz w:val="23"/>
        </w:rPr>
        <w:t xml:space="preserve"> </w:t>
      </w:r>
      <w:r>
        <w:rPr>
          <w:color w:val="111316"/>
          <w:sz w:val="23"/>
        </w:rPr>
        <w:t>not include</w:t>
      </w:r>
      <w:r>
        <w:rPr>
          <w:color w:val="111316"/>
          <w:spacing w:val="37"/>
          <w:sz w:val="23"/>
        </w:rPr>
        <w:t xml:space="preserve"> </w:t>
      </w:r>
      <w:r>
        <w:rPr>
          <w:color w:val="111316"/>
          <w:sz w:val="23"/>
        </w:rPr>
        <w:t>any</w:t>
      </w:r>
      <w:r>
        <w:rPr>
          <w:color w:val="111316"/>
          <w:spacing w:val="32"/>
          <w:sz w:val="23"/>
        </w:rPr>
        <w:t xml:space="preserve"> </w:t>
      </w:r>
      <w:r>
        <w:rPr>
          <w:color w:val="111316"/>
          <w:sz w:val="23"/>
        </w:rPr>
        <w:t>details</w:t>
      </w:r>
      <w:r>
        <w:rPr>
          <w:color w:val="111316"/>
          <w:spacing w:val="36"/>
          <w:sz w:val="23"/>
        </w:rPr>
        <w:t xml:space="preserve"> </w:t>
      </w:r>
      <w:r>
        <w:rPr>
          <w:color w:val="111316"/>
          <w:sz w:val="23"/>
        </w:rPr>
        <w:t>regarding</w:t>
      </w:r>
      <w:r>
        <w:rPr>
          <w:color w:val="111316"/>
          <w:spacing w:val="37"/>
          <w:sz w:val="23"/>
        </w:rPr>
        <w:t xml:space="preserve"> </w:t>
      </w:r>
      <w:r>
        <w:rPr>
          <w:color w:val="111316"/>
          <w:sz w:val="23"/>
        </w:rPr>
        <w:t>the</w:t>
      </w:r>
      <w:r>
        <w:rPr>
          <w:color w:val="111316"/>
          <w:spacing w:val="25"/>
          <w:sz w:val="23"/>
        </w:rPr>
        <w:t xml:space="preserve"> </w:t>
      </w:r>
      <w:r>
        <w:rPr>
          <w:color w:val="111316"/>
          <w:sz w:val="23"/>
        </w:rPr>
        <w:t>reason</w:t>
      </w:r>
      <w:r>
        <w:rPr>
          <w:color w:val="111316"/>
          <w:spacing w:val="28"/>
          <w:sz w:val="23"/>
        </w:rPr>
        <w:t xml:space="preserve"> </w:t>
      </w:r>
      <w:r>
        <w:rPr>
          <w:color w:val="111316"/>
          <w:sz w:val="23"/>
        </w:rPr>
        <w:t>for</w:t>
      </w:r>
      <w:r>
        <w:rPr>
          <w:color w:val="111316"/>
          <w:spacing w:val="27"/>
          <w:sz w:val="23"/>
        </w:rPr>
        <w:t xml:space="preserve"> </w:t>
      </w:r>
      <w:r>
        <w:rPr>
          <w:color w:val="111316"/>
          <w:sz w:val="23"/>
        </w:rPr>
        <w:t>termination</w:t>
      </w:r>
      <w:r>
        <w:rPr>
          <w:color w:val="111316"/>
          <w:spacing w:val="45"/>
          <w:sz w:val="23"/>
        </w:rPr>
        <w:t xml:space="preserve"> </w:t>
      </w:r>
      <w:r>
        <w:rPr>
          <w:color w:val="111316"/>
          <w:sz w:val="23"/>
        </w:rPr>
        <w:t>of</w:t>
      </w:r>
      <w:r>
        <w:rPr>
          <w:color w:val="111316"/>
          <w:spacing w:val="34"/>
          <w:sz w:val="23"/>
        </w:rPr>
        <w:t xml:space="preserve"> </w:t>
      </w:r>
      <w:r>
        <w:rPr>
          <w:color w:val="111316"/>
          <w:sz w:val="23"/>
        </w:rPr>
        <w:t>assistance.</w:t>
      </w:r>
    </w:p>
    <w:p w14:paraId="0F46088B" w14:textId="77777777" w:rsidR="00FD36C9" w:rsidRDefault="00FD36C9" w:rsidP="00E757F1">
      <w:pPr>
        <w:ind w:left="720" w:right="1350"/>
        <w:jc w:val="both"/>
      </w:pPr>
    </w:p>
    <w:p w14:paraId="6976D195" w14:textId="77777777" w:rsidR="003B2D04" w:rsidRPr="00156EC1" w:rsidRDefault="003B2D04" w:rsidP="003B2D04">
      <w:pPr>
        <w:ind w:left="720" w:right="1350"/>
        <w:jc w:val="both"/>
        <w:rPr>
          <w:sz w:val="22"/>
          <w:szCs w:val="22"/>
        </w:rPr>
      </w:pPr>
      <w:r w:rsidRPr="003B2D04">
        <w:rPr>
          <w:u w:val="single"/>
        </w:rPr>
        <w:t>C.</w:t>
      </w:r>
      <w:r w:rsidRPr="003B2D04">
        <w:rPr>
          <w:u w:val="single"/>
        </w:rPr>
        <w:tab/>
      </w:r>
      <w:proofErr w:type="gramStart"/>
      <w:r w:rsidRPr="003B2D04">
        <w:rPr>
          <w:u w:val="single"/>
        </w:rPr>
        <w:t>PROCEDURES  FOR</w:t>
      </w:r>
      <w:proofErr w:type="gramEnd"/>
      <w:r w:rsidRPr="003B2D04">
        <w:rPr>
          <w:u w:val="single"/>
        </w:rPr>
        <w:t xml:space="preserve"> NON-CITIZENS </w:t>
      </w:r>
      <w:r w:rsidRPr="00156EC1">
        <w:rPr>
          <w:sz w:val="22"/>
          <w:szCs w:val="22"/>
        </w:rPr>
        <w:t>[24 CPR 5.514, 5.516, 5.518]</w:t>
      </w:r>
    </w:p>
    <w:p w14:paraId="0E533D10" w14:textId="77777777" w:rsidR="003B2D04" w:rsidRPr="003B2D04" w:rsidRDefault="003B2D04" w:rsidP="003B2D04">
      <w:pPr>
        <w:ind w:left="720" w:right="1350"/>
        <w:jc w:val="both"/>
      </w:pPr>
    </w:p>
    <w:p w14:paraId="2A5A52ED" w14:textId="77777777" w:rsidR="003B2D04" w:rsidRPr="003B2D04" w:rsidRDefault="003B2D04" w:rsidP="003B2D04">
      <w:pPr>
        <w:ind w:left="720" w:right="1350"/>
        <w:jc w:val="both"/>
      </w:pPr>
      <w:r w:rsidRPr="003B2D04">
        <w:rPr>
          <w:u w:val="single"/>
        </w:rPr>
        <w:t xml:space="preserve">Termination due to Ineligible </w:t>
      </w:r>
      <w:proofErr w:type="gramStart"/>
      <w:r w:rsidRPr="003B2D04">
        <w:rPr>
          <w:u w:val="single"/>
        </w:rPr>
        <w:t>Immigrant  Status</w:t>
      </w:r>
      <w:proofErr w:type="gramEnd"/>
    </w:p>
    <w:p w14:paraId="662C05D8" w14:textId="77777777" w:rsidR="003B2D04" w:rsidRPr="003B2D04" w:rsidRDefault="003B2D04" w:rsidP="003B2D04">
      <w:pPr>
        <w:ind w:left="720" w:right="1350"/>
        <w:jc w:val="both"/>
      </w:pPr>
    </w:p>
    <w:p w14:paraId="41E90EB4" w14:textId="018E21BF" w:rsidR="003B2D04" w:rsidRPr="003B2D04" w:rsidRDefault="003B2D04" w:rsidP="003B2D04">
      <w:pPr>
        <w:ind w:left="720" w:right="1350"/>
        <w:jc w:val="both"/>
      </w:pPr>
      <w:r w:rsidRPr="003B2D04">
        <w:lastRenderedPageBreak/>
        <w:t>Assistance may not be terminated while verification of the participant family's eligible immigration status is pending.</w:t>
      </w:r>
    </w:p>
    <w:p w14:paraId="24E5E410" w14:textId="77777777" w:rsidR="003B2D04" w:rsidRPr="003B2D04" w:rsidRDefault="003B2D04" w:rsidP="003B2D04">
      <w:pPr>
        <w:ind w:left="720" w:right="1350"/>
        <w:jc w:val="both"/>
      </w:pPr>
    </w:p>
    <w:p w14:paraId="226AF708" w14:textId="6282553F" w:rsidR="003B2D04" w:rsidRPr="003B2D04" w:rsidRDefault="003B2D04" w:rsidP="003B2D04">
      <w:pPr>
        <w:ind w:left="720" w:right="1350"/>
        <w:jc w:val="both"/>
      </w:pPr>
      <w:r w:rsidRPr="003B2D04">
        <w:t>Participant families in which all members are neither U.S. citizens nor eligible immigrants must have their assistance terminated. They must be given an opportunity for a hearing.</w:t>
      </w:r>
    </w:p>
    <w:p w14:paraId="7C93B0BD" w14:textId="77777777" w:rsidR="003B2D04" w:rsidRPr="003B2D04" w:rsidRDefault="003B2D04" w:rsidP="003B2D04">
      <w:pPr>
        <w:ind w:left="720" w:right="1350"/>
        <w:jc w:val="both"/>
      </w:pPr>
    </w:p>
    <w:p w14:paraId="48F043C3" w14:textId="77777777" w:rsidR="003B2D04" w:rsidRPr="003B2D04" w:rsidRDefault="003B2D04" w:rsidP="003B2D04">
      <w:pPr>
        <w:ind w:left="720" w:right="1350"/>
        <w:jc w:val="both"/>
      </w:pPr>
      <w:proofErr w:type="gramStart"/>
      <w:r w:rsidRPr="003B2D04">
        <w:rPr>
          <w:u w:val="thick"/>
        </w:rPr>
        <w:t>Temporary  Deferral</w:t>
      </w:r>
      <w:proofErr w:type="gramEnd"/>
      <w:r w:rsidRPr="003B2D04">
        <w:rPr>
          <w:u w:val="thick"/>
        </w:rPr>
        <w:t xml:space="preserve"> of Termination  of Assistance</w:t>
      </w:r>
    </w:p>
    <w:p w14:paraId="4464687B" w14:textId="77777777" w:rsidR="003B2D04" w:rsidRPr="003B2D04" w:rsidRDefault="003B2D04" w:rsidP="003B2D04">
      <w:pPr>
        <w:ind w:left="720" w:right="1350"/>
        <w:jc w:val="both"/>
      </w:pPr>
    </w:p>
    <w:p w14:paraId="5B090BF3" w14:textId="77777777" w:rsidR="003B2D04" w:rsidRPr="003B2D04" w:rsidRDefault="003B2D04" w:rsidP="003B2D04">
      <w:pPr>
        <w:ind w:left="720" w:right="1350"/>
        <w:jc w:val="both"/>
      </w:pPr>
      <w:r w:rsidRPr="003B2D04">
        <w:t>Ineligible families who were participants as of June 19, 1995, may request a temporary deferral of termination of assistance in order to allow time to locate affordable housing and thereby preserve the family.</w:t>
      </w:r>
    </w:p>
    <w:p w14:paraId="051C5E3F" w14:textId="77777777" w:rsidR="003B2D04" w:rsidRPr="003B2D04" w:rsidRDefault="003B2D04" w:rsidP="003B2D04">
      <w:pPr>
        <w:ind w:left="720" w:right="1350"/>
        <w:jc w:val="both"/>
      </w:pPr>
    </w:p>
    <w:p w14:paraId="2C5838C1" w14:textId="3D0D4E45" w:rsidR="003B2D04" w:rsidRPr="003B2D04" w:rsidRDefault="003B2D04" w:rsidP="003B2D04">
      <w:pPr>
        <w:ind w:left="720" w:right="1350"/>
        <w:jc w:val="both"/>
      </w:pPr>
      <w:r w:rsidRPr="003B2D04">
        <w:t>Temporary deferral of termination of assistance is also available to mixed families who were participants on June 19, 1995, who elect not to accept prorated assistance, and are not eligible for Continued Assistance. (See Chapter 14, "Contract Terminations.") The HA must allow the mixed family time to find housing for ineligible members or for the entire family by deferring the termination.</w:t>
      </w:r>
    </w:p>
    <w:p w14:paraId="4F8621D9" w14:textId="77777777" w:rsidR="003B2D04" w:rsidRPr="003B2D04" w:rsidRDefault="003B2D04" w:rsidP="003B2D04">
      <w:pPr>
        <w:ind w:left="720" w:right="1350"/>
        <w:jc w:val="both"/>
      </w:pPr>
    </w:p>
    <w:p w14:paraId="4D98B7C4" w14:textId="540C93C7" w:rsidR="003B2D04" w:rsidRPr="003B2D04" w:rsidRDefault="003B2D04" w:rsidP="003B2D04">
      <w:pPr>
        <w:ind w:left="720" w:right="1350"/>
        <w:jc w:val="both"/>
      </w:pPr>
      <w:r w:rsidRPr="003B2D04">
        <w:rPr>
          <w:noProof/>
        </w:rPr>
        <mc:AlternateContent>
          <mc:Choice Requires="wps">
            <w:drawing>
              <wp:anchor distT="0" distB="0" distL="114300" distR="114300" simplePos="0" relativeHeight="251682816" behindDoc="1" locked="0" layoutInCell="1" allowOverlap="1" wp14:anchorId="5B6E92C4" wp14:editId="6F4E2B84">
                <wp:simplePos x="0" y="0"/>
                <wp:positionH relativeFrom="page">
                  <wp:posOffset>7299960</wp:posOffset>
                </wp:positionH>
                <wp:positionV relativeFrom="paragraph">
                  <wp:posOffset>113030</wp:posOffset>
                </wp:positionV>
                <wp:extent cx="41275" cy="107950"/>
                <wp:effectExtent l="381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EB4C0" w14:textId="77777777" w:rsidR="00554151" w:rsidRDefault="00554151" w:rsidP="003B2D04">
                            <w:pPr>
                              <w:spacing w:line="170" w:lineRule="exact"/>
                              <w:rPr>
                                <w:rFonts w:ascii="Arial" w:eastAsia="Arial" w:hAnsi="Arial" w:cs="Arial"/>
                                <w:sz w:val="17"/>
                                <w:szCs w:val="17"/>
                              </w:rPr>
                            </w:pPr>
                            <w:r>
                              <w:rPr>
                                <w:rFonts w:ascii="Arial"/>
                                <w:color w:val="B1B1B1"/>
                                <w:w w:val="55"/>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74.8pt;margin-top:8.9pt;width:3.25pt;height: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TkrQIAAKc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gjTlpo0SMdNLoTA4pMdfpOJeD00IGbHmAbumwzVd29KL4pxMWmJnxP11KKvqakBHa+uek+uzri&#10;KAOy6z+KEsKQgxYWaKhka0oHxUCADl16OnfGUClgM/SDORAs4MT35nFkG+eSZLrbSaXfU9EiY6RY&#10;Qt8tNjneK224kGRyMaG4yFnT2N43/GoDHMcdiAxXzZnhYFv5M/bi7WK7CJ0wmG2d0MsyZ51vQmeW&#10;+/Moe5dtNpn/y8T1w6RmZUm5CTPJyg//rG0ngY+COAtLiYaVBs5QUnK/2zQSHQnIOrefrTicXNzc&#10;axq2CJDLi5T8IPTugtjJZ4u5E+Zh5MRzb+F4fnwXz7wwDrP8OqV7xum/p4T6FMdREI1SupB+kZtn&#10;v9e5kaRlGgZHw9oUL85OJDEC3PLStlYT1oz2s1IY+pdSQLunRlu5GoWOWtXDbgAUo+GdKJ9AuFKA&#10;skCdMO3AqIX8gVEPkyPF6vuBSIpR84GD+M2YmQw5GbvJILyAqynWGI3mRo/j6NBJtq8BeXxeXKzh&#10;gVTMqvfC4vSsYBrYJE6Ty4yb5//W6zJfV78BAAD//wMAUEsDBBQABgAIAAAAIQDZtqQ33wAAAAsB&#10;AAAPAAAAZHJzL2Rvd25yZXYueG1sTI9NT4NAEIbvJv6HzTTxZhe0YktZmsboycSU4sHjAlPYlJ1F&#10;dtviv3d60tu8mSfvR7aZbC/OOHrjSEE8j0Ag1a4x1Cr4LN/ulyB80NTo3hEq+EEPm/z2JtNp4y5U&#10;4HkfWsEm5FOtoAthSKX0dYdW+7kbkPh3cKPVgeXYymbUFza3vXyIokRabYgTOj3gS4f1cX+yCrZf&#10;VLya749qVxwKU5ariN6To1J3s2m7BhFwCn8wXOtzdci5U+VO1HjRs44Xq4RZvp55w5WIn5IYRKXg&#10;cbEEmWfy/4b8FwAA//8DAFBLAQItABQABgAIAAAAIQC2gziS/gAAAOEBAAATAAAAAAAAAAAAAAAA&#10;AAAAAABbQ29udGVudF9UeXBlc10ueG1sUEsBAi0AFAAGAAgAAAAhADj9If/WAAAAlAEAAAsAAAAA&#10;AAAAAAAAAAAALwEAAF9yZWxzLy5yZWxzUEsBAi0AFAAGAAgAAAAhAOQAlOStAgAApwUAAA4AAAAA&#10;AAAAAAAAAAAALgIAAGRycy9lMm9Eb2MueG1sUEsBAi0AFAAGAAgAAAAhANm2pDffAAAACwEAAA8A&#10;AAAAAAAAAAAAAAAABwUAAGRycy9kb3ducmV2LnhtbFBLBQYAAAAABAAEAPMAAAATBgAAAAA=&#10;" filled="f" stroked="f">
                <v:textbox inset="0,0,0,0">
                  <w:txbxContent>
                    <w:p w14:paraId="16EEB4C0" w14:textId="77777777" w:rsidR="00554151" w:rsidRDefault="00554151" w:rsidP="003B2D04">
                      <w:pPr>
                        <w:spacing w:line="170" w:lineRule="exact"/>
                        <w:rPr>
                          <w:rFonts w:ascii="Arial" w:eastAsia="Arial" w:hAnsi="Arial" w:cs="Arial"/>
                          <w:sz w:val="17"/>
                          <w:szCs w:val="17"/>
                        </w:rPr>
                      </w:pPr>
                      <w:r>
                        <w:rPr>
                          <w:rFonts w:ascii="Arial"/>
                          <w:color w:val="B1B1B1"/>
                          <w:w w:val="55"/>
                          <w:sz w:val="17"/>
                        </w:rPr>
                        <w:t>".</w:t>
                      </w:r>
                    </w:p>
                  </w:txbxContent>
                </v:textbox>
                <w10:wrap anchorx="page"/>
              </v:shape>
            </w:pict>
          </mc:Fallback>
        </mc:AlternateContent>
      </w:r>
      <w:r w:rsidRPr="003B2D04">
        <w:t>Mixed families who choose temporary deferral of termination of assistance may change to</w:t>
      </w:r>
      <w:r>
        <w:t xml:space="preserve"> </w:t>
      </w:r>
      <w:r w:rsidRPr="003B2D04">
        <w:t>prorated assistance at the end of any deferral period, if they have made a good-faith effort to locate housing.</w:t>
      </w:r>
    </w:p>
    <w:p w14:paraId="76CEBBE8" w14:textId="77777777" w:rsidR="003B2D04" w:rsidRPr="003B2D04" w:rsidRDefault="003B2D04" w:rsidP="003B2D04">
      <w:pPr>
        <w:ind w:left="720" w:right="1350"/>
        <w:jc w:val="both"/>
      </w:pPr>
    </w:p>
    <w:p w14:paraId="7F22771A" w14:textId="77777777" w:rsidR="003B2D04" w:rsidRPr="003B2D04" w:rsidRDefault="003B2D04" w:rsidP="003B2D04">
      <w:pPr>
        <w:ind w:left="720" w:right="1350"/>
        <w:jc w:val="both"/>
      </w:pPr>
      <w:r w:rsidRPr="003B2D04">
        <w:rPr>
          <w:u w:val="thick"/>
        </w:rPr>
        <w:t xml:space="preserve">Criteria for </w:t>
      </w:r>
      <w:proofErr w:type="gramStart"/>
      <w:r w:rsidRPr="003B2D04">
        <w:rPr>
          <w:u w:val="thick"/>
        </w:rPr>
        <w:t>Approving  Temporary</w:t>
      </w:r>
      <w:proofErr w:type="gramEnd"/>
      <w:r w:rsidRPr="003B2D04">
        <w:rPr>
          <w:u w:val="thick"/>
        </w:rPr>
        <w:t xml:space="preserve">  Deferral of Termination  of Assistance</w:t>
      </w:r>
    </w:p>
    <w:p w14:paraId="68401D0D" w14:textId="77777777" w:rsidR="003B2D04" w:rsidRPr="003B2D04" w:rsidRDefault="003B2D04" w:rsidP="003B2D04">
      <w:pPr>
        <w:ind w:left="720" w:right="1350"/>
        <w:jc w:val="both"/>
      </w:pPr>
    </w:p>
    <w:p w14:paraId="7EA75841" w14:textId="77777777" w:rsidR="003B2D04" w:rsidRPr="003B2D04" w:rsidRDefault="003B2D04" w:rsidP="003B2D04">
      <w:pPr>
        <w:ind w:left="720" w:right="1350"/>
        <w:jc w:val="both"/>
      </w:pPr>
      <w:r w:rsidRPr="003B2D04">
        <w:t>The HA will grant temporary deferral so long as the family makes reasonable efforts to find affordable housing.</w:t>
      </w:r>
    </w:p>
    <w:p w14:paraId="74F1C253" w14:textId="77777777" w:rsidR="003B2D04" w:rsidRDefault="003B2D04" w:rsidP="003B2D04">
      <w:pPr>
        <w:ind w:left="720" w:right="1350"/>
        <w:jc w:val="both"/>
      </w:pPr>
    </w:p>
    <w:p w14:paraId="79B8EEFF" w14:textId="77777777" w:rsidR="003B2D04" w:rsidRPr="003B2D04" w:rsidRDefault="003B2D04" w:rsidP="003B2D04">
      <w:pPr>
        <w:ind w:left="720" w:right="1350"/>
        <w:jc w:val="both"/>
      </w:pPr>
      <w:r w:rsidRPr="003B2D04">
        <w:t>Affordable housing is defined as housing that_ is standard based on HQS, of appropriate size based on HQS, and for which the rent plus utilities is no more than 25 3 greater than the HA calculated Total Tenant Payment.</w:t>
      </w:r>
    </w:p>
    <w:p w14:paraId="46B5AEC9" w14:textId="77777777" w:rsidR="003B2D04" w:rsidRPr="003B2D04" w:rsidRDefault="003B2D04" w:rsidP="003B2D04">
      <w:pPr>
        <w:ind w:left="720" w:right="1350"/>
        <w:jc w:val="both"/>
      </w:pPr>
    </w:p>
    <w:p w14:paraId="42FF427D" w14:textId="218B9396" w:rsidR="003B2D04" w:rsidRPr="003B2D04" w:rsidRDefault="003B2D04" w:rsidP="003B2D04">
      <w:pPr>
        <w:ind w:left="720" w:right="1350"/>
        <w:jc w:val="both"/>
      </w:pPr>
      <w:r w:rsidRPr="003B2D04">
        <w:t>To determine whether a family is eligible for temporary deferral of termination of assistance, or for a renewal of temporary deferral of termination of assistance, the HA will:</w:t>
      </w:r>
    </w:p>
    <w:p w14:paraId="55A69DB6" w14:textId="77777777" w:rsidR="003B2D04" w:rsidRPr="003B2D04" w:rsidRDefault="003B2D04" w:rsidP="003B2D04">
      <w:pPr>
        <w:ind w:left="720" w:right="1350"/>
        <w:jc w:val="both"/>
      </w:pPr>
    </w:p>
    <w:p w14:paraId="73FD22F6" w14:textId="6C234E9B" w:rsidR="003B2D04" w:rsidRPr="003B2D04" w:rsidRDefault="003B2D04" w:rsidP="003B2D04">
      <w:pPr>
        <w:ind w:left="720" w:right="1350"/>
        <w:jc w:val="both"/>
      </w:pPr>
      <w:r w:rsidRPr="003B2D04">
        <w:t>Require a search record to document the family's efforts to locate housing before granting or extending temporary deferral of termination of assistance.</w:t>
      </w:r>
    </w:p>
    <w:p w14:paraId="51331B05" w14:textId="77777777" w:rsidR="003B2D04" w:rsidRPr="003B2D04" w:rsidRDefault="003B2D04" w:rsidP="003B2D04">
      <w:pPr>
        <w:ind w:left="720" w:right="1350"/>
        <w:jc w:val="both"/>
      </w:pPr>
    </w:p>
    <w:p w14:paraId="3FBCBD21" w14:textId="6E1D7DDD" w:rsidR="009D6D7F" w:rsidRDefault="003B2D04" w:rsidP="003B2D04">
      <w:pPr>
        <w:ind w:left="720" w:right="1350"/>
        <w:jc w:val="both"/>
      </w:pPr>
      <w:r w:rsidRPr="003B2D04">
        <w:t>Automatically grant and exte</w:t>
      </w:r>
      <w:r>
        <w:t>n</w:t>
      </w:r>
      <w:r w:rsidRPr="003B2D04">
        <w:t>d temporary deferral of termination of assistance so long</w:t>
      </w:r>
      <w:r w:rsidR="004431A4">
        <w:t xml:space="preserve"> </w:t>
      </w:r>
      <w:r w:rsidRPr="003B2D04">
        <w:rPr>
          <w:noProof/>
        </w:rPr>
        <mc:AlternateContent>
          <mc:Choice Requires="wps">
            <w:drawing>
              <wp:anchor distT="0" distB="0" distL="114300" distR="114300" simplePos="0" relativeHeight="251681792" behindDoc="1" locked="0" layoutInCell="1" allowOverlap="1" wp14:anchorId="3C013F85" wp14:editId="3FF21AA8">
                <wp:simplePos x="0" y="0"/>
                <wp:positionH relativeFrom="page">
                  <wp:posOffset>7352030</wp:posOffset>
                </wp:positionH>
                <wp:positionV relativeFrom="paragraph">
                  <wp:posOffset>149225</wp:posOffset>
                </wp:positionV>
                <wp:extent cx="28575" cy="10160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26949" w14:textId="77777777" w:rsidR="00554151" w:rsidRDefault="00554151" w:rsidP="003B2D04">
                            <w:pPr>
                              <w:spacing w:line="160" w:lineRule="exact"/>
                              <w:rPr>
                                <w:sz w:val="16"/>
                                <w:szCs w:val="16"/>
                              </w:rPr>
                            </w:pPr>
                            <w:r>
                              <w:rPr>
                                <w:color w:val="B1B1B1"/>
                                <w:w w:val="45"/>
                                <w:sz w:val="16"/>
                              </w:rPr>
                              <w:t>&lt;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78.9pt;margin-top:11.75pt;width:2.25pt;height: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psAIAAK4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gRJy206JEOGt2JAYWmOn2nEnB66MBND7ANXbaZqu5eFN8U4mJTE76naylFX1NSAjvf3HSfXR1x&#10;lAHZ9R9FCWHIQQsLNFSyNaWDYiBAhy49nTtjqBSwGUSzxQyjAk58z597tnEuSaa7nVT6PRUtMkaK&#10;JfTdYpPjvdKGC0kmFxOKi5w1je19w682wHHcgchw1ZwZDraVP2Mv3kbbKHTCYL51Qi/LnHW+CZ15&#10;7i9m2btss8n8XyauHyY1K0vKTZhJVn74Z207CXwUxFlYSjSsNHCGkpL73aaR6EhA1rn9bMXh5OLm&#10;XtOwRYBcXqTkB6F3F8ROPo8WTpiHMydeeJHj+fFdPPfCOMzy65TuGaf/nhLqUxzPgtkopQvpF7l5&#10;9nudG0lapmFwNKxNcXR2IokR4JaXtrWasGa0n5XC0L+UAto9NdrK1Sh01KoedoN9F1bLRso7UT6B&#10;fqUAgYFIYeiBUQv5A6MeBkiK1fcDkRSj5gOHN2CmzWTIydhNBuEFXE2xxmg0N3qcSodOsn0NyOMr&#10;42IN76RiVsQXFqfXBUPB5nIaYGbqPP+3Xpcxu/oNAAD//wMAUEsDBBQABgAIAAAAIQBmrFTr4AAA&#10;AAsBAAAPAAAAZHJzL2Rvd25yZXYueG1sTI/NTsMwEITvSLyDtUjcqPOjBBriVBWCExIiDQeOTrxN&#10;rMbrELtteHvcEz2OZjTzTblZzMhOODttSUC8ioAhdVZp6gV8NW8PT8Ccl6TkaAkF/KKDTXV7U8pC&#10;2TPVeNr5noUScoUUMHg/FZy7bkAj3cpOSMHb29lIH+TcczXLcyg3I0+iKOdGagoLg5zwZcDusDsa&#10;Adtvql/1z0f7We9r3TTriN7zgxD3d8v2GZjHxf+H4YIf0KEKTK09knJsDDrOHgO7F5CkGbBLIs6T&#10;FFgrIF1nwKuSX3+o/gAAAP//AwBQSwECLQAUAAYACAAAACEAtoM4kv4AAADhAQAAEwAAAAAAAAAA&#10;AAAAAAAAAAAAW0NvbnRlbnRfVHlwZXNdLnhtbFBLAQItABQABgAIAAAAIQA4/SH/1gAAAJQBAAAL&#10;AAAAAAAAAAAAAAAAAC8BAABfcmVscy8ucmVsc1BLAQItABQABgAIAAAAIQDqpq/psAIAAK4FAAAO&#10;AAAAAAAAAAAAAAAAAC4CAABkcnMvZTJvRG9jLnhtbFBLAQItABQABgAIAAAAIQBmrFTr4AAAAAsB&#10;AAAPAAAAAAAAAAAAAAAAAAoFAABkcnMvZG93bnJldi54bWxQSwUGAAAAAAQABADzAAAAFwYAAAAA&#10;" filled="f" stroked="f">
                <v:textbox inset="0,0,0,0">
                  <w:txbxContent>
                    <w:p w14:paraId="29A26949" w14:textId="77777777" w:rsidR="00554151" w:rsidRDefault="00554151" w:rsidP="003B2D04">
                      <w:pPr>
                        <w:spacing w:line="160" w:lineRule="exact"/>
                        <w:rPr>
                          <w:sz w:val="16"/>
                          <w:szCs w:val="16"/>
                        </w:rPr>
                      </w:pPr>
                      <w:r>
                        <w:rPr>
                          <w:color w:val="B1B1B1"/>
                          <w:w w:val="45"/>
                          <w:sz w:val="16"/>
                        </w:rPr>
                        <w:t>&lt;</w:t>
                      </w:r>
                    </w:p>
                  </w:txbxContent>
                </v:textbox>
                <w10:wrap anchorx="page"/>
              </v:shape>
            </w:pict>
          </mc:Fallback>
        </mc:AlternateContent>
      </w:r>
      <w:r w:rsidRPr="003B2D04">
        <w:t>as the market for affordable housing is limited in the jurisdiction.</w:t>
      </w:r>
    </w:p>
    <w:p w14:paraId="6F18FAF7" w14:textId="77777777" w:rsidR="003B2D04" w:rsidRDefault="003B2D04" w:rsidP="00E757F1">
      <w:pPr>
        <w:ind w:left="720" w:right="1350"/>
        <w:jc w:val="both"/>
      </w:pPr>
    </w:p>
    <w:p w14:paraId="52B2EA84" w14:textId="77777777" w:rsidR="003B2D04" w:rsidRPr="003B2D04" w:rsidRDefault="003B2D04" w:rsidP="007B7D09">
      <w:pPr>
        <w:ind w:left="720" w:right="190"/>
        <w:jc w:val="both"/>
      </w:pPr>
      <w:r w:rsidRPr="003B2D04">
        <w:rPr>
          <w:b/>
          <w:u w:val="single"/>
        </w:rPr>
        <w:t>Length of Deferral</w:t>
      </w:r>
    </w:p>
    <w:p w14:paraId="34DBBB78" w14:textId="77777777" w:rsidR="003B2D04" w:rsidRPr="003B2D04" w:rsidRDefault="003B2D04" w:rsidP="007B7D09">
      <w:pPr>
        <w:ind w:left="720" w:right="190"/>
        <w:jc w:val="both"/>
        <w:rPr>
          <w:b/>
          <w:bCs/>
        </w:rPr>
      </w:pPr>
    </w:p>
    <w:p w14:paraId="6CB3CB8C" w14:textId="3EF9D48D" w:rsidR="003B2D04" w:rsidRPr="003B2D04" w:rsidRDefault="003B2D04" w:rsidP="007B7D09">
      <w:pPr>
        <w:ind w:left="720" w:right="190"/>
        <w:jc w:val="both"/>
      </w:pPr>
      <w:r w:rsidRPr="003B2D04">
        <w:t>The initial temporary deferral is granted for an interval not to exceed six months. Additional deferrals can be made up to a maximum of three years, if the initial deferral was granted prior to 11129/96. For deferrals granted after 11129/96, additional deferrals may be made up to an aggregate total of 18 months. A notice is sent to the family at the beginning of each deferral period reminding them of their ineligibility for full assistance and their responsibility to seek other housing.</w:t>
      </w:r>
    </w:p>
    <w:p w14:paraId="4894BBB6" w14:textId="77777777" w:rsidR="003B2D04" w:rsidRPr="003B2D04" w:rsidRDefault="003B2D04" w:rsidP="007B7D09">
      <w:pPr>
        <w:ind w:left="720" w:right="190"/>
        <w:jc w:val="both"/>
      </w:pPr>
    </w:p>
    <w:p w14:paraId="0CF206B8" w14:textId="77777777" w:rsidR="003B2D04" w:rsidRPr="003B2D04" w:rsidRDefault="003B2D04" w:rsidP="007B7D09">
      <w:pPr>
        <w:ind w:left="720" w:right="190"/>
        <w:jc w:val="both"/>
      </w:pPr>
      <w:r w:rsidRPr="003B2D04">
        <w:t>The family will be notified in writing sixty days before the end of the maximum deferral period that there cannot be another deferral, and will be offered the option of prorated assistance if they are a mixed family and have made a good-faith effort to locate affordable housing .</w:t>
      </w:r>
    </w:p>
    <w:p w14:paraId="3BF86CE7" w14:textId="77777777" w:rsidR="003B2D04" w:rsidRPr="003B2D04" w:rsidRDefault="003B2D04" w:rsidP="007B7D09">
      <w:pPr>
        <w:ind w:left="720" w:right="190"/>
        <w:jc w:val="both"/>
      </w:pPr>
    </w:p>
    <w:p w14:paraId="4476AC44" w14:textId="77777777" w:rsidR="003B2D04" w:rsidRPr="003B2D04" w:rsidRDefault="003B2D04" w:rsidP="007B7D09">
      <w:pPr>
        <w:ind w:left="720" w:right="190"/>
        <w:jc w:val="both"/>
      </w:pPr>
      <w:r w:rsidRPr="007B7D09">
        <w:rPr>
          <w:b/>
          <w:u w:val="thick"/>
        </w:rPr>
        <w:t>False or</w:t>
      </w:r>
      <w:r w:rsidRPr="003B2D04">
        <w:rPr>
          <w:u w:val="thick"/>
        </w:rPr>
        <w:t xml:space="preserve"> </w:t>
      </w:r>
      <w:proofErr w:type="gramStart"/>
      <w:r w:rsidRPr="003B2D04">
        <w:rPr>
          <w:b/>
          <w:u w:val="thick"/>
        </w:rPr>
        <w:t>Incomplete  Information</w:t>
      </w:r>
      <w:proofErr w:type="gramEnd"/>
    </w:p>
    <w:p w14:paraId="17BB7815" w14:textId="77777777" w:rsidR="003B2D04" w:rsidRPr="003B2D04" w:rsidRDefault="003B2D04" w:rsidP="007B7D09">
      <w:pPr>
        <w:ind w:left="720" w:right="190"/>
        <w:jc w:val="both"/>
        <w:rPr>
          <w:b/>
          <w:bCs/>
        </w:rPr>
      </w:pPr>
    </w:p>
    <w:p w14:paraId="0DFA8D22" w14:textId="77777777" w:rsidR="003B2D04" w:rsidRPr="003B2D04" w:rsidRDefault="003B2D04" w:rsidP="007B7D09">
      <w:pPr>
        <w:ind w:left="720" w:right="190"/>
        <w:jc w:val="both"/>
      </w:pPr>
      <w:r w:rsidRPr="003B2D04">
        <w:t>When the HA has clear, concrete, or substantial documentation (such as a permanent resident card or information from another agency) that contradicts the declaration of citizenship made by an applicant or participant</w:t>
      </w:r>
      <w:proofErr w:type="gramStart"/>
      <w:r w:rsidRPr="003B2D04">
        <w:t>,  an</w:t>
      </w:r>
      <w:proofErr w:type="gramEnd"/>
      <w:r w:rsidRPr="003B2D04">
        <w:t xml:space="preserve"> investigation will be conducted and the individual given an opportunity to present relevant information.</w:t>
      </w:r>
    </w:p>
    <w:p w14:paraId="6004FA1C" w14:textId="77777777" w:rsidR="003B2D04" w:rsidRPr="003B2D04" w:rsidRDefault="003B2D04" w:rsidP="007B7D09">
      <w:pPr>
        <w:ind w:left="720" w:right="190"/>
        <w:jc w:val="both"/>
      </w:pPr>
    </w:p>
    <w:p w14:paraId="132CB4F7" w14:textId="0DC31A44" w:rsidR="003B2D04" w:rsidRPr="003B2D04" w:rsidRDefault="003B2D04" w:rsidP="007B7D09">
      <w:pPr>
        <w:ind w:left="720" w:right="190"/>
        <w:jc w:val="both"/>
      </w:pPr>
      <w:r w:rsidRPr="003B2D04">
        <w:t>If the individual is unable to verify their citizenship, the HA may give him/her an opportunity to provide a new declaration as an eligible immigrant or to elect not to contend their status.</w:t>
      </w:r>
      <w:r w:rsidR="00814A41">
        <w:t xml:space="preserve">  </w:t>
      </w:r>
      <w:r w:rsidRPr="003B2D04">
        <w:t>The HA will then verify eligible status, deny, terminate, or prorate as applicable.</w:t>
      </w:r>
    </w:p>
    <w:p w14:paraId="352726BF" w14:textId="77777777" w:rsidR="003B2D04" w:rsidRPr="003B2D04" w:rsidRDefault="003B2D04" w:rsidP="007B7D09">
      <w:pPr>
        <w:ind w:left="720" w:right="190"/>
        <w:jc w:val="both"/>
      </w:pPr>
    </w:p>
    <w:p w14:paraId="3A063E03" w14:textId="0EA8B944" w:rsidR="003B2D04" w:rsidRPr="003B2D04" w:rsidRDefault="003B2D04" w:rsidP="007B7D09">
      <w:pPr>
        <w:ind w:left="720" w:right="190"/>
        <w:jc w:val="both"/>
      </w:pPr>
      <w:r w:rsidRPr="003B2D04">
        <w:t>The HA will deny or terminate assistance based on the submission of false information or misrepresentations.</w:t>
      </w:r>
    </w:p>
    <w:p w14:paraId="1C85BDA7" w14:textId="77777777" w:rsidR="003B2D04" w:rsidRDefault="003B2D04" w:rsidP="007B7D09">
      <w:pPr>
        <w:ind w:left="720" w:right="190"/>
        <w:jc w:val="both"/>
      </w:pPr>
    </w:p>
    <w:p w14:paraId="51C96ADC" w14:textId="77777777" w:rsidR="003B2D04" w:rsidRPr="003B2D04" w:rsidRDefault="003B2D04" w:rsidP="007B7D09">
      <w:pPr>
        <w:ind w:left="720" w:right="190"/>
        <w:jc w:val="both"/>
      </w:pPr>
      <w:proofErr w:type="gramStart"/>
      <w:r w:rsidRPr="003B2D04">
        <w:rPr>
          <w:b/>
          <w:u w:val="thick"/>
        </w:rPr>
        <w:t>Procedure  for</w:t>
      </w:r>
      <w:proofErr w:type="gramEnd"/>
      <w:r w:rsidRPr="003B2D04">
        <w:rPr>
          <w:b/>
          <w:u w:val="thick"/>
        </w:rPr>
        <w:t xml:space="preserve"> Denial  or Termination</w:t>
      </w:r>
    </w:p>
    <w:p w14:paraId="371566CB" w14:textId="77777777" w:rsidR="003B2D04" w:rsidRPr="003B2D04" w:rsidRDefault="003B2D04" w:rsidP="007B7D09">
      <w:pPr>
        <w:ind w:left="720" w:right="190"/>
        <w:jc w:val="both"/>
        <w:rPr>
          <w:b/>
          <w:bCs/>
        </w:rPr>
      </w:pPr>
    </w:p>
    <w:p w14:paraId="4B1550AA" w14:textId="77777777" w:rsidR="003B2D04" w:rsidRPr="003B2D04" w:rsidRDefault="003B2D04" w:rsidP="007B7D09">
      <w:pPr>
        <w:ind w:left="720" w:right="190"/>
        <w:jc w:val="both"/>
      </w:pPr>
      <w:r w:rsidRPr="003B2D04">
        <w:t>If the family (or any member) claimed eligible immigrant status and the INS primary and secondary verifications failed to document the status, the family may make an appeal to the  INS and request a hearing with the HA either after the INS appeal or in lieu of the INS appeal.</w:t>
      </w:r>
    </w:p>
    <w:p w14:paraId="0BC45836" w14:textId="77777777" w:rsidR="003B2D04" w:rsidRPr="003B2D04" w:rsidRDefault="003B2D04" w:rsidP="007B7D09">
      <w:pPr>
        <w:ind w:left="720" w:right="190"/>
        <w:jc w:val="both"/>
      </w:pPr>
    </w:p>
    <w:p w14:paraId="0678C9EA" w14:textId="77777777" w:rsidR="003B2D04" w:rsidRPr="003B2D04" w:rsidRDefault="003B2D04" w:rsidP="007B7D09">
      <w:pPr>
        <w:ind w:left="720" w:right="190"/>
        <w:jc w:val="both"/>
      </w:pPr>
      <w:r w:rsidRPr="003B2D04">
        <w:t>After the HA has made a determination of ineligibility, the family will be notified of the determination and the reasons and informed of the option for prorated assistance (if applicable) or, for participants who qualify, for Temporary Deferral of Termination of Assistance.</w:t>
      </w:r>
    </w:p>
    <w:p w14:paraId="2C60BDBC" w14:textId="77777777" w:rsidR="003B2D04" w:rsidRDefault="003B2D04" w:rsidP="00E757F1">
      <w:pPr>
        <w:ind w:left="720" w:right="1350"/>
        <w:jc w:val="both"/>
      </w:pPr>
    </w:p>
    <w:p w14:paraId="2032FEAF" w14:textId="77777777" w:rsidR="003B2D04" w:rsidRPr="003B2D04" w:rsidRDefault="003B2D04" w:rsidP="000B1D9E">
      <w:pPr>
        <w:numPr>
          <w:ilvl w:val="0"/>
          <w:numId w:val="141"/>
        </w:numPr>
        <w:ind w:left="720" w:right="190" w:firstLine="0"/>
        <w:jc w:val="both"/>
      </w:pPr>
      <w:r w:rsidRPr="003B2D04">
        <w:rPr>
          <w:u w:val="single"/>
        </w:rPr>
        <w:t xml:space="preserve">$0 ASSISTANCE  TENANTS </w:t>
      </w:r>
      <w:r w:rsidRPr="003B2D04">
        <w:t>[24 CFR 982.455 (a)]</w:t>
      </w:r>
    </w:p>
    <w:p w14:paraId="5F614961" w14:textId="77777777" w:rsidR="003B2D04" w:rsidRPr="003B2D04" w:rsidRDefault="003B2D04" w:rsidP="007B7D09">
      <w:pPr>
        <w:ind w:left="720" w:right="190"/>
        <w:jc w:val="both"/>
      </w:pPr>
    </w:p>
    <w:p w14:paraId="52B5A629" w14:textId="79E19F12" w:rsidR="003B2D04" w:rsidRPr="003B2D04" w:rsidRDefault="003B2D04" w:rsidP="007B7D09">
      <w:pPr>
        <w:ind w:left="720" w:right="190"/>
        <w:jc w:val="both"/>
      </w:pPr>
      <w:r w:rsidRPr="003B2D04">
        <w:rPr>
          <w:u w:val="single"/>
        </w:rPr>
        <w:t>Contracts</w:t>
      </w:r>
    </w:p>
    <w:p w14:paraId="1DB4428C" w14:textId="77777777" w:rsidR="003B2D04" w:rsidRPr="003B2D04" w:rsidRDefault="003B2D04" w:rsidP="007B7D09">
      <w:pPr>
        <w:ind w:left="720" w:right="190"/>
        <w:jc w:val="both"/>
      </w:pPr>
    </w:p>
    <w:p w14:paraId="2769AB8F" w14:textId="4B2914A4" w:rsidR="003B2D04" w:rsidRPr="003B2D04" w:rsidRDefault="003B2D04" w:rsidP="007B7D09">
      <w:pPr>
        <w:ind w:left="720" w:right="190"/>
        <w:jc w:val="both"/>
      </w:pPr>
      <w:r>
        <w:t>T</w:t>
      </w:r>
      <w:r w:rsidRPr="003B2D04">
        <w:t>he HA has no liability for unpaid rent or damages, and the family may remain in the unit at $0 assistance for up to 180 days after the last HAP payment. If the family is still in the unit after 180 days, the assistance will be terminated. If within the 180 day time frame an owner rent increase or a decrease in the Total Tenant Payment cause the family to be eligible for a housing assistance payment, the HA will resume assistance payments for the family.</w:t>
      </w:r>
    </w:p>
    <w:p w14:paraId="1BE7575B" w14:textId="77777777" w:rsidR="003B2D04" w:rsidRPr="003B2D04" w:rsidRDefault="003B2D04" w:rsidP="007B7D09">
      <w:pPr>
        <w:ind w:left="720" w:right="190"/>
        <w:jc w:val="both"/>
      </w:pPr>
    </w:p>
    <w:p w14:paraId="150EFFB3" w14:textId="77777777" w:rsidR="003B2D04" w:rsidRPr="003B2D04" w:rsidRDefault="003B2D04" w:rsidP="007B7D09">
      <w:pPr>
        <w:ind w:left="720" w:right="190"/>
        <w:jc w:val="both"/>
      </w:pPr>
      <w:r w:rsidRPr="003B2D04">
        <w:t>In order for a family to move to another unit during the 180 days, the rent for the new unit would have to be high enough to necessitate a housing assistance payment.</w:t>
      </w:r>
    </w:p>
    <w:p w14:paraId="7B742DFF" w14:textId="77777777" w:rsidR="003B2D04" w:rsidRPr="003B2D04" w:rsidRDefault="003B2D04" w:rsidP="007B7D09">
      <w:pPr>
        <w:ind w:left="720" w:right="190"/>
        <w:jc w:val="both"/>
      </w:pPr>
    </w:p>
    <w:p w14:paraId="5B6D3199" w14:textId="11FAA488" w:rsidR="003B2D04" w:rsidRPr="003B2D04" w:rsidRDefault="003B2D04" w:rsidP="000B1D9E">
      <w:pPr>
        <w:numPr>
          <w:ilvl w:val="0"/>
          <w:numId w:val="141"/>
        </w:numPr>
        <w:ind w:left="720" w:right="190" w:firstLine="0"/>
        <w:jc w:val="both"/>
      </w:pPr>
      <w:r w:rsidRPr="003B2D04">
        <w:t xml:space="preserve">OPTION NOT  TO TERMINATE  FOR  MISREPRESENTATION [24 CFR </w:t>
      </w:r>
      <w:r w:rsidR="009C7703">
        <w:t xml:space="preserve">  </w:t>
      </w:r>
      <w:r w:rsidRPr="003B2D04">
        <w:t>982.551, 982.552(c)]</w:t>
      </w:r>
    </w:p>
    <w:p w14:paraId="07149F4A" w14:textId="77777777" w:rsidR="003B2D04" w:rsidRPr="003B2D04" w:rsidRDefault="003B2D04" w:rsidP="007B7D09">
      <w:pPr>
        <w:ind w:left="720" w:right="190"/>
        <w:jc w:val="both"/>
      </w:pPr>
    </w:p>
    <w:p w14:paraId="3D2F9228" w14:textId="77777777" w:rsidR="003B2D04" w:rsidRPr="003B2D04" w:rsidRDefault="003B2D04" w:rsidP="007B7D09">
      <w:pPr>
        <w:ind w:left="720" w:right="190"/>
        <w:jc w:val="both"/>
      </w:pPr>
      <w:r w:rsidRPr="003B2D04">
        <w:t xml:space="preserve">If the family has misrepresented any facts that caused the HA to overpay assistance, the HA may choose not to terminate and may offer to continue assistance provided that the family executes a Repayment Agreement and makes payments in accordance with the agreement. </w:t>
      </w:r>
      <w:proofErr w:type="gramStart"/>
      <w:r w:rsidRPr="003B2D04">
        <w:t>or</w:t>
      </w:r>
      <w:proofErr w:type="gramEnd"/>
      <w:r w:rsidRPr="003B2D04">
        <w:t xml:space="preserve"> reimburses the HA in full.</w:t>
      </w:r>
    </w:p>
    <w:p w14:paraId="6506CBD1" w14:textId="77777777" w:rsidR="003B2D04" w:rsidRPr="003B2D04" w:rsidRDefault="003B2D04" w:rsidP="007B7D09">
      <w:pPr>
        <w:ind w:left="720" w:right="190"/>
        <w:jc w:val="both"/>
      </w:pPr>
    </w:p>
    <w:p w14:paraId="5472EB60" w14:textId="01F33052" w:rsidR="003B2D04" w:rsidRPr="003B2D04" w:rsidRDefault="003B2D04" w:rsidP="000B1D9E">
      <w:pPr>
        <w:numPr>
          <w:ilvl w:val="0"/>
          <w:numId w:val="141"/>
        </w:numPr>
        <w:ind w:left="720" w:right="190" w:firstLine="0"/>
        <w:jc w:val="both"/>
      </w:pPr>
      <w:r w:rsidRPr="003B2D04">
        <w:t>MISREPRESENTATION  IN COLLUSION WITH OWNER [24 CFR 982.551, 982.552 (c)]</w:t>
      </w:r>
    </w:p>
    <w:p w14:paraId="57BC926C" w14:textId="77777777" w:rsidR="003B2D04" w:rsidRPr="003B2D04" w:rsidRDefault="003B2D04" w:rsidP="007B7D09">
      <w:pPr>
        <w:ind w:left="720" w:right="190"/>
        <w:jc w:val="both"/>
      </w:pPr>
    </w:p>
    <w:p w14:paraId="784A1D30" w14:textId="77777777" w:rsidR="003B2D04" w:rsidRPr="003B2D04" w:rsidRDefault="003B2D04" w:rsidP="007B7D09">
      <w:pPr>
        <w:ind w:left="720" w:right="190"/>
        <w:jc w:val="both"/>
      </w:pPr>
      <w:r w:rsidRPr="003B2D04">
        <w:t>If the family is willingly and knowingly commits fraud or is involved in any other illegal scheme with the owner, the HA will deny or terminate assistance.</w:t>
      </w:r>
    </w:p>
    <w:p w14:paraId="69915A4E" w14:textId="77777777" w:rsidR="003B2D04" w:rsidRPr="003B2D04" w:rsidRDefault="003B2D04" w:rsidP="007B7D09">
      <w:pPr>
        <w:ind w:left="720" w:right="190"/>
        <w:jc w:val="both"/>
      </w:pPr>
    </w:p>
    <w:p w14:paraId="3961651B" w14:textId="77777777" w:rsidR="003B2D04" w:rsidRPr="003B2D04" w:rsidRDefault="003B2D04" w:rsidP="007B7D09">
      <w:pPr>
        <w:ind w:left="720" w:right="190"/>
        <w:jc w:val="both"/>
      </w:pPr>
      <w:r w:rsidRPr="003B2D04">
        <w:t xml:space="preserve">In making this determination, the HA will carefully consider the possibility of overt or implied intimidation of the family by the owner and the </w:t>
      </w:r>
      <w:proofErr w:type="gramStart"/>
      <w:r w:rsidRPr="003B2D04">
        <w:t>family 's</w:t>
      </w:r>
      <w:proofErr w:type="gramEnd"/>
      <w:r w:rsidRPr="003B2D04">
        <w:t xml:space="preserve"> understanding of the events.</w:t>
      </w:r>
    </w:p>
    <w:p w14:paraId="68709E37" w14:textId="77777777" w:rsidR="003B2D04" w:rsidRDefault="003B2D04" w:rsidP="007B7D09">
      <w:pPr>
        <w:ind w:left="720" w:right="190"/>
        <w:jc w:val="both"/>
      </w:pPr>
    </w:p>
    <w:p w14:paraId="1BD8B76D" w14:textId="6F48A5A5" w:rsidR="003B2D04" w:rsidRPr="003B2D04" w:rsidRDefault="003B2D04" w:rsidP="000B1D9E">
      <w:pPr>
        <w:numPr>
          <w:ilvl w:val="0"/>
          <w:numId w:val="143"/>
        </w:numPr>
        <w:ind w:left="720" w:right="1350" w:firstLine="0"/>
        <w:jc w:val="both"/>
        <w:rPr>
          <w:sz w:val="23"/>
          <w:szCs w:val="23"/>
        </w:rPr>
      </w:pPr>
      <w:r w:rsidRPr="003B2D04">
        <w:rPr>
          <w:b/>
          <w:u w:val="single"/>
        </w:rPr>
        <w:t>MISSED APPOINTMENTS AND DEADLINES</w:t>
      </w:r>
      <w:r w:rsidRPr="003B2D04">
        <w:rPr>
          <w:sz w:val="23"/>
          <w:szCs w:val="23"/>
        </w:rPr>
        <w:t>[24 CFR 982.551, 982.552 (c)]</w:t>
      </w:r>
    </w:p>
    <w:p w14:paraId="640195AE" w14:textId="77777777" w:rsidR="003B2D04" w:rsidRPr="003B2D04" w:rsidRDefault="003B2D04" w:rsidP="003B2D04">
      <w:pPr>
        <w:ind w:left="720" w:right="1350"/>
        <w:jc w:val="both"/>
      </w:pPr>
      <w:r w:rsidRPr="003B2D04">
        <w:tab/>
      </w:r>
    </w:p>
    <w:p w14:paraId="2BD8202F" w14:textId="77777777" w:rsidR="003B2D04" w:rsidRPr="003B2D04" w:rsidRDefault="003B2D04" w:rsidP="003B2D04">
      <w:pPr>
        <w:ind w:left="720" w:right="1350"/>
        <w:jc w:val="both"/>
      </w:pPr>
      <w:r w:rsidRPr="003B2D04">
        <w:t xml:space="preserve">It is a Family Obligation to supply information, documentation, and certification as needed for the HA to fulfill its responsibilities. The HA schedules appointments and sets deadlines in order to obtain the required information. The Obligations also require that the family allow the HA to inspect the unit and appointments are made for this </w:t>
      </w:r>
      <w:proofErr w:type="gramStart"/>
      <w:r w:rsidRPr="003B2D04">
        <w:t>purpose .</w:t>
      </w:r>
      <w:proofErr w:type="gramEnd"/>
    </w:p>
    <w:p w14:paraId="1D577B1A" w14:textId="77777777" w:rsidR="003B2D04" w:rsidRPr="003B2D04" w:rsidRDefault="003B2D04" w:rsidP="003B2D04">
      <w:pPr>
        <w:ind w:left="720" w:right="1350"/>
        <w:jc w:val="both"/>
      </w:pPr>
    </w:p>
    <w:p w14:paraId="401A479F" w14:textId="1E883056" w:rsidR="003B2D04" w:rsidRPr="003B2D04" w:rsidRDefault="003B2D04" w:rsidP="003B2D04">
      <w:pPr>
        <w:ind w:left="720" w:right="1350"/>
        <w:jc w:val="both"/>
      </w:pPr>
      <w:r w:rsidRPr="003B2D04">
        <w:t>An applicant or participant who fails to keep an appointment , or to supply information required by a deadline without notifying the HA in writing may be sent a Notice of Denial or Termination of Assistance for failure to provide required information, or for failure to allow the HA to inspect the unit.</w:t>
      </w:r>
    </w:p>
    <w:p w14:paraId="4B3A7AEC" w14:textId="77777777" w:rsidR="003B2D04" w:rsidRPr="003B2D04" w:rsidRDefault="003B2D04" w:rsidP="003B2D04">
      <w:pPr>
        <w:ind w:left="720" w:right="1350"/>
        <w:jc w:val="both"/>
      </w:pPr>
    </w:p>
    <w:p w14:paraId="1D8A999C" w14:textId="15C93DF5" w:rsidR="003B2D04" w:rsidRPr="003B2D04" w:rsidRDefault="003B2D04" w:rsidP="003B2D04">
      <w:pPr>
        <w:ind w:left="720" w:right="1350"/>
        <w:jc w:val="both"/>
      </w:pPr>
      <w:r w:rsidRPr="003B2D04">
        <w:t>The family will be given information about the r</w:t>
      </w:r>
      <w:r w:rsidR="00814A41">
        <w:t>equirement to keep appointments</w:t>
      </w:r>
      <w:r w:rsidRPr="003B2D04">
        <w:t>, and the number of times appointments will be rescheduled as specified in this Plan.</w:t>
      </w:r>
    </w:p>
    <w:p w14:paraId="6933C265" w14:textId="77777777" w:rsidR="003B2D04" w:rsidRPr="003B2D04" w:rsidRDefault="003B2D04" w:rsidP="003B2D04">
      <w:pPr>
        <w:ind w:left="720" w:right="1350"/>
        <w:jc w:val="both"/>
      </w:pPr>
    </w:p>
    <w:p w14:paraId="01B59CE6" w14:textId="77777777" w:rsidR="003B2D04" w:rsidRPr="003B2D04" w:rsidRDefault="003B2D04" w:rsidP="003B2D04">
      <w:pPr>
        <w:ind w:left="720" w:right="1350"/>
        <w:jc w:val="both"/>
      </w:pPr>
      <w:r w:rsidRPr="003B2D04">
        <w:t>Appointments will be scheduled and time requirements will be imposed for the following events and circumstances:</w:t>
      </w:r>
    </w:p>
    <w:p w14:paraId="2F50CEDD" w14:textId="77777777" w:rsidR="003B2D04" w:rsidRPr="003B2D04" w:rsidRDefault="003B2D04" w:rsidP="003B2D04">
      <w:pPr>
        <w:ind w:left="720" w:right="1350"/>
        <w:jc w:val="both"/>
      </w:pPr>
    </w:p>
    <w:p w14:paraId="4A1CCDAD" w14:textId="77777777" w:rsidR="003B2D04" w:rsidRPr="003B2D04" w:rsidRDefault="003B2D04" w:rsidP="000B1D9E">
      <w:pPr>
        <w:numPr>
          <w:ilvl w:val="1"/>
          <w:numId w:val="143"/>
        </w:numPr>
        <w:ind w:left="1530" w:right="1350" w:hanging="720"/>
        <w:jc w:val="both"/>
      </w:pPr>
      <w:r w:rsidRPr="003B2D04">
        <w:t>Eligibility for Admissions</w:t>
      </w:r>
    </w:p>
    <w:p w14:paraId="4E0B4B13" w14:textId="77777777" w:rsidR="003B2D04" w:rsidRPr="003B2D04" w:rsidRDefault="003B2D04" w:rsidP="000B1D9E">
      <w:pPr>
        <w:numPr>
          <w:ilvl w:val="0"/>
          <w:numId w:val="142"/>
        </w:numPr>
        <w:ind w:right="1350"/>
        <w:jc w:val="both"/>
      </w:pPr>
      <w:r w:rsidRPr="003B2D04">
        <w:t>Verification Procedures</w:t>
      </w:r>
    </w:p>
    <w:p w14:paraId="224C00F4" w14:textId="77777777" w:rsidR="003B2D04" w:rsidRPr="003B2D04" w:rsidRDefault="003B2D04" w:rsidP="000B1D9E">
      <w:pPr>
        <w:numPr>
          <w:ilvl w:val="0"/>
          <w:numId w:val="142"/>
        </w:numPr>
        <w:ind w:right="1350"/>
        <w:jc w:val="both"/>
      </w:pPr>
      <w:r w:rsidRPr="003B2D04">
        <w:t>Certificate/Voucher  Issuance and Briefings</w:t>
      </w:r>
    </w:p>
    <w:p w14:paraId="58CD5D71" w14:textId="77777777" w:rsidR="003B2D04" w:rsidRPr="003B2D04" w:rsidRDefault="003B2D04" w:rsidP="000B1D9E">
      <w:pPr>
        <w:numPr>
          <w:ilvl w:val="0"/>
          <w:numId w:val="142"/>
        </w:numPr>
        <w:ind w:right="1350"/>
        <w:jc w:val="both"/>
      </w:pPr>
      <w:r w:rsidRPr="003B2D04">
        <w:t>Housing Quality Standards and Inspections</w:t>
      </w:r>
    </w:p>
    <w:p w14:paraId="598698DB" w14:textId="77777777" w:rsidR="003B2D04" w:rsidRPr="003B2D04" w:rsidRDefault="003B2D04" w:rsidP="000B1D9E">
      <w:pPr>
        <w:numPr>
          <w:ilvl w:val="0"/>
          <w:numId w:val="142"/>
        </w:numPr>
        <w:ind w:right="1350"/>
        <w:jc w:val="both"/>
      </w:pPr>
      <w:r w:rsidRPr="003B2D04">
        <w:t>Recertifications</w:t>
      </w:r>
    </w:p>
    <w:p w14:paraId="1BA2FD7A" w14:textId="77777777" w:rsidR="003B2D04" w:rsidRPr="003B2D04" w:rsidRDefault="003B2D04" w:rsidP="000B1D9E">
      <w:pPr>
        <w:numPr>
          <w:ilvl w:val="0"/>
          <w:numId w:val="142"/>
        </w:numPr>
        <w:ind w:right="1350"/>
        <w:jc w:val="both"/>
      </w:pPr>
      <w:r w:rsidRPr="003B2D04">
        <w:t>Appeals</w:t>
      </w:r>
    </w:p>
    <w:p w14:paraId="56E2E4B8" w14:textId="77777777" w:rsidR="003B2D04" w:rsidRPr="003B2D04" w:rsidRDefault="003B2D04" w:rsidP="003B2D04">
      <w:pPr>
        <w:ind w:left="720" w:right="1350"/>
        <w:jc w:val="both"/>
      </w:pPr>
    </w:p>
    <w:p w14:paraId="596D57E9" w14:textId="77777777" w:rsidR="003B2D04" w:rsidRPr="003B2D04" w:rsidRDefault="003B2D04" w:rsidP="003B2D04">
      <w:pPr>
        <w:ind w:left="720" w:right="1350"/>
        <w:jc w:val="both"/>
      </w:pPr>
      <w:r w:rsidRPr="003B2D04">
        <w:t>Acceptable reasons for missing appointments or failing to provide information by deadlines are:</w:t>
      </w:r>
    </w:p>
    <w:p w14:paraId="52D26327" w14:textId="77777777" w:rsidR="003B2D04" w:rsidRPr="003B2D04" w:rsidRDefault="003B2D04" w:rsidP="003B2D04">
      <w:pPr>
        <w:ind w:left="720" w:right="1350"/>
        <w:jc w:val="both"/>
      </w:pPr>
    </w:p>
    <w:p w14:paraId="6C32C361" w14:textId="77777777" w:rsidR="003B2D04" w:rsidRPr="003B2D04" w:rsidRDefault="003B2D04" w:rsidP="000B1D9E">
      <w:pPr>
        <w:pStyle w:val="ListParagraph"/>
        <w:numPr>
          <w:ilvl w:val="0"/>
          <w:numId w:val="144"/>
        </w:numPr>
        <w:ind w:right="1350"/>
        <w:jc w:val="both"/>
      </w:pPr>
      <w:r w:rsidRPr="003B2D04">
        <w:t>Medical emergency Family emergency</w:t>
      </w:r>
    </w:p>
    <w:p w14:paraId="5506E382" w14:textId="77777777" w:rsidR="003B2D04" w:rsidRDefault="003B2D04" w:rsidP="00E757F1">
      <w:pPr>
        <w:ind w:left="720" w:right="1350"/>
        <w:jc w:val="both"/>
      </w:pPr>
    </w:p>
    <w:p w14:paraId="5CFC5665" w14:textId="77777777" w:rsidR="003B2D04" w:rsidRPr="003B2D04" w:rsidRDefault="003B2D04" w:rsidP="003B2D04">
      <w:pPr>
        <w:ind w:left="720" w:right="1350"/>
        <w:jc w:val="both"/>
      </w:pPr>
      <w:r w:rsidRPr="003B2D04">
        <w:rPr>
          <w:u w:val="thick"/>
        </w:rPr>
        <w:t xml:space="preserve">Procedure when </w:t>
      </w:r>
      <w:proofErr w:type="gramStart"/>
      <w:r w:rsidRPr="003B2D04">
        <w:rPr>
          <w:u w:val="thick"/>
        </w:rPr>
        <w:t>Appointments  are</w:t>
      </w:r>
      <w:proofErr w:type="gramEnd"/>
      <w:r w:rsidRPr="003B2D04">
        <w:rPr>
          <w:u w:val="thick"/>
        </w:rPr>
        <w:t xml:space="preserve"> Missed or Information  not Provided</w:t>
      </w:r>
    </w:p>
    <w:p w14:paraId="578B4D56" w14:textId="77777777" w:rsidR="003B2D04" w:rsidRPr="003B2D04" w:rsidRDefault="003B2D04" w:rsidP="003B2D04">
      <w:pPr>
        <w:ind w:left="720" w:right="1350"/>
        <w:jc w:val="both"/>
      </w:pPr>
    </w:p>
    <w:p w14:paraId="4EDDBC36" w14:textId="3DF445A3" w:rsidR="003B2D04" w:rsidRPr="003B2D04" w:rsidRDefault="003B2D04" w:rsidP="003B2D04">
      <w:pPr>
        <w:ind w:left="720" w:right="1350"/>
        <w:jc w:val="both"/>
      </w:pPr>
      <w:r w:rsidRPr="003B2D04">
        <w:lastRenderedPageBreak/>
        <w:t>For most purposes in this Plan, the family will be given 2 opportunities before being issued a</w:t>
      </w:r>
      <w:r>
        <w:t xml:space="preserve"> </w:t>
      </w:r>
      <w:r w:rsidRPr="003B2D04">
        <w:t xml:space="preserve">notice of termination or denial for breach of a family </w:t>
      </w:r>
      <w:proofErr w:type="gramStart"/>
      <w:r w:rsidRPr="003B2D04">
        <w:t>obligation .</w:t>
      </w:r>
      <w:proofErr w:type="gramEnd"/>
    </w:p>
    <w:p w14:paraId="2B8A4327" w14:textId="77777777" w:rsidR="003B2D04" w:rsidRPr="003B2D04" w:rsidRDefault="003B2D04" w:rsidP="003B2D04">
      <w:pPr>
        <w:ind w:left="720" w:right="1350"/>
        <w:jc w:val="both"/>
      </w:pPr>
    </w:p>
    <w:p w14:paraId="723EF958" w14:textId="77777777" w:rsidR="003B2D04" w:rsidRPr="003B2D04" w:rsidRDefault="003B2D04" w:rsidP="003B2D04">
      <w:pPr>
        <w:ind w:left="720" w:right="1350"/>
        <w:jc w:val="both"/>
      </w:pPr>
      <w:r w:rsidRPr="003B2D04">
        <w:t>After issuance of the termination notice, if the family offers to correct the breach within the time allowed to request a hearing:</w:t>
      </w:r>
    </w:p>
    <w:p w14:paraId="74F09E6D" w14:textId="77777777" w:rsidR="003B2D04" w:rsidRPr="003B2D04" w:rsidRDefault="003B2D04" w:rsidP="003B2D04">
      <w:pPr>
        <w:ind w:left="720" w:right="1350"/>
        <w:jc w:val="both"/>
      </w:pPr>
    </w:p>
    <w:p w14:paraId="4DFAA65F" w14:textId="77777777" w:rsidR="003B2D04" w:rsidRPr="003B2D04" w:rsidRDefault="003B2D04" w:rsidP="003B2D04">
      <w:pPr>
        <w:ind w:left="720" w:right="1350"/>
        <w:jc w:val="both"/>
      </w:pPr>
      <w:r w:rsidRPr="003B2D04">
        <w:t>The notice will be rescinded only after the family cures the breach and if the family does not have a history of non-compliance.</w:t>
      </w:r>
    </w:p>
    <w:p w14:paraId="14CF2CE3" w14:textId="77777777" w:rsidR="003B2D04" w:rsidRDefault="003B2D04" w:rsidP="00E757F1">
      <w:pPr>
        <w:ind w:left="720" w:right="1350"/>
        <w:jc w:val="both"/>
      </w:pPr>
    </w:p>
    <w:p w14:paraId="7D9D7722" w14:textId="2D40A368" w:rsidR="009A3872" w:rsidRPr="003A3EAD" w:rsidRDefault="009A3872" w:rsidP="00E757F1">
      <w:pPr>
        <w:ind w:left="720" w:right="1350"/>
        <w:jc w:val="both"/>
      </w:pPr>
      <w:r w:rsidRPr="003A3EAD">
        <w:t xml:space="preserve">For purposes of this section, the </w:t>
      </w:r>
      <w:r w:rsidR="00C507B1">
        <w:t>WCHA</w:t>
      </w:r>
      <w:r w:rsidRPr="003A3EAD">
        <w:t xml:space="preserve"> may terminate assistance for criminal activity by a household member as authorized in this section if the </w:t>
      </w:r>
      <w:r w:rsidR="00C507B1">
        <w:t>WCHA</w:t>
      </w:r>
      <w:r w:rsidRPr="003A3EAD">
        <w:t xml:space="preserve"> determines, </w:t>
      </w:r>
      <w:r w:rsidRPr="004A6656">
        <w:rPr>
          <w:b/>
        </w:rPr>
        <w:t>based on a preponderance of the evidence</w:t>
      </w:r>
      <w:r w:rsidRPr="003A3EAD">
        <w:t>, that the household member has engaged in the activity, regardless of whether the household member has been arrested or convicted of such activity.</w:t>
      </w:r>
    </w:p>
    <w:p w14:paraId="1CF04E63" w14:textId="77777777" w:rsidR="002E01B9" w:rsidRDefault="002E01B9" w:rsidP="00E757F1">
      <w:pPr>
        <w:ind w:left="720" w:right="1350"/>
        <w:jc w:val="both"/>
      </w:pPr>
    </w:p>
    <w:p w14:paraId="49FBE955" w14:textId="08E4C0A1" w:rsidR="002E01B9" w:rsidRPr="00704689" w:rsidRDefault="002E01B9" w:rsidP="00E757F1">
      <w:pPr>
        <w:pStyle w:val="BodyTextIndent2"/>
        <w:ind w:left="720" w:right="1350" w:firstLine="0"/>
      </w:pPr>
      <w:r>
        <w:t>A</w:t>
      </w:r>
      <w:r w:rsidRPr="00704689">
        <w:rPr>
          <w:bCs/>
        </w:rPr>
        <w:t xml:space="preserve">n arrest record, alone, </w:t>
      </w:r>
      <w:r>
        <w:rPr>
          <w:bCs/>
        </w:rPr>
        <w:t xml:space="preserve">will not </w:t>
      </w:r>
      <w:r w:rsidRPr="00704689">
        <w:rPr>
          <w:bCs/>
        </w:rPr>
        <w:t xml:space="preserve">serve as </w:t>
      </w:r>
      <w:r>
        <w:rPr>
          <w:bCs/>
        </w:rPr>
        <w:t xml:space="preserve">sufficient </w:t>
      </w:r>
      <w:r w:rsidRPr="00704689">
        <w:rPr>
          <w:bCs/>
        </w:rPr>
        <w:t>evidence of criminal activity that can support a</w:t>
      </w:r>
      <w:r>
        <w:rPr>
          <w:bCs/>
        </w:rPr>
        <w:t xml:space="preserve"> </w:t>
      </w:r>
      <w:r w:rsidRPr="00704689">
        <w:rPr>
          <w:bCs/>
        </w:rPr>
        <w:t>termination</w:t>
      </w:r>
      <w:r>
        <w:rPr>
          <w:bCs/>
        </w:rPr>
        <w:t xml:space="preserve"> </w:t>
      </w:r>
      <w:r w:rsidRPr="00704689">
        <w:rPr>
          <w:bCs/>
        </w:rPr>
        <w:t xml:space="preserve">decision.  </w:t>
      </w:r>
      <w:r w:rsidRPr="00704689">
        <w:t xml:space="preserve">Before </w:t>
      </w:r>
      <w:r>
        <w:t xml:space="preserve">the </w:t>
      </w:r>
      <w:r w:rsidR="00C507B1">
        <w:t>WCHA</w:t>
      </w:r>
      <w:r w:rsidRPr="00704689">
        <w:t xml:space="preserve"> terminates the assistance of an individual or household on the basis of criminal activity by a household member or guest, </w:t>
      </w:r>
      <w:r>
        <w:t>it will</w:t>
      </w:r>
      <w:r w:rsidRPr="00704689">
        <w:t xml:space="preserve"> determine that the relevant individual </w:t>
      </w:r>
      <w:r w:rsidRPr="00704689">
        <w:rPr>
          <w:iCs/>
        </w:rPr>
        <w:t>actually engaged in such activity</w:t>
      </w:r>
      <w:r w:rsidRPr="00704689">
        <w:t>.  </w:t>
      </w:r>
    </w:p>
    <w:p w14:paraId="603332A6" w14:textId="77777777" w:rsidR="002E01B9" w:rsidRDefault="002E01B9" w:rsidP="00E757F1">
      <w:pPr>
        <w:pStyle w:val="BodyTextIndent2"/>
        <w:ind w:left="720" w:right="1350" w:firstLine="0"/>
      </w:pPr>
    </w:p>
    <w:p w14:paraId="272B032A" w14:textId="0BEEC007" w:rsidR="002E01B9" w:rsidRPr="003A3EAD" w:rsidRDefault="002E01B9" w:rsidP="00E757F1">
      <w:pPr>
        <w:ind w:left="720" w:right="1350"/>
        <w:jc w:val="both"/>
      </w:pPr>
      <w:r>
        <w:rPr>
          <w:szCs w:val="24"/>
        </w:rPr>
        <w:t>A</w:t>
      </w:r>
      <w:r w:rsidRPr="00704689">
        <w:rPr>
          <w:szCs w:val="24"/>
        </w:rPr>
        <w:t xml:space="preserve">n arrest record can trigger an inquiry into whether there is sufficient evidence to determine that a person engaged in disqualifying criminal activity, but is not itself </w:t>
      </w:r>
      <w:r>
        <w:rPr>
          <w:szCs w:val="24"/>
        </w:rPr>
        <w:t>e</w:t>
      </w:r>
      <w:r w:rsidRPr="00704689">
        <w:rPr>
          <w:szCs w:val="24"/>
        </w:rPr>
        <w:t xml:space="preserve">vidence on which to base a determination. </w:t>
      </w:r>
      <w:r>
        <w:rPr>
          <w:szCs w:val="24"/>
        </w:rPr>
        <w:t xml:space="preserve">The </w:t>
      </w:r>
      <w:r w:rsidR="00C507B1">
        <w:rPr>
          <w:szCs w:val="24"/>
        </w:rPr>
        <w:t>WCHA</w:t>
      </w:r>
      <w:r>
        <w:rPr>
          <w:szCs w:val="24"/>
        </w:rPr>
        <w:t xml:space="preserve"> </w:t>
      </w:r>
      <w:r w:rsidRPr="00704689">
        <w:rPr>
          <w:szCs w:val="24"/>
        </w:rPr>
        <w:t>can utilize other evidence, such as police reports detailing the circumstances of the arrest, witness statements, and other relevant documentation to assist them in making a determination that disqualifying conduct occurred. Reliable evidence of a conviction for criminal conduct that would disqualify an individual for tenancy may also be the basis for determining that the disqualifying conduct in fact occurred.</w:t>
      </w:r>
    </w:p>
    <w:p w14:paraId="38253B93" w14:textId="77777777" w:rsidR="009A3872" w:rsidRPr="003A3EAD" w:rsidRDefault="009A3872" w:rsidP="00E757F1">
      <w:pPr>
        <w:ind w:left="720" w:right="1350"/>
        <w:jc w:val="both"/>
      </w:pPr>
    </w:p>
    <w:p w14:paraId="076B3DAA" w14:textId="4C6DF14E" w:rsidR="009A3872" w:rsidRPr="003A3EAD" w:rsidRDefault="009A3872" w:rsidP="00E757F1">
      <w:pPr>
        <w:ind w:left="720" w:right="1350"/>
        <w:jc w:val="both"/>
      </w:pPr>
      <w:r w:rsidRPr="003A3EAD">
        <w:t xml:space="preserve">If the </w:t>
      </w:r>
      <w:r w:rsidR="00C507B1">
        <w:t>WCHA</w:t>
      </w:r>
      <w:r w:rsidRPr="003A3EAD">
        <w:t xml:space="preserve"> proposes to terminate assistance for criminal activity as shown by a criminal record, the </w:t>
      </w:r>
      <w:r w:rsidR="00C507B1">
        <w:t>WCHA</w:t>
      </w:r>
      <w:r w:rsidRPr="003A3EAD">
        <w:t xml:space="preserve"> will notify the household of the proposed action to be based on the information and must provide the person with the criminal record (i.e., the family member) and the head of household with a copy of the criminal record and an opportunity to dispute the accuracy and relevance of that record, in accordance with the procedures established for the Informal Hearing for Participants. The household will have </w:t>
      </w:r>
      <w:r w:rsidR="004A6656" w:rsidRPr="00156EC1">
        <w:rPr>
          <w:bCs/>
        </w:rPr>
        <w:t>fourteen</w:t>
      </w:r>
      <w:r w:rsidRPr="00156EC1">
        <w:t xml:space="preserve"> (</w:t>
      </w:r>
      <w:r w:rsidR="004A6656" w:rsidRPr="00156EC1">
        <w:t>14</w:t>
      </w:r>
      <w:r w:rsidRPr="00156EC1">
        <w:t>)</w:t>
      </w:r>
      <w:r w:rsidRPr="003A3EAD">
        <w:t xml:space="preserve"> calendar days to dispute the accuracy and relevance of the record in writing.</w:t>
      </w:r>
    </w:p>
    <w:p w14:paraId="38294C45" w14:textId="77777777" w:rsidR="009A3872" w:rsidRPr="003A3EAD" w:rsidRDefault="009A3872" w:rsidP="00E757F1">
      <w:pPr>
        <w:ind w:left="720" w:right="1350"/>
        <w:jc w:val="both"/>
      </w:pPr>
    </w:p>
    <w:p w14:paraId="235FBEAC" w14:textId="7982AF87" w:rsidR="009A3872" w:rsidRPr="003A3EAD" w:rsidRDefault="009A3872" w:rsidP="00E757F1">
      <w:pPr>
        <w:ind w:left="720" w:right="1350"/>
        <w:jc w:val="both"/>
      </w:pPr>
      <w:r w:rsidRPr="003A3EAD">
        <w:t xml:space="preserve">Any family absent from the assisted unit for more than </w:t>
      </w:r>
      <w:r w:rsidR="004A6656" w:rsidRPr="00156EC1">
        <w:t>180</w:t>
      </w:r>
      <w:r w:rsidR="004A6656">
        <w:t xml:space="preserve"> </w:t>
      </w:r>
      <w:r w:rsidRPr="003A3EAD">
        <w:t xml:space="preserve">consecutive calendar days (180 is the maximum) must be terminated from the program. </w:t>
      </w:r>
      <w:r w:rsidR="004D7485">
        <w:t>(24 CFR 982.312)</w:t>
      </w:r>
    </w:p>
    <w:p w14:paraId="2B228A87" w14:textId="77777777" w:rsidR="009A3872" w:rsidRPr="003A3EAD" w:rsidRDefault="009A3872" w:rsidP="00E757F1">
      <w:pPr>
        <w:pStyle w:val="Footer"/>
        <w:tabs>
          <w:tab w:val="clear" w:pos="4320"/>
          <w:tab w:val="clear" w:pos="8640"/>
        </w:tabs>
        <w:ind w:right="1350"/>
        <w:jc w:val="both"/>
      </w:pPr>
    </w:p>
    <w:p w14:paraId="67291FCD" w14:textId="20049FD3" w:rsidR="009A3872" w:rsidRPr="003A3EAD" w:rsidRDefault="009A3872" w:rsidP="00E757F1">
      <w:pPr>
        <w:pStyle w:val="BodyTextIndent"/>
        <w:ind w:left="720" w:right="1350"/>
        <w:jc w:val="both"/>
      </w:pPr>
      <w:r w:rsidRPr="003A3EAD">
        <w:lastRenderedPageBreak/>
        <w:t xml:space="preserve">In circumstances of a family break-up, the </w:t>
      </w:r>
      <w:r w:rsidR="00C507B1">
        <w:t>WCHA</w:t>
      </w:r>
      <w:r w:rsidRPr="003A3EAD">
        <w:t xml:space="preserve"> will make a determination of which family member will retain the housing choice voucher, taking into consideration the following factors:</w:t>
      </w:r>
    </w:p>
    <w:p w14:paraId="2FB5F59B" w14:textId="77777777" w:rsidR="009A3872" w:rsidRPr="003A3EAD" w:rsidRDefault="009A3872" w:rsidP="00E757F1">
      <w:pPr>
        <w:ind w:left="720" w:right="1350"/>
        <w:jc w:val="both"/>
      </w:pPr>
    </w:p>
    <w:p w14:paraId="729C17FE" w14:textId="77777777" w:rsidR="009A3872" w:rsidRPr="003A3EAD" w:rsidRDefault="009A3872" w:rsidP="00E757F1">
      <w:pPr>
        <w:pStyle w:val="BodyTextIndent"/>
        <w:tabs>
          <w:tab w:val="clear" w:pos="2520"/>
          <w:tab w:val="left" w:pos="1440"/>
        </w:tabs>
        <w:ind w:left="720" w:right="1350"/>
        <w:jc w:val="both"/>
      </w:pPr>
      <w:r w:rsidRPr="003A3EAD">
        <w:t>A.</w:t>
      </w:r>
      <w:r w:rsidRPr="003A3EAD">
        <w:tab/>
        <w:t>To whom the housing choice voucher was issued.</w:t>
      </w:r>
    </w:p>
    <w:p w14:paraId="69515F8F" w14:textId="77777777" w:rsidR="009A3872" w:rsidRPr="003A3EAD" w:rsidRDefault="009A3872" w:rsidP="00E757F1">
      <w:pPr>
        <w:ind w:left="720" w:right="1350"/>
        <w:jc w:val="both"/>
      </w:pPr>
    </w:p>
    <w:p w14:paraId="71CBED8D" w14:textId="77777777" w:rsidR="009A3872" w:rsidRPr="003A3EAD" w:rsidRDefault="009A3872" w:rsidP="00E757F1">
      <w:pPr>
        <w:pStyle w:val="BodyTextIndent2"/>
        <w:ind w:right="1350" w:hanging="720"/>
      </w:pPr>
      <w:r w:rsidRPr="003A3EAD">
        <w:t>B.</w:t>
      </w:r>
      <w:r w:rsidRPr="003A3EAD">
        <w:tab/>
        <w:t>The interest of minor children or of ill, elderly, or disabled family members.</w:t>
      </w:r>
    </w:p>
    <w:p w14:paraId="37653D0C" w14:textId="77777777" w:rsidR="009A3872" w:rsidRPr="003A3EAD" w:rsidRDefault="009A3872" w:rsidP="00E757F1">
      <w:pPr>
        <w:ind w:left="2160" w:right="1350" w:hanging="720"/>
        <w:jc w:val="both"/>
      </w:pPr>
    </w:p>
    <w:p w14:paraId="41E3D4E5" w14:textId="77777777" w:rsidR="009A3872" w:rsidRPr="003A3EAD" w:rsidRDefault="009A3872" w:rsidP="00E757F1">
      <w:pPr>
        <w:pStyle w:val="BodyTextIndent2"/>
        <w:ind w:right="1350" w:hanging="720"/>
      </w:pPr>
      <w:r w:rsidRPr="003A3EAD">
        <w:t>C.</w:t>
      </w:r>
      <w:r w:rsidRPr="003A3EAD">
        <w:tab/>
        <w:t>Whether the assistance should remain with the family members remaining in the unit.</w:t>
      </w:r>
    </w:p>
    <w:p w14:paraId="5C6B1F5E" w14:textId="77777777" w:rsidR="009A3872" w:rsidRPr="003A3EAD" w:rsidRDefault="009A3872" w:rsidP="00E757F1">
      <w:pPr>
        <w:ind w:left="2160" w:right="1350" w:hanging="720"/>
        <w:jc w:val="both"/>
      </w:pPr>
    </w:p>
    <w:p w14:paraId="149F529C" w14:textId="77777777" w:rsidR="009A3872" w:rsidRPr="003A3EAD" w:rsidRDefault="009A3872" w:rsidP="00E757F1">
      <w:pPr>
        <w:pStyle w:val="BodyTextIndent2"/>
        <w:ind w:right="1350" w:hanging="720"/>
      </w:pPr>
      <w:r w:rsidRPr="003A3EAD">
        <w:t>D.</w:t>
      </w:r>
      <w:r w:rsidRPr="003A3EAD">
        <w:tab/>
        <w:t>Whether family members were forced to leave the unit as a result of actual or threatened physical violence by a spouse or other member(s) of the household.</w:t>
      </w:r>
    </w:p>
    <w:p w14:paraId="3F30EF02" w14:textId="77777777" w:rsidR="009A3872" w:rsidRPr="003A3EAD" w:rsidRDefault="009A3872" w:rsidP="00E757F1">
      <w:pPr>
        <w:pStyle w:val="BodyTextIndent2"/>
        <w:ind w:left="0" w:right="1350"/>
      </w:pPr>
    </w:p>
    <w:p w14:paraId="534DEC61" w14:textId="3CD9DEF8" w:rsidR="009A3872" w:rsidRPr="003A3EAD" w:rsidRDefault="009A3872" w:rsidP="00E757F1">
      <w:pPr>
        <w:ind w:left="720" w:right="1350"/>
        <w:jc w:val="both"/>
      </w:pPr>
      <w:r w:rsidRPr="003A3EAD">
        <w:t xml:space="preserve">If a court determines the disposition of property between members of the assisted family in a divorce or separation under a settlement of judicial decree, the </w:t>
      </w:r>
      <w:r w:rsidR="00C507B1">
        <w:t>WCHA</w:t>
      </w:r>
      <w:r w:rsidRPr="003A3EAD">
        <w:t xml:space="preserve"> will be bound by the court’s determination of which family members continue to receive assistance in the program.</w:t>
      </w:r>
    </w:p>
    <w:p w14:paraId="09BC589E" w14:textId="77777777" w:rsidR="00AF2C11" w:rsidRPr="003A3EAD" w:rsidRDefault="00AF2C11" w:rsidP="00E757F1">
      <w:pPr>
        <w:ind w:left="720" w:right="1350"/>
        <w:jc w:val="both"/>
      </w:pPr>
    </w:p>
    <w:p w14:paraId="0713BFF8" w14:textId="77777777" w:rsidR="009A3872" w:rsidRPr="003A3EAD" w:rsidRDefault="009A3872" w:rsidP="00E757F1">
      <w:pPr>
        <w:pStyle w:val="Heading2"/>
        <w:ind w:right="1350"/>
        <w:jc w:val="both"/>
        <w:rPr>
          <w:bCs/>
          <w:iCs/>
        </w:rPr>
      </w:pPr>
      <w:bookmarkStart w:id="279" w:name="_Toc274215046"/>
      <w:bookmarkStart w:id="280" w:name="_Toc494717476"/>
      <w:r w:rsidRPr="003A3EAD">
        <w:rPr>
          <w:bCs/>
          <w:iCs/>
        </w:rPr>
        <w:t>15.1</w:t>
      </w:r>
      <w:r w:rsidRPr="003A3EAD">
        <w:rPr>
          <w:bCs/>
          <w:iCs/>
        </w:rPr>
        <w:tab/>
        <w:t>The EIV’s Deceased Tenants Report</w:t>
      </w:r>
      <w:bookmarkEnd w:id="279"/>
      <w:bookmarkEnd w:id="280"/>
    </w:p>
    <w:p w14:paraId="1BB83FD3" w14:textId="77777777" w:rsidR="009A3872" w:rsidRPr="003A3EAD" w:rsidRDefault="009A3872" w:rsidP="00E757F1">
      <w:pPr>
        <w:tabs>
          <w:tab w:val="left" w:pos="-1080"/>
          <w:tab w:val="left" w:pos="-720"/>
          <w:tab w:val="left" w:pos="1440"/>
        </w:tabs>
        <w:ind w:right="1350"/>
        <w:jc w:val="both"/>
      </w:pPr>
    </w:p>
    <w:p w14:paraId="06753402" w14:textId="33594071" w:rsidR="009A3872" w:rsidRDefault="009A3872" w:rsidP="00E757F1">
      <w:pPr>
        <w:tabs>
          <w:tab w:val="left" w:pos="-1080"/>
          <w:tab w:val="left" w:pos="-720"/>
          <w:tab w:val="left" w:pos="1440"/>
        </w:tabs>
        <w:ind w:left="720" w:right="1350"/>
        <w:jc w:val="both"/>
      </w:pPr>
      <w:r w:rsidRPr="003A3EAD">
        <w:t xml:space="preserve">The </w:t>
      </w:r>
      <w:r w:rsidR="00C507B1">
        <w:t>WCHA</w:t>
      </w:r>
      <w:r w:rsidRPr="003A3EAD">
        <w:t xml:space="preserve"> shall generate the EIV’s Deceased Tenants Report monthly shortly before disbursing HAP payments to owners to see if the system flags deceased residents. The </w:t>
      </w:r>
      <w:r w:rsidR="00C507B1">
        <w:t>WCHA</w:t>
      </w:r>
      <w:r w:rsidRPr="003A3EAD">
        <w:t xml:space="preserve"> shall review the report and follow up with any listed families immediately and take any necessary corrective action as set forth in PIH Notice 2010-50 or successor publications. </w:t>
      </w:r>
    </w:p>
    <w:p w14:paraId="6020ADFD" w14:textId="77777777" w:rsidR="007B7D09" w:rsidRDefault="007B7D09" w:rsidP="00E757F1">
      <w:pPr>
        <w:tabs>
          <w:tab w:val="left" w:pos="-1080"/>
          <w:tab w:val="left" w:pos="-720"/>
          <w:tab w:val="left" w:pos="1440"/>
        </w:tabs>
        <w:ind w:left="720" w:right="1350"/>
        <w:jc w:val="both"/>
      </w:pPr>
    </w:p>
    <w:p w14:paraId="42936C6D" w14:textId="77777777" w:rsidR="009A3872" w:rsidRPr="003A3EAD" w:rsidRDefault="009A3872" w:rsidP="00E757F1">
      <w:pPr>
        <w:tabs>
          <w:tab w:val="left" w:pos="-1080"/>
          <w:tab w:val="left" w:pos="-720"/>
          <w:tab w:val="left" w:pos="1440"/>
        </w:tabs>
        <w:ind w:left="720" w:right="1350"/>
        <w:jc w:val="both"/>
      </w:pPr>
      <w:r w:rsidRPr="003A3EAD">
        <w:t>If it is a single member household, notify the owner in writing of the deceased Head of Household and suspend HAP payments for any month following the month in which the death occurred. If the property is occupied by a live-in-aide to the deceased person, the assistance will end and the landlord and aide must decide on the future of the aide’s tenancy.</w:t>
      </w:r>
    </w:p>
    <w:p w14:paraId="2CB35A34" w14:textId="77777777" w:rsidR="009A3872" w:rsidRPr="003A3EAD" w:rsidRDefault="009A3872" w:rsidP="00E757F1">
      <w:pPr>
        <w:tabs>
          <w:tab w:val="left" w:pos="-1080"/>
          <w:tab w:val="left" w:pos="-720"/>
          <w:tab w:val="left" w:pos="1440"/>
        </w:tabs>
        <w:ind w:left="720" w:right="1350"/>
        <w:jc w:val="both"/>
      </w:pPr>
    </w:p>
    <w:p w14:paraId="7798571A" w14:textId="1AF96885" w:rsidR="009A3872" w:rsidRPr="00AF2C11" w:rsidRDefault="009A3872" w:rsidP="00E757F1">
      <w:pPr>
        <w:tabs>
          <w:tab w:val="left" w:pos="-1080"/>
          <w:tab w:val="left" w:pos="-720"/>
          <w:tab w:val="left" w:pos="1440"/>
        </w:tabs>
        <w:ind w:left="720" w:right="1350"/>
        <w:jc w:val="both"/>
        <w:rPr>
          <w:color w:val="FF0000"/>
        </w:rPr>
      </w:pPr>
      <w:r w:rsidRPr="003A3EAD">
        <w:t xml:space="preserve">If an owner received HAP for any month in which the owner was ineligible to receive HAP because of a deceased tenant, the </w:t>
      </w:r>
      <w:r w:rsidR="00C507B1">
        <w:t>WCHA</w:t>
      </w:r>
      <w:r w:rsidRPr="003A3EAD">
        <w:t xml:space="preserve"> will immediately notify the owner in writing of the ineligible HAP and require the owner to repay the overpayment within 30 days. If the owner does not comply, the </w:t>
      </w:r>
      <w:r w:rsidR="00C507B1">
        <w:t>WCHA</w:t>
      </w:r>
      <w:r w:rsidRPr="003A3EAD">
        <w:t xml:space="preserve"> will deduct the amount due to the Agency from any amounts due to the owner under any other HAP contract. If there is no other HAP contract with the owner, the </w:t>
      </w:r>
      <w:r w:rsidR="00C507B1">
        <w:t>WCHA</w:t>
      </w:r>
      <w:r w:rsidRPr="003A3EAD">
        <w:t xml:space="preserve"> may seek and obtain additional relief by judicial order or action in accordance with state and local laws.</w:t>
      </w:r>
      <w:r w:rsidR="00AF2C11">
        <w:t xml:space="preserve"> </w:t>
      </w:r>
    </w:p>
    <w:p w14:paraId="2A5274F6" w14:textId="77777777" w:rsidR="009A3872" w:rsidRDefault="009A3872" w:rsidP="00E757F1">
      <w:pPr>
        <w:ind w:right="1350"/>
        <w:jc w:val="both"/>
      </w:pPr>
    </w:p>
    <w:p w14:paraId="6D2B8271" w14:textId="77777777" w:rsidR="009C7703" w:rsidRDefault="009C7703" w:rsidP="00E757F1">
      <w:pPr>
        <w:ind w:right="1350"/>
        <w:jc w:val="both"/>
      </w:pPr>
    </w:p>
    <w:p w14:paraId="393817DF" w14:textId="77777777" w:rsidR="009C7703" w:rsidRDefault="009C7703" w:rsidP="00E757F1">
      <w:pPr>
        <w:ind w:right="1350"/>
        <w:jc w:val="both"/>
      </w:pPr>
    </w:p>
    <w:p w14:paraId="37F8925D" w14:textId="77777777" w:rsidR="009C7703" w:rsidRDefault="009C7703" w:rsidP="00E757F1">
      <w:pPr>
        <w:ind w:right="1350"/>
        <w:jc w:val="both"/>
      </w:pPr>
    </w:p>
    <w:p w14:paraId="5613D725" w14:textId="77777777" w:rsidR="009C7703" w:rsidRDefault="009C7703" w:rsidP="00E757F1">
      <w:pPr>
        <w:ind w:right="1350"/>
        <w:jc w:val="both"/>
      </w:pPr>
    </w:p>
    <w:p w14:paraId="52318CB8" w14:textId="77777777" w:rsidR="009C7703" w:rsidRDefault="009C7703" w:rsidP="00E757F1">
      <w:pPr>
        <w:ind w:right="1350"/>
        <w:jc w:val="both"/>
      </w:pPr>
    </w:p>
    <w:p w14:paraId="51F0465C" w14:textId="77777777" w:rsidR="009C7703" w:rsidRDefault="009C7703" w:rsidP="00E757F1">
      <w:pPr>
        <w:ind w:right="1350"/>
        <w:jc w:val="both"/>
      </w:pPr>
    </w:p>
    <w:p w14:paraId="09C81742" w14:textId="77777777" w:rsidR="009C7703" w:rsidRDefault="009C7703" w:rsidP="00E757F1">
      <w:pPr>
        <w:ind w:right="1350"/>
        <w:jc w:val="both"/>
      </w:pPr>
    </w:p>
    <w:p w14:paraId="5C30FEAA" w14:textId="77777777" w:rsidR="009C7703" w:rsidRDefault="009C7703" w:rsidP="00E757F1">
      <w:pPr>
        <w:ind w:right="1350"/>
        <w:jc w:val="both"/>
      </w:pPr>
    </w:p>
    <w:p w14:paraId="5EA6A8BB" w14:textId="77777777" w:rsidR="009C7703" w:rsidRDefault="009C7703" w:rsidP="00E757F1">
      <w:pPr>
        <w:ind w:right="1350"/>
        <w:jc w:val="both"/>
      </w:pPr>
    </w:p>
    <w:p w14:paraId="3AA3FA21" w14:textId="77777777" w:rsidR="009C7703" w:rsidRDefault="009C7703" w:rsidP="00E757F1">
      <w:pPr>
        <w:ind w:right="1350"/>
        <w:jc w:val="both"/>
      </w:pPr>
    </w:p>
    <w:p w14:paraId="3FBFA8EB" w14:textId="77777777" w:rsidR="009C7703" w:rsidRDefault="009C7703" w:rsidP="00E757F1">
      <w:pPr>
        <w:ind w:right="1350"/>
        <w:jc w:val="both"/>
      </w:pPr>
    </w:p>
    <w:p w14:paraId="36C00C8C" w14:textId="77777777" w:rsidR="009C7703" w:rsidRDefault="009C7703" w:rsidP="00E757F1">
      <w:pPr>
        <w:ind w:right="1350"/>
        <w:jc w:val="both"/>
      </w:pPr>
    </w:p>
    <w:p w14:paraId="00AE3426" w14:textId="77777777" w:rsidR="009C7703" w:rsidRDefault="009C7703" w:rsidP="00E757F1">
      <w:pPr>
        <w:ind w:right="1350"/>
        <w:jc w:val="both"/>
      </w:pPr>
    </w:p>
    <w:p w14:paraId="36134EC0" w14:textId="77777777" w:rsidR="009C7703" w:rsidRDefault="009C7703" w:rsidP="00E757F1">
      <w:pPr>
        <w:ind w:right="1350"/>
        <w:jc w:val="both"/>
      </w:pPr>
    </w:p>
    <w:p w14:paraId="1DC0F764" w14:textId="77777777" w:rsidR="009C7703" w:rsidRDefault="009C7703" w:rsidP="00E757F1">
      <w:pPr>
        <w:ind w:right="1350"/>
        <w:jc w:val="both"/>
      </w:pPr>
    </w:p>
    <w:p w14:paraId="0EDF7BE4" w14:textId="77777777" w:rsidR="009C7703" w:rsidRDefault="009C7703" w:rsidP="00E757F1">
      <w:pPr>
        <w:ind w:right="1350"/>
        <w:jc w:val="both"/>
      </w:pPr>
    </w:p>
    <w:p w14:paraId="2EA09506" w14:textId="77777777" w:rsidR="009C7703" w:rsidRDefault="009C7703" w:rsidP="00E757F1">
      <w:pPr>
        <w:ind w:right="1350"/>
        <w:jc w:val="both"/>
      </w:pPr>
    </w:p>
    <w:p w14:paraId="6181CDAF" w14:textId="77777777" w:rsidR="009C7703" w:rsidRDefault="009C7703" w:rsidP="00E757F1">
      <w:pPr>
        <w:ind w:right="1350"/>
        <w:jc w:val="both"/>
      </w:pPr>
    </w:p>
    <w:p w14:paraId="4BBCAFDB" w14:textId="77777777" w:rsidR="009C7703" w:rsidRDefault="009C7703" w:rsidP="00E757F1">
      <w:pPr>
        <w:ind w:right="1350"/>
        <w:jc w:val="both"/>
      </w:pPr>
    </w:p>
    <w:p w14:paraId="20B33303" w14:textId="77777777" w:rsidR="009C7703" w:rsidRDefault="009C7703" w:rsidP="00E757F1">
      <w:pPr>
        <w:ind w:right="1350"/>
        <w:jc w:val="both"/>
      </w:pPr>
    </w:p>
    <w:p w14:paraId="15B8B463" w14:textId="77777777" w:rsidR="009C7703" w:rsidRDefault="009C7703" w:rsidP="00E757F1">
      <w:pPr>
        <w:ind w:right="1350"/>
        <w:jc w:val="both"/>
      </w:pPr>
    </w:p>
    <w:p w14:paraId="69ECF994" w14:textId="77777777" w:rsidR="009C7703" w:rsidRDefault="009C7703" w:rsidP="00E757F1">
      <w:pPr>
        <w:ind w:right="1350"/>
        <w:jc w:val="both"/>
      </w:pPr>
    </w:p>
    <w:p w14:paraId="432F84C6" w14:textId="77777777" w:rsidR="009C7703" w:rsidRDefault="009C7703" w:rsidP="00E757F1">
      <w:pPr>
        <w:ind w:right="1350"/>
        <w:jc w:val="both"/>
      </w:pPr>
    </w:p>
    <w:p w14:paraId="110569E3" w14:textId="77777777" w:rsidR="009C7703" w:rsidRDefault="009C7703" w:rsidP="00E757F1">
      <w:pPr>
        <w:ind w:right="1350"/>
        <w:jc w:val="both"/>
      </w:pPr>
    </w:p>
    <w:p w14:paraId="17BBE7A8" w14:textId="77777777" w:rsidR="009C7703" w:rsidRDefault="009C7703" w:rsidP="00E757F1">
      <w:pPr>
        <w:ind w:right="1350"/>
        <w:jc w:val="both"/>
      </w:pPr>
    </w:p>
    <w:p w14:paraId="1EB2E8BB" w14:textId="77777777" w:rsidR="009C7703" w:rsidRDefault="009C7703" w:rsidP="00E757F1">
      <w:pPr>
        <w:ind w:right="1350"/>
        <w:jc w:val="both"/>
      </w:pPr>
    </w:p>
    <w:p w14:paraId="50971976" w14:textId="77777777" w:rsidR="009C7703" w:rsidRDefault="009C7703" w:rsidP="00E757F1">
      <w:pPr>
        <w:ind w:right="1350"/>
        <w:jc w:val="both"/>
      </w:pPr>
    </w:p>
    <w:p w14:paraId="4FB8A14D" w14:textId="77777777" w:rsidR="009C7703" w:rsidRDefault="009C7703" w:rsidP="00E757F1">
      <w:pPr>
        <w:ind w:right="1350"/>
        <w:jc w:val="both"/>
      </w:pPr>
    </w:p>
    <w:p w14:paraId="7910F437" w14:textId="77777777" w:rsidR="009C7703" w:rsidRDefault="009C7703" w:rsidP="00E757F1">
      <w:pPr>
        <w:ind w:right="1350"/>
        <w:jc w:val="both"/>
      </w:pPr>
    </w:p>
    <w:p w14:paraId="1A75DBBE" w14:textId="77777777" w:rsidR="009C7703" w:rsidRDefault="009C7703" w:rsidP="00E757F1">
      <w:pPr>
        <w:ind w:right="1350"/>
        <w:jc w:val="both"/>
      </w:pPr>
    </w:p>
    <w:p w14:paraId="367BC1F2" w14:textId="77777777" w:rsidR="009C7703" w:rsidRDefault="009C7703" w:rsidP="00E757F1">
      <w:pPr>
        <w:ind w:right="1350"/>
        <w:jc w:val="both"/>
      </w:pPr>
    </w:p>
    <w:p w14:paraId="44CC240D" w14:textId="77777777" w:rsidR="009C7703" w:rsidRDefault="009C7703" w:rsidP="00E757F1">
      <w:pPr>
        <w:ind w:right="1350"/>
        <w:jc w:val="both"/>
      </w:pPr>
    </w:p>
    <w:p w14:paraId="668FD6F8" w14:textId="77777777" w:rsidR="009C7703" w:rsidRDefault="009C7703" w:rsidP="00E757F1">
      <w:pPr>
        <w:ind w:right="1350"/>
        <w:jc w:val="both"/>
      </w:pPr>
    </w:p>
    <w:p w14:paraId="3736D68A" w14:textId="77777777" w:rsidR="009C7703" w:rsidRDefault="009C7703" w:rsidP="00E757F1">
      <w:pPr>
        <w:ind w:right="1350"/>
        <w:jc w:val="both"/>
      </w:pPr>
    </w:p>
    <w:p w14:paraId="4DD13BEE" w14:textId="77777777" w:rsidR="009C7703" w:rsidRDefault="009C7703" w:rsidP="00E757F1">
      <w:pPr>
        <w:ind w:right="1350"/>
        <w:jc w:val="both"/>
      </w:pPr>
    </w:p>
    <w:p w14:paraId="6EF50475" w14:textId="77777777" w:rsidR="009C7703" w:rsidRDefault="009C7703" w:rsidP="00E757F1">
      <w:pPr>
        <w:ind w:right="1350"/>
        <w:jc w:val="both"/>
      </w:pPr>
    </w:p>
    <w:p w14:paraId="48B8E507" w14:textId="77777777" w:rsidR="009C7703" w:rsidRDefault="009C7703" w:rsidP="00E757F1">
      <w:pPr>
        <w:ind w:right="1350"/>
        <w:jc w:val="both"/>
      </w:pPr>
    </w:p>
    <w:p w14:paraId="7837265D" w14:textId="77777777" w:rsidR="009C7703" w:rsidRDefault="009C7703" w:rsidP="00E757F1">
      <w:pPr>
        <w:ind w:right="1350"/>
        <w:jc w:val="both"/>
      </w:pPr>
    </w:p>
    <w:p w14:paraId="76C7C268" w14:textId="77777777" w:rsidR="009C7703" w:rsidRDefault="009C7703" w:rsidP="00E757F1">
      <w:pPr>
        <w:ind w:right="1350"/>
        <w:jc w:val="both"/>
      </w:pPr>
    </w:p>
    <w:p w14:paraId="6879FCF3" w14:textId="77777777" w:rsidR="009C7703" w:rsidRDefault="009C7703" w:rsidP="00E757F1">
      <w:pPr>
        <w:ind w:right="1350"/>
        <w:jc w:val="both"/>
      </w:pPr>
    </w:p>
    <w:p w14:paraId="2AE9E925" w14:textId="77777777" w:rsidR="009C7703" w:rsidRDefault="009C7703" w:rsidP="00E757F1">
      <w:pPr>
        <w:ind w:right="1350"/>
        <w:jc w:val="both"/>
      </w:pPr>
    </w:p>
    <w:p w14:paraId="6AA1F560" w14:textId="77777777" w:rsidR="009C7703" w:rsidRDefault="009C7703" w:rsidP="00E757F1">
      <w:pPr>
        <w:ind w:right="1350"/>
        <w:jc w:val="both"/>
      </w:pPr>
    </w:p>
    <w:p w14:paraId="624F41E9" w14:textId="77777777" w:rsidR="009C7703" w:rsidRDefault="009C7703" w:rsidP="00E757F1">
      <w:pPr>
        <w:ind w:right="1350"/>
        <w:jc w:val="both"/>
      </w:pPr>
    </w:p>
    <w:p w14:paraId="15A05FEA" w14:textId="77777777" w:rsidR="009C7703" w:rsidRDefault="009C7703" w:rsidP="00E757F1">
      <w:pPr>
        <w:ind w:right="1350"/>
        <w:jc w:val="both"/>
      </w:pPr>
    </w:p>
    <w:p w14:paraId="448C466F" w14:textId="77777777" w:rsidR="009C7703" w:rsidRDefault="009C7703" w:rsidP="00E757F1">
      <w:pPr>
        <w:ind w:right="1350"/>
        <w:jc w:val="both"/>
      </w:pPr>
    </w:p>
    <w:p w14:paraId="5476F387" w14:textId="77777777" w:rsidR="009C7703" w:rsidRDefault="009C7703" w:rsidP="00E757F1">
      <w:pPr>
        <w:ind w:right="1350"/>
        <w:jc w:val="both"/>
      </w:pPr>
    </w:p>
    <w:p w14:paraId="72696EC3" w14:textId="77777777" w:rsidR="009C7703" w:rsidRDefault="009C7703" w:rsidP="00E757F1">
      <w:pPr>
        <w:ind w:right="1350"/>
        <w:jc w:val="both"/>
      </w:pPr>
    </w:p>
    <w:p w14:paraId="51CB1E2F" w14:textId="77777777" w:rsidR="009C7703" w:rsidRDefault="009C7703" w:rsidP="00E757F1">
      <w:pPr>
        <w:ind w:right="1350"/>
        <w:jc w:val="both"/>
      </w:pPr>
    </w:p>
    <w:p w14:paraId="7851C7C3" w14:textId="77777777" w:rsidR="009C7703" w:rsidRDefault="009C7703" w:rsidP="00E757F1">
      <w:pPr>
        <w:ind w:right="1350"/>
        <w:jc w:val="both"/>
      </w:pPr>
    </w:p>
    <w:p w14:paraId="74698A1C" w14:textId="77777777" w:rsidR="009C7703" w:rsidRDefault="009C7703" w:rsidP="00E757F1">
      <w:pPr>
        <w:ind w:right="1350"/>
        <w:jc w:val="both"/>
      </w:pPr>
    </w:p>
    <w:p w14:paraId="0FE44132" w14:textId="77777777" w:rsidR="009C7703" w:rsidRDefault="009C7703" w:rsidP="00E757F1">
      <w:pPr>
        <w:ind w:right="1350"/>
        <w:jc w:val="both"/>
      </w:pPr>
    </w:p>
    <w:p w14:paraId="42A5D9BB" w14:textId="77777777" w:rsidR="009C7703" w:rsidRDefault="009C7703" w:rsidP="00E757F1">
      <w:pPr>
        <w:ind w:right="1350"/>
        <w:jc w:val="both"/>
      </w:pPr>
    </w:p>
    <w:p w14:paraId="6F9EA81B" w14:textId="77777777" w:rsidR="009C7703" w:rsidRDefault="009C7703" w:rsidP="00E757F1">
      <w:pPr>
        <w:ind w:right="1350"/>
        <w:jc w:val="both"/>
      </w:pPr>
    </w:p>
    <w:p w14:paraId="34A41775" w14:textId="77777777" w:rsidR="009C7703" w:rsidRDefault="009C7703" w:rsidP="00E757F1">
      <w:pPr>
        <w:ind w:right="1350"/>
        <w:jc w:val="both"/>
      </w:pPr>
    </w:p>
    <w:p w14:paraId="1624C2E4" w14:textId="77777777" w:rsidR="009C7703" w:rsidRDefault="009C7703" w:rsidP="00E757F1">
      <w:pPr>
        <w:ind w:right="1350"/>
        <w:jc w:val="both"/>
      </w:pPr>
    </w:p>
    <w:p w14:paraId="56B5504C" w14:textId="77777777" w:rsidR="00CF7B1A" w:rsidRDefault="00CF7B1A" w:rsidP="00E757F1">
      <w:pPr>
        <w:ind w:right="1350"/>
        <w:jc w:val="both"/>
      </w:pPr>
    </w:p>
    <w:p w14:paraId="04D645E2" w14:textId="77777777" w:rsidR="00CF7B1A" w:rsidRDefault="00CF7B1A" w:rsidP="00E757F1">
      <w:pPr>
        <w:ind w:right="1350"/>
        <w:jc w:val="both"/>
      </w:pPr>
    </w:p>
    <w:p w14:paraId="2B43B383" w14:textId="77777777" w:rsidR="00CF7B1A" w:rsidRDefault="00CF7B1A" w:rsidP="00E757F1">
      <w:pPr>
        <w:ind w:right="1350"/>
        <w:jc w:val="both"/>
      </w:pPr>
    </w:p>
    <w:p w14:paraId="5F4A7C35" w14:textId="77777777" w:rsidR="00CF7B1A" w:rsidRDefault="00CF7B1A" w:rsidP="00E757F1">
      <w:pPr>
        <w:ind w:right="1350"/>
        <w:jc w:val="both"/>
      </w:pPr>
    </w:p>
    <w:p w14:paraId="478BF25E" w14:textId="77777777" w:rsidR="00CF7B1A" w:rsidRDefault="00CF7B1A" w:rsidP="00E757F1">
      <w:pPr>
        <w:ind w:right="1350"/>
        <w:jc w:val="both"/>
      </w:pPr>
    </w:p>
    <w:p w14:paraId="5EDDD650" w14:textId="77777777" w:rsidR="00CF7B1A" w:rsidRDefault="00CF7B1A" w:rsidP="00E757F1">
      <w:pPr>
        <w:ind w:right="1350"/>
        <w:jc w:val="both"/>
      </w:pPr>
    </w:p>
    <w:p w14:paraId="7F73B6EA" w14:textId="77777777" w:rsidR="00CF7B1A" w:rsidRDefault="00CF7B1A" w:rsidP="00E757F1">
      <w:pPr>
        <w:ind w:right="1350"/>
        <w:jc w:val="both"/>
      </w:pPr>
    </w:p>
    <w:p w14:paraId="1B556113" w14:textId="77777777" w:rsidR="009C7703" w:rsidRDefault="009C7703" w:rsidP="00E757F1">
      <w:pPr>
        <w:ind w:right="1350"/>
        <w:jc w:val="both"/>
      </w:pPr>
    </w:p>
    <w:p w14:paraId="385DC63A" w14:textId="77777777" w:rsidR="009A3872" w:rsidRPr="003A3EAD" w:rsidRDefault="009A3872" w:rsidP="00E757F1">
      <w:pPr>
        <w:pStyle w:val="Heading1"/>
        <w:ind w:left="720" w:right="1350" w:hanging="720"/>
      </w:pPr>
      <w:bookmarkStart w:id="281" w:name="_Toc448727327"/>
      <w:bookmarkStart w:id="282" w:name="_Toc452543981"/>
      <w:bookmarkStart w:id="283" w:name="_Toc494717477"/>
      <w:r w:rsidRPr="003A3EAD">
        <w:lastRenderedPageBreak/>
        <w:t>16.0</w:t>
      </w:r>
      <w:r w:rsidRPr="003A3EAD">
        <w:tab/>
      </w:r>
      <w:r w:rsidRPr="003A3EAD">
        <w:rPr>
          <w:spacing w:val="24"/>
          <w:szCs w:val="32"/>
        </w:rPr>
        <w:t>complaints, informal reviews for applicants, informal hearings for participants</w:t>
      </w:r>
      <w:bookmarkEnd w:id="281"/>
      <w:bookmarkEnd w:id="282"/>
      <w:bookmarkEnd w:id="283"/>
    </w:p>
    <w:p w14:paraId="008A7624" w14:textId="77777777" w:rsidR="009A3872" w:rsidRPr="003A3EAD" w:rsidRDefault="009A3872" w:rsidP="00E757F1">
      <w:pPr>
        <w:ind w:left="720" w:right="1350" w:hanging="720"/>
        <w:jc w:val="both"/>
        <w:rPr>
          <w:b/>
        </w:rPr>
      </w:pPr>
    </w:p>
    <w:p w14:paraId="1616B0C4" w14:textId="77777777" w:rsidR="00152217" w:rsidRPr="009C7703" w:rsidRDefault="00152217" w:rsidP="00152217">
      <w:pPr>
        <w:spacing w:before="70"/>
        <w:ind w:right="-530"/>
        <w:rPr>
          <w:color w:val="000000" w:themeColor="text1"/>
          <w:sz w:val="23"/>
          <w:szCs w:val="23"/>
        </w:rPr>
      </w:pPr>
      <w:bookmarkStart w:id="284" w:name="_Toc448727328"/>
      <w:bookmarkStart w:id="285" w:name="_Toc452543982"/>
      <w:bookmarkStart w:id="286" w:name="_Toc494717478"/>
      <w:r w:rsidRPr="009C7703">
        <w:rPr>
          <w:b/>
          <w:color w:val="000000" w:themeColor="text1"/>
          <w:sz w:val="23"/>
        </w:rPr>
        <w:t>INTRODUCTION</w:t>
      </w:r>
    </w:p>
    <w:p w14:paraId="7F8817E2" w14:textId="77777777" w:rsidR="00152217" w:rsidRPr="009C7703" w:rsidRDefault="00152217" w:rsidP="00152217">
      <w:pPr>
        <w:ind w:right="-530"/>
        <w:rPr>
          <w:b/>
          <w:bCs/>
          <w:color w:val="000000" w:themeColor="text1"/>
          <w:sz w:val="29"/>
          <w:szCs w:val="29"/>
        </w:rPr>
      </w:pPr>
    </w:p>
    <w:p w14:paraId="230925CA" w14:textId="77777777" w:rsidR="00152217" w:rsidRPr="009C7703" w:rsidRDefault="00152217" w:rsidP="00152217">
      <w:pPr>
        <w:spacing w:line="256" w:lineRule="auto"/>
        <w:ind w:right="10" w:firstLine="9"/>
        <w:rPr>
          <w:color w:val="000000" w:themeColor="text1"/>
          <w:sz w:val="23"/>
          <w:szCs w:val="23"/>
        </w:rPr>
      </w:pPr>
      <w:r w:rsidRPr="009C7703">
        <w:rPr>
          <w:color w:val="000000" w:themeColor="text1"/>
          <w:sz w:val="23"/>
        </w:rPr>
        <w:t>The</w:t>
      </w:r>
      <w:r w:rsidRPr="009C7703">
        <w:rPr>
          <w:color w:val="000000" w:themeColor="text1"/>
          <w:spacing w:val="30"/>
          <w:sz w:val="23"/>
        </w:rPr>
        <w:t xml:space="preserve"> </w:t>
      </w:r>
      <w:r w:rsidRPr="009C7703">
        <w:rPr>
          <w:color w:val="000000" w:themeColor="text1"/>
          <w:sz w:val="23"/>
        </w:rPr>
        <w:t>informal</w:t>
      </w:r>
      <w:r w:rsidRPr="009C7703">
        <w:rPr>
          <w:color w:val="000000" w:themeColor="text1"/>
          <w:spacing w:val="33"/>
          <w:sz w:val="23"/>
        </w:rPr>
        <w:t xml:space="preserve"> </w:t>
      </w:r>
      <w:r w:rsidRPr="009C7703">
        <w:rPr>
          <w:color w:val="000000" w:themeColor="text1"/>
          <w:sz w:val="23"/>
        </w:rPr>
        <w:t>hearing</w:t>
      </w:r>
      <w:r w:rsidRPr="009C7703">
        <w:rPr>
          <w:color w:val="000000" w:themeColor="text1"/>
          <w:spacing w:val="42"/>
          <w:sz w:val="23"/>
        </w:rPr>
        <w:t xml:space="preserve"> </w:t>
      </w:r>
      <w:r w:rsidRPr="009C7703">
        <w:rPr>
          <w:color w:val="000000" w:themeColor="text1"/>
          <w:sz w:val="23"/>
        </w:rPr>
        <w:t>requirements</w:t>
      </w:r>
      <w:r w:rsidRPr="009C7703">
        <w:rPr>
          <w:color w:val="000000" w:themeColor="text1"/>
          <w:spacing w:val="43"/>
          <w:sz w:val="23"/>
        </w:rPr>
        <w:t xml:space="preserve"> </w:t>
      </w:r>
      <w:r w:rsidRPr="009C7703">
        <w:rPr>
          <w:color w:val="000000" w:themeColor="text1"/>
          <w:sz w:val="23"/>
        </w:rPr>
        <w:t>defined</w:t>
      </w:r>
      <w:r w:rsidRPr="009C7703">
        <w:rPr>
          <w:color w:val="000000" w:themeColor="text1"/>
          <w:spacing w:val="41"/>
          <w:sz w:val="23"/>
        </w:rPr>
        <w:t xml:space="preserve"> </w:t>
      </w:r>
      <w:r w:rsidRPr="009C7703">
        <w:rPr>
          <w:color w:val="000000" w:themeColor="text1"/>
          <w:sz w:val="23"/>
        </w:rPr>
        <w:t>in</w:t>
      </w:r>
      <w:r w:rsidRPr="009C7703">
        <w:rPr>
          <w:color w:val="000000" w:themeColor="text1"/>
          <w:spacing w:val="16"/>
          <w:sz w:val="23"/>
        </w:rPr>
        <w:t xml:space="preserve"> </w:t>
      </w:r>
      <w:r w:rsidRPr="009C7703">
        <w:rPr>
          <w:color w:val="000000" w:themeColor="text1"/>
          <w:sz w:val="23"/>
        </w:rPr>
        <w:t>HUD</w:t>
      </w:r>
      <w:r w:rsidRPr="009C7703">
        <w:rPr>
          <w:color w:val="000000" w:themeColor="text1"/>
          <w:spacing w:val="35"/>
          <w:sz w:val="23"/>
        </w:rPr>
        <w:t xml:space="preserve"> </w:t>
      </w:r>
      <w:r w:rsidRPr="009C7703">
        <w:rPr>
          <w:color w:val="000000" w:themeColor="text1"/>
          <w:sz w:val="23"/>
        </w:rPr>
        <w:t>regulation</w:t>
      </w:r>
      <w:r w:rsidRPr="009C7703">
        <w:rPr>
          <w:color w:val="000000" w:themeColor="text1"/>
          <w:spacing w:val="48"/>
          <w:sz w:val="23"/>
        </w:rPr>
        <w:t xml:space="preserve"> </w:t>
      </w:r>
      <w:r w:rsidRPr="009C7703">
        <w:rPr>
          <w:color w:val="000000" w:themeColor="text1"/>
          <w:sz w:val="23"/>
        </w:rPr>
        <w:t>are</w:t>
      </w:r>
      <w:r w:rsidRPr="009C7703">
        <w:rPr>
          <w:color w:val="000000" w:themeColor="text1"/>
          <w:spacing w:val="25"/>
          <w:sz w:val="23"/>
        </w:rPr>
        <w:t xml:space="preserve"> </w:t>
      </w:r>
      <w:r w:rsidRPr="009C7703">
        <w:rPr>
          <w:color w:val="000000" w:themeColor="text1"/>
          <w:sz w:val="23"/>
        </w:rPr>
        <w:t>applicable</w:t>
      </w:r>
      <w:r w:rsidRPr="009C7703">
        <w:rPr>
          <w:color w:val="000000" w:themeColor="text1"/>
          <w:spacing w:val="40"/>
          <w:sz w:val="23"/>
        </w:rPr>
        <w:t xml:space="preserve"> </w:t>
      </w:r>
      <w:r w:rsidRPr="009C7703">
        <w:rPr>
          <w:color w:val="000000" w:themeColor="text1"/>
          <w:sz w:val="23"/>
        </w:rPr>
        <w:t>to</w:t>
      </w:r>
      <w:r w:rsidRPr="009C7703">
        <w:rPr>
          <w:color w:val="000000" w:themeColor="text1"/>
          <w:spacing w:val="25"/>
          <w:sz w:val="23"/>
        </w:rPr>
        <w:t xml:space="preserve"> </w:t>
      </w:r>
      <w:r w:rsidRPr="009C7703">
        <w:rPr>
          <w:color w:val="000000" w:themeColor="text1"/>
          <w:sz w:val="23"/>
        </w:rPr>
        <w:t>participating</w:t>
      </w:r>
      <w:r w:rsidRPr="009C7703">
        <w:rPr>
          <w:color w:val="000000" w:themeColor="text1"/>
          <w:w w:val="102"/>
          <w:sz w:val="23"/>
        </w:rPr>
        <w:t xml:space="preserve"> </w:t>
      </w:r>
      <w:r w:rsidRPr="009C7703">
        <w:rPr>
          <w:color w:val="000000" w:themeColor="text1"/>
          <w:sz w:val="23"/>
        </w:rPr>
        <w:t>families</w:t>
      </w:r>
      <w:r w:rsidRPr="009C7703">
        <w:rPr>
          <w:color w:val="000000" w:themeColor="text1"/>
          <w:spacing w:val="37"/>
          <w:sz w:val="23"/>
        </w:rPr>
        <w:t xml:space="preserve"> </w:t>
      </w:r>
      <w:r w:rsidRPr="009C7703">
        <w:rPr>
          <w:color w:val="000000" w:themeColor="text1"/>
          <w:sz w:val="23"/>
        </w:rPr>
        <w:t>who</w:t>
      </w:r>
      <w:r w:rsidRPr="009C7703">
        <w:rPr>
          <w:color w:val="000000" w:themeColor="text1"/>
          <w:spacing w:val="34"/>
          <w:sz w:val="23"/>
        </w:rPr>
        <w:t xml:space="preserve"> </w:t>
      </w:r>
      <w:r w:rsidRPr="009C7703">
        <w:rPr>
          <w:color w:val="000000" w:themeColor="text1"/>
          <w:sz w:val="23"/>
        </w:rPr>
        <w:t>disagree</w:t>
      </w:r>
      <w:r w:rsidRPr="009C7703">
        <w:rPr>
          <w:color w:val="000000" w:themeColor="text1"/>
          <w:spacing w:val="31"/>
          <w:sz w:val="23"/>
        </w:rPr>
        <w:t xml:space="preserve"> </w:t>
      </w:r>
      <w:r w:rsidRPr="009C7703">
        <w:rPr>
          <w:color w:val="000000" w:themeColor="text1"/>
          <w:sz w:val="23"/>
        </w:rPr>
        <w:t>with</w:t>
      </w:r>
      <w:r w:rsidRPr="009C7703">
        <w:rPr>
          <w:color w:val="000000" w:themeColor="text1"/>
          <w:spacing w:val="35"/>
          <w:sz w:val="23"/>
        </w:rPr>
        <w:t xml:space="preserve"> </w:t>
      </w:r>
      <w:r w:rsidRPr="009C7703">
        <w:rPr>
          <w:color w:val="000000" w:themeColor="text1"/>
          <w:sz w:val="23"/>
        </w:rPr>
        <w:t>an</w:t>
      </w:r>
      <w:r w:rsidRPr="009C7703">
        <w:rPr>
          <w:color w:val="000000" w:themeColor="text1"/>
          <w:spacing w:val="20"/>
          <w:sz w:val="23"/>
        </w:rPr>
        <w:t xml:space="preserve"> </w:t>
      </w:r>
      <w:r w:rsidRPr="009C7703">
        <w:rPr>
          <w:color w:val="000000" w:themeColor="text1"/>
          <w:sz w:val="23"/>
        </w:rPr>
        <w:t>actio</w:t>
      </w:r>
      <w:r w:rsidRPr="009C7703">
        <w:rPr>
          <w:color w:val="000000" w:themeColor="text1"/>
          <w:spacing w:val="21"/>
          <w:sz w:val="23"/>
        </w:rPr>
        <w:t>n</w:t>
      </w:r>
      <w:r w:rsidRPr="009C7703">
        <w:rPr>
          <w:color w:val="000000" w:themeColor="text1"/>
          <w:sz w:val="23"/>
        </w:rPr>
        <w:t>,</w:t>
      </w:r>
      <w:r w:rsidRPr="009C7703">
        <w:rPr>
          <w:color w:val="000000" w:themeColor="text1"/>
          <w:spacing w:val="22"/>
          <w:sz w:val="23"/>
        </w:rPr>
        <w:t xml:space="preserve"> </w:t>
      </w:r>
      <w:r w:rsidRPr="009C7703">
        <w:rPr>
          <w:color w:val="000000" w:themeColor="text1"/>
          <w:sz w:val="23"/>
        </w:rPr>
        <w:t>decision,</w:t>
      </w:r>
      <w:r w:rsidRPr="009C7703">
        <w:rPr>
          <w:color w:val="000000" w:themeColor="text1"/>
          <w:spacing w:val="48"/>
          <w:sz w:val="23"/>
        </w:rPr>
        <w:t xml:space="preserve"> </w:t>
      </w:r>
      <w:r w:rsidRPr="009C7703">
        <w:rPr>
          <w:color w:val="000000" w:themeColor="text1"/>
          <w:sz w:val="23"/>
        </w:rPr>
        <w:t>or</w:t>
      </w:r>
      <w:r w:rsidRPr="009C7703">
        <w:rPr>
          <w:color w:val="000000" w:themeColor="text1"/>
          <w:spacing w:val="27"/>
          <w:sz w:val="23"/>
        </w:rPr>
        <w:t xml:space="preserve"> </w:t>
      </w:r>
      <w:r w:rsidRPr="009C7703">
        <w:rPr>
          <w:color w:val="000000" w:themeColor="text1"/>
          <w:sz w:val="23"/>
        </w:rPr>
        <w:t>inaction</w:t>
      </w:r>
      <w:r w:rsidRPr="009C7703">
        <w:rPr>
          <w:color w:val="000000" w:themeColor="text1"/>
          <w:spacing w:val="29"/>
          <w:sz w:val="23"/>
        </w:rPr>
        <w:t xml:space="preserve"> </w:t>
      </w:r>
      <w:r w:rsidRPr="009C7703">
        <w:rPr>
          <w:color w:val="000000" w:themeColor="text1"/>
          <w:sz w:val="23"/>
        </w:rPr>
        <w:t>of</w:t>
      </w:r>
      <w:r w:rsidRPr="009C7703">
        <w:rPr>
          <w:color w:val="000000" w:themeColor="text1"/>
          <w:spacing w:val="25"/>
          <w:sz w:val="23"/>
        </w:rPr>
        <w:t xml:space="preserve"> </w:t>
      </w:r>
      <w:r w:rsidRPr="009C7703">
        <w:rPr>
          <w:color w:val="000000" w:themeColor="text1"/>
          <w:sz w:val="23"/>
        </w:rPr>
        <w:t>the</w:t>
      </w:r>
      <w:r w:rsidRPr="009C7703">
        <w:rPr>
          <w:color w:val="000000" w:themeColor="text1"/>
          <w:spacing w:val="21"/>
          <w:sz w:val="23"/>
        </w:rPr>
        <w:t xml:space="preserve"> </w:t>
      </w:r>
      <w:r w:rsidRPr="009C7703">
        <w:rPr>
          <w:color w:val="000000" w:themeColor="text1"/>
          <w:sz w:val="23"/>
        </w:rPr>
        <w:t>HA.</w:t>
      </w:r>
      <w:r w:rsidRPr="009C7703">
        <w:rPr>
          <w:color w:val="000000" w:themeColor="text1"/>
          <w:spacing w:val="43"/>
          <w:sz w:val="23"/>
        </w:rPr>
        <w:t xml:space="preserve"> </w:t>
      </w:r>
      <w:r w:rsidRPr="009C7703">
        <w:rPr>
          <w:color w:val="000000" w:themeColor="text1"/>
          <w:sz w:val="23"/>
        </w:rPr>
        <w:t>This</w:t>
      </w:r>
      <w:r w:rsidRPr="009C7703">
        <w:rPr>
          <w:color w:val="000000" w:themeColor="text1"/>
          <w:spacing w:val="32"/>
          <w:sz w:val="23"/>
        </w:rPr>
        <w:t xml:space="preserve"> </w:t>
      </w:r>
      <w:r w:rsidRPr="009C7703">
        <w:rPr>
          <w:color w:val="000000" w:themeColor="text1"/>
          <w:sz w:val="23"/>
        </w:rPr>
        <w:t>Chapter</w:t>
      </w:r>
      <w:r w:rsidRPr="009C7703">
        <w:rPr>
          <w:color w:val="000000" w:themeColor="text1"/>
          <w:spacing w:val="43"/>
          <w:sz w:val="23"/>
        </w:rPr>
        <w:t xml:space="preserve"> </w:t>
      </w:r>
      <w:r w:rsidRPr="009C7703">
        <w:rPr>
          <w:color w:val="000000" w:themeColor="text1"/>
          <w:sz w:val="23"/>
        </w:rPr>
        <w:t>describes</w:t>
      </w:r>
      <w:r w:rsidRPr="009C7703">
        <w:rPr>
          <w:color w:val="000000" w:themeColor="text1"/>
          <w:w w:val="102"/>
          <w:sz w:val="23"/>
        </w:rPr>
        <w:t xml:space="preserve"> </w:t>
      </w:r>
      <w:r w:rsidRPr="009C7703">
        <w:rPr>
          <w:color w:val="000000" w:themeColor="text1"/>
          <w:sz w:val="23"/>
        </w:rPr>
        <w:t>the</w:t>
      </w:r>
      <w:r w:rsidRPr="009C7703">
        <w:rPr>
          <w:color w:val="000000" w:themeColor="text1"/>
          <w:spacing w:val="18"/>
          <w:sz w:val="23"/>
        </w:rPr>
        <w:t xml:space="preserve"> </w:t>
      </w:r>
      <w:r w:rsidRPr="009C7703">
        <w:rPr>
          <w:color w:val="000000" w:themeColor="text1"/>
          <w:sz w:val="23"/>
        </w:rPr>
        <w:t>policies,</w:t>
      </w:r>
      <w:r w:rsidRPr="009C7703">
        <w:rPr>
          <w:color w:val="000000" w:themeColor="text1"/>
          <w:spacing w:val="18"/>
          <w:sz w:val="23"/>
        </w:rPr>
        <w:t xml:space="preserve"> </w:t>
      </w:r>
      <w:r w:rsidRPr="009C7703">
        <w:rPr>
          <w:color w:val="000000" w:themeColor="text1"/>
          <w:sz w:val="23"/>
        </w:rPr>
        <w:t>procedures</w:t>
      </w:r>
      <w:r w:rsidRPr="009C7703">
        <w:rPr>
          <w:color w:val="000000" w:themeColor="text1"/>
          <w:spacing w:val="56"/>
          <w:sz w:val="23"/>
        </w:rPr>
        <w:t xml:space="preserve"> </w:t>
      </w:r>
      <w:r w:rsidRPr="009C7703">
        <w:rPr>
          <w:color w:val="000000" w:themeColor="text1"/>
          <w:sz w:val="23"/>
        </w:rPr>
        <w:t>and</w:t>
      </w:r>
      <w:r w:rsidRPr="009C7703">
        <w:rPr>
          <w:color w:val="000000" w:themeColor="text1"/>
          <w:spacing w:val="31"/>
          <w:sz w:val="23"/>
        </w:rPr>
        <w:t xml:space="preserve"> </w:t>
      </w:r>
      <w:r w:rsidRPr="009C7703">
        <w:rPr>
          <w:color w:val="000000" w:themeColor="text1"/>
          <w:sz w:val="23"/>
        </w:rPr>
        <w:t>standards</w:t>
      </w:r>
      <w:r w:rsidRPr="009C7703">
        <w:rPr>
          <w:color w:val="000000" w:themeColor="text1"/>
          <w:spacing w:val="30"/>
          <w:sz w:val="23"/>
        </w:rPr>
        <w:t xml:space="preserve"> </w:t>
      </w:r>
      <w:r w:rsidRPr="009C7703">
        <w:rPr>
          <w:color w:val="000000" w:themeColor="text1"/>
          <w:sz w:val="23"/>
        </w:rPr>
        <w:t>to</w:t>
      </w:r>
      <w:r w:rsidRPr="009C7703">
        <w:rPr>
          <w:color w:val="000000" w:themeColor="text1"/>
          <w:spacing w:val="21"/>
          <w:sz w:val="23"/>
        </w:rPr>
        <w:t xml:space="preserve"> </w:t>
      </w:r>
      <w:r w:rsidRPr="009C7703">
        <w:rPr>
          <w:color w:val="000000" w:themeColor="text1"/>
          <w:sz w:val="23"/>
        </w:rPr>
        <w:t>be</w:t>
      </w:r>
      <w:r w:rsidRPr="009C7703">
        <w:rPr>
          <w:color w:val="000000" w:themeColor="text1"/>
          <w:spacing w:val="15"/>
          <w:sz w:val="23"/>
        </w:rPr>
        <w:t xml:space="preserve"> </w:t>
      </w:r>
      <w:r w:rsidRPr="009C7703">
        <w:rPr>
          <w:color w:val="000000" w:themeColor="text1"/>
          <w:sz w:val="23"/>
        </w:rPr>
        <w:t>used</w:t>
      </w:r>
      <w:r w:rsidRPr="009C7703">
        <w:rPr>
          <w:color w:val="000000" w:themeColor="text1"/>
          <w:spacing w:val="35"/>
          <w:sz w:val="23"/>
        </w:rPr>
        <w:t xml:space="preserve"> </w:t>
      </w:r>
      <w:r w:rsidRPr="009C7703">
        <w:rPr>
          <w:color w:val="000000" w:themeColor="text1"/>
          <w:sz w:val="23"/>
        </w:rPr>
        <w:t>when</w:t>
      </w:r>
      <w:r w:rsidRPr="009C7703">
        <w:rPr>
          <w:color w:val="000000" w:themeColor="text1"/>
          <w:spacing w:val="26"/>
          <w:sz w:val="23"/>
        </w:rPr>
        <w:t xml:space="preserve"> </w:t>
      </w:r>
      <w:r w:rsidRPr="009C7703">
        <w:rPr>
          <w:color w:val="000000" w:themeColor="text1"/>
          <w:sz w:val="23"/>
        </w:rPr>
        <w:t>families</w:t>
      </w:r>
      <w:r w:rsidRPr="009C7703">
        <w:rPr>
          <w:color w:val="000000" w:themeColor="text1"/>
          <w:spacing w:val="33"/>
          <w:sz w:val="23"/>
        </w:rPr>
        <w:t xml:space="preserve"> </w:t>
      </w:r>
      <w:r w:rsidRPr="009C7703">
        <w:rPr>
          <w:color w:val="000000" w:themeColor="text1"/>
          <w:sz w:val="23"/>
        </w:rPr>
        <w:t>disagree</w:t>
      </w:r>
      <w:r w:rsidRPr="009C7703">
        <w:rPr>
          <w:color w:val="000000" w:themeColor="text1"/>
          <w:spacing w:val="31"/>
          <w:sz w:val="23"/>
        </w:rPr>
        <w:t xml:space="preserve"> </w:t>
      </w:r>
      <w:r w:rsidRPr="009C7703">
        <w:rPr>
          <w:color w:val="000000" w:themeColor="text1"/>
          <w:sz w:val="23"/>
        </w:rPr>
        <w:t>with</w:t>
      </w:r>
      <w:r w:rsidRPr="009C7703">
        <w:rPr>
          <w:color w:val="000000" w:themeColor="text1"/>
          <w:spacing w:val="30"/>
          <w:sz w:val="23"/>
        </w:rPr>
        <w:t xml:space="preserve"> </w:t>
      </w:r>
      <w:r w:rsidRPr="009C7703">
        <w:rPr>
          <w:color w:val="000000" w:themeColor="text1"/>
          <w:sz w:val="23"/>
        </w:rPr>
        <w:t>an</w:t>
      </w:r>
      <w:r w:rsidRPr="009C7703">
        <w:rPr>
          <w:color w:val="000000" w:themeColor="text1"/>
          <w:spacing w:val="16"/>
          <w:sz w:val="23"/>
        </w:rPr>
        <w:t xml:space="preserve"> </w:t>
      </w:r>
      <w:r w:rsidRPr="009C7703">
        <w:rPr>
          <w:color w:val="000000" w:themeColor="text1"/>
          <w:sz w:val="23"/>
        </w:rPr>
        <w:t>HA</w:t>
      </w:r>
      <w:r w:rsidRPr="009C7703">
        <w:rPr>
          <w:color w:val="000000" w:themeColor="text1"/>
          <w:spacing w:val="26"/>
          <w:sz w:val="23"/>
        </w:rPr>
        <w:t xml:space="preserve"> </w:t>
      </w:r>
      <w:r w:rsidRPr="009C7703">
        <w:rPr>
          <w:color w:val="000000" w:themeColor="text1"/>
          <w:sz w:val="23"/>
        </w:rPr>
        <w:t>decisio</w:t>
      </w:r>
      <w:r w:rsidRPr="009C7703">
        <w:rPr>
          <w:color w:val="000000" w:themeColor="text1"/>
          <w:spacing w:val="27"/>
          <w:sz w:val="23"/>
        </w:rPr>
        <w:t>n</w:t>
      </w:r>
      <w:r w:rsidRPr="009C7703">
        <w:rPr>
          <w:color w:val="000000" w:themeColor="text1"/>
          <w:sz w:val="23"/>
        </w:rPr>
        <w:t>.</w:t>
      </w:r>
      <w:r w:rsidRPr="009C7703">
        <w:rPr>
          <w:color w:val="000000" w:themeColor="text1"/>
          <w:spacing w:val="56"/>
          <w:w w:val="113"/>
          <w:sz w:val="23"/>
        </w:rPr>
        <w:t xml:space="preserve"> </w:t>
      </w:r>
      <w:r w:rsidRPr="009C7703">
        <w:rPr>
          <w:color w:val="000000" w:themeColor="text1"/>
          <w:sz w:val="23"/>
        </w:rPr>
        <w:t>The</w:t>
      </w:r>
      <w:r w:rsidRPr="009C7703">
        <w:rPr>
          <w:color w:val="000000" w:themeColor="text1"/>
          <w:spacing w:val="16"/>
          <w:sz w:val="23"/>
        </w:rPr>
        <w:t xml:space="preserve"> </w:t>
      </w:r>
      <w:r w:rsidRPr="009C7703">
        <w:rPr>
          <w:color w:val="000000" w:themeColor="text1"/>
          <w:sz w:val="23"/>
        </w:rPr>
        <w:t>procedures</w:t>
      </w:r>
      <w:r w:rsidRPr="009C7703">
        <w:rPr>
          <w:color w:val="000000" w:themeColor="text1"/>
          <w:spacing w:val="3"/>
          <w:sz w:val="23"/>
        </w:rPr>
        <w:t xml:space="preserve"> </w:t>
      </w:r>
      <w:r w:rsidRPr="009C7703">
        <w:rPr>
          <w:color w:val="000000" w:themeColor="text1"/>
          <w:sz w:val="23"/>
        </w:rPr>
        <w:t>and</w:t>
      </w:r>
      <w:r w:rsidRPr="009C7703">
        <w:rPr>
          <w:color w:val="000000" w:themeColor="text1"/>
          <w:spacing w:val="34"/>
          <w:sz w:val="23"/>
        </w:rPr>
        <w:t xml:space="preserve"> </w:t>
      </w:r>
      <w:r w:rsidRPr="009C7703">
        <w:rPr>
          <w:color w:val="000000" w:themeColor="text1"/>
          <w:sz w:val="23"/>
        </w:rPr>
        <w:t>requirements</w:t>
      </w:r>
      <w:r w:rsidRPr="009C7703">
        <w:rPr>
          <w:color w:val="000000" w:themeColor="text1"/>
          <w:spacing w:val="2"/>
          <w:sz w:val="23"/>
        </w:rPr>
        <w:t xml:space="preserve"> </w:t>
      </w:r>
      <w:r w:rsidRPr="009C7703">
        <w:rPr>
          <w:color w:val="000000" w:themeColor="text1"/>
          <w:sz w:val="23"/>
        </w:rPr>
        <w:t>are</w:t>
      </w:r>
      <w:r w:rsidRPr="009C7703">
        <w:rPr>
          <w:color w:val="000000" w:themeColor="text1"/>
          <w:spacing w:val="22"/>
          <w:sz w:val="23"/>
        </w:rPr>
        <w:t xml:space="preserve"> </w:t>
      </w:r>
      <w:r w:rsidRPr="009C7703">
        <w:rPr>
          <w:color w:val="000000" w:themeColor="text1"/>
          <w:sz w:val="23"/>
        </w:rPr>
        <w:t>explained</w:t>
      </w:r>
      <w:r w:rsidRPr="009C7703">
        <w:rPr>
          <w:color w:val="000000" w:themeColor="text1"/>
          <w:spacing w:val="37"/>
          <w:sz w:val="23"/>
        </w:rPr>
        <w:t xml:space="preserve"> </w:t>
      </w:r>
      <w:r w:rsidRPr="009C7703">
        <w:rPr>
          <w:color w:val="000000" w:themeColor="text1"/>
          <w:sz w:val="23"/>
        </w:rPr>
        <w:t>for</w:t>
      </w:r>
      <w:r w:rsidRPr="009C7703">
        <w:rPr>
          <w:color w:val="000000" w:themeColor="text1"/>
          <w:spacing w:val="19"/>
          <w:sz w:val="23"/>
        </w:rPr>
        <w:t xml:space="preserve"> </w:t>
      </w:r>
      <w:r w:rsidRPr="009C7703">
        <w:rPr>
          <w:color w:val="000000" w:themeColor="text1"/>
          <w:sz w:val="23"/>
        </w:rPr>
        <w:t>preference</w:t>
      </w:r>
      <w:r w:rsidRPr="009C7703">
        <w:rPr>
          <w:color w:val="000000" w:themeColor="text1"/>
          <w:spacing w:val="47"/>
          <w:sz w:val="23"/>
        </w:rPr>
        <w:t xml:space="preserve"> </w:t>
      </w:r>
      <w:r w:rsidRPr="009C7703">
        <w:rPr>
          <w:color w:val="000000" w:themeColor="text1"/>
          <w:sz w:val="23"/>
        </w:rPr>
        <w:t>denial</w:t>
      </w:r>
      <w:r w:rsidRPr="009C7703">
        <w:rPr>
          <w:color w:val="000000" w:themeColor="text1"/>
          <w:spacing w:val="26"/>
          <w:sz w:val="23"/>
        </w:rPr>
        <w:t xml:space="preserve"> </w:t>
      </w:r>
      <w:r w:rsidRPr="009C7703">
        <w:rPr>
          <w:color w:val="000000" w:themeColor="text1"/>
          <w:sz w:val="23"/>
        </w:rPr>
        <w:t>meetings, informal</w:t>
      </w:r>
      <w:r w:rsidRPr="009C7703">
        <w:rPr>
          <w:color w:val="000000" w:themeColor="text1"/>
          <w:w w:val="102"/>
          <w:sz w:val="23"/>
        </w:rPr>
        <w:t xml:space="preserve"> </w:t>
      </w:r>
      <w:r w:rsidRPr="009C7703">
        <w:rPr>
          <w:color w:val="000000" w:themeColor="text1"/>
          <w:sz w:val="23"/>
        </w:rPr>
        <w:t>reviews</w:t>
      </w:r>
      <w:r w:rsidRPr="009C7703">
        <w:rPr>
          <w:color w:val="000000" w:themeColor="text1"/>
          <w:spacing w:val="45"/>
          <w:sz w:val="23"/>
        </w:rPr>
        <w:t xml:space="preserve"> </w:t>
      </w:r>
      <w:r w:rsidRPr="009C7703">
        <w:rPr>
          <w:color w:val="000000" w:themeColor="text1"/>
          <w:sz w:val="23"/>
        </w:rPr>
        <w:t>and</w:t>
      </w:r>
      <w:r w:rsidRPr="009C7703">
        <w:rPr>
          <w:color w:val="000000" w:themeColor="text1"/>
          <w:spacing w:val="26"/>
          <w:sz w:val="23"/>
        </w:rPr>
        <w:t xml:space="preserve"> </w:t>
      </w:r>
      <w:r w:rsidRPr="009C7703">
        <w:rPr>
          <w:color w:val="000000" w:themeColor="text1"/>
          <w:sz w:val="23"/>
        </w:rPr>
        <w:t>hearings.</w:t>
      </w:r>
      <w:r w:rsidRPr="009C7703">
        <w:rPr>
          <w:color w:val="000000" w:themeColor="text1"/>
          <w:spacing w:val="37"/>
          <w:sz w:val="23"/>
        </w:rPr>
        <w:t xml:space="preserve"> </w:t>
      </w:r>
      <w:r w:rsidRPr="009C7703">
        <w:rPr>
          <w:rFonts w:ascii="Arial"/>
          <w:color w:val="000000" w:themeColor="text1"/>
          <w:w w:val="110"/>
          <w:sz w:val="23"/>
        </w:rPr>
        <w:t>It</w:t>
      </w:r>
      <w:r w:rsidRPr="009C7703">
        <w:rPr>
          <w:rFonts w:ascii="Arial"/>
          <w:color w:val="000000" w:themeColor="text1"/>
          <w:spacing w:val="-16"/>
          <w:w w:val="110"/>
          <w:sz w:val="23"/>
        </w:rPr>
        <w:t xml:space="preserve"> </w:t>
      </w:r>
      <w:r w:rsidRPr="009C7703">
        <w:rPr>
          <w:color w:val="000000" w:themeColor="text1"/>
          <w:sz w:val="23"/>
        </w:rPr>
        <w:t>is</w:t>
      </w:r>
      <w:r w:rsidRPr="009C7703">
        <w:rPr>
          <w:color w:val="000000" w:themeColor="text1"/>
          <w:spacing w:val="15"/>
          <w:sz w:val="23"/>
        </w:rPr>
        <w:t xml:space="preserve"> </w:t>
      </w:r>
      <w:r w:rsidRPr="009C7703">
        <w:rPr>
          <w:color w:val="000000" w:themeColor="text1"/>
          <w:sz w:val="23"/>
        </w:rPr>
        <w:t>the</w:t>
      </w:r>
      <w:r w:rsidRPr="009C7703">
        <w:rPr>
          <w:color w:val="000000" w:themeColor="text1"/>
          <w:spacing w:val="18"/>
          <w:sz w:val="23"/>
        </w:rPr>
        <w:t xml:space="preserve"> </w:t>
      </w:r>
      <w:r w:rsidRPr="009C7703">
        <w:rPr>
          <w:color w:val="000000" w:themeColor="text1"/>
          <w:sz w:val="23"/>
        </w:rPr>
        <w:t>policy</w:t>
      </w:r>
      <w:r w:rsidRPr="009C7703">
        <w:rPr>
          <w:color w:val="000000" w:themeColor="text1"/>
          <w:spacing w:val="38"/>
          <w:sz w:val="23"/>
        </w:rPr>
        <w:t xml:space="preserve"> </w:t>
      </w:r>
      <w:r w:rsidRPr="009C7703">
        <w:rPr>
          <w:color w:val="000000" w:themeColor="text1"/>
          <w:sz w:val="23"/>
        </w:rPr>
        <w:t>of</w:t>
      </w:r>
      <w:r w:rsidRPr="009C7703">
        <w:rPr>
          <w:color w:val="000000" w:themeColor="text1"/>
          <w:spacing w:val="28"/>
          <w:sz w:val="23"/>
        </w:rPr>
        <w:t xml:space="preserve"> </w:t>
      </w:r>
      <w:r w:rsidRPr="009C7703">
        <w:rPr>
          <w:color w:val="000000" w:themeColor="text1"/>
          <w:sz w:val="23"/>
        </w:rPr>
        <w:t>the</w:t>
      </w:r>
      <w:r w:rsidRPr="009C7703">
        <w:rPr>
          <w:color w:val="000000" w:themeColor="text1"/>
          <w:spacing w:val="24"/>
          <w:sz w:val="23"/>
        </w:rPr>
        <w:t xml:space="preserve"> </w:t>
      </w:r>
      <w:r w:rsidRPr="009C7703">
        <w:rPr>
          <w:color w:val="000000" w:themeColor="text1"/>
          <w:sz w:val="23"/>
        </w:rPr>
        <w:t>HA</w:t>
      </w:r>
      <w:r w:rsidRPr="009C7703">
        <w:rPr>
          <w:color w:val="000000" w:themeColor="text1"/>
          <w:spacing w:val="26"/>
          <w:sz w:val="23"/>
        </w:rPr>
        <w:t xml:space="preserve"> </w:t>
      </w:r>
      <w:r w:rsidRPr="009C7703">
        <w:rPr>
          <w:color w:val="000000" w:themeColor="text1"/>
          <w:sz w:val="23"/>
        </w:rPr>
        <w:t>to</w:t>
      </w:r>
      <w:r w:rsidRPr="009C7703">
        <w:rPr>
          <w:color w:val="000000" w:themeColor="text1"/>
          <w:spacing w:val="22"/>
          <w:sz w:val="23"/>
        </w:rPr>
        <w:t xml:space="preserve"> </w:t>
      </w:r>
      <w:r w:rsidRPr="009C7703">
        <w:rPr>
          <w:color w:val="000000" w:themeColor="text1"/>
          <w:sz w:val="23"/>
        </w:rPr>
        <w:t>ensure</w:t>
      </w:r>
      <w:r w:rsidRPr="009C7703">
        <w:rPr>
          <w:color w:val="000000" w:themeColor="text1"/>
          <w:spacing w:val="21"/>
          <w:sz w:val="23"/>
        </w:rPr>
        <w:t xml:space="preserve"> </w:t>
      </w:r>
      <w:r w:rsidRPr="009C7703">
        <w:rPr>
          <w:color w:val="000000" w:themeColor="text1"/>
          <w:sz w:val="23"/>
        </w:rPr>
        <w:t>that</w:t>
      </w:r>
      <w:r w:rsidRPr="009C7703">
        <w:rPr>
          <w:color w:val="000000" w:themeColor="text1"/>
          <w:spacing w:val="29"/>
          <w:sz w:val="23"/>
        </w:rPr>
        <w:t xml:space="preserve"> </w:t>
      </w:r>
      <w:r w:rsidRPr="009C7703">
        <w:rPr>
          <w:color w:val="000000" w:themeColor="text1"/>
          <w:sz w:val="23"/>
        </w:rPr>
        <w:t>all</w:t>
      </w:r>
      <w:r w:rsidRPr="009C7703">
        <w:rPr>
          <w:color w:val="000000" w:themeColor="text1"/>
          <w:spacing w:val="18"/>
          <w:sz w:val="23"/>
        </w:rPr>
        <w:t xml:space="preserve"> </w:t>
      </w:r>
      <w:r w:rsidRPr="009C7703">
        <w:rPr>
          <w:color w:val="000000" w:themeColor="text1"/>
          <w:sz w:val="23"/>
        </w:rPr>
        <w:t>families</w:t>
      </w:r>
      <w:r w:rsidRPr="009C7703">
        <w:rPr>
          <w:color w:val="000000" w:themeColor="text1"/>
          <w:spacing w:val="29"/>
          <w:sz w:val="23"/>
        </w:rPr>
        <w:t xml:space="preserve"> </w:t>
      </w:r>
      <w:r w:rsidRPr="009C7703">
        <w:rPr>
          <w:color w:val="000000" w:themeColor="text1"/>
          <w:sz w:val="23"/>
        </w:rPr>
        <w:t>have</w:t>
      </w:r>
      <w:r w:rsidRPr="009C7703">
        <w:rPr>
          <w:color w:val="000000" w:themeColor="text1"/>
          <w:spacing w:val="30"/>
          <w:sz w:val="23"/>
        </w:rPr>
        <w:t xml:space="preserve"> </w:t>
      </w:r>
      <w:r w:rsidRPr="009C7703">
        <w:rPr>
          <w:color w:val="000000" w:themeColor="text1"/>
          <w:sz w:val="23"/>
        </w:rPr>
        <w:t>the</w:t>
      </w:r>
      <w:r w:rsidRPr="009C7703">
        <w:rPr>
          <w:color w:val="000000" w:themeColor="text1"/>
          <w:spacing w:val="24"/>
          <w:sz w:val="23"/>
        </w:rPr>
        <w:t xml:space="preserve"> </w:t>
      </w:r>
      <w:r w:rsidRPr="009C7703">
        <w:rPr>
          <w:color w:val="000000" w:themeColor="text1"/>
          <w:sz w:val="23"/>
        </w:rPr>
        <w:t>benefit</w:t>
      </w:r>
      <w:r w:rsidRPr="009C7703">
        <w:rPr>
          <w:color w:val="000000" w:themeColor="text1"/>
          <w:spacing w:val="36"/>
          <w:sz w:val="23"/>
        </w:rPr>
        <w:t xml:space="preserve"> </w:t>
      </w:r>
      <w:r w:rsidRPr="009C7703">
        <w:rPr>
          <w:color w:val="000000" w:themeColor="text1"/>
          <w:sz w:val="23"/>
        </w:rPr>
        <w:t>of</w:t>
      </w:r>
      <w:r w:rsidRPr="009C7703">
        <w:rPr>
          <w:color w:val="000000" w:themeColor="text1"/>
          <w:w w:val="97"/>
          <w:sz w:val="23"/>
        </w:rPr>
        <w:t xml:space="preserve"> </w:t>
      </w:r>
      <w:r w:rsidRPr="009C7703">
        <w:rPr>
          <w:color w:val="000000" w:themeColor="text1"/>
          <w:sz w:val="23"/>
        </w:rPr>
        <w:t>all</w:t>
      </w:r>
      <w:r w:rsidRPr="009C7703">
        <w:rPr>
          <w:color w:val="000000" w:themeColor="text1"/>
          <w:spacing w:val="13"/>
          <w:sz w:val="23"/>
        </w:rPr>
        <w:t xml:space="preserve"> </w:t>
      </w:r>
      <w:r w:rsidRPr="009C7703">
        <w:rPr>
          <w:color w:val="000000" w:themeColor="text1"/>
          <w:sz w:val="23"/>
        </w:rPr>
        <w:t>protections</w:t>
      </w:r>
      <w:r w:rsidRPr="009C7703">
        <w:rPr>
          <w:color w:val="000000" w:themeColor="text1"/>
          <w:spacing w:val="48"/>
          <w:sz w:val="23"/>
        </w:rPr>
        <w:t xml:space="preserve"> </w:t>
      </w:r>
      <w:r w:rsidRPr="009C7703">
        <w:rPr>
          <w:color w:val="000000" w:themeColor="text1"/>
          <w:sz w:val="23"/>
        </w:rPr>
        <w:t>due</w:t>
      </w:r>
      <w:r w:rsidRPr="009C7703">
        <w:rPr>
          <w:color w:val="000000" w:themeColor="text1"/>
          <w:spacing w:val="21"/>
          <w:sz w:val="23"/>
        </w:rPr>
        <w:t xml:space="preserve"> </w:t>
      </w:r>
      <w:r w:rsidRPr="009C7703">
        <w:rPr>
          <w:color w:val="000000" w:themeColor="text1"/>
          <w:sz w:val="23"/>
        </w:rPr>
        <w:t>to</w:t>
      </w:r>
      <w:r w:rsidRPr="009C7703">
        <w:rPr>
          <w:color w:val="000000" w:themeColor="text1"/>
          <w:spacing w:val="22"/>
          <w:sz w:val="23"/>
        </w:rPr>
        <w:t xml:space="preserve"> </w:t>
      </w:r>
      <w:r w:rsidRPr="009C7703">
        <w:rPr>
          <w:color w:val="000000" w:themeColor="text1"/>
          <w:sz w:val="23"/>
        </w:rPr>
        <w:t>them</w:t>
      </w:r>
      <w:r w:rsidRPr="009C7703">
        <w:rPr>
          <w:color w:val="000000" w:themeColor="text1"/>
          <w:spacing w:val="18"/>
          <w:sz w:val="23"/>
        </w:rPr>
        <w:t xml:space="preserve"> </w:t>
      </w:r>
      <w:r w:rsidRPr="009C7703">
        <w:rPr>
          <w:color w:val="000000" w:themeColor="text1"/>
          <w:sz w:val="23"/>
        </w:rPr>
        <w:t>under</w:t>
      </w:r>
      <w:r w:rsidRPr="009C7703">
        <w:rPr>
          <w:color w:val="000000" w:themeColor="text1"/>
          <w:spacing w:val="39"/>
          <w:sz w:val="23"/>
        </w:rPr>
        <w:t xml:space="preserve"> </w:t>
      </w:r>
      <w:r w:rsidRPr="009C7703">
        <w:rPr>
          <w:color w:val="000000" w:themeColor="text1"/>
          <w:sz w:val="23"/>
        </w:rPr>
        <w:t>the</w:t>
      </w:r>
      <w:r w:rsidRPr="009C7703">
        <w:rPr>
          <w:color w:val="000000" w:themeColor="text1"/>
          <w:spacing w:val="26"/>
          <w:sz w:val="23"/>
        </w:rPr>
        <w:t xml:space="preserve"> </w:t>
      </w:r>
      <w:r w:rsidRPr="009C7703">
        <w:rPr>
          <w:color w:val="000000" w:themeColor="text1"/>
          <w:sz w:val="23"/>
        </w:rPr>
        <w:t>law.</w:t>
      </w:r>
    </w:p>
    <w:p w14:paraId="182DB660" w14:textId="77777777" w:rsidR="00152217" w:rsidRDefault="00152217" w:rsidP="00E757F1">
      <w:pPr>
        <w:pStyle w:val="Heading2"/>
        <w:ind w:right="1350"/>
        <w:jc w:val="both"/>
      </w:pPr>
    </w:p>
    <w:p w14:paraId="5AE2F91A" w14:textId="77777777" w:rsidR="009A3872" w:rsidRPr="003A3EAD" w:rsidRDefault="009A3872" w:rsidP="00E757F1">
      <w:pPr>
        <w:pStyle w:val="Heading2"/>
        <w:ind w:right="1350"/>
        <w:jc w:val="both"/>
      </w:pPr>
      <w:r w:rsidRPr="003A3EAD">
        <w:t>16.1</w:t>
      </w:r>
      <w:r w:rsidRPr="003A3EAD">
        <w:tab/>
        <w:t>Complaints</w:t>
      </w:r>
      <w:bookmarkEnd w:id="284"/>
      <w:bookmarkEnd w:id="285"/>
      <w:bookmarkEnd w:id="286"/>
    </w:p>
    <w:p w14:paraId="507B32DC" w14:textId="77777777" w:rsidR="009A3872" w:rsidRPr="003A3EAD" w:rsidRDefault="009A3872" w:rsidP="00E757F1">
      <w:pPr>
        <w:ind w:left="720" w:right="1350" w:hanging="720"/>
        <w:jc w:val="both"/>
      </w:pPr>
    </w:p>
    <w:p w14:paraId="215B141D" w14:textId="28A3A109" w:rsidR="009A3872" w:rsidRPr="003A3EAD" w:rsidRDefault="009A3872" w:rsidP="00E757F1">
      <w:pPr>
        <w:ind w:left="720" w:right="1350" w:hanging="720"/>
        <w:jc w:val="both"/>
      </w:pPr>
      <w:r w:rsidRPr="003A3EAD">
        <w:tab/>
        <w:t xml:space="preserve">The </w:t>
      </w:r>
      <w:r w:rsidR="00C507B1">
        <w:t>WCHA</w:t>
      </w:r>
      <w:r w:rsidRPr="003A3EAD">
        <w:t xml:space="preserve"> will investigate and respond to complaints by participant families, owners, and the general public. The </w:t>
      </w:r>
      <w:r w:rsidR="00C507B1">
        <w:t>WCHA</w:t>
      </w:r>
      <w:r w:rsidRPr="003A3EAD">
        <w:t xml:space="preserve"> may require that complaints other than HQS violations be put in writing. Anonymous complaints are investigated whenever possible.</w:t>
      </w:r>
    </w:p>
    <w:p w14:paraId="249FC968" w14:textId="77777777" w:rsidR="00FB37EA" w:rsidRPr="007B7D09" w:rsidRDefault="00FB37EA" w:rsidP="00FB37EA">
      <w:pPr>
        <w:ind w:left="720" w:right="-50" w:hanging="5"/>
        <w:rPr>
          <w:sz w:val="23"/>
          <w:szCs w:val="23"/>
        </w:rPr>
      </w:pPr>
      <w:r>
        <w:tab/>
      </w:r>
      <w:r w:rsidRPr="007B7D09">
        <w:rPr>
          <w:sz w:val="23"/>
        </w:rPr>
        <w:t>The</w:t>
      </w:r>
      <w:r w:rsidRPr="007B7D09">
        <w:rPr>
          <w:spacing w:val="19"/>
          <w:sz w:val="23"/>
        </w:rPr>
        <w:t xml:space="preserve"> </w:t>
      </w:r>
      <w:r w:rsidRPr="007B7D09">
        <w:rPr>
          <w:sz w:val="23"/>
        </w:rPr>
        <w:t>HA</w:t>
      </w:r>
      <w:r w:rsidRPr="007B7D09">
        <w:rPr>
          <w:spacing w:val="32"/>
          <w:sz w:val="23"/>
        </w:rPr>
        <w:t xml:space="preserve"> </w:t>
      </w:r>
      <w:r w:rsidRPr="007B7D09">
        <w:rPr>
          <w:sz w:val="23"/>
        </w:rPr>
        <w:t>hearing</w:t>
      </w:r>
      <w:r w:rsidRPr="007B7D09">
        <w:rPr>
          <w:spacing w:val="40"/>
          <w:sz w:val="23"/>
        </w:rPr>
        <w:t xml:space="preserve"> </w:t>
      </w:r>
      <w:r w:rsidRPr="007B7D09">
        <w:rPr>
          <w:sz w:val="23"/>
        </w:rPr>
        <w:t>procedures</w:t>
      </w:r>
      <w:r w:rsidRPr="007B7D09">
        <w:rPr>
          <w:spacing w:val="55"/>
          <w:sz w:val="23"/>
        </w:rPr>
        <w:t xml:space="preserve"> </w:t>
      </w:r>
      <w:r w:rsidRPr="007B7D09">
        <w:rPr>
          <w:sz w:val="23"/>
        </w:rPr>
        <w:t>will</w:t>
      </w:r>
      <w:r w:rsidRPr="007B7D09">
        <w:rPr>
          <w:spacing w:val="33"/>
          <w:sz w:val="23"/>
        </w:rPr>
        <w:t xml:space="preserve"> </w:t>
      </w:r>
      <w:r w:rsidRPr="007B7D09">
        <w:rPr>
          <w:sz w:val="23"/>
        </w:rPr>
        <w:t>be</w:t>
      </w:r>
      <w:r w:rsidRPr="007B7D09">
        <w:rPr>
          <w:spacing w:val="21"/>
          <w:sz w:val="23"/>
        </w:rPr>
        <w:t xml:space="preserve"> </w:t>
      </w:r>
      <w:r w:rsidRPr="007B7D09">
        <w:rPr>
          <w:sz w:val="23"/>
        </w:rPr>
        <w:t>provided</w:t>
      </w:r>
      <w:r w:rsidRPr="007B7D09">
        <w:rPr>
          <w:spacing w:val="51"/>
          <w:sz w:val="23"/>
        </w:rPr>
        <w:t xml:space="preserve"> </w:t>
      </w:r>
      <w:r w:rsidRPr="007B7D09">
        <w:rPr>
          <w:sz w:val="23"/>
        </w:rPr>
        <w:t>to</w:t>
      </w:r>
      <w:r w:rsidRPr="007B7D09">
        <w:rPr>
          <w:spacing w:val="26"/>
          <w:sz w:val="23"/>
        </w:rPr>
        <w:t xml:space="preserve"> </w:t>
      </w:r>
      <w:r w:rsidRPr="007B7D09">
        <w:rPr>
          <w:sz w:val="23"/>
        </w:rPr>
        <w:t>families</w:t>
      </w:r>
      <w:r w:rsidRPr="007B7D09">
        <w:rPr>
          <w:spacing w:val="42"/>
          <w:sz w:val="23"/>
        </w:rPr>
        <w:t xml:space="preserve"> </w:t>
      </w:r>
      <w:r w:rsidRPr="007B7D09">
        <w:rPr>
          <w:rFonts w:ascii="Arial"/>
          <w:sz w:val="23"/>
        </w:rPr>
        <w:t>in</w:t>
      </w:r>
      <w:r w:rsidRPr="007B7D09">
        <w:rPr>
          <w:rFonts w:ascii="Arial"/>
          <w:spacing w:val="-19"/>
          <w:sz w:val="23"/>
        </w:rPr>
        <w:t xml:space="preserve"> </w:t>
      </w:r>
      <w:r w:rsidRPr="007B7D09">
        <w:rPr>
          <w:sz w:val="23"/>
        </w:rPr>
        <w:t>the</w:t>
      </w:r>
      <w:r w:rsidRPr="007B7D09">
        <w:rPr>
          <w:spacing w:val="22"/>
          <w:sz w:val="23"/>
        </w:rPr>
        <w:t xml:space="preserve"> </w:t>
      </w:r>
      <w:r w:rsidRPr="007B7D09">
        <w:rPr>
          <w:sz w:val="23"/>
        </w:rPr>
        <w:t>briefing</w:t>
      </w:r>
      <w:r w:rsidRPr="007B7D09">
        <w:rPr>
          <w:spacing w:val="40"/>
          <w:sz w:val="23"/>
        </w:rPr>
        <w:t xml:space="preserve"> </w:t>
      </w:r>
      <w:r w:rsidRPr="007B7D09">
        <w:rPr>
          <w:sz w:val="23"/>
        </w:rPr>
        <w:t>packet.</w:t>
      </w:r>
    </w:p>
    <w:p w14:paraId="531E3939" w14:textId="77777777" w:rsidR="00C93575" w:rsidRDefault="00C93575">
      <w:pPr>
        <w:ind w:left="720" w:hanging="720"/>
        <w:jc w:val="both"/>
      </w:pPr>
    </w:p>
    <w:p w14:paraId="52D3D855" w14:textId="77777777" w:rsidR="00FC0E3C" w:rsidRPr="00814A41" w:rsidRDefault="00FC0E3C" w:rsidP="007B7D09">
      <w:pPr>
        <w:tabs>
          <w:tab w:val="left" w:pos="881"/>
        </w:tabs>
        <w:ind w:left="720" w:right="1350"/>
        <w:rPr>
          <w:szCs w:val="24"/>
        </w:rPr>
      </w:pPr>
      <w:r w:rsidRPr="00814A41">
        <w:rPr>
          <w:b/>
          <w:w w:val="105"/>
          <w:szCs w:val="24"/>
          <w:u w:val="thick" w:color="000000"/>
        </w:rPr>
        <w:t>A.</w:t>
      </w:r>
      <w:r w:rsidRPr="00814A41">
        <w:rPr>
          <w:b/>
          <w:w w:val="105"/>
          <w:szCs w:val="24"/>
          <w:u w:val="thick" w:color="000000"/>
        </w:rPr>
        <w:tab/>
        <w:t>COMPLAINTS</w:t>
      </w:r>
    </w:p>
    <w:p w14:paraId="241F067A" w14:textId="77777777" w:rsidR="00FC0E3C" w:rsidRPr="00814A41" w:rsidRDefault="00FC0E3C" w:rsidP="007B7D09">
      <w:pPr>
        <w:spacing w:before="2"/>
        <w:ind w:left="720" w:right="1350"/>
        <w:rPr>
          <w:b/>
          <w:bCs/>
          <w:szCs w:val="24"/>
        </w:rPr>
      </w:pPr>
    </w:p>
    <w:p w14:paraId="2525CEE4" w14:textId="714F158D" w:rsidR="00FC0E3C" w:rsidRPr="00814A41" w:rsidRDefault="00FC0E3C" w:rsidP="007B7D09">
      <w:pPr>
        <w:ind w:left="720" w:right="1350"/>
        <w:rPr>
          <w:szCs w:val="24"/>
        </w:rPr>
      </w:pPr>
      <w:proofErr w:type="gramStart"/>
      <w:r w:rsidRPr="00814A41">
        <w:rPr>
          <w:szCs w:val="24"/>
          <w:u w:val="single" w:color="000000"/>
        </w:rPr>
        <w:t>Complaints from</w:t>
      </w:r>
      <w:r w:rsidRPr="00814A41">
        <w:rPr>
          <w:spacing w:val="24"/>
          <w:szCs w:val="24"/>
          <w:u w:val="single" w:color="000000"/>
        </w:rPr>
        <w:t xml:space="preserve"> </w:t>
      </w:r>
      <w:r w:rsidRPr="00814A41">
        <w:rPr>
          <w:szCs w:val="24"/>
          <w:u w:val="single" w:color="000000"/>
        </w:rPr>
        <w:t>f</w:t>
      </w:r>
      <w:r w:rsidRPr="00814A41">
        <w:rPr>
          <w:szCs w:val="24"/>
        </w:rPr>
        <w:t>amilies.</w:t>
      </w:r>
      <w:proofErr w:type="gramEnd"/>
      <w:r w:rsidRPr="00814A41">
        <w:rPr>
          <w:spacing w:val="39"/>
          <w:szCs w:val="24"/>
        </w:rPr>
        <w:t xml:space="preserve"> </w:t>
      </w:r>
      <w:r w:rsidRPr="00814A41">
        <w:rPr>
          <w:szCs w:val="24"/>
        </w:rPr>
        <w:t>If</w:t>
      </w:r>
      <w:r w:rsidRPr="00814A41">
        <w:rPr>
          <w:spacing w:val="30"/>
          <w:szCs w:val="24"/>
        </w:rPr>
        <w:t xml:space="preserve"> </w:t>
      </w:r>
      <w:r w:rsidRPr="00814A41">
        <w:rPr>
          <w:szCs w:val="24"/>
        </w:rPr>
        <w:t>a</w:t>
      </w:r>
      <w:r w:rsidRPr="00814A41">
        <w:rPr>
          <w:spacing w:val="18"/>
          <w:szCs w:val="24"/>
        </w:rPr>
        <w:t xml:space="preserve"> </w:t>
      </w:r>
      <w:r w:rsidRPr="00814A41">
        <w:rPr>
          <w:szCs w:val="24"/>
        </w:rPr>
        <w:t>family</w:t>
      </w:r>
      <w:r w:rsidRPr="00814A41">
        <w:rPr>
          <w:spacing w:val="29"/>
          <w:szCs w:val="24"/>
        </w:rPr>
        <w:t xml:space="preserve"> </w:t>
      </w:r>
      <w:r w:rsidRPr="00814A41">
        <w:rPr>
          <w:szCs w:val="24"/>
        </w:rPr>
        <w:t>disagrees</w:t>
      </w:r>
      <w:r w:rsidRPr="00814A41">
        <w:rPr>
          <w:spacing w:val="33"/>
          <w:szCs w:val="24"/>
        </w:rPr>
        <w:t xml:space="preserve"> </w:t>
      </w:r>
      <w:r w:rsidRPr="00814A41">
        <w:rPr>
          <w:szCs w:val="24"/>
        </w:rPr>
        <w:t>with</w:t>
      </w:r>
      <w:r w:rsidRPr="00814A41">
        <w:rPr>
          <w:spacing w:val="24"/>
          <w:szCs w:val="24"/>
        </w:rPr>
        <w:t xml:space="preserve"> </w:t>
      </w:r>
      <w:r w:rsidRPr="00814A41">
        <w:rPr>
          <w:szCs w:val="24"/>
        </w:rPr>
        <w:t>an</w:t>
      </w:r>
      <w:r w:rsidRPr="00814A41">
        <w:rPr>
          <w:spacing w:val="14"/>
          <w:szCs w:val="24"/>
        </w:rPr>
        <w:t xml:space="preserve"> </w:t>
      </w:r>
      <w:r w:rsidRPr="00814A41">
        <w:rPr>
          <w:szCs w:val="24"/>
        </w:rPr>
        <w:t>action</w:t>
      </w:r>
      <w:r w:rsidRPr="00814A41">
        <w:rPr>
          <w:spacing w:val="26"/>
          <w:szCs w:val="24"/>
        </w:rPr>
        <w:t xml:space="preserve"> </w:t>
      </w:r>
      <w:r w:rsidRPr="00814A41">
        <w:rPr>
          <w:szCs w:val="24"/>
        </w:rPr>
        <w:t>or</w:t>
      </w:r>
      <w:r w:rsidRPr="00814A41">
        <w:rPr>
          <w:spacing w:val="32"/>
          <w:szCs w:val="24"/>
        </w:rPr>
        <w:t xml:space="preserve"> </w:t>
      </w:r>
      <w:r w:rsidRPr="00814A41">
        <w:rPr>
          <w:szCs w:val="24"/>
        </w:rPr>
        <w:t>inaction</w:t>
      </w:r>
      <w:r w:rsidRPr="00814A41">
        <w:rPr>
          <w:spacing w:val="34"/>
          <w:szCs w:val="24"/>
        </w:rPr>
        <w:t xml:space="preserve"> </w:t>
      </w:r>
      <w:r w:rsidRPr="00814A41">
        <w:rPr>
          <w:szCs w:val="24"/>
        </w:rPr>
        <w:t>of</w:t>
      </w:r>
      <w:r w:rsidRPr="00814A41">
        <w:rPr>
          <w:spacing w:val="24"/>
          <w:szCs w:val="24"/>
        </w:rPr>
        <w:t xml:space="preserve"> </w:t>
      </w:r>
      <w:r w:rsidRPr="00814A41">
        <w:rPr>
          <w:szCs w:val="24"/>
        </w:rPr>
        <w:t>the</w:t>
      </w:r>
      <w:r w:rsidRPr="00814A41">
        <w:rPr>
          <w:spacing w:val="26"/>
          <w:szCs w:val="24"/>
        </w:rPr>
        <w:t xml:space="preserve"> </w:t>
      </w:r>
      <w:proofErr w:type="gramStart"/>
      <w:r w:rsidRPr="00814A41">
        <w:rPr>
          <w:szCs w:val="24"/>
        </w:rPr>
        <w:t>HA</w:t>
      </w:r>
      <w:r w:rsidRPr="00814A41">
        <w:rPr>
          <w:spacing w:val="-27"/>
          <w:szCs w:val="24"/>
        </w:rPr>
        <w:t xml:space="preserve"> </w:t>
      </w:r>
      <w:r w:rsidRPr="00814A41">
        <w:rPr>
          <w:szCs w:val="24"/>
        </w:rPr>
        <w:t>,</w:t>
      </w:r>
      <w:proofErr w:type="gramEnd"/>
    </w:p>
    <w:p w14:paraId="367ED054" w14:textId="77777777" w:rsidR="00FC0E3C" w:rsidRPr="00814A41" w:rsidRDefault="00FC0E3C" w:rsidP="007B7D09">
      <w:pPr>
        <w:spacing w:before="1"/>
        <w:ind w:left="720" w:right="1350"/>
        <w:rPr>
          <w:szCs w:val="24"/>
        </w:rPr>
      </w:pPr>
    </w:p>
    <w:p w14:paraId="3A0AF5A4" w14:textId="62C52E8A" w:rsidR="00FC0E3C" w:rsidRPr="00814A41" w:rsidRDefault="00FC0E3C" w:rsidP="007B7D09">
      <w:pPr>
        <w:spacing w:line="262" w:lineRule="auto"/>
        <w:ind w:left="720" w:right="1350"/>
        <w:rPr>
          <w:szCs w:val="24"/>
        </w:rPr>
      </w:pPr>
      <w:r w:rsidRPr="00814A41">
        <w:rPr>
          <w:szCs w:val="24"/>
        </w:rPr>
        <w:t>Complaints</w:t>
      </w:r>
      <w:r w:rsidRPr="00814A41">
        <w:rPr>
          <w:spacing w:val="38"/>
          <w:szCs w:val="24"/>
        </w:rPr>
        <w:t xml:space="preserve"> </w:t>
      </w:r>
      <w:r w:rsidRPr="00814A41">
        <w:rPr>
          <w:szCs w:val="24"/>
        </w:rPr>
        <w:t>from</w:t>
      </w:r>
      <w:r w:rsidRPr="00814A41">
        <w:rPr>
          <w:spacing w:val="24"/>
          <w:szCs w:val="24"/>
        </w:rPr>
        <w:t xml:space="preserve"> </w:t>
      </w:r>
      <w:r w:rsidRPr="00814A41">
        <w:rPr>
          <w:szCs w:val="24"/>
        </w:rPr>
        <w:t>families</w:t>
      </w:r>
      <w:r w:rsidRPr="00814A41">
        <w:rPr>
          <w:spacing w:val="37"/>
          <w:szCs w:val="24"/>
        </w:rPr>
        <w:t xml:space="preserve"> </w:t>
      </w:r>
      <w:r w:rsidRPr="00814A41">
        <w:rPr>
          <w:szCs w:val="24"/>
        </w:rPr>
        <w:t>will</w:t>
      </w:r>
      <w:r w:rsidRPr="00814A41">
        <w:rPr>
          <w:spacing w:val="34"/>
          <w:szCs w:val="24"/>
        </w:rPr>
        <w:t xml:space="preserve"> </w:t>
      </w:r>
      <w:r w:rsidRPr="00814A41">
        <w:rPr>
          <w:szCs w:val="24"/>
        </w:rPr>
        <w:t>be</w:t>
      </w:r>
      <w:r w:rsidRPr="00814A41">
        <w:rPr>
          <w:spacing w:val="28"/>
          <w:szCs w:val="24"/>
        </w:rPr>
        <w:t xml:space="preserve"> </w:t>
      </w:r>
      <w:r w:rsidRPr="00814A41">
        <w:rPr>
          <w:szCs w:val="24"/>
        </w:rPr>
        <w:t>referred</w:t>
      </w:r>
      <w:r w:rsidRPr="00814A41">
        <w:rPr>
          <w:spacing w:val="42"/>
          <w:szCs w:val="24"/>
        </w:rPr>
        <w:t xml:space="preserve"> </w:t>
      </w:r>
      <w:r w:rsidRPr="00814A41">
        <w:rPr>
          <w:szCs w:val="24"/>
        </w:rPr>
        <w:t>to</w:t>
      </w:r>
      <w:r w:rsidRPr="00814A41">
        <w:rPr>
          <w:spacing w:val="23"/>
          <w:szCs w:val="24"/>
        </w:rPr>
        <w:t xml:space="preserve"> </w:t>
      </w:r>
      <w:r w:rsidRPr="00814A41">
        <w:rPr>
          <w:szCs w:val="24"/>
        </w:rPr>
        <w:t>the</w:t>
      </w:r>
      <w:r w:rsidRPr="00814A41">
        <w:rPr>
          <w:spacing w:val="26"/>
          <w:szCs w:val="24"/>
        </w:rPr>
        <w:t xml:space="preserve"> </w:t>
      </w:r>
      <w:r w:rsidRPr="00814A41">
        <w:rPr>
          <w:szCs w:val="24"/>
        </w:rPr>
        <w:t>Executive</w:t>
      </w:r>
      <w:r w:rsidRPr="00814A41">
        <w:rPr>
          <w:spacing w:val="45"/>
          <w:szCs w:val="24"/>
        </w:rPr>
        <w:t xml:space="preserve"> </w:t>
      </w:r>
      <w:r w:rsidRPr="00814A41">
        <w:rPr>
          <w:szCs w:val="24"/>
        </w:rPr>
        <w:t>Director</w:t>
      </w:r>
      <w:r w:rsidRPr="00814A41">
        <w:rPr>
          <w:spacing w:val="44"/>
          <w:szCs w:val="24"/>
        </w:rPr>
        <w:t xml:space="preserve"> </w:t>
      </w:r>
      <w:r w:rsidRPr="00814A41">
        <w:rPr>
          <w:szCs w:val="24"/>
        </w:rPr>
        <w:t>or</w:t>
      </w:r>
      <w:r w:rsidRPr="00814A41">
        <w:rPr>
          <w:spacing w:val="21"/>
          <w:szCs w:val="24"/>
        </w:rPr>
        <w:t xml:space="preserve"> </w:t>
      </w:r>
      <w:r w:rsidRPr="00814A41">
        <w:rPr>
          <w:szCs w:val="24"/>
        </w:rPr>
        <w:t>the</w:t>
      </w:r>
      <w:r w:rsidRPr="00814A41">
        <w:rPr>
          <w:spacing w:val="29"/>
          <w:szCs w:val="24"/>
        </w:rPr>
        <w:t xml:space="preserve"> </w:t>
      </w:r>
      <w:r w:rsidRPr="00814A41">
        <w:rPr>
          <w:szCs w:val="24"/>
        </w:rPr>
        <w:t>Operations Manager</w:t>
      </w:r>
      <w:r w:rsidRPr="00814A41">
        <w:rPr>
          <w:spacing w:val="38"/>
          <w:szCs w:val="24"/>
        </w:rPr>
        <w:t xml:space="preserve"> </w:t>
      </w:r>
      <w:r w:rsidRPr="00814A41">
        <w:rPr>
          <w:szCs w:val="24"/>
        </w:rPr>
        <w:t>who</w:t>
      </w:r>
      <w:r w:rsidRPr="00814A41">
        <w:rPr>
          <w:spacing w:val="35"/>
          <w:szCs w:val="24"/>
        </w:rPr>
        <w:t xml:space="preserve"> </w:t>
      </w:r>
      <w:r w:rsidRPr="00814A41">
        <w:rPr>
          <w:szCs w:val="24"/>
        </w:rPr>
        <w:t>will</w:t>
      </w:r>
      <w:r w:rsidRPr="00814A41">
        <w:rPr>
          <w:spacing w:val="30"/>
          <w:szCs w:val="24"/>
        </w:rPr>
        <w:t xml:space="preserve"> </w:t>
      </w:r>
      <w:r w:rsidRPr="00814A41">
        <w:rPr>
          <w:szCs w:val="24"/>
        </w:rPr>
        <w:t>investigate</w:t>
      </w:r>
      <w:r w:rsidRPr="00814A41">
        <w:rPr>
          <w:spacing w:val="33"/>
          <w:szCs w:val="24"/>
        </w:rPr>
        <w:t xml:space="preserve"> </w:t>
      </w:r>
      <w:r w:rsidRPr="00814A41">
        <w:rPr>
          <w:szCs w:val="24"/>
        </w:rPr>
        <w:t>the</w:t>
      </w:r>
      <w:r w:rsidRPr="00814A41">
        <w:rPr>
          <w:spacing w:val="26"/>
          <w:szCs w:val="24"/>
        </w:rPr>
        <w:t xml:space="preserve"> </w:t>
      </w:r>
      <w:r w:rsidRPr="00814A41">
        <w:rPr>
          <w:szCs w:val="24"/>
        </w:rPr>
        <w:t>circumstances</w:t>
      </w:r>
      <w:r w:rsidRPr="00814A41">
        <w:rPr>
          <w:spacing w:val="41"/>
          <w:szCs w:val="24"/>
        </w:rPr>
        <w:t xml:space="preserve"> </w:t>
      </w:r>
      <w:r w:rsidRPr="00814A41">
        <w:rPr>
          <w:szCs w:val="24"/>
        </w:rPr>
        <w:t>of</w:t>
      </w:r>
      <w:r w:rsidRPr="00814A41">
        <w:rPr>
          <w:spacing w:val="24"/>
          <w:szCs w:val="24"/>
        </w:rPr>
        <w:t xml:space="preserve"> </w:t>
      </w:r>
      <w:r w:rsidRPr="00814A41">
        <w:rPr>
          <w:szCs w:val="24"/>
        </w:rPr>
        <w:t>the</w:t>
      </w:r>
      <w:r w:rsidRPr="00814A41">
        <w:rPr>
          <w:spacing w:val="25"/>
          <w:szCs w:val="24"/>
        </w:rPr>
        <w:t xml:space="preserve"> </w:t>
      </w:r>
      <w:r w:rsidRPr="00814A41">
        <w:rPr>
          <w:szCs w:val="24"/>
        </w:rPr>
        <w:t>complaint</w:t>
      </w:r>
      <w:r w:rsidRPr="00814A41">
        <w:rPr>
          <w:spacing w:val="34"/>
          <w:szCs w:val="24"/>
        </w:rPr>
        <w:t xml:space="preserve"> </w:t>
      </w:r>
      <w:r w:rsidRPr="00814A41">
        <w:rPr>
          <w:szCs w:val="24"/>
        </w:rPr>
        <w:t>and</w:t>
      </w:r>
      <w:r w:rsidRPr="00814A41">
        <w:rPr>
          <w:spacing w:val="28"/>
          <w:szCs w:val="24"/>
        </w:rPr>
        <w:t xml:space="preserve"> </w:t>
      </w:r>
      <w:r w:rsidRPr="00814A41">
        <w:rPr>
          <w:szCs w:val="24"/>
        </w:rPr>
        <w:t>take</w:t>
      </w:r>
      <w:r w:rsidRPr="00814A41">
        <w:rPr>
          <w:spacing w:val="31"/>
          <w:szCs w:val="24"/>
        </w:rPr>
        <w:t xml:space="preserve"> </w:t>
      </w:r>
      <w:r w:rsidRPr="00814A41">
        <w:rPr>
          <w:szCs w:val="24"/>
        </w:rPr>
        <w:t>appropriate</w:t>
      </w:r>
      <w:r w:rsidRPr="00814A41">
        <w:rPr>
          <w:w w:val="103"/>
          <w:szCs w:val="24"/>
        </w:rPr>
        <w:t xml:space="preserve"> </w:t>
      </w:r>
      <w:r w:rsidRPr="00814A41">
        <w:rPr>
          <w:szCs w:val="24"/>
        </w:rPr>
        <w:t>action.</w:t>
      </w:r>
    </w:p>
    <w:p w14:paraId="517E6739" w14:textId="77777777" w:rsidR="00FC0E3C" w:rsidRPr="00814A41" w:rsidRDefault="00FC0E3C" w:rsidP="007B7D09">
      <w:pPr>
        <w:spacing w:before="7"/>
        <w:ind w:left="720" w:right="1350"/>
        <w:rPr>
          <w:szCs w:val="24"/>
        </w:rPr>
      </w:pPr>
    </w:p>
    <w:p w14:paraId="794ADCF4" w14:textId="0BA5A57D" w:rsidR="00FC0E3C" w:rsidRPr="00814A41" w:rsidRDefault="00FC0E3C" w:rsidP="007B7D09">
      <w:pPr>
        <w:ind w:left="720" w:right="1350"/>
        <w:rPr>
          <w:szCs w:val="24"/>
        </w:rPr>
      </w:pPr>
      <w:proofErr w:type="gramStart"/>
      <w:r w:rsidRPr="00814A41">
        <w:rPr>
          <w:szCs w:val="24"/>
        </w:rPr>
        <w:t>Complaints from owners</w:t>
      </w:r>
      <w:r w:rsidRPr="00814A41">
        <w:rPr>
          <w:w w:val="105"/>
          <w:szCs w:val="24"/>
        </w:rPr>
        <w:t>.</w:t>
      </w:r>
      <w:proofErr w:type="gramEnd"/>
      <w:r w:rsidRPr="00814A41">
        <w:rPr>
          <w:spacing w:val="13"/>
          <w:w w:val="105"/>
          <w:szCs w:val="24"/>
        </w:rPr>
        <w:t xml:space="preserve"> </w:t>
      </w:r>
      <w:r w:rsidRPr="00814A41">
        <w:rPr>
          <w:w w:val="120"/>
          <w:szCs w:val="24"/>
        </w:rPr>
        <w:t>If</w:t>
      </w:r>
      <w:r w:rsidRPr="00814A41">
        <w:rPr>
          <w:spacing w:val="-44"/>
          <w:w w:val="120"/>
          <w:szCs w:val="24"/>
        </w:rPr>
        <w:t xml:space="preserve"> </w:t>
      </w:r>
      <w:r w:rsidRPr="00814A41">
        <w:rPr>
          <w:w w:val="105"/>
          <w:szCs w:val="24"/>
        </w:rPr>
        <w:t>an</w:t>
      </w:r>
      <w:r w:rsidRPr="00814A41">
        <w:rPr>
          <w:spacing w:val="3"/>
          <w:w w:val="105"/>
          <w:szCs w:val="24"/>
        </w:rPr>
        <w:t xml:space="preserve"> </w:t>
      </w:r>
      <w:r w:rsidRPr="00814A41">
        <w:rPr>
          <w:w w:val="105"/>
          <w:szCs w:val="24"/>
        </w:rPr>
        <w:t>owner</w:t>
      </w:r>
      <w:r w:rsidRPr="00814A41">
        <w:rPr>
          <w:spacing w:val="7"/>
          <w:w w:val="105"/>
          <w:szCs w:val="24"/>
        </w:rPr>
        <w:t xml:space="preserve"> </w:t>
      </w:r>
      <w:r w:rsidRPr="00814A41">
        <w:rPr>
          <w:w w:val="105"/>
          <w:szCs w:val="24"/>
        </w:rPr>
        <w:t>disagrees</w:t>
      </w:r>
      <w:r w:rsidRPr="00814A41">
        <w:rPr>
          <w:spacing w:val="9"/>
          <w:w w:val="105"/>
          <w:szCs w:val="24"/>
        </w:rPr>
        <w:t xml:space="preserve"> </w:t>
      </w:r>
      <w:r w:rsidRPr="00814A41">
        <w:rPr>
          <w:w w:val="105"/>
          <w:szCs w:val="24"/>
        </w:rPr>
        <w:t>with</w:t>
      </w:r>
      <w:r w:rsidRPr="00814A41">
        <w:rPr>
          <w:spacing w:val="4"/>
          <w:w w:val="105"/>
          <w:szCs w:val="24"/>
        </w:rPr>
        <w:t xml:space="preserve"> </w:t>
      </w:r>
      <w:r w:rsidRPr="00814A41">
        <w:rPr>
          <w:w w:val="105"/>
          <w:szCs w:val="24"/>
        </w:rPr>
        <w:t>an</w:t>
      </w:r>
      <w:r w:rsidRPr="00814A41">
        <w:rPr>
          <w:spacing w:val="-8"/>
          <w:w w:val="105"/>
          <w:szCs w:val="24"/>
        </w:rPr>
        <w:t xml:space="preserve"> </w:t>
      </w:r>
      <w:r w:rsidRPr="00814A41">
        <w:rPr>
          <w:w w:val="105"/>
          <w:szCs w:val="24"/>
        </w:rPr>
        <w:t>action</w:t>
      </w:r>
      <w:r w:rsidRPr="00814A41">
        <w:rPr>
          <w:spacing w:val="1"/>
          <w:w w:val="105"/>
          <w:szCs w:val="24"/>
        </w:rPr>
        <w:t xml:space="preserve"> </w:t>
      </w:r>
      <w:r w:rsidRPr="00814A41">
        <w:rPr>
          <w:w w:val="105"/>
          <w:szCs w:val="24"/>
        </w:rPr>
        <w:t>or</w:t>
      </w:r>
      <w:r w:rsidRPr="00814A41">
        <w:rPr>
          <w:spacing w:val="4"/>
          <w:w w:val="105"/>
          <w:szCs w:val="24"/>
        </w:rPr>
        <w:t xml:space="preserve"> </w:t>
      </w:r>
      <w:r w:rsidRPr="00814A41">
        <w:rPr>
          <w:w w:val="105"/>
          <w:szCs w:val="24"/>
        </w:rPr>
        <w:t>inaction</w:t>
      </w:r>
      <w:r w:rsidRPr="00814A41">
        <w:rPr>
          <w:spacing w:val="9"/>
          <w:w w:val="105"/>
          <w:szCs w:val="24"/>
        </w:rPr>
        <w:t xml:space="preserve"> </w:t>
      </w:r>
      <w:r w:rsidRPr="00814A41">
        <w:rPr>
          <w:w w:val="105"/>
          <w:szCs w:val="24"/>
        </w:rPr>
        <w:t>of</w:t>
      </w:r>
      <w:r w:rsidRPr="00814A41">
        <w:rPr>
          <w:spacing w:val="3"/>
          <w:w w:val="105"/>
          <w:szCs w:val="24"/>
        </w:rPr>
        <w:t xml:space="preserve"> </w:t>
      </w:r>
      <w:r w:rsidRPr="00814A41">
        <w:rPr>
          <w:w w:val="105"/>
          <w:szCs w:val="24"/>
        </w:rPr>
        <w:t>the</w:t>
      </w:r>
      <w:r w:rsidRPr="00814A41">
        <w:rPr>
          <w:spacing w:val="9"/>
          <w:w w:val="105"/>
          <w:szCs w:val="24"/>
        </w:rPr>
        <w:t xml:space="preserve"> </w:t>
      </w:r>
      <w:r w:rsidRPr="00814A41">
        <w:rPr>
          <w:w w:val="105"/>
          <w:szCs w:val="24"/>
        </w:rPr>
        <w:t>HA,</w:t>
      </w:r>
    </w:p>
    <w:p w14:paraId="480B8862" w14:textId="77777777" w:rsidR="00FC0E3C" w:rsidRPr="00814A41" w:rsidRDefault="00FC0E3C" w:rsidP="007B7D09">
      <w:pPr>
        <w:spacing w:before="8"/>
        <w:ind w:left="720" w:right="1350"/>
        <w:rPr>
          <w:szCs w:val="24"/>
        </w:rPr>
      </w:pPr>
    </w:p>
    <w:p w14:paraId="7D7BE84C" w14:textId="244FF44C" w:rsidR="00FC0E3C" w:rsidRPr="009C7703" w:rsidRDefault="00FC0E3C" w:rsidP="007B7D09">
      <w:pPr>
        <w:spacing w:line="260" w:lineRule="auto"/>
        <w:ind w:left="720" w:right="1350"/>
        <w:rPr>
          <w:color w:val="000000" w:themeColor="text1"/>
          <w:szCs w:val="24"/>
        </w:rPr>
      </w:pPr>
      <w:r w:rsidRPr="00814A41">
        <w:rPr>
          <w:szCs w:val="24"/>
        </w:rPr>
        <w:t>Complaints</w:t>
      </w:r>
      <w:r w:rsidRPr="00814A41">
        <w:rPr>
          <w:spacing w:val="45"/>
          <w:szCs w:val="24"/>
        </w:rPr>
        <w:t xml:space="preserve"> </w:t>
      </w:r>
      <w:r w:rsidRPr="00814A41">
        <w:rPr>
          <w:szCs w:val="24"/>
        </w:rPr>
        <w:t>from</w:t>
      </w:r>
      <w:r w:rsidRPr="00814A41">
        <w:rPr>
          <w:spacing w:val="26"/>
          <w:szCs w:val="24"/>
        </w:rPr>
        <w:t xml:space="preserve"> </w:t>
      </w:r>
      <w:r w:rsidRPr="00814A41">
        <w:rPr>
          <w:szCs w:val="24"/>
        </w:rPr>
        <w:t>owners</w:t>
      </w:r>
      <w:r w:rsidRPr="00814A41">
        <w:rPr>
          <w:spacing w:val="28"/>
          <w:szCs w:val="24"/>
        </w:rPr>
        <w:t xml:space="preserve"> </w:t>
      </w:r>
      <w:r w:rsidRPr="00814A41">
        <w:rPr>
          <w:szCs w:val="24"/>
        </w:rPr>
        <w:t>will</w:t>
      </w:r>
      <w:r w:rsidRPr="00814A41">
        <w:rPr>
          <w:spacing w:val="19"/>
          <w:szCs w:val="24"/>
        </w:rPr>
        <w:t xml:space="preserve"> </w:t>
      </w:r>
      <w:r w:rsidRPr="00814A41">
        <w:rPr>
          <w:szCs w:val="24"/>
        </w:rPr>
        <w:t>be</w:t>
      </w:r>
      <w:r w:rsidRPr="00814A41">
        <w:rPr>
          <w:spacing w:val="25"/>
          <w:szCs w:val="24"/>
        </w:rPr>
        <w:t xml:space="preserve"> </w:t>
      </w:r>
      <w:r w:rsidRPr="00814A41">
        <w:rPr>
          <w:szCs w:val="24"/>
        </w:rPr>
        <w:t>referred</w:t>
      </w:r>
      <w:r w:rsidRPr="00814A41">
        <w:rPr>
          <w:spacing w:val="41"/>
          <w:szCs w:val="24"/>
        </w:rPr>
        <w:t xml:space="preserve"> </w:t>
      </w:r>
      <w:r w:rsidRPr="00814A41">
        <w:rPr>
          <w:szCs w:val="24"/>
        </w:rPr>
        <w:t>to</w:t>
      </w:r>
      <w:r w:rsidRPr="00814A41">
        <w:rPr>
          <w:spacing w:val="25"/>
          <w:szCs w:val="24"/>
        </w:rPr>
        <w:t xml:space="preserve"> </w:t>
      </w:r>
      <w:r w:rsidRPr="00814A41">
        <w:rPr>
          <w:szCs w:val="24"/>
        </w:rPr>
        <w:t>the</w:t>
      </w:r>
      <w:r w:rsidRPr="00814A41">
        <w:rPr>
          <w:spacing w:val="27"/>
          <w:szCs w:val="24"/>
        </w:rPr>
        <w:t xml:space="preserve"> </w:t>
      </w:r>
      <w:r w:rsidR="00152217" w:rsidRPr="009C7703">
        <w:rPr>
          <w:color w:val="000000" w:themeColor="text1"/>
          <w:szCs w:val="24"/>
        </w:rPr>
        <w:t>Program Manager</w:t>
      </w:r>
      <w:r w:rsidRPr="009C7703">
        <w:rPr>
          <w:color w:val="000000" w:themeColor="text1"/>
          <w:spacing w:val="38"/>
          <w:szCs w:val="24"/>
        </w:rPr>
        <w:t xml:space="preserve"> </w:t>
      </w:r>
      <w:r w:rsidRPr="009C7703">
        <w:rPr>
          <w:color w:val="000000" w:themeColor="text1"/>
          <w:szCs w:val="24"/>
        </w:rPr>
        <w:t>who</w:t>
      </w:r>
      <w:r w:rsidRPr="009C7703">
        <w:rPr>
          <w:color w:val="000000" w:themeColor="text1"/>
          <w:spacing w:val="31"/>
          <w:szCs w:val="24"/>
        </w:rPr>
        <w:t xml:space="preserve"> </w:t>
      </w:r>
      <w:r w:rsidRPr="009C7703">
        <w:rPr>
          <w:color w:val="000000" w:themeColor="text1"/>
          <w:szCs w:val="24"/>
        </w:rPr>
        <w:t>will</w:t>
      </w:r>
      <w:r w:rsidRPr="009C7703">
        <w:rPr>
          <w:color w:val="000000" w:themeColor="text1"/>
          <w:spacing w:val="35"/>
          <w:szCs w:val="24"/>
        </w:rPr>
        <w:t xml:space="preserve"> </w:t>
      </w:r>
      <w:r w:rsidRPr="009C7703">
        <w:rPr>
          <w:color w:val="000000" w:themeColor="text1"/>
          <w:szCs w:val="24"/>
        </w:rPr>
        <w:t>investigate</w:t>
      </w:r>
      <w:r w:rsidRPr="009C7703">
        <w:rPr>
          <w:color w:val="000000" w:themeColor="text1"/>
          <w:spacing w:val="27"/>
          <w:szCs w:val="24"/>
        </w:rPr>
        <w:t xml:space="preserve"> </w:t>
      </w:r>
      <w:r w:rsidRPr="009C7703">
        <w:rPr>
          <w:color w:val="000000" w:themeColor="text1"/>
          <w:szCs w:val="24"/>
        </w:rPr>
        <w:t>the</w:t>
      </w:r>
      <w:r w:rsidRPr="009C7703">
        <w:rPr>
          <w:color w:val="000000" w:themeColor="text1"/>
          <w:spacing w:val="24"/>
          <w:szCs w:val="24"/>
        </w:rPr>
        <w:t xml:space="preserve"> </w:t>
      </w:r>
      <w:r w:rsidRPr="009C7703">
        <w:rPr>
          <w:color w:val="000000" w:themeColor="text1"/>
          <w:szCs w:val="24"/>
        </w:rPr>
        <w:t>circumstances</w:t>
      </w:r>
      <w:r w:rsidRPr="009C7703">
        <w:rPr>
          <w:color w:val="000000" w:themeColor="text1"/>
          <w:spacing w:val="51"/>
          <w:szCs w:val="24"/>
        </w:rPr>
        <w:t xml:space="preserve"> </w:t>
      </w:r>
      <w:r w:rsidRPr="009C7703">
        <w:rPr>
          <w:color w:val="000000" w:themeColor="text1"/>
          <w:szCs w:val="24"/>
        </w:rPr>
        <w:t>of</w:t>
      </w:r>
      <w:r w:rsidRPr="009C7703">
        <w:rPr>
          <w:color w:val="000000" w:themeColor="text1"/>
          <w:spacing w:val="29"/>
          <w:szCs w:val="24"/>
        </w:rPr>
        <w:t xml:space="preserve"> </w:t>
      </w:r>
      <w:r w:rsidRPr="009C7703">
        <w:rPr>
          <w:color w:val="000000" w:themeColor="text1"/>
          <w:szCs w:val="24"/>
        </w:rPr>
        <w:t>the</w:t>
      </w:r>
      <w:r w:rsidRPr="009C7703">
        <w:rPr>
          <w:color w:val="000000" w:themeColor="text1"/>
          <w:spacing w:val="30"/>
          <w:szCs w:val="24"/>
        </w:rPr>
        <w:t xml:space="preserve"> </w:t>
      </w:r>
      <w:r w:rsidRPr="009C7703">
        <w:rPr>
          <w:color w:val="000000" w:themeColor="text1"/>
          <w:szCs w:val="24"/>
        </w:rPr>
        <w:t>complaint</w:t>
      </w:r>
      <w:r w:rsidRPr="009C7703">
        <w:rPr>
          <w:color w:val="000000" w:themeColor="text1"/>
          <w:spacing w:val="38"/>
          <w:szCs w:val="24"/>
        </w:rPr>
        <w:t xml:space="preserve"> </w:t>
      </w:r>
      <w:r w:rsidRPr="009C7703">
        <w:rPr>
          <w:color w:val="000000" w:themeColor="text1"/>
          <w:szCs w:val="24"/>
        </w:rPr>
        <w:t>and</w:t>
      </w:r>
      <w:r w:rsidRPr="009C7703">
        <w:rPr>
          <w:color w:val="000000" w:themeColor="text1"/>
          <w:spacing w:val="26"/>
          <w:szCs w:val="24"/>
        </w:rPr>
        <w:t xml:space="preserve"> </w:t>
      </w:r>
      <w:r w:rsidRPr="009C7703">
        <w:rPr>
          <w:color w:val="000000" w:themeColor="text1"/>
          <w:szCs w:val="24"/>
        </w:rPr>
        <w:t>take</w:t>
      </w:r>
      <w:r w:rsidRPr="009C7703">
        <w:rPr>
          <w:color w:val="000000" w:themeColor="text1"/>
          <w:spacing w:val="31"/>
          <w:szCs w:val="24"/>
        </w:rPr>
        <w:t xml:space="preserve"> </w:t>
      </w:r>
      <w:r w:rsidRPr="009C7703">
        <w:rPr>
          <w:color w:val="000000" w:themeColor="text1"/>
          <w:szCs w:val="24"/>
        </w:rPr>
        <w:t>appropriate</w:t>
      </w:r>
      <w:r w:rsidRPr="009C7703">
        <w:rPr>
          <w:color w:val="000000" w:themeColor="text1"/>
          <w:w w:val="104"/>
          <w:szCs w:val="24"/>
        </w:rPr>
        <w:t xml:space="preserve"> </w:t>
      </w:r>
      <w:r w:rsidRPr="009C7703">
        <w:rPr>
          <w:color w:val="000000" w:themeColor="text1"/>
          <w:szCs w:val="24"/>
        </w:rPr>
        <w:t>action.</w:t>
      </w:r>
    </w:p>
    <w:p w14:paraId="158B9D81" w14:textId="77777777" w:rsidR="00FC0E3C" w:rsidRPr="009C7703" w:rsidRDefault="00FC0E3C" w:rsidP="007B7D09">
      <w:pPr>
        <w:spacing w:before="9"/>
        <w:ind w:left="720" w:right="1350"/>
        <w:rPr>
          <w:color w:val="000000" w:themeColor="text1"/>
          <w:szCs w:val="24"/>
        </w:rPr>
      </w:pPr>
    </w:p>
    <w:p w14:paraId="282614F0" w14:textId="77777777" w:rsidR="00FC0E3C" w:rsidRPr="009C7703" w:rsidRDefault="00FC0E3C" w:rsidP="007B7D09">
      <w:pPr>
        <w:spacing w:line="264" w:lineRule="auto"/>
        <w:ind w:left="720" w:right="1350" w:firstLine="4"/>
        <w:rPr>
          <w:color w:val="000000" w:themeColor="text1"/>
          <w:szCs w:val="24"/>
        </w:rPr>
      </w:pPr>
      <w:proofErr w:type="gramStart"/>
      <w:r w:rsidRPr="009C7703">
        <w:rPr>
          <w:color w:val="000000" w:themeColor="text1"/>
          <w:szCs w:val="24"/>
        </w:rPr>
        <w:t>Complaints</w:t>
      </w:r>
      <w:r w:rsidRPr="009C7703">
        <w:rPr>
          <w:color w:val="000000" w:themeColor="text1"/>
          <w:spacing w:val="49"/>
          <w:szCs w:val="24"/>
        </w:rPr>
        <w:t xml:space="preserve"> </w:t>
      </w:r>
      <w:r w:rsidRPr="009C7703">
        <w:rPr>
          <w:color w:val="000000" w:themeColor="text1"/>
          <w:szCs w:val="24"/>
        </w:rPr>
        <w:t>from</w:t>
      </w:r>
      <w:r w:rsidRPr="009C7703">
        <w:rPr>
          <w:color w:val="000000" w:themeColor="text1"/>
          <w:spacing w:val="29"/>
          <w:szCs w:val="24"/>
        </w:rPr>
        <w:t xml:space="preserve"> </w:t>
      </w:r>
      <w:r w:rsidRPr="009C7703">
        <w:rPr>
          <w:color w:val="000000" w:themeColor="text1"/>
          <w:szCs w:val="24"/>
        </w:rPr>
        <w:t>staff.</w:t>
      </w:r>
      <w:proofErr w:type="gramEnd"/>
      <w:r w:rsidRPr="009C7703">
        <w:rPr>
          <w:color w:val="000000" w:themeColor="text1"/>
          <w:spacing w:val="29"/>
          <w:szCs w:val="24"/>
        </w:rPr>
        <w:t xml:space="preserve"> </w:t>
      </w:r>
      <w:r w:rsidRPr="009C7703">
        <w:rPr>
          <w:color w:val="000000" w:themeColor="text1"/>
          <w:w w:val="120"/>
          <w:szCs w:val="24"/>
        </w:rPr>
        <w:t>If</w:t>
      </w:r>
      <w:r w:rsidRPr="009C7703">
        <w:rPr>
          <w:rFonts w:ascii="Arial"/>
          <w:color w:val="000000" w:themeColor="text1"/>
          <w:spacing w:val="-34"/>
          <w:w w:val="120"/>
          <w:szCs w:val="24"/>
        </w:rPr>
        <w:t xml:space="preserve"> </w:t>
      </w:r>
      <w:r w:rsidRPr="009C7703">
        <w:rPr>
          <w:color w:val="000000" w:themeColor="text1"/>
          <w:szCs w:val="24"/>
        </w:rPr>
        <w:t>a</w:t>
      </w:r>
      <w:r w:rsidRPr="009C7703">
        <w:rPr>
          <w:color w:val="000000" w:themeColor="text1"/>
          <w:spacing w:val="23"/>
          <w:szCs w:val="24"/>
        </w:rPr>
        <w:t xml:space="preserve"> </w:t>
      </w:r>
      <w:r w:rsidRPr="009C7703">
        <w:rPr>
          <w:color w:val="000000" w:themeColor="text1"/>
          <w:szCs w:val="24"/>
        </w:rPr>
        <w:t>staff</w:t>
      </w:r>
      <w:r w:rsidRPr="009C7703">
        <w:rPr>
          <w:color w:val="000000" w:themeColor="text1"/>
          <w:spacing w:val="28"/>
          <w:szCs w:val="24"/>
        </w:rPr>
        <w:t xml:space="preserve"> </w:t>
      </w:r>
      <w:r w:rsidRPr="009C7703">
        <w:rPr>
          <w:color w:val="000000" w:themeColor="text1"/>
          <w:szCs w:val="24"/>
        </w:rPr>
        <w:t>person</w:t>
      </w:r>
      <w:r w:rsidRPr="009C7703">
        <w:rPr>
          <w:color w:val="000000" w:themeColor="text1"/>
          <w:spacing w:val="32"/>
          <w:szCs w:val="24"/>
        </w:rPr>
        <w:t xml:space="preserve"> </w:t>
      </w:r>
      <w:r w:rsidRPr="009C7703">
        <w:rPr>
          <w:color w:val="000000" w:themeColor="text1"/>
          <w:szCs w:val="24"/>
        </w:rPr>
        <w:t>reports</w:t>
      </w:r>
      <w:r w:rsidRPr="009C7703">
        <w:rPr>
          <w:color w:val="000000" w:themeColor="text1"/>
          <w:spacing w:val="43"/>
          <w:szCs w:val="24"/>
        </w:rPr>
        <w:t xml:space="preserve"> </w:t>
      </w:r>
      <w:r w:rsidRPr="009C7703">
        <w:rPr>
          <w:color w:val="000000" w:themeColor="text1"/>
          <w:szCs w:val="24"/>
        </w:rPr>
        <w:t>a</w:t>
      </w:r>
      <w:r w:rsidRPr="009C7703">
        <w:rPr>
          <w:color w:val="000000" w:themeColor="text1"/>
          <w:spacing w:val="19"/>
          <w:szCs w:val="24"/>
        </w:rPr>
        <w:t xml:space="preserve"> </w:t>
      </w:r>
      <w:r w:rsidRPr="009C7703">
        <w:rPr>
          <w:color w:val="000000" w:themeColor="text1"/>
          <w:szCs w:val="24"/>
        </w:rPr>
        <w:t>family</w:t>
      </w:r>
      <w:r w:rsidRPr="009C7703">
        <w:rPr>
          <w:color w:val="000000" w:themeColor="text1"/>
          <w:spacing w:val="37"/>
          <w:szCs w:val="24"/>
        </w:rPr>
        <w:t xml:space="preserve"> </w:t>
      </w:r>
      <w:r w:rsidRPr="009C7703">
        <w:rPr>
          <w:color w:val="000000" w:themeColor="text1"/>
          <w:szCs w:val="24"/>
        </w:rPr>
        <w:t>is</w:t>
      </w:r>
      <w:r w:rsidRPr="009C7703">
        <w:rPr>
          <w:color w:val="000000" w:themeColor="text1"/>
          <w:spacing w:val="23"/>
          <w:szCs w:val="24"/>
        </w:rPr>
        <w:t xml:space="preserve"> </w:t>
      </w:r>
      <w:r w:rsidRPr="009C7703">
        <w:rPr>
          <w:color w:val="000000" w:themeColor="text1"/>
          <w:szCs w:val="24"/>
        </w:rPr>
        <w:t>violating</w:t>
      </w:r>
      <w:r w:rsidRPr="009C7703">
        <w:rPr>
          <w:color w:val="000000" w:themeColor="text1"/>
          <w:spacing w:val="39"/>
          <w:szCs w:val="24"/>
        </w:rPr>
        <w:t xml:space="preserve"> </w:t>
      </w:r>
      <w:r w:rsidRPr="009C7703">
        <w:rPr>
          <w:color w:val="000000" w:themeColor="text1"/>
          <w:szCs w:val="24"/>
        </w:rPr>
        <w:t>or</w:t>
      </w:r>
      <w:r w:rsidRPr="009C7703">
        <w:rPr>
          <w:color w:val="000000" w:themeColor="text1"/>
          <w:spacing w:val="15"/>
          <w:szCs w:val="24"/>
        </w:rPr>
        <w:t xml:space="preserve"> </w:t>
      </w:r>
      <w:r w:rsidRPr="009C7703">
        <w:rPr>
          <w:color w:val="000000" w:themeColor="text1"/>
          <w:szCs w:val="24"/>
        </w:rPr>
        <w:t>has</w:t>
      </w:r>
      <w:r w:rsidRPr="009C7703">
        <w:rPr>
          <w:color w:val="000000" w:themeColor="text1"/>
          <w:spacing w:val="37"/>
          <w:szCs w:val="24"/>
        </w:rPr>
        <w:t xml:space="preserve"> </w:t>
      </w:r>
      <w:r w:rsidRPr="009C7703">
        <w:rPr>
          <w:color w:val="000000" w:themeColor="text1"/>
          <w:szCs w:val="24"/>
        </w:rPr>
        <w:t>violated</w:t>
      </w:r>
      <w:r w:rsidRPr="009C7703">
        <w:rPr>
          <w:color w:val="000000" w:themeColor="text1"/>
          <w:spacing w:val="50"/>
          <w:szCs w:val="24"/>
        </w:rPr>
        <w:t xml:space="preserve"> </w:t>
      </w:r>
      <w:r w:rsidRPr="009C7703">
        <w:rPr>
          <w:color w:val="000000" w:themeColor="text1"/>
          <w:szCs w:val="24"/>
        </w:rPr>
        <w:t>a</w:t>
      </w:r>
      <w:r w:rsidRPr="009C7703">
        <w:rPr>
          <w:color w:val="000000" w:themeColor="text1"/>
          <w:spacing w:val="24"/>
          <w:szCs w:val="24"/>
        </w:rPr>
        <w:t xml:space="preserve"> </w:t>
      </w:r>
      <w:r w:rsidRPr="009C7703">
        <w:rPr>
          <w:color w:val="000000" w:themeColor="text1"/>
          <w:szCs w:val="24"/>
        </w:rPr>
        <w:t>lease</w:t>
      </w:r>
      <w:r w:rsidRPr="009C7703">
        <w:rPr>
          <w:color w:val="000000" w:themeColor="text1"/>
          <w:w w:val="102"/>
          <w:szCs w:val="24"/>
        </w:rPr>
        <w:t xml:space="preserve"> </w:t>
      </w:r>
      <w:r w:rsidRPr="009C7703">
        <w:rPr>
          <w:color w:val="000000" w:themeColor="text1"/>
          <w:szCs w:val="24"/>
        </w:rPr>
        <w:t>provision</w:t>
      </w:r>
      <w:r w:rsidRPr="009C7703">
        <w:rPr>
          <w:color w:val="000000" w:themeColor="text1"/>
          <w:spacing w:val="46"/>
          <w:szCs w:val="24"/>
        </w:rPr>
        <w:t xml:space="preserve"> </w:t>
      </w:r>
      <w:r w:rsidRPr="009C7703">
        <w:rPr>
          <w:color w:val="000000" w:themeColor="text1"/>
          <w:szCs w:val="24"/>
        </w:rPr>
        <w:t>or</w:t>
      </w:r>
      <w:r w:rsidRPr="009C7703">
        <w:rPr>
          <w:color w:val="000000" w:themeColor="text1"/>
          <w:spacing w:val="32"/>
          <w:szCs w:val="24"/>
        </w:rPr>
        <w:t xml:space="preserve"> </w:t>
      </w:r>
      <w:r w:rsidRPr="009C7703">
        <w:rPr>
          <w:color w:val="000000" w:themeColor="text1"/>
          <w:szCs w:val="24"/>
        </w:rPr>
        <w:t>is</w:t>
      </w:r>
      <w:r w:rsidRPr="009C7703">
        <w:rPr>
          <w:color w:val="000000" w:themeColor="text1"/>
          <w:spacing w:val="23"/>
          <w:szCs w:val="24"/>
        </w:rPr>
        <w:t xml:space="preserve"> </w:t>
      </w:r>
      <w:r w:rsidRPr="009C7703">
        <w:rPr>
          <w:color w:val="000000" w:themeColor="text1"/>
          <w:szCs w:val="24"/>
        </w:rPr>
        <w:t>not</w:t>
      </w:r>
      <w:r w:rsidRPr="009C7703">
        <w:rPr>
          <w:color w:val="000000" w:themeColor="text1"/>
          <w:spacing w:val="24"/>
          <w:szCs w:val="24"/>
        </w:rPr>
        <w:t xml:space="preserve"> </w:t>
      </w:r>
      <w:r w:rsidRPr="009C7703">
        <w:rPr>
          <w:color w:val="000000" w:themeColor="text1"/>
          <w:szCs w:val="24"/>
        </w:rPr>
        <w:t>complying</w:t>
      </w:r>
      <w:r w:rsidRPr="009C7703">
        <w:rPr>
          <w:color w:val="000000" w:themeColor="text1"/>
          <w:spacing w:val="42"/>
          <w:szCs w:val="24"/>
        </w:rPr>
        <w:t xml:space="preserve"> </w:t>
      </w:r>
      <w:r w:rsidRPr="009C7703">
        <w:rPr>
          <w:color w:val="000000" w:themeColor="text1"/>
          <w:szCs w:val="24"/>
        </w:rPr>
        <w:t>with</w:t>
      </w:r>
      <w:r w:rsidRPr="009C7703">
        <w:rPr>
          <w:color w:val="000000" w:themeColor="text1"/>
          <w:spacing w:val="28"/>
          <w:szCs w:val="24"/>
        </w:rPr>
        <w:t xml:space="preserve"> </w:t>
      </w:r>
      <w:r w:rsidRPr="009C7703">
        <w:rPr>
          <w:color w:val="000000" w:themeColor="text1"/>
          <w:szCs w:val="24"/>
        </w:rPr>
        <w:t>program</w:t>
      </w:r>
      <w:r w:rsidRPr="009C7703">
        <w:rPr>
          <w:color w:val="000000" w:themeColor="text1"/>
          <w:spacing w:val="40"/>
          <w:szCs w:val="24"/>
        </w:rPr>
        <w:t xml:space="preserve"> </w:t>
      </w:r>
      <w:r w:rsidRPr="009C7703">
        <w:rPr>
          <w:color w:val="000000" w:themeColor="text1"/>
          <w:szCs w:val="24"/>
        </w:rPr>
        <w:t>rules:</w:t>
      </w:r>
    </w:p>
    <w:p w14:paraId="57FE0212" w14:textId="77777777" w:rsidR="00FC0E3C" w:rsidRPr="009C7703" w:rsidRDefault="00FC0E3C" w:rsidP="007B7D09">
      <w:pPr>
        <w:spacing w:before="3"/>
        <w:ind w:left="720" w:right="1350"/>
        <w:rPr>
          <w:color w:val="000000" w:themeColor="text1"/>
          <w:szCs w:val="24"/>
        </w:rPr>
      </w:pPr>
    </w:p>
    <w:p w14:paraId="46A23FEF" w14:textId="2A5BD251" w:rsidR="00FC0E3C" w:rsidRPr="00814A41" w:rsidRDefault="00FC0E3C" w:rsidP="007B7D09">
      <w:pPr>
        <w:spacing w:line="271" w:lineRule="auto"/>
        <w:ind w:left="720" w:right="1350" w:firstLine="4"/>
        <w:rPr>
          <w:szCs w:val="24"/>
        </w:rPr>
      </w:pPr>
      <w:r w:rsidRPr="009C7703">
        <w:rPr>
          <w:color w:val="000000" w:themeColor="text1"/>
          <w:szCs w:val="24"/>
        </w:rPr>
        <w:t>Complaints</w:t>
      </w:r>
      <w:r w:rsidRPr="009C7703">
        <w:rPr>
          <w:color w:val="000000" w:themeColor="text1"/>
          <w:spacing w:val="39"/>
          <w:szCs w:val="24"/>
        </w:rPr>
        <w:t xml:space="preserve"> </w:t>
      </w:r>
      <w:r w:rsidRPr="009C7703">
        <w:rPr>
          <w:color w:val="000000" w:themeColor="text1"/>
          <w:szCs w:val="24"/>
        </w:rPr>
        <w:t>from</w:t>
      </w:r>
      <w:r w:rsidRPr="009C7703">
        <w:rPr>
          <w:color w:val="000000" w:themeColor="text1"/>
          <w:spacing w:val="30"/>
          <w:szCs w:val="24"/>
        </w:rPr>
        <w:t xml:space="preserve"> </w:t>
      </w:r>
      <w:r w:rsidRPr="009C7703">
        <w:rPr>
          <w:color w:val="000000" w:themeColor="text1"/>
          <w:szCs w:val="24"/>
        </w:rPr>
        <w:t>staff</w:t>
      </w:r>
      <w:r w:rsidRPr="009C7703">
        <w:rPr>
          <w:color w:val="000000" w:themeColor="text1"/>
          <w:spacing w:val="32"/>
          <w:szCs w:val="24"/>
        </w:rPr>
        <w:t xml:space="preserve"> </w:t>
      </w:r>
      <w:r w:rsidRPr="009C7703">
        <w:rPr>
          <w:color w:val="000000" w:themeColor="text1"/>
          <w:szCs w:val="24"/>
        </w:rPr>
        <w:t>will</w:t>
      </w:r>
      <w:r w:rsidRPr="009C7703">
        <w:rPr>
          <w:color w:val="000000" w:themeColor="text1"/>
          <w:spacing w:val="28"/>
          <w:szCs w:val="24"/>
        </w:rPr>
        <w:t xml:space="preserve"> </w:t>
      </w:r>
      <w:r w:rsidRPr="009C7703">
        <w:rPr>
          <w:color w:val="000000" w:themeColor="text1"/>
          <w:szCs w:val="24"/>
        </w:rPr>
        <w:t>be</w:t>
      </w:r>
      <w:r w:rsidRPr="009C7703">
        <w:rPr>
          <w:color w:val="000000" w:themeColor="text1"/>
          <w:spacing w:val="29"/>
          <w:szCs w:val="24"/>
        </w:rPr>
        <w:t xml:space="preserve"> </w:t>
      </w:r>
      <w:r w:rsidRPr="009C7703">
        <w:rPr>
          <w:color w:val="000000" w:themeColor="text1"/>
          <w:szCs w:val="24"/>
        </w:rPr>
        <w:t>referred</w:t>
      </w:r>
      <w:r w:rsidRPr="009C7703">
        <w:rPr>
          <w:color w:val="000000" w:themeColor="text1"/>
          <w:spacing w:val="42"/>
          <w:szCs w:val="24"/>
        </w:rPr>
        <w:t xml:space="preserve"> </w:t>
      </w:r>
      <w:r w:rsidRPr="009C7703">
        <w:rPr>
          <w:color w:val="000000" w:themeColor="text1"/>
          <w:szCs w:val="24"/>
        </w:rPr>
        <w:t>to</w:t>
      </w:r>
      <w:r w:rsidRPr="009C7703">
        <w:rPr>
          <w:color w:val="000000" w:themeColor="text1"/>
          <w:spacing w:val="25"/>
          <w:szCs w:val="24"/>
        </w:rPr>
        <w:t xml:space="preserve"> </w:t>
      </w:r>
      <w:r w:rsidRPr="009C7703">
        <w:rPr>
          <w:color w:val="000000" w:themeColor="text1"/>
          <w:szCs w:val="24"/>
        </w:rPr>
        <w:t>the</w:t>
      </w:r>
      <w:r w:rsidRPr="009C7703">
        <w:rPr>
          <w:color w:val="000000" w:themeColor="text1"/>
          <w:spacing w:val="26"/>
          <w:szCs w:val="24"/>
        </w:rPr>
        <w:t xml:space="preserve"> </w:t>
      </w:r>
      <w:r w:rsidRPr="009C7703">
        <w:rPr>
          <w:color w:val="000000" w:themeColor="text1"/>
          <w:szCs w:val="24"/>
        </w:rPr>
        <w:t>Program Manager</w:t>
      </w:r>
      <w:r w:rsidRPr="009C7703">
        <w:rPr>
          <w:color w:val="000000" w:themeColor="text1"/>
          <w:spacing w:val="44"/>
          <w:szCs w:val="24"/>
        </w:rPr>
        <w:t xml:space="preserve"> </w:t>
      </w:r>
      <w:r w:rsidRPr="00814A41">
        <w:rPr>
          <w:szCs w:val="24"/>
        </w:rPr>
        <w:t>who</w:t>
      </w:r>
      <w:r w:rsidRPr="00814A41">
        <w:rPr>
          <w:spacing w:val="30"/>
          <w:szCs w:val="24"/>
        </w:rPr>
        <w:t xml:space="preserve"> </w:t>
      </w:r>
      <w:r w:rsidRPr="00814A41">
        <w:rPr>
          <w:szCs w:val="24"/>
        </w:rPr>
        <w:t>will</w:t>
      </w:r>
      <w:r w:rsidRPr="00814A41">
        <w:rPr>
          <w:spacing w:val="31"/>
          <w:szCs w:val="24"/>
        </w:rPr>
        <w:t xml:space="preserve"> </w:t>
      </w:r>
      <w:r w:rsidRPr="00814A41">
        <w:rPr>
          <w:szCs w:val="24"/>
        </w:rPr>
        <w:t>investigate</w:t>
      </w:r>
      <w:r w:rsidRPr="00814A41">
        <w:rPr>
          <w:spacing w:val="26"/>
          <w:szCs w:val="24"/>
        </w:rPr>
        <w:t xml:space="preserve"> </w:t>
      </w:r>
      <w:r w:rsidRPr="00814A41">
        <w:rPr>
          <w:szCs w:val="24"/>
        </w:rPr>
        <w:t>the</w:t>
      </w:r>
      <w:r w:rsidRPr="00814A41">
        <w:rPr>
          <w:spacing w:val="28"/>
          <w:szCs w:val="24"/>
        </w:rPr>
        <w:t xml:space="preserve"> </w:t>
      </w:r>
      <w:r w:rsidRPr="00814A41">
        <w:rPr>
          <w:szCs w:val="24"/>
        </w:rPr>
        <w:t>circumstances</w:t>
      </w:r>
      <w:r w:rsidRPr="00814A41">
        <w:rPr>
          <w:spacing w:val="44"/>
          <w:szCs w:val="24"/>
        </w:rPr>
        <w:t xml:space="preserve"> </w:t>
      </w:r>
      <w:r w:rsidRPr="00814A41">
        <w:rPr>
          <w:szCs w:val="24"/>
        </w:rPr>
        <w:t>of</w:t>
      </w:r>
      <w:r w:rsidRPr="00814A41">
        <w:rPr>
          <w:spacing w:val="28"/>
          <w:szCs w:val="24"/>
        </w:rPr>
        <w:t xml:space="preserve"> </w:t>
      </w:r>
      <w:r w:rsidRPr="00814A41">
        <w:rPr>
          <w:szCs w:val="24"/>
        </w:rPr>
        <w:t>the</w:t>
      </w:r>
      <w:r w:rsidRPr="00814A41">
        <w:rPr>
          <w:spacing w:val="25"/>
          <w:szCs w:val="24"/>
        </w:rPr>
        <w:t xml:space="preserve"> </w:t>
      </w:r>
      <w:r w:rsidRPr="00814A41">
        <w:rPr>
          <w:szCs w:val="24"/>
        </w:rPr>
        <w:t>complaint</w:t>
      </w:r>
      <w:r w:rsidRPr="00814A41">
        <w:rPr>
          <w:spacing w:val="44"/>
          <w:szCs w:val="24"/>
        </w:rPr>
        <w:t xml:space="preserve"> </w:t>
      </w:r>
      <w:r w:rsidRPr="00814A41">
        <w:rPr>
          <w:szCs w:val="24"/>
        </w:rPr>
        <w:t>and</w:t>
      </w:r>
      <w:r w:rsidRPr="00814A41">
        <w:rPr>
          <w:spacing w:val="31"/>
          <w:szCs w:val="24"/>
        </w:rPr>
        <w:t xml:space="preserve"> </w:t>
      </w:r>
      <w:r w:rsidRPr="00814A41">
        <w:rPr>
          <w:szCs w:val="24"/>
        </w:rPr>
        <w:t>take</w:t>
      </w:r>
      <w:r w:rsidRPr="00814A41">
        <w:rPr>
          <w:spacing w:val="31"/>
          <w:szCs w:val="24"/>
        </w:rPr>
        <w:t xml:space="preserve"> </w:t>
      </w:r>
      <w:r w:rsidRPr="00814A41">
        <w:rPr>
          <w:szCs w:val="24"/>
        </w:rPr>
        <w:t>appropriate</w:t>
      </w:r>
      <w:r w:rsidRPr="00814A41">
        <w:rPr>
          <w:w w:val="103"/>
          <w:szCs w:val="24"/>
        </w:rPr>
        <w:t xml:space="preserve"> </w:t>
      </w:r>
      <w:r w:rsidRPr="00814A41">
        <w:rPr>
          <w:szCs w:val="24"/>
        </w:rPr>
        <w:t>actio</w:t>
      </w:r>
      <w:r w:rsidRPr="00814A41">
        <w:rPr>
          <w:spacing w:val="25"/>
          <w:szCs w:val="24"/>
        </w:rPr>
        <w:t>n</w:t>
      </w:r>
      <w:r w:rsidRPr="00814A41">
        <w:rPr>
          <w:szCs w:val="24"/>
        </w:rPr>
        <w:t>.</w:t>
      </w:r>
    </w:p>
    <w:p w14:paraId="597B9408" w14:textId="77777777" w:rsidR="00FC0E3C" w:rsidRPr="00814A41" w:rsidRDefault="00FC0E3C" w:rsidP="00FC0E3C">
      <w:pPr>
        <w:spacing w:line="271" w:lineRule="auto"/>
        <w:rPr>
          <w:color w:val="FF0000"/>
          <w:szCs w:val="24"/>
        </w:rPr>
      </w:pPr>
    </w:p>
    <w:p w14:paraId="66ABD0CA" w14:textId="77777777" w:rsidR="00FC0E3C" w:rsidRDefault="00FC0E3C" w:rsidP="00FC0E3C">
      <w:pPr>
        <w:spacing w:line="271" w:lineRule="auto"/>
        <w:rPr>
          <w:color w:val="FF0000"/>
          <w:sz w:val="23"/>
          <w:szCs w:val="23"/>
        </w:rPr>
      </w:pPr>
    </w:p>
    <w:p w14:paraId="70A4720E" w14:textId="15C54D47" w:rsidR="00FC0E3C" w:rsidRPr="007B7D09" w:rsidRDefault="00FC0E3C" w:rsidP="00814A41">
      <w:pPr>
        <w:spacing w:before="44"/>
        <w:ind w:left="720" w:right="-50"/>
        <w:rPr>
          <w:sz w:val="23"/>
          <w:szCs w:val="23"/>
        </w:rPr>
      </w:pPr>
      <w:proofErr w:type="gramStart"/>
      <w:r w:rsidRPr="007B7D09">
        <w:t>Complaints  from</w:t>
      </w:r>
      <w:proofErr w:type="gramEnd"/>
      <w:r w:rsidRPr="007B7D09">
        <w:t xml:space="preserve"> the general public</w:t>
      </w:r>
      <w:r w:rsidRPr="007B7D09">
        <w:rPr>
          <w:sz w:val="23"/>
        </w:rPr>
        <w:t>.</w:t>
      </w:r>
      <w:r w:rsidRPr="007B7D09">
        <w:rPr>
          <w:spacing w:val="52"/>
          <w:sz w:val="23"/>
        </w:rPr>
        <w:t xml:space="preserve"> </w:t>
      </w:r>
      <w:r w:rsidRPr="007B7D09">
        <w:rPr>
          <w:sz w:val="23"/>
        </w:rPr>
        <w:t>Complaints</w:t>
      </w:r>
      <w:r w:rsidRPr="007B7D09">
        <w:rPr>
          <w:spacing w:val="50"/>
          <w:sz w:val="23"/>
        </w:rPr>
        <w:t xml:space="preserve"> </w:t>
      </w:r>
      <w:r w:rsidRPr="007B7D09">
        <w:rPr>
          <w:sz w:val="23"/>
        </w:rPr>
        <w:t>or</w:t>
      </w:r>
      <w:r w:rsidRPr="007B7D09">
        <w:rPr>
          <w:spacing w:val="28"/>
          <w:sz w:val="23"/>
        </w:rPr>
        <w:t xml:space="preserve"> </w:t>
      </w:r>
      <w:r w:rsidRPr="007B7D09">
        <w:rPr>
          <w:sz w:val="23"/>
        </w:rPr>
        <w:t>referrals</w:t>
      </w:r>
      <w:r w:rsidRPr="007B7D09">
        <w:rPr>
          <w:spacing w:val="43"/>
          <w:sz w:val="23"/>
        </w:rPr>
        <w:t xml:space="preserve"> </w:t>
      </w:r>
      <w:r w:rsidRPr="007B7D09">
        <w:rPr>
          <w:sz w:val="23"/>
        </w:rPr>
        <w:t>from</w:t>
      </w:r>
      <w:r w:rsidRPr="007B7D09">
        <w:rPr>
          <w:spacing w:val="25"/>
          <w:sz w:val="23"/>
        </w:rPr>
        <w:t xml:space="preserve"> </w:t>
      </w:r>
      <w:r w:rsidRPr="007B7D09">
        <w:rPr>
          <w:sz w:val="23"/>
        </w:rPr>
        <w:t>persons</w:t>
      </w:r>
      <w:r w:rsidRPr="007B7D09">
        <w:rPr>
          <w:spacing w:val="57"/>
          <w:sz w:val="23"/>
        </w:rPr>
        <w:t xml:space="preserve"> </w:t>
      </w:r>
      <w:r w:rsidRPr="007B7D09">
        <w:rPr>
          <w:sz w:val="23"/>
        </w:rPr>
        <w:t>in</w:t>
      </w:r>
      <w:r w:rsidRPr="007B7D09">
        <w:rPr>
          <w:spacing w:val="18"/>
          <w:sz w:val="23"/>
        </w:rPr>
        <w:t xml:space="preserve"> </w:t>
      </w:r>
      <w:r w:rsidRPr="007B7D09">
        <w:rPr>
          <w:sz w:val="23"/>
        </w:rPr>
        <w:t>the</w:t>
      </w:r>
      <w:r w:rsidRPr="007B7D09">
        <w:rPr>
          <w:spacing w:val="26"/>
          <w:sz w:val="23"/>
        </w:rPr>
        <w:t xml:space="preserve"> </w:t>
      </w:r>
      <w:r w:rsidRPr="007B7D09">
        <w:rPr>
          <w:sz w:val="23"/>
        </w:rPr>
        <w:t>community</w:t>
      </w:r>
      <w:r w:rsidRPr="007B7D09">
        <w:rPr>
          <w:spacing w:val="51"/>
          <w:sz w:val="23"/>
        </w:rPr>
        <w:t xml:space="preserve"> </w:t>
      </w:r>
      <w:r w:rsidRPr="007B7D09">
        <w:rPr>
          <w:sz w:val="23"/>
        </w:rPr>
        <w:t>with regards</w:t>
      </w:r>
      <w:r w:rsidRPr="007B7D09">
        <w:rPr>
          <w:spacing w:val="44"/>
          <w:sz w:val="23"/>
        </w:rPr>
        <w:t xml:space="preserve"> </w:t>
      </w:r>
      <w:r w:rsidRPr="007B7D09">
        <w:rPr>
          <w:sz w:val="23"/>
        </w:rPr>
        <w:t>to</w:t>
      </w:r>
      <w:r w:rsidRPr="007B7D09">
        <w:rPr>
          <w:spacing w:val="23"/>
          <w:sz w:val="23"/>
        </w:rPr>
        <w:t xml:space="preserve"> </w:t>
      </w:r>
      <w:r w:rsidRPr="007B7D09">
        <w:rPr>
          <w:sz w:val="23"/>
        </w:rPr>
        <w:t>the</w:t>
      </w:r>
      <w:r w:rsidRPr="007B7D09">
        <w:rPr>
          <w:spacing w:val="28"/>
          <w:sz w:val="23"/>
        </w:rPr>
        <w:t xml:space="preserve"> </w:t>
      </w:r>
      <w:r w:rsidRPr="007B7D09">
        <w:rPr>
          <w:sz w:val="23"/>
        </w:rPr>
        <w:t>HA,</w:t>
      </w:r>
      <w:r w:rsidRPr="007B7D09">
        <w:rPr>
          <w:spacing w:val="49"/>
          <w:sz w:val="23"/>
        </w:rPr>
        <w:t xml:space="preserve"> </w:t>
      </w:r>
      <w:r w:rsidRPr="007B7D09">
        <w:rPr>
          <w:sz w:val="23"/>
        </w:rPr>
        <w:t>a</w:t>
      </w:r>
      <w:r w:rsidRPr="007B7D09">
        <w:rPr>
          <w:spacing w:val="19"/>
          <w:sz w:val="23"/>
        </w:rPr>
        <w:t xml:space="preserve"> </w:t>
      </w:r>
      <w:r w:rsidRPr="007B7D09">
        <w:rPr>
          <w:sz w:val="23"/>
        </w:rPr>
        <w:t>family</w:t>
      </w:r>
      <w:r w:rsidRPr="007B7D09">
        <w:rPr>
          <w:spacing w:val="34"/>
          <w:sz w:val="23"/>
        </w:rPr>
        <w:t xml:space="preserve"> </w:t>
      </w:r>
      <w:r w:rsidRPr="007B7D09">
        <w:rPr>
          <w:sz w:val="23"/>
        </w:rPr>
        <w:t>or</w:t>
      </w:r>
      <w:r w:rsidRPr="007B7D09">
        <w:rPr>
          <w:spacing w:val="27"/>
          <w:sz w:val="23"/>
        </w:rPr>
        <w:t xml:space="preserve"> </w:t>
      </w:r>
      <w:r w:rsidRPr="007B7D09">
        <w:rPr>
          <w:sz w:val="23"/>
        </w:rPr>
        <w:t>an</w:t>
      </w:r>
      <w:r w:rsidRPr="007B7D09">
        <w:rPr>
          <w:spacing w:val="24"/>
          <w:sz w:val="23"/>
        </w:rPr>
        <w:t xml:space="preserve"> </w:t>
      </w:r>
      <w:r w:rsidRPr="007B7D09">
        <w:rPr>
          <w:sz w:val="23"/>
        </w:rPr>
        <w:t>owner:</w:t>
      </w:r>
    </w:p>
    <w:p w14:paraId="6FB87127" w14:textId="77777777" w:rsidR="00FC0E3C" w:rsidRPr="007B7D09" w:rsidRDefault="00FC0E3C" w:rsidP="001E0522">
      <w:pPr>
        <w:spacing w:before="1"/>
        <w:ind w:left="2160" w:right="-50"/>
        <w:rPr>
          <w:sz w:val="29"/>
          <w:szCs w:val="29"/>
        </w:rPr>
      </w:pPr>
    </w:p>
    <w:p w14:paraId="11D9DEEE" w14:textId="4D3266F9" w:rsidR="00FC0E3C" w:rsidRPr="007B7D09" w:rsidRDefault="00FC0E3C" w:rsidP="00814A41">
      <w:pPr>
        <w:spacing w:line="263" w:lineRule="auto"/>
        <w:ind w:left="720" w:right="-50" w:firstLine="4"/>
        <w:rPr>
          <w:sz w:val="23"/>
          <w:szCs w:val="23"/>
        </w:rPr>
      </w:pPr>
      <w:r w:rsidRPr="007B7D09">
        <w:rPr>
          <w:sz w:val="23"/>
        </w:rPr>
        <w:t>Complaints</w:t>
      </w:r>
      <w:r w:rsidRPr="007B7D09">
        <w:rPr>
          <w:spacing w:val="44"/>
          <w:sz w:val="23"/>
        </w:rPr>
        <w:t xml:space="preserve"> </w:t>
      </w:r>
      <w:r w:rsidRPr="007B7D09">
        <w:rPr>
          <w:sz w:val="23"/>
        </w:rPr>
        <w:t>from</w:t>
      </w:r>
      <w:r w:rsidRPr="007B7D09">
        <w:rPr>
          <w:spacing w:val="24"/>
          <w:sz w:val="23"/>
        </w:rPr>
        <w:t xml:space="preserve"> </w:t>
      </w:r>
      <w:r w:rsidRPr="007B7D09">
        <w:rPr>
          <w:sz w:val="23"/>
        </w:rPr>
        <w:t>the</w:t>
      </w:r>
      <w:r w:rsidRPr="007B7D09">
        <w:rPr>
          <w:spacing w:val="32"/>
          <w:sz w:val="23"/>
        </w:rPr>
        <w:t xml:space="preserve"> </w:t>
      </w:r>
      <w:r w:rsidRPr="007B7D09">
        <w:rPr>
          <w:sz w:val="23"/>
        </w:rPr>
        <w:t>general</w:t>
      </w:r>
      <w:r w:rsidRPr="007B7D09">
        <w:rPr>
          <w:spacing w:val="30"/>
          <w:sz w:val="23"/>
        </w:rPr>
        <w:t xml:space="preserve"> </w:t>
      </w:r>
      <w:r w:rsidRPr="007B7D09">
        <w:rPr>
          <w:sz w:val="23"/>
        </w:rPr>
        <w:t>public</w:t>
      </w:r>
      <w:r w:rsidRPr="007B7D09">
        <w:rPr>
          <w:spacing w:val="33"/>
          <w:sz w:val="23"/>
        </w:rPr>
        <w:t xml:space="preserve"> </w:t>
      </w:r>
      <w:r w:rsidRPr="007B7D09">
        <w:rPr>
          <w:sz w:val="23"/>
        </w:rPr>
        <w:t>will</w:t>
      </w:r>
      <w:r w:rsidRPr="007B7D09">
        <w:rPr>
          <w:spacing w:val="25"/>
          <w:sz w:val="23"/>
        </w:rPr>
        <w:t xml:space="preserve"> </w:t>
      </w:r>
      <w:r w:rsidRPr="007B7D09">
        <w:rPr>
          <w:sz w:val="23"/>
        </w:rPr>
        <w:t>be</w:t>
      </w:r>
      <w:r w:rsidRPr="007B7D09">
        <w:rPr>
          <w:spacing w:val="28"/>
          <w:sz w:val="23"/>
        </w:rPr>
        <w:t xml:space="preserve"> </w:t>
      </w:r>
      <w:r w:rsidRPr="007B7D09">
        <w:rPr>
          <w:sz w:val="23"/>
        </w:rPr>
        <w:t>referred</w:t>
      </w:r>
      <w:r w:rsidRPr="007B7D09">
        <w:rPr>
          <w:spacing w:val="46"/>
          <w:sz w:val="23"/>
        </w:rPr>
        <w:t xml:space="preserve"> </w:t>
      </w:r>
      <w:r w:rsidRPr="007B7D09">
        <w:rPr>
          <w:sz w:val="23"/>
        </w:rPr>
        <w:t>to</w:t>
      </w:r>
      <w:r w:rsidRPr="007B7D09">
        <w:rPr>
          <w:spacing w:val="28"/>
          <w:sz w:val="23"/>
        </w:rPr>
        <w:t xml:space="preserve"> </w:t>
      </w:r>
      <w:r w:rsidRPr="007B7D09">
        <w:rPr>
          <w:sz w:val="23"/>
        </w:rPr>
        <w:t>the</w:t>
      </w:r>
      <w:r w:rsidRPr="007B7D09">
        <w:rPr>
          <w:spacing w:val="30"/>
          <w:sz w:val="23"/>
        </w:rPr>
        <w:t xml:space="preserve"> </w:t>
      </w:r>
      <w:r w:rsidRPr="007B7D09">
        <w:rPr>
          <w:sz w:val="23"/>
        </w:rPr>
        <w:t>Executive</w:t>
      </w:r>
      <w:r w:rsidRPr="007B7D09">
        <w:rPr>
          <w:spacing w:val="47"/>
          <w:sz w:val="23"/>
        </w:rPr>
        <w:t xml:space="preserve"> </w:t>
      </w:r>
      <w:r w:rsidRPr="007B7D09">
        <w:rPr>
          <w:sz w:val="23"/>
        </w:rPr>
        <w:t>Director</w:t>
      </w:r>
      <w:r w:rsidRPr="007B7D09">
        <w:rPr>
          <w:spacing w:val="40"/>
          <w:sz w:val="23"/>
        </w:rPr>
        <w:t xml:space="preserve"> </w:t>
      </w:r>
      <w:r w:rsidRPr="007B7D09">
        <w:rPr>
          <w:sz w:val="23"/>
        </w:rPr>
        <w:t>or</w:t>
      </w:r>
      <w:r w:rsidRPr="007B7D09">
        <w:rPr>
          <w:spacing w:val="22"/>
          <w:sz w:val="23"/>
        </w:rPr>
        <w:t xml:space="preserve"> </w:t>
      </w:r>
      <w:r w:rsidRPr="007B7D09">
        <w:rPr>
          <w:sz w:val="23"/>
        </w:rPr>
        <w:t>the</w:t>
      </w:r>
      <w:r w:rsidRPr="007B7D09">
        <w:rPr>
          <w:w w:val="103"/>
          <w:sz w:val="23"/>
        </w:rPr>
        <w:t xml:space="preserve"> </w:t>
      </w:r>
      <w:r w:rsidRPr="007B7D09">
        <w:t>Operations Manager</w:t>
      </w:r>
      <w:r w:rsidRPr="007B7D09">
        <w:rPr>
          <w:spacing w:val="44"/>
          <w:sz w:val="23"/>
        </w:rPr>
        <w:t xml:space="preserve"> </w:t>
      </w:r>
      <w:r w:rsidRPr="007B7D09">
        <w:rPr>
          <w:sz w:val="23"/>
        </w:rPr>
        <w:t>who</w:t>
      </w:r>
      <w:r w:rsidRPr="007B7D09">
        <w:rPr>
          <w:spacing w:val="27"/>
          <w:sz w:val="23"/>
        </w:rPr>
        <w:t xml:space="preserve"> </w:t>
      </w:r>
      <w:r w:rsidRPr="007B7D09">
        <w:rPr>
          <w:sz w:val="23"/>
        </w:rPr>
        <w:t>will</w:t>
      </w:r>
      <w:r w:rsidRPr="007B7D09">
        <w:rPr>
          <w:spacing w:val="38"/>
          <w:sz w:val="23"/>
        </w:rPr>
        <w:t xml:space="preserve"> </w:t>
      </w:r>
      <w:r w:rsidRPr="007B7D09">
        <w:rPr>
          <w:sz w:val="23"/>
        </w:rPr>
        <w:t>investigate</w:t>
      </w:r>
      <w:r w:rsidRPr="007B7D09">
        <w:rPr>
          <w:spacing w:val="37"/>
          <w:sz w:val="23"/>
        </w:rPr>
        <w:t xml:space="preserve"> </w:t>
      </w:r>
      <w:r w:rsidRPr="007B7D09">
        <w:rPr>
          <w:sz w:val="23"/>
        </w:rPr>
        <w:t>the</w:t>
      </w:r>
      <w:r w:rsidRPr="007B7D09">
        <w:rPr>
          <w:spacing w:val="29"/>
          <w:sz w:val="23"/>
        </w:rPr>
        <w:t xml:space="preserve"> </w:t>
      </w:r>
      <w:r w:rsidRPr="007B7D09">
        <w:rPr>
          <w:sz w:val="23"/>
        </w:rPr>
        <w:t>circumstances</w:t>
      </w:r>
      <w:r w:rsidRPr="007B7D09">
        <w:rPr>
          <w:spacing w:val="43"/>
          <w:sz w:val="23"/>
        </w:rPr>
        <w:t xml:space="preserve"> </w:t>
      </w:r>
      <w:r w:rsidRPr="007B7D09">
        <w:rPr>
          <w:sz w:val="23"/>
        </w:rPr>
        <w:t>of</w:t>
      </w:r>
      <w:r w:rsidRPr="007B7D09">
        <w:rPr>
          <w:spacing w:val="21"/>
          <w:sz w:val="23"/>
        </w:rPr>
        <w:t xml:space="preserve"> </w:t>
      </w:r>
      <w:r w:rsidRPr="007B7D09">
        <w:rPr>
          <w:sz w:val="23"/>
        </w:rPr>
        <w:t>the</w:t>
      </w:r>
      <w:r w:rsidRPr="007B7D09">
        <w:rPr>
          <w:spacing w:val="23"/>
          <w:sz w:val="23"/>
        </w:rPr>
        <w:t xml:space="preserve"> </w:t>
      </w:r>
      <w:r w:rsidRPr="007B7D09">
        <w:rPr>
          <w:sz w:val="23"/>
        </w:rPr>
        <w:t>complaint</w:t>
      </w:r>
      <w:r w:rsidRPr="007B7D09">
        <w:rPr>
          <w:spacing w:val="33"/>
          <w:sz w:val="23"/>
        </w:rPr>
        <w:t xml:space="preserve"> </w:t>
      </w:r>
      <w:r w:rsidRPr="007B7D09">
        <w:rPr>
          <w:sz w:val="23"/>
        </w:rPr>
        <w:t>and</w:t>
      </w:r>
      <w:r w:rsidRPr="007B7D09">
        <w:rPr>
          <w:spacing w:val="26"/>
          <w:sz w:val="23"/>
        </w:rPr>
        <w:t xml:space="preserve"> </w:t>
      </w:r>
      <w:r w:rsidRPr="007B7D09">
        <w:rPr>
          <w:sz w:val="23"/>
        </w:rPr>
        <w:t>take</w:t>
      </w:r>
      <w:r w:rsidRPr="007B7D09">
        <w:rPr>
          <w:w w:val="101"/>
          <w:sz w:val="23"/>
        </w:rPr>
        <w:t xml:space="preserve"> </w:t>
      </w:r>
      <w:r w:rsidRPr="007B7D09">
        <w:rPr>
          <w:sz w:val="23"/>
        </w:rPr>
        <w:t>appropriate actio</w:t>
      </w:r>
      <w:r w:rsidRPr="007B7D09">
        <w:rPr>
          <w:spacing w:val="20"/>
          <w:sz w:val="23"/>
        </w:rPr>
        <w:t>n</w:t>
      </w:r>
      <w:r w:rsidRPr="007B7D09">
        <w:rPr>
          <w:sz w:val="23"/>
        </w:rPr>
        <w:t>.</w:t>
      </w:r>
    </w:p>
    <w:p w14:paraId="0D8745F5" w14:textId="77777777" w:rsidR="0049037A" w:rsidRDefault="0049037A">
      <w:pPr>
        <w:ind w:left="720" w:hanging="720"/>
        <w:jc w:val="both"/>
      </w:pPr>
    </w:p>
    <w:p w14:paraId="57049E72" w14:textId="335B5142" w:rsidR="009A3872" w:rsidRPr="001D7282" w:rsidRDefault="009A3872" w:rsidP="00425528">
      <w:pPr>
        <w:pStyle w:val="Heading2"/>
        <w:ind w:left="720" w:hanging="720"/>
        <w:jc w:val="both"/>
        <w:rPr>
          <w:b w:val="0"/>
          <w:i w:val="0"/>
        </w:rPr>
      </w:pPr>
      <w:bookmarkStart w:id="287" w:name="_Toc448727329"/>
      <w:bookmarkStart w:id="288" w:name="_Toc452543983"/>
      <w:bookmarkStart w:id="289" w:name="_Toc494717479"/>
      <w:r w:rsidRPr="003A3EAD">
        <w:t>16.2</w:t>
      </w:r>
      <w:r w:rsidRPr="003A3EAD">
        <w:tab/>
        <w:t>Informal Review for the Applicant</w:t>
      </w:r>
      <w:bookmarkEnd w:id="287"/>
      <w:bookmarkEnd w:id="288"/>
      <w:bookmarkEnd w:id="289"/>
      <w:r w:rsidR="001D7282">
        <w:rPr>
          <w:b w:val="0"/>
          <w:i w:val="0"/>
        </w:rPr>
        <w:t xml:space="preserve"> (24 CFR 982.554)</w:t>
      </w:r>
    </w:p>
    <w:p w14:paraId="673F504E" w14:textId="77777777" w:rsidR="009A3872" w:rsidRPr="003A3EAD" w:rsidRDefault="009A3872" w:rsidP="001E0522">
      <w:pPr>
        <w:ind w:left="1440" w:hanging="720"/>
        <w:jc w:val="both"/>
      </w:pPr>
    </w:p>
    <w:p w14:paraId="02F8B8D3" w14:textId="18E3720F" w:rsidR="009A3872" w:rsidRPr="003A3EAD" w:rsidRDefault="009A3872" w:rsidP="00814A41">
      <w:pPr>
        <w:ind w:left="1440" w:hanging="810"/>
        <w:jc w:val="both"/>
      </w:pPr>
      <w:r w:rsidRPr="003A3EAD">
        <w:t>A.</w:t>
      </w:r>
      <w:r w:rsidRPr="003A3EAD">
        <w:tab/>
        <w:t>Informal Review for the Applicant</w:t>
      </w:r>
    </w:p>
    <w:p w14:paraId="1AD72D21" w14:textId="77777777" w:rsidR="009A3872" w:rsidRPr="003A3EAD" w:rsidRDefault="009A3872" w:rsidP="001E0522">
      <w:pPr>
        <w:ind w:left="1440"/>
        <w:jc w:val="both"/>
      </w:pPr>
    </w:p>
    <w:p w14:paraId="4BEB007D" w14:textId="1590B92E" w:rsidR="009A3872" w:rsidRPr="003A3EAD" w:rsidRDefault="009A3872" w:rsidP="00425528">
      <w:pPr>
        <w:pStyle w:val="BodyTextIndent"/>
        <w:jc w:val="both"/>
      </w:pPr>
      <w:r w:rsidRPr="003A3EAD">
        <w:t xml:space="preserve">The </w:t>
      </w:r>
      <w:r w:rsidR="00C507B1">
        <w:t>WCHA</w:t>
      </w:r>
      <w:r w:rsidRPr="003A3EAD">
        <w:t xml:space="preserve"> will give an applicant for participation in the Section 8 Existing Program prompt notice of a decision denying assistance to the applicant. The notice will contain a brief statement of the reasons for the </w:t>
      </w:r>
      <w:r w:rsidR="00C507B1">
        <w:t>WCHA</w:t>
      </w:r>
      <w:r w:rsidRPr="003A3EAD">
        <w:t xml:space="preserve"> decision. The notice will state that the applicant may request an informal review within </w:t>
      </w:r>
      <w:r w:rsidR="003B0CB0" w:rsidRPr="007B7D09">
        <w:t xml:space="preserve">14 </w:t>
      </w:r>
      <w:r w:rsidRPr="003A3EAD">
        <w:t>days of the denial and will describe how to obtain the informal review.</w:t>
      </w:r>
    </w:p>
    <w:p w14:paraId="117EA06B" w14:textId="77777777" w:rsidR="009A3872" w:rsidRPr="003A3EAD" w:rsidRDefault="009A3872" w:rsidP="001E0522">
      <w:pPr>
        <w:pStyle w:val="BodyTextIndent"/>
        <w:jc w:val="both"/>
      </w:pPr>
    </w:p>
    <w:p w14:paraId="41DCD6A7" w14:textId="78E9E81B" w:rsidR="009A3872" w:rsidRPr="00A6201D" w:rsidRDefault="009A3872" w:rsidP="00425528">
      <w:pPr>
        <w:pStyle w:val="BodyTextIndent"/>
        <w:tabs>
          <w:tab w:val="clear" w:pos="2520"/>
        </w:tabs>
        <w:ind w:hanging="810"/>
        <w:jc w:val="both"/>
      </w:pPr>
      <w:r w:rsidRPr="00A6201D">
        <w:t>B.</w:t>
      </w:r>
      <w:r w:rsidRPr="00A6201D">
        <w:tab/>
        <w:t xml:space="preserve">When an Informal Review is not </w:t>
      </w:r>
      <w:r w:rsidR="00875F91" w:rsidRPr="00A6201D">
        <w:t>r</w:t>
      </w:r>
      <w:r w:rsidRPr="00A6201D">
        <w:t>equired</w:t>
      </w:r>
      <w:r w:rsidR="001D7282" w:rsidRPr="00A6201D">
        <w:t xml:space="preserve"> (24 CFR 982.554(c))</w:t>
      </w:r>
    </w:p>
    <w:p w14:paraId="50239DD5" w14:textId="77777777" w:rsidR="009A3872" w:rsidRPr="003A3EAD" w:rsidRDefault="009A3872" w:rsidP="00425528">
      <w:pPr>
        <w:pStyle w:val="BodyTextIndent"/>
        <w:jc w:val="both"/>
      </w:pPr>
    </w:p>
    <w:p w14:paraId="016AD411" w14:textId="04B2C94B" w:rsidR="009A3872" w:rsidRPr="003A3EAD" w:rsidRDefault="009A3872" w:rsidP="00425528">
      <w:pPr>
        <w:pStyle w:val="BodyTextIndent"/>
        <w:jc w:val="both"/>
      </w:pPr>
      <w:r w:rsidRPr="003A3EAD">
        <w:t xml:space="preserve">The </w:t>
      </w:r>
      <w:r w:rsidR="00C507B1">
        <w:t>WCHA</w:t>
      </w:r>
      <w:r w:rsidRPr="003A3EAD">
        <w:t xml:space="preserve"> will not provide the applicant an opportunity for an informal review for any of the following reasons:</w:t>
      </w:r>
    </w:p>
    <w:p w14:paraId="7A5641ED" w14:textId="77777777" w:rsidR="009A3872" w:rsidRPr="003A3EAD" w:rsidRDefault="009A3872" w:rsidP="00425528">
      <w:pPr>
        <w:pStyle w:val="BodyTextIndent"/>
        <w:jc w:val="both"/>
      </w:pPr>
    </w:p>
    <w:p w14:paraId="5A2C1250" w14:textId="6CDF4432" w:rsidR="009A3872" w:rsidRPr="003A3EAD" w:rsidRDefault="009A3872" w:rsidP="00A6201D">
      <w:pPr>
        <w:pStyle w:val="BodyTextIndent"/>
        <w:numPr>
          <w:ilvl w:val="3"/>
          <w:numId w:val="12"/>
        </w:numPr>
        <w:jc w:val="both"/>
      </w:pPr>
      <w:r w:rsidRPr="003A3EAD">
        <w:t xml:space="preserve">A determination of the family unit size under the </w:t>
      </w:r>
      <w:r w:rsidR="00C507B1">
        <w:t>WCHA</w:t>
      </w:r>
      <w:r w:rsidRPr="003A3EAD">
        <w:t xml:space="preserve"> subsidy standards.</w:t>
      </w:r>
    </w:p>
    <w:p w14:paraId="67C77E1F" w14:textId="77777777" w:rsidR="009A3872" w:rsidRPr="003A3EAD" w:rsidRDefault="009A3872" w:rsidP="00425528">
      <w:pPr>
        <w:pStyle w:val="BodyTextIndent"/>
        <w:jc w:val="both"/>
      </w:pPr>
    </w:p>
    <w:p w14:paraId="6B3E5D27" w14:textId="3E15FF92" w:rsidR="009A3872" w:rsidRPr="003A3EAD" w:rsidRDefault="009A3872" w:rsidP="00425528">
      <w:pPr>
        <w:pStyle w:val="BodyTextIndent"/>
        <w:jc w:val="both"/>
      </w:pPr>
      <w:r w:rsidRPr="003A3EAD">
        <w:t>2.</w:t>
      </w:r>
      <w:r w:rsidR="00A6201D">
        <w:t xml:space="preserve"> </w:t>
      </w:r>
      <w:r w:rsidRPr="003A3EAD">
        <w:t xml:space="preserve">A </w:t>
      </w:r>
      <w:r w:rsidR="00C507B1">
        <w:t>WCHA</w:t>
      </w:r>
      <w:r w:rsidRPr="003A3EAD">
        <w:t xml:space="preserve"> determination not to approve an extension or suspension of a housing choice voucher term.</w:t>
      </w:r>
    </w:p>
    <w:p w14:paraId="52887E9A" w14:textId="77777777" w:rsidR="009A3872" w:rsidRPr="003A3EAD" w:rsidRDefault="009A3872" w:rsidP="00425528">
      <w:pPr>
        <w:pStyle w:val="BodyTextIndent"/>
        <w:jc w:val="both"/>
      </w:pPr>
    </w:p>
    <w:p w14:paraId="596DC744" w14:textId="5126D3A2" w:rsidR="009A3872" w:rsidRPr="003A3EAD" w:rsidRDefault="009A3872" w:rsidP="00425528">
      <w:pPr>
        <w:pStyle w:val="BodyTextIndent"/>
        <w:jc w:val="both"/>
      </w:pPr>
      <w:r w:rsidRPr="003A3EAD">
        <w:t>3.</w:t>
      </w:r>
      <w:r w:rsidR="00A6201D">
        <w:t xml:space="preserve"> </w:t>
      </w:r>
      <w:r w:rsidRPr="003A3EAD">
        <w:t xml:space="preserve">A </w:t>
      </w:r>
      <w:r w:rsidR="00C507B1">
        <w:t>WCHA</w:t>
      </w:r>
      <w:r w:rsidRPr="003A3EAD">
        <w:t xml:space="preserve"> determination not to grant approval to lease a unit under the program or to approve a proposed lease.</w:t>
      </w:r>
    </w:p>
    <w:p w14:paraId="63825611" w14:textId="77777777" w:rsidR="009A3872" w:rsidRPr="003A3EAD" w:rsidRDefault="009A3872" w:rsidP="00425528">
      <w:pPr>
        <w:pStyle w:val="BodyTextIndent"/>
        <w:jc w:val="both"/>
      </w:pPr>
    </w:p>
    <w:p w14:paraId="1A2CA644" w14:textId="4D93BF1C" w:rsidR="009A3872" w:rsidRPr="003A3EAD" w:rsidRDefault="009A3872" w:rsidP="00A6201D">
      <w:pPr>
        <w:pStyle w:val="BodyTextIndent"/>
        <w:tabs>
          <w:tab w:val="clear" w:pos="2520"/>
        </w:tabs>
        <w:jc w:val="both"/>
      </w:pPr>
      <w:r w:rsidRPr="003A3EAD">
        <w:t>4.</w:t>
      </w:r>
      <w:r w:rsidR="00A6201D">
        <w:t xml:space="preserve"> </w:t>
      </w:r>
      <w:r w:rsidRPr="003A3EAD">
        <w:t xml:space="preserve">A </w:t>
      </w:r>
      <w:r w:rsidR="00C507B1">
        <w:t>WCHA</w:t>
      </w:r>
      <w:r w:rsidRPr="003A3EAD">
        <w:t xml:space="preserve"> determination that a unit selected by the applicant is not in compliance with HQS.</w:t>
      </w:r>
    </w:p>
    <w:p w14:paraId="3DF33B3F" w14:textId="77777777" w:rsidR="009A3872" w:rsidRPr="003A3EAD" w:rsidRDefault="009A3872" w:rsidP="001E0522">
      <w:pPr>
        <w:pStyle w:val="BodyTextIndent"/>
        <w:ind w:left="2160"/>
        <w:jc w:val="both"/>
      </w:pPr>
    </w:p>
    <w:p w14:paraId="3734B0BC" w14:textId="381764F9" w:rsidR="009A3872" w:rsidRPr="003A3EAD" w:rsidRDefault="009A3872" w:rsidP="00A6201D">
      <w:pPr>
        <w:pStyle w:val="BodyTextIndent"/>
        <w:tabs>
          <w:tab w:val="clear" w:pos="2520"/>
          <w:tab w:val="num" w:pos="1710"/>
        </w:tabs>
        <w:jc w:val="both"/>
      </w:pPr>
      <w:r w:rsidRPr="003A3EAD">
        <w:t>5.</w:t>
      </w:r>
      <w:r w:rsidRPr="003A3EAD">
        <w:tab/>
        <w:t xml:space="preserve">A </w:t>
      </w:r>
      <w:r w:rsidR="00C507B1">
        <w:t>WCHA</w:t>
      </w:r>
      <w:r w:rsidRPr="003A3EAD">
        <w:t xml:space="preserve"> determination that the unit is not in accordance with HQS because </w:t>
      </w:r>
      <w:proofErr w:type="gramStart"/>
      <w:r w:rsidRPr="003A3EAD">
        <w:t xml:space="preserve">of </w:t>
      </w:r>
      <w:r w:rsidR="001E0522">
        <w:t xml:space="preserve"> </w:t>
      </w:r>
      <w:r w:rsidRPr="003A3EAD">
        <w:t>family</w:t>
      </w:r>
      <w:proofErr w:type="gramEnd"/>
      <w:r w:rsidRPr="003A3EAD">
        <w:t xml:space="preserve"> size or composition.</w:t>
      </w:r>
    </w:p>
    <w:p w14:paraId="7B6CF5C2" w14:textId="77777777" w:rsidR="009A3872" w:rsidRPr="003A3EAD" w:rsidRDefault="009A3872" w:rsidP="00A6201D">
      <w:pPr>
        <w:pStyle w:val="BodyTextIndent"/>
        <w:ind w:hanging="720"/>
        <w:jc w:val="both"/>
      </w:pPr>
    </w:p>
    <w:p w14:paraId="1E1D0F09" w14:textId="77777777" w:rsidR="009A3872" w:rsidRPr="003A3EAD" w:rsidRDefault="009A3872" w:rsidP="00A6201D">
      <w:pPr>
        <w:pStyle w:val="BodyTextIndent"/>
        <w:tabs>
          <w:tab w:val="clear" w:pos="2520"/>
          <w:tab w:val="num" w:pos="1710"/>
        </w:tabs>
        <w:jc w:val="both"/>
      </w:pPr>
      <w:r w:rsidRPr="003A3EAD">
        <w:t>6.</w:t>
      </w:r>
      <w:r w:rsidRPr="003A3EAD">
        <w:tab/>
        <w:t>General policy issues or class grievances.</w:t>
      </w:r>
    </w:p>
    <w:p w14:paraId="5BD693F9" w14:textId="77777777" w:rsidR="009A3872" w:rsidRPr="003A3EAD" w:rsidRDefault="009A3872" w:rsidP="00A6201D">
      <w:pPr>
        <w:pStyle w:val="BodyTextIndent"/>
        <w:tabs>
          <w:tab w:val="clear" w:pos="2520"/>
          <w:tab w:val="num" w:pos="2880"/>
        </w:tabs>
        <w:jc w:val="both"/>
      </w:pPr>
    </w:p>
    <w:p w14:paraId="51F7B124" w14:textId="528F7D1E" w:rsidR="009A3872" w:rsidRPr="003A3EAD" w:rsidRDefault="009A3872" w:rsidP="00A6201D">
      <w:pPr>
        <w:pStyle w:val="BodyTextIndent"/>
        <w:tabs>
          <w:tab w:val="clear" w:pos="2520"/>
          <w:tab w:val="num" w:pos="1710"/>
        </w:tabs>
        <w:jc w:val="both"/>
      </w:pPr>
      <w:r w:rsidRPr="003A3EAD">
        <w:t>7.</w:t>
      </w:r>
      <w:r w:rsidRPr="003A3EAD">
        <w:tab/>
        <w:t xml:space="preserve">Discretionary administrative determinations by the </w:t>
      </w:r>
      <w:r w:rsidR="00C507B1">
        <w:t>WCHA</w:t>
      </w:r>
      <w:r w:rsidRPr="003A3EAD">
        <w:t>.</w:t>
      </w:r>
    </w:p>
    <w:p w14:paraId="26538B52" w14:textId="77777777" w:rsidR="009A3872" w:rsidRPr="003A3EAD" w:rsidRDefault="009A3872">
      <w:pPr>
        <w:jc w:val="both"/>
      </w:pPr>
    </w:p>
    <w:p w14:paraId="6E148913" w14:textId="7D27470F" w:rsidR="009A3872" w:rsidRPr="001E0522" w:rsidRDefault="009A3872" w:rsidP="00A6201D">
      <w:pPr>
        <w:ind w:left="720"/>
        <w:jc w:val="both"/>
        <w:rPr>
          <w:b/>
        </w:rPr>
      </w:pPr>
      <w:r w:rsidRPr="001E0522">
        <w:rPr>
          <w:b/>
        </w:rPr>
        <w:t>C.</w:t>
      </w:r>
      <w:r w:rsidRPr="001E0522">
        <w:rPr>
          <w:b/>
        </w:rPr>
        <w:tab/>
      </w:r>
      <w:r w:rsidRPr="00A6201D">
        <w:t>Informal Review Process</w:t>
      </w:r>
    </w:p>
    <w:p w14:paraId="24DB9843" w14:textId="77777777" w:rsidR="009A3872" w:rsidRDefault="009A3872" w:rsidP="001E0522">
      <w:pPr>
        <w:ind w:left="2160"/>
        <w:jc w:val="both"/>
      </w:pPr>
    </w:p>
    <w:p w14:paraId="3459AB9A" w14:textId="6818A13E" w:rsidR="00C93575" w:rsidRPr="00875F91" w:rsidRDefault="00C93575" w:rsidP="001E0522">
      <w:pPr>
        <w:ind w:left="2160"/>
      </w:pPr>
      <w:r w:rsidRPr="00875F91">
        <w:t>If the applicant requests an informal review, the HA will mail a written notice of the place, date, and time of the informal review within 5 working days of receiving the request.</w:t>
      </w:r>
    </w:p>
    <w:p w14:paraId="6F190DE8" w14:textId="77777777" w:rsidR="00C93575" w:rsidRPr="003A3EAD" w:rsidRDefault="00C93575" w:rsidP="001E0522">
      <w:pPr>
        <w:ind w:left="2160"/>
        <w:jc w:val="both"/>
      </w:pPr>
    </w:p>
    <w:p w14:paraId="176D0DA5" w14:textId="28CBB2DB" w:rsidR="009A3872" w:rsidRPr="003A3EAD" w:rsidRDefault="009A3872" w:rsidP="001E0522">
      <w:pPr>
        <w:pStyle w:val="BodyTextIndent"/>
        <w:ind w:left="2160"/>
        <w:jc w:val="both"/>
      </w:pPr>
      <w:r w:rsidRPr="003A3EAD">
        <w:t xml:space="preserve">The </w:t>
      </w:r>
      <w:r w:rsidR="00C507B1">
        <w:t>WCHA</w:t>
      </w:r>
      <w:r w:rsidRPr="003A3EAD">
        <w:t xml:space="preserve"> will give an applicant an opportunity for an informal review of the </w:t>
      </w:r>
      <w:r w:rsidR="00C507B1">
        <w:t>WCHA</w:t>
      </w:r>
      <w:r w:rsidRPr="003A3EAD">
        <w:t xml:space="preserve"> decision denying assistance to the applicant. The procedure is as follows:</w:t>
      </w:r>
    </w:p>
    <w:p w14:paraId="4DB13B79" w14:textId="77777777" w:rsidR="009A3872" w:rsidRPr="003A3EAD" w:rsidRDefault="009A3872">
      <w:pPr>
        <w:pStyle w:val="BodyTextIndent"/>
        <w:jc w:val="both"/>
      </w:pPr>
    </w:p>
    <w:p w14:paraId="66A3B4D5" w14:textId="77777777" w:rsidR="001E0522" w:rsidRDefault="001E0522" w:rsidP="001E0522">
      <w:pPr>
        <w:pStyle w:val="BodyTextIndent"/>
        <w:tabs>
          <w:tab w:val="clear" w:pos="2520"/>
        </w:tabs>
        <w:ind w:left="2160"/>
        <w:jc w:val="both"/>
      </w:pPr>
    </w:p>
    <w:p w14:paraId="23436434" w14:textId="75A3AC3A" w:rsidR="009A3872" w:rsidRDefault="009A3872" w:rsidP="00FE6631">
      <w:pPr>
        <w:pStyle w:val="BodyTextIndent"/>
        <w:numPr>
          <w:ilvl w:val="3"/>
          <w:numId w:val="12"/>
        </w:numPr>
        <w:ind w:left="2160" w:firstLine="0"/>
        <w:jc w:val="both"/>
      </w:pPr>
      <w:r w:rsidRPr="003A3EAD">
        <w:t xml:space="preserve">The review will be conducted by any person or persons designated by the </w:t>
      </w:r>
      <w:r w:rsidR="00C507B1">
        <w:t>WCHA</w:t>
      </w:r>
      <w:r w:rsidRPr="003A3EAD">
        <w:t xml:space="preserve"> other than the person who made or approved the decision under review or a subordinate of this person.</w:t>
      </w:r>
    </w:p>
    <w:p w14:paraId="38D3FF26" w14:textId="77777777" w:rsidR="00FE6631" w:rsidRDefault="00FE6631" w:rsidP="00FE6631">
      <w:pPr>
        <w:pStyle w:val="BodyTextIndent"/>
        <w:tabs>
          <w:tab w:val="clear" w:pos="2520"/>
        </w:tabs>
        <w:ind w:left="2160"/>
        <w:jc w:val="both"/>
      </w:pPr>
    </w:p>
    <w:p w14:paraId="23132508" w14:textId="695F9461" w:rsidR="00FE6631" w:rsidRPr="003A3EAD" w:rsidRDefault="00FE6631" w:rsidP="00FE6631">
      <w:pPr>
        <w:pStyle w:val="BodyTextIndent"/>
        <w:numPr>
          <w:ilvl w:val="3"/>
          <w:numId w:val="12"/>
        </w:numPr>
        <w:ind w:left="2160" w:firstLine="0"/>
        <w:jc w:val="both"/>
      </w:pPr>
      <w:r>
        <w:t>Prior to the informal review, applicants interested in reviewing their applicant file should contact the WCHA staff member who wrote the decision in order to arrange a date and time to come to our office to review their file.</w:t>
      </w:r>
    </w:p>
    <w:p w14:paraId="6B67F129" w14:textId="77777777" w:rsidR="009A3872" w:rsidRPr="003A3EAD" w:rsidRDefault="009A3872" w:rsidP="001E0522">
      <w:pPr>
        <w:pStyle w:val="BodyTextIndent"/>
        <w:tabs>
          <w:tab w:val="clear" w:pos="2520"/>
        </w:tabs>
        <w:ind w:left="2880"/>
        <w:jc w:val="both"/>
      </w:pPr>
    </w:p>
    <w:p w14:paraId="0D9B9CAC" w14:textId="71AF2CD1" w:rsidR="009A3872" w:rsidRPr="003A3EAD" w:rsidRDefault="009A3872" w:rsidP="00FE6631">
      <w:pPr>
        <w:pStyle w:val="BodyTextIndent"/>
        <w:numPr>
          <w:ilvl w:val="0"/>
          <w:numId w:val="12"/>
        </w:numPr>
        <w:ind w:firstLine="0"/>
        <w:jc w:val="both"/>
      </w:pPr>
      <w:r w:rsidRPr="003A3EAD">
        <w:t xml:space="preserve">The applicant will be given an opportunity to present written or oral objections to the </w:t>
      </w:r>
      <w:r w:rsidR="00C507B1">
        <w:t>WCHA</w:t>
      </w:r>
      <w:r w:rsidRPr="003A3EAD">
        <w:t xml:space="preserve"> decision.</w:t>
      </w:r>
    </w:p>
    <w:p w14:paraId="25D61FD1" w14:textId="77777777" w:rsidR="009A3872" w:rsidRDefault="009A3872">
      <w:pPr>
        <w:pStyle w:val="BodyTextIndent"/>
        <w:tabs>
          <w:tab w:val="clear" w:pos="2520"/>
        </w:tabs>
        <w:ind w:left="2880" w:hanging="720"/>
        <w:jc w:val="both"/>
      </w:pPr>
    </w:p>
    <w:p w14:paraId="228F6AA5" w14:textId="7737E6EC" w:rsidR="009A3872" w:rsidRDefault="00FE6631" w:rsidP="001E0522">
      <w:pPr>
        <w:pStyle w:val="BodyTextIndent"/>
        <w:tabs>
          <w:tab w:val="clear" w:pos="2520"/>
        </w:tabs>
        <w:ind w:left="2160"/>
        <w:jc w:val="both"/>
      </w:pPr>
      <w:r>
        <w:t>4</w:t>
      </w:r>
      <w:r w:rsidR="009A3872" w:rsidRPr="003A3EAD">
        <w:t>.</w:t>
      </w:r>
      <w:r w:rsidR="009A3872" w:rsidRPr="003A3EAD">
        <w:tab/>
        <w:t xml:space="preserve">The </w:t>
      </w:r>
      <w:r w:rsidR="00C507B1">
        <w:t>WCHA</w:t>
      </w:r>
      <w:r w:rsidR="009A3872" w:rsidRPr="003A3EAD">
        <w:t xml:space="preserve"> will notify the applicant of the </w:t>
      </w:r>
      <w:r w:rsidR="00C507B1">
        <w:t>WCHA</w:t>
      </w:r>
      <w:r w:rsidR="009A3872" w:rsidRPr="003A3EAD">
        <w:t xml:space="preserve"> decision after the informal </w:t>
      </w:r>
      <w:r w:rsidR="001E0522">
        <w:tab/>
      </w:r>
      <w:r w:rsidR="009A3872" w:rsidRPr="003A3EAD">
        <w:t xml:space="preserve">review within 14 calendar days. The notification will include a brief statement of </w:t>
      </w:r>
      <w:r w:rsidR="001E0522">
        <w:tab/>
      </w:r>
      <w:r w:rsidR="009A3872" w:rsidRPr="003A3EAD">
        <w:t>the reasons for the final decision.</w:t>
      </w:r>
    </w:p>
    <w:p w14:paraId="1747C5FD" w14:textId="77777777" w:rsidR="00FE6631" w:rsidRDefault="00FE6631" w:rsidP="001E0522">
      <w:pPr>
        <w:pStyle w:val="BodyTextIndent"/>
        <w:tabs>
          <w:tab w:val="clear" w:pos="2520"/>
        </w:tabs>
        <w:ind w:left="2160"/>
        <w:jc w:val="both"/>
      </w:pPr>
    </w:p>
    <w:p w14:paraId="62AC9090" w14:textId="338279E8" w:rsidR="00FE6631" w:rsidRDefault="00FE6631" w:rsidP="00FE6631">
      <w:pPr>
        <w:pStyle w:val="BodyTextIndent"/>
        <w:tabs>
          <w:tab w:val="clear" w:pos="2520"/>
        </w:tabs>
        <w:jc w:val="both"/>
      </w:pPr>
    </w:p>
    <w:p w14:paraId="245478C8" w14:textId="77777777" w:rsidR="009A3872" w:rsidRPr="001E0522" w:rsidRDefault="009A3872" w:rsidP="00814A41">
      <w:pPr>
        <w:pStyle w:val="BodyTextIndent"/>
        <w:tabs>
          <w:tab w:val="clear" w:pos="2520"/>
        </w:tabs>
        <w:jc w:val="both"/>
        <w:rPr>
          <w:b/>
        </w:rPr>
      </w:pPr>
      <w:r w:rsidRPr="001E0522">
        <w:rPr>
          <w:b/>
        </w:rPr>
        <w:t>D.</w:t>
      </w:r>
      <w:r w:rsidRPr="001E0522">
        <w:rPr>
          <w:b/>
        </w:rPr>
        <w:tab/>
        <w:t>Considering Circumstances</w:t>
      </w:r>
    </w:p>
    <w:p w14:paraId="57AA4A6D" w14:textId="77777777" w:rsidR="009A3872" w:rsidRPr="003A3EAD" w:rsidRDefault="009A3872" w:rsidP="001E0522">
      <w:pPr>
        <w:pStyle w:val="BodyTextIndent"/>
        <w:ind w:left="2160"/>
        <w:jc w:val="both"/>
      </w:pPr>
    </w:p>
    <w:p w14:paraId="3AF61329" w14:textId="0DF9E40F" w:rsidR="009A3872" w:rsidRPr="003A3EAD" w:rsidRDefault="009A3872" w:rsidP="001E0522">
      <w:pPr>
        <w:ind w:left="2160"/>
        <w:jc w:val="both"/>
      </w:pPr>
      <w:r w:rsidRPr="003A3EAD">
        <w:t xml:space="preserve">In deciding whether to deny assistance to an applicant because of action or inaction by members of the family, the Housing Authority may consider all of the circumstances in each case, </w:t>
      </w:r>
      <w:r w:rsidR="004E59C2" w:rsidRPr="00875F91">
        <w:rPr>
          <w:b/>
        </w:rPr>
        <w:t>on a case by case basis</w:t>
      </w:r>
      <w:r w:rsidR="004E59C2" w:rsidRPr="00875F91">
        <w:t xml:space="preserve">, </w:t>
      </w:r>
      <w:r w:rsidRPr="003A3EAD">
        <w:t>including the seriousness of the case, the extent of participation or culpability of individual family members, and the effects of denial of assistance on other family members who were not involved in the action or failure.</w:t>
      </w:r>
    </w:p>
    <w:p w14:paraId="0D49E463" w14:textId="77777777" w:rsidR="009A3872" w:rsidRPr="003A3EAD" w:rsidRDefault="009A3872" w:rsidP="001E0522">
      <w:pPr>
        <w:ind w:left="2160"/>
        <w:jc w:val="both"/>
      </w:pPr>
    </w:p>
    <w:p w14:paraId="66CB714B" w14:textId="77777777" w:rsidR="009A3872" w:rsidRPr="003A3EAD" w:rsidRDefault="009A3872" w:rsidP="001E0522">
      <w:pPr>
        <w:ind w:left="2160"/>
        <w:jc w:val="both"/>
      </w:pPr>
      <w:r w:rsidRPr="003A3EAD">
        <w:t xml:space="preserve">The Housing Authority may impose, as a condition of assistance for other family members, a requirement that family members who participated in or were culpable for the action or failure will not reside in the unit. The Housing Authority may permit the other members of a participant family to receive assistance. </w:t>
      </w:r>
    </w:p>
    <w:p w14:paraId="25C64774" w14:textId="77777777" w:rsidR="009A3872" w:rsidRPr="003A3EAD" w:rsidRDefault="009A3872" w:rsidP="001E0522">
      <w:pPr>
        <w:ind w:left="2160"/>
        <w:jc w:val="both"/>
      </w:pPr>
    </w:p>
    <w:p w14:paraId="42AFF49F" w14:textId="27BB091F" w:rsidR="009A3872" w:rsidRPr="001F7BC2" w:rsidRDefault="009A3872" w:rsidP="001E0522">
      <w:pPr>
        <w:ind w:left="2160"/>
        <w:jc w:val="both"/>
        <w:rPr>
          <w:color w:val="FF0000"/>
        </w:rPr>
      </w:pPr>
      <w:r w:rsidRPr="003A3EAD">
        <w:t xml:space="preserve">If the Housing Authority seeks to deny assistance because of illegal use, or possession for personal use, of a controlled substance, or pattern of abuse </w:t>
      </w:r>
      <w:r w:rsidRPr="003A3EAD">
        <w:lastRenderedPageBreak/>
        <w:t xml:space="preserve">of alcohol, such use or possession or pattern of abuse must have occurred within one year before the date that the Housing Authority provides notice to the family of the Housing Authority determination to deny assistance. In determining whether to deny assistance for these reasons the </w:t>
      </w:r>
      <w:r w:rsidR="00C507B1">
        <w:t>WCHA</w:t>
      </w:r>
      <w:r w:rsidRPr="003A3EAD">
        <w:t xml:space="preserve"> will consider evidence of whether the household member:</w:t>
      </w:r>
      <w:r w:rsidR="001F7BC2">
        <w:t xml:space="preserve"> </w:t>
      </w:r>
    </w:p>
    <w:p w14:paraId="73485C8A" w14:textId="77777777" w:rsidR="009A3872" w:rsidRPr="003A3EAD" w:rsidRDefault="009A3872" w:rsidP="001E0522">
      <w:pPr>
        <w:ind w:left="2160"/>
        <w:jc w:val="both"/>
      </w:pPr>
    </w:p>
    <w:p w14:paraId="3A12FFBC" w14:textId="69B49980" w:rsidR="009A3872" w:rsidRPr="003A3EAD" w:rsidRDefault="009A3872" w:rsidP="001E0522">
      <w:pPr>
        <w:ind w:left="2160"/>
        <w:jc w:val="both"/>
      </w:pPr>
      <w:r w:rsidRPr="003A3EAD">
        <w:t xml:space="preserve">1. </w:t>
      </w:r>
      <w:r w:rsidRPr="003A3EAD">
        <w:tab/>
        <w:t xml:space="preserve">Has successfully completed a supervised drug or alcohol rehabilitation program (as </w:t>
      </w:r>
      <w:r w:rsidR="001E0522">
        <w:tab/>
      </w:r>
      <w:r w:rsidRPr="003A3EAD">
        <w:t>applicable) and is no longer engaging in the illegal use of a controlled substance or abuse of alcohol;</w:t>
      </w:r>
    </w:p>
    <w:p w14:paraId="05E9B4D4" w14:textId="77777777" w:rsidR="009A3872" w:rsidRPr="003A3EAD" w:rsidRDefault="009A3872" w:rsidP="001E0522">
      <w:pPr>
        <w:ind w:left="2160"/>
        <w:jc w:val="both"/>
      </w:pPr>
    </w:p>
    <w:p w14:paraId="71CAE136" w14:textId="5071A0A3" w:rsidR="009A3872" w:rsidRPr="003A3EAD" w:rsidRDefault="009A3872" w:rsidP="001E0522">
      <w:pPr>
        <w:ind w:left="2160"/>
        <w:jc w:val="both"/>
      </w:pPr>
      <w:r w:rsidRPr="003A3EAD">
        <w:t xml:space="preserve">2. </w:t>
      </w:r>
      <w:r w:rsidRPr="003A3EAD">
        <w:tab/>
        <w:t>Has otherwise been rehabilitated successfully and is no longer engaging in the illegal use of a controlled substance or abuse of alcohol; or</w:t>
      </w:r>
    </w:p>
    <w:p w14:paraId="0F2EB74D" w14:textId="77777777" w:rsidR="009A3872" w:rsidRPr="003A3EAD" w:rsidRDefault="009A3872" w:rsidP="001E0522">
      <w:pPr>
        <w:ind w:left="2160"/>
        <w:jc w:val="both"/>
      </w:pPr>
    </w:p>
    <w:p w14:paraId="0E3AC0FE" w14:textId="322C5E97" w:rsidR="009A3872" w:rsidRPr="003A3EAD" w:rsidRDefault="009A3872" w:rsidP="001E0522">
      <w:pPr>
        <w:pStyle w:val="BodyTextIndent"/>
        <w:tabs>
          <w:tab w:val="clear" w:pos="2520"/>
        </w:tabs>
        <w:ind w:left="2160"/>
        <w:jc w:val="both"/>
      </w:pPr>
      <w:r w:rsidRPr="003A3EAD">
        <w:t xml:space="preserve">3. </w:t>
      </w:r>
      <w:r w:rsidRPr="003A3EAD">
        <w:tab/>
        <w:t>Is participating in a supervised drug or alcohol rehabilitation program and is no longer engaging in the illegal use of a controlled substance or abuse of alcohol.</w:t>
      </w:r>
      <w:r w:rsidRPr="003A3EAD">
        <w:tab/>
      </w:r>
    </w:p>
    <w:p w14:paraId="7F0A96B4" w14:textId="77777777" w:rsidR="009A3872" w:rsidRDefault="009A3872">
      <w:pPr>
        <w:pStyle w:val="BodyTextIndent"/>
        <w:jc w:val="both"/>
      </w:pPr>
    </w:p>
    <w:p w14:paraId="54446DB4" w14:textId="77777777" w:rsidR="009A3872" w:rsidRPr="001E0522" w:rsidRDefault="009A3872" w:rsidP="001E0522">
      <w:pPr>
        <w:pStyle w:val="BodyTextIndent"/>
        <w:ind w:left="2160"/>
        <w:jc w:val="both"/>
        <w:rPr>
          <w:b/>
        </w:rPr>
      </w:pPr>
      <w:r w:rsidRPr="001E0522">
        <w:rPr>
          <w:b/>
        </w:rPr>
        <w:t>E.</w:t>
      </w:r>
      <w:r w:rsidRPr="001E0522">
        <w:rPr>
          <w:b/>
        </w:rPr>
        <w:tab/>
        <w:t>Informal Review Procedures for Denial of Assistance on the Basis of Ineligible Immigration Status</w:t>
      </w:r>
    </w:p>
    <w:p w14:paraId="60316509" w14:textId="77777777" w:rsidR="009A3872" w:rsidRPr="003A3EAD" w:rsidRDefault="009A3872" w:rsidP="001E0522">
      <w:pPr>
        <w:pStyle w:val="BodyTextIndent"/>
        <w:ind w:left="2160"/>
        <w:jc w:val="both"/>
      </w:pPr>
    </w:p>
    <w:p w14:paraId="61FDF185" w14:textId="2C821D0D" w:rsidR="009A3872" w:rsidRPr="003A3EAD" w:rsidRDefault="009A3872" w:rsidP="001E0522">
      <w:pPr>
        <w:pStyle w:val="BodyTextIndent"/>
        <w:ind w:left="2160"/>
        <w:jc w:val="both"/>
      </w:pPr>
      <w:r w:rsidRPr="003A3EAD">
        <w:t xml:space="preserve">The applicant family may request that the </w:t>
      </w:r>
      <w:r w:rsidR="00C507B1">
        <w:t>WCHA</w:t>
      </w:r>
      <w:r w:rsidRPr="003A3EAD">
        <w:t xml:space="preserve"> provide for an informal review after the family has notification of the INS decision on appeal, or in lieu of request of appeal to the INS. The applicant family must make this request within 30 calendar days of receipt of the </w:t>
      </w:r>
      <w:r w:rsidRPr="003A3EAD">
        <w:rPr>
          <w:i/>
        </w:rPr>
        <w:t>Notice of Denial or Termination of Assistance</w:t>
      </w:r>
      <w:r w:rsidRPr="003A3EAD">
        <w:t>, or within 30 calendar days of receipt of the INS appeal decision.</w:t>
      </w:r>
    </w:p>
    <w:p w14:paraId="662760B1" w14:textId="77777777" w:rsidR="009A3872" w:rsidRPr="003A3EAD" w:rsidRDefault="009A3872">
      <w:pPr>
        <w:pStyle w:val="BodyTextIndent"/>
        <w:jc w:val="both"/>
      </w:pPr>
    </w:p>
    <w:p w14:paraId="0FB55D4A" w14:textId="77777777" w:rsidR="009A3872" w:rsidRPr="003A3EAD" w:rsidRDefault="009A3872" w:rsidP="001E0522">
      <w:pPr>
        <w:pStyle w:val="BodyTextIndent"/>
        <w:ind w:left="2160"/>
        <w:jc w:val="both"/>
      </w:pPr>
      <w:r w:rsidRPr="003A3EAD">
        <w:t xml:space="preserve">For applicant families, the Informal Review Process above will be utilized with the exception that the applicant family will have up to 30 calendar days of receipt of the </w:t>
      </w:r>
      <w:r w:rsidRPr="003A3EAD">
        <w:rPr>
          <w:i/>
        </w:rPr>
        <w:t>Notice of Denial or Termination of Assistance</w:t>
      </w:r>
      <w:r w:rsidRPr="003A3EAD">
        <w:t>, or of the INS appeal decision to request the review.</w:t>
      </w:r>
    </w:p>
    <w:p w14:paraId="4DB7842A" w14:textId="77777777" w:rsidR="001E0522" w:rsidRDefault="001E0522" w:rsidP="001E0522">
      <w:pPr>
        <w:ind w:left="1440"/>
        <w:jc w:val="both"/>
      </w:pPr>
    </w:p>
    <w:p w14:paraId="14560D43" w14:textId="77777777" w:rsidR="001E0522" w:rsidRPr="003A3EAD" w:rsidRDefault="001E0522">
      <w:pPr>
        <w:jc w:val="both"/>
      </w:pPr>
    </w:p>
    <w:p w14:paraId="1B59649C" w14:textId="762264C5" w:rsidR="009A3872" w:rsidRPr="001D7282" w:rsidRDefault="009A3872" w:rsidP="001E0522">
      <w:pPr>
        <w:pStyle w:val="Heading2"/>
        <w:ind w:left="1440"/>
        <w:jc w:val="both"/>
        <w:rPr>
          <w:b w:val="0"/>
          <w:i w:val="0"/>
        </w:rPr>
      </w:pPr>
      <w:bookmarkStart w:id="290" w:name="_Toc448727330"/>
      <w:bookmarkStart w:id="291" w:name="_Toc452543984"/>
      <w:bookmarkStart w:id="292" w:name="_Toc494717480"/>
      <w:r w:rsidRPr="003A3EAD">
        <w:t>16.3</w:t>
      </w:r>
      <w:r w:rsidRPr="003A3EAD">
        <w:tab/>
        <w:t>Informal Hearings for Participants</w:t>
      </w:r>
      <w:bookmarkEnd w:id="290"/>
      <w:bookmarkEnd w:id="291"/>
      <w:bookmarkEnd w:id="292"/>
      <w:r w:rsidR="001D7282">
        <w:rPr>
          <w:b w:val="0"/>
          <w:i w:val="0"/>
        </w:rPr>
        <w:t xml:space="preserve"> (24 CFR 982.555)</w:t>
      </w:r>
    </w:p>
    <w:p w14:paraId="4F757B2E" w14:textId="77777777" w:rsidR="009A3872" w:rsidRDefault="009A3872" w:rsidP="001E0522">
      <w:pPr>
        <w:ind w:left="1440"/>
        <w:jc w:val="both"/>
      </w:pPr>
    </w:p>
    <w:p w14:paraId="69036AA0" w14:textId="54278348" w:rsidR="009A3872" w:rsidRPr="003A3EAD" w:rsidRDefault="009A3872" w:rsidP="001E0522">
      <w:pPr>
        <w:ind w:left="1440"/>
        <w:jc w:val="both"/>
      </w:pPr>
      <w:r w:rsidRPr="003A3EAD">
        <w:t>A.</w:t>
      </w:r>
      <w:r w:rsidRPr="003A3EAD">
        <w:tab/>
        <w:t xml:space="preserve">When a Hearing is </w:t>
      </w:r>
      <w:proofErr w:type="gramStart"/>
      <w:r w:rsidRPr="003A3EAD">
        <w:t>Required</w:t>
      </w:r>
      <w:proofErr w:type="gramEnd"/>
      <w:r w:rsidR="001D7282">
        <w:t xml:space="preserve"> (24 CFR 982.555(a))</w:t>
      </w:r>
    </w:p>
    <w:p w14:paraId="431E70F0" w14:textId="77777777" w:rsidR="009A3872" w:rsidRPr="003A3EAD" w:rsidRDefault="009A3872" w:rsidP="001E0522">
      <w:pPr>
        <w:ind w:left="1440"/>
        <w:jc w:val="both"/>
      </w:pPr>
    </w:p>
    <w:p w14:paraId="01DF87D9" w14:textId="5506F2E7" w:rsidR="009A3872" w:rsidRPr="003A3EAD" w:rsidRDefault="009A3872" w:rsidP="006B2155">
      <w:pPr>
        <w:pStyle w:val="BodyTextIndent2"/>
        <w:ind w:left="2160" w:firstLine="0"/>
      </w:pPr>
      <w:r w:rsidRPr="003A3EAD">
        <w:t>1.</w:t>
      </w:r>
      <w:r w:rsidRPr="003A3EAD">
        <w:tab/>
        <w:t xml:space="preserve">The </w:t>
      </w:r>
      <w:r w:rsidR="00C507B1">
        <w:t>WCHA</w:t>
      </w:r>
      <w:r w:rsidRPr="003A3EAD">
        <w:t xml:space="preserve"> will give a participant family an opportunity for an informal hearing to consider whether the following </w:t>
      </w:r>
      <w:r w:rsidR="00C507B1">
        <w:t>WCHA</w:t>
      </w:r>
      <w:r w:rsidRPr="003A3EAD">
        <w:t xml:space="preserve"> decisions relating to the individual circumstances of a participant family are in accordance with the law, HUD regulations, and </w:t>
      </w:r>
      <w:r w:rsidR="00C507B1">
        <w:t>WCHA</w:t>
      </w:r>
      <w:r w:rsidRPr="003A3EAD">
        <w:t xml:space="preserve"> policies:</w:t>
      </w:r>
    </w:p>
    <w:p w14:paraId="5A93BF9E" w14:textId="77777777" w:rsidR="001E0522" w:rsidRDefault="001E0522" w:rsidP="001E0522">
      <w:pPr>
        <w:ind w:left="1440" w:hanging="720"/>
        <w:jc w:val="both"/>
      </w:pPr>
    </w:p>
    <w:p w14:paraId="6AD3AA6C" w14:textId="10C71DCD" w:rsidR="009A3872" w:rsidRPr="003A3EAD" w:rsidRDefault="009A3872" w:rsidP="006B2155">
      <w:pPr>
        <w:ind w:left="2880"/>
        <w:jc w:val="both"/>
      </w:pPr>
      <w:r w:rsidRPr="003A3EAD">
        <w:t>a.</w:t>
      </w:r>
      <w:r w:rsidRPr="003A3EAD">
        <w:tab/>
        <w:t xml:space="preserve">A determination of the family’s annual or adjusted income, and the use of </w:t>
      </w:r>
      <w:r w:rsidR="001E0522">
        <w:tab/>
      </w:r>
      <w:r w:rsidRPr="003A3EAD">
        <w:t>such income to compute the housing assistance payment.</w:t>
      </w:r>
    </w:p>
    <w:p w14:paraId="553DD244" w14:textId="77777777" w:rsidR="009A3872" w:rsidRPr="003A3EAD" w:rsidRDefault="009A3872" w:rsidP="001E0522">
      <w:pPr>
        <w:ind w:left="1440" w:hanging="720"/>
        <w:jc w:val="both"/>
      </w:pPr>
    </w:p>
    <w:p w14:paraId="3FB85D3C" w14:textId="28468603" w:rsidR="009A3872" w:rsidRPr="003A3EAD" w:rsidRDefault="009A3872" w:rsidP="001E0522">
      <w:pPr>
        <w:ind w:left="2880"/>
        <w:jc w:val="both"/>
      </w:pPr>
      <w:r w:rsidRPr="003A3EAD">
        <w:lastRenderedPageBreak/>
        <w:t>b.</w:t>
      </w:r>
      <w:r w:rsidRPr="003A3EAD">
        <w:tab/>
        <w:t xml:space="preserve">A determination of the appropriate utility allowance (if any) for tenant-paid </w:t>
      </w:r>
      <w:r w:rsidR="001E0522">
        <w:tab/>
      </w:r>
      <w:r w:rsidRPr="003A3EAD">
        <w:t xml:space="preserve">utilities from the </w:t>
      </w:r>
      <w:r w:rsidR="00C507B1">
        <w:t>WCHA</w:t>
      </w:r>
      <w:r w:rsidRPr="003A3EAD">
        <w:t xml:space="preserve"> utility allowance schedule.</w:t>
      </w:r>
    </w:p>
    <w:p w14:paraId="1EDD9B2B" w14:textId="77777777" w:rsidR="009A3872" w:rsidRPr="003A3EAD" w:rsidRDefault="009A3872" w:rsidP="001E0522">
      <w:pPr>
        <w:ind w:left="2880"/>
        <w:jc w:val="both"/>
      </w:pPr>
    </w:p>
    <w:p w14:paraId="36968854" w14:textId="557898BE" w:rsidR="009A3872" w:rsidRPr="003A3EAD" w:rsidRDefault="009A3872" w:rsidP="001E0522">
      <w:pPr>
        <w:ind w:left="2880"/>
        <w:jc w:val="both"/>
      </w:pPr>
      <w:r w:rsidRPr="003A3EAD">
        <w:t>c.</w:t>
      </w:r>
      <w:r w:rsidRPr="003A3EAD">
        <w:tab/>
        <w:t xml:space="preserve">A determination of the family unit size under the </w:t>
      </w:r>
      <w:r w:rsidR="00C507B1">
        <w:t>WCHA</w:t>
      </w:r>
      <w:r w:rsidRPr="003A3EAD">
        <w:t xml:space="preserve"> subsidy standards.</w:t>
      </w:r>
    </w:p>
    <w:p w14:paraId="47F8D1D6" w14:textId="77777777" w:rsidR="009A3872" w:rsidRPr="003A3EAD" w:rsidRDefault="009A3872" w:rsidP="001E0522">
      <w:pPr>
        <w:ind w:left="2880"/>
        <w:jc w:val="both"/>
      </w:pPr>
    </w:p>
    <w:p w14:paraId="2F96D7FC" w14:textId="348FE640" w:rsidR="009A3872" w:rsidRPr="003A3EAD" w:rsidRDefault="009A3872" w:rsidP="001E0522">
      <w:pPr>
        <w:ind w:left="2880"/>
        <w:jc w:val="both"/>
      </w:pPr>
      <w:r w:rsidRPr="003A3EAD">
        <w:t>d.</w:t>
      </w:r>
      <w:r w:rsidRPr="003A3EAD">
        <w:tab/>
        <w:t xml:space="preserve">A determination to terminate assistance for a participant family because of </w:t>
      </w:r>
      <w:r w:rsidR="001E0522">
        <w:tab/>
      </w:r>
      <w:r w:rsidRPr="003A3EAD">
        <w:t>the family’s action or failure to act.</w:t>
      </w:r>
      <w:r w:rsidR="00C74AE0">
        <w:t xml:space="preserve"> (24 CFR 982.551)</w:t>
      </w:r>
    </w:p>
    <w:p w14:paraId="48E89ED6" w14:textId="77777777" w:rsidR="009A3872" w:rsidRPr="003A3EAD" w:rsidRDefault="009A3872" w:rsidP="001E0522">
      <w:pPr>
        <w:ind w:left="2880"/>
        <w:jc w:val="both"/>
      </w:pPr>
    </w:p>
    <w:p w14:paraId="1F224BBD" w14:textId="60CA1DEB" w:rsidR="009A3872" w:rsidRPr="003A3EAD" w:rsidRDefault="009A3872" w:rsidP="001E0522">
      <w:pPr>
        <w:ind w:left="2880"/>
        <w:jc w:val="both"/>
      </w:pPr>
      <w:r w:rsidRPr="003A3EAD">
        <w:t>e.</w:t>
      </w:r>
      <w:r w:rsidRPr="003A3EAD">
        <w:tab/>
        <w:t xml:space="preserve">A determination to terminate assistance because the participant family has </w:t>
      </w:r>
      <w:r w:rsidR="001E0522">
        <w:tab/>
      </w:r>
      <w:r w:rsidRPr="003A3EAD">
        <w:t xml:space="preserve">been absent from the assisted unit for longer than the maximum period </w:t>
      </w:r>
      <w:r w:rsidR="001E0522">
        <w:tab/>
      </w:r>
      <w:r w:rsidRPr="003A3EAD">
        <w:t xml:space="preserve">permitted under the </w:t>
      </w:r>
      <w:r w:rsidR="00C507B1">
        <w:t>WCHA</w:t>
      </w:r>
      <w:r w:rsidRPr="003A3EAD">
        <w:t xml:space="preserve"> policy and HUD rules.</w:t>
      </w:r>
    </w:p>
    <w:p w14:paraId="01C05CE4" w14:textId="77777777" w:rsidR="009A3872" w:rsidRPr="003A3EAD" w:rsidRDefault="009A3872" w:rsidP="001E0522">
      <w:pPr>
        <w:ind w:left="2880"/>
        <w:jc w:val="both"/>
      </w:pPr>
    </w:p>
    <w:p w14:paraId="4BB85864" w14:textId="77777777" w:rsidR="009A3872" w:rsidRPr="003A3EAD" w:rsidRDefault="009A3872" w:rsidP="001E0522">
      <w:pPr>
        <w:ind w:left="2880"/>
        <w:jc w:val="both"/>
      </w:pPr>
      <w:r w:rsidRPr="003A3EAD">
        <w:t>f.</w:t>
      </w:r>
      <w:r w:rsidRPr="003A3EAD">
        <w:tab/>
        <w:t>Denial of a hardship exemption to the minimum rent requirement.</w:t>
      </w:r>
    </w:p>
    <w:p w14:paraId="7A23CBB2" w14:textId="77777777" w:rsidR="009A3872" w:rsidRPr="003A3EAD" w:rsidRDefault="009A3872" w:rsidP="001E0522">
      <w:pPr>
        <w:ind w:left="1440"/>
        <w:jc w:val="both"/>
      </w:pPr>
    </w:p>
    <w:p w14:paraId="4A4A5490" w14:textId="3CDBBDA3" w:rsidR="009A3872" w:rsidRPr="003A3EAD" w:rsidRDefault="009A3872" w:rsidP="001E0522">
      <w:pPr>
        <w:ind w:left="2160"/>
        <w:jc w:val="both"/>
      </w:pPr>
      <w:r w:rsidRPr="003A3EAD">
        <w:t>2.</w:t>
      </w:r>
      <w:r w:rsidRPr="003A3EAD">
        <w:tab/>
        <w:t>In cases described in paragraphs 16.3(A</w:t>
      </w:r>
      <w:proofErr w:type="gramStart"/>
      <w:r w:rsidRPr="003A3EAD">
        <w:t>)(</w:t>
      </w:r>
      <w:proofErr w:type="gramEnd"/>
      <w:r w:rsidRPr="003A3EAD">
        <w:t xml:space="preserve">1)(d), (e), and (f) of this Section, the </w:t>
      </w:r>
      <w:r w:rsidR="00C507B1">
        <w:t>WCHA</w:t>
      </w:r>
      <w:r w:rsidRPr="003A3EAD">
        <w:t xml:space="preserve"> will give the opportunity for an informal hearing before the </w:t>
      </w:r>
      <w:r w:rsidR="00C507B1">
        <w:t>WCHA</w:t>
      </w:r>
      <w:r w:rsidRPr="003A3EAD">
        <w:t xml:space="preserve"> terminates housing assistance payments for the family under an outstanding HAP contract.</w:t>
      </w:r>
    </w:p>
    <w:p w14:paraId="209AFD8B" w14:textId="77777777" w:rsidR="009A3872" w:rsidRPr="003A3EAD" w:rsidRDefault="009A3872" w:rsidP="001E0522">
      <w:pPr>
        <w:ind w:left="2160"/>
        <w:jc w:val="both"/>
      </w:pPr>
    </w:p>
    <w:p w14:paraId="74FD802E" w14:textId="1D0ABEDC" w:rsidR="009A3872" w:rsidRPr="003A3EAD" w:rsidRDefault="009A3872" w:rsidP="001E0522">
      <w:pPr>
        <w:ind w:left="1440"/>
        <w:jc w:val="both"/>
      </w:pPr>
      <w:r w:rsidRPr="003A3EAD">
        <w:t>B.</w:t>
      </w:r>
      <w:r w:rsidRPr="003A3EAD">
        <w:tab/>
        <w:t xml:space="preserve">When a Hearing is not </w:t>
      </w:r>
      <w:proofErr w:type="gramStart"/>
      <w:r w:rsidRPr="003A3EAD">
        <w:t>Required</w:t>
      </w:r>
      <w:proofErr w:type="gramEnd"/>
      <w:r w:rsidR="001D7282">
        <w:t xml:space="preserve"> (24 CFR 982.555(b))</w:t>
      </w:r>
    </w:p>
    <w:p w14:paraId="3C2B57E0" w14:textId="77777777" w:rsidR="009A3872" w:rsidRPr="003A3EAD" w:rsidRDefault="009A3872" w:rsidP="001E0522">
      <w:pPr>
        <w:ind w:left="1440"/>
        <w:jc w:val="both"/>
      </w:pPr>
    </w:p>
    <w:p w14:paraId="65D70D41" w14:textId="257B1847" w:rsidR="009A3872" w:rsidRPr="003A3EAD" w:rsidRDefault="009A3872" w:rsidP="001E0522">
      <w:pPr>
        <w:ind w:left="1440"/>
        <w:jc w:val="both"/>
      </w:pPr>
      <w:r w:rsidRPr="003A3EAD">
        <w:t xml:space="preserve">The </w:t>
      </w:r>
      <w:r w:rsidR="00C507B1">
        <w:t>WCHA</w:t>
      </w:r>
      <w:r w:rsidRPr="003A3EAD">
        <w:t xml:space="preserve"> will not provide a participant family an opportunity for an informal hearing for any of the following reasons:</w:t>
      </w:r>
    </w:p>
    <w:p w14:paraId="06247180" w14:textId="77777777" w:rsidR="009A3872" w:rsidRPr="003A3EAD" w:rsidRDefault="009A3872" w:rsidP="001E0522">
      <w:pPr>
        <w:ind w:left="1440"/>
        <w:jc w:val="both"/>
      </w:pPr>
    </w:p>
    <w:p w14:paraId="3F22EAC8" w14:textId="219A0791" w:rsidR="009A3872" w:rsidRPr="003A3EAD" w:rsidRDefault="009A3872" w:rsidP="001E0522">
      <w:pPr>
        <w:ind w:left="2160"/>
        <w:jc w:val="both"/>
      </w:pPr>
      <w:r w:rsidRPr="003A3EAD">
        <w:t>1.</w:t>
      </w:r>
      <w:r w:rsidRPr="003A3EAD">
        <w:tab/>
        <w:t xml:space="preserve">Discretionary administrative determinations by the </w:t>
      </w:r>
      <w:r w:rsidR="00C507B1">
        <w:t>WCHA</w:t>
      </w:r>
      <w:r w:rsidRPr="003A3EAD">
        <w:t>.</w:t>
      </w:r>
    </w:p>
    <w:p w14:paraId="3995C5BC" w14:textId="77777777" w:rsidR="009A3872" w:rsidRPr="003A3EAD" w:rsidRDefault="009A3872" w:rsidP="001E0522">
      <w:pPr>
        <w:ind w:left="2160"/>
        <w:jc w:val="both"/>
      </w:pPr>
    </w:p>
    <w:p w14:paraId="41CF9749" w14:textId="77777777" w:rsidR="009A3872" w:rsidRPr="003A3EAD" w:rsidRDefault="009A3872" w:rsidP="001E0522">
      <w:pPr>
        <w:ind w:left="2160"/>
        <w:jc w:val="both"/>
      </w:pPr>
      <w:r w:rsidRPr="003A3EAD">
        <w:t>2.</w:t>
      </w:r>
      <w:r w:rsidRPr="003A3EAD">
        <w:tab/>
        <w:t>General policy issues or class grievances.</w:t>
      </w:r>
    </w:p>
    <w:p w14:paraId="53EBAB21" w14:textId="77777777" w:rsidR="009A3872" w:rsidRPr="003A3EAD" w:rsidRDefault="009A3872" w:rsidP="001E0522">
      <w:pPr>
        <w:ind w:left="2160"/>
        <w:jc w:val="both"/>
      </w:pPr>
    </w:p>
    <w:p w14:paraId="1310E224" w14:textId="4048C627" w:rsidR="009A3872" w:rsidRPr="003A3EAD" w:rsidRDefault="009A3872" w:rsidP="001E0522">
      <w:pPr>
        <w:ind w:left="2160"/>
        <w:jc w:val="both"/>
      </w:pPr>
      <w:r w:rsidRPr="003A3EAD">
        <w:t>3.</w:t>
      </w:r>
      <w:r w:rsidRPr="003A3EAD">
        <w:tab/>
        <w:t xml:space="preserve">Establishment of the </w:t>
      </w:r>
      <w:r w:rsidR="00C507B1">
        <w:t>WCHA</w:t>
      </w:r>
      <w:r w:rsidRPr="003A3EAD">
        <w:t xml:space="preserve"> schedule of utility allowances for families in the </w:t>
      </w:r>
      <w:r w:rsidR="001E0522">
        <w:tab/>
      </w:r>
      <w:r w:rsidRPr="003A3EAD">
        <w:t>program.</w:t>
      </w:r>
    </w:p>
    <w:p w14:paraId="09C027B1" w14:textId="77777777" w:rsidR="009A3872" w:rsidRPr="003A3EAD" w:rsidRDefault="009A3872" w:rsidP="001E0522">
      <w:pPr>
        <w:ind w:left="2160"/>
        <w:jc w:val="both"/>
      </w:pPr>
    </w:p>
    <w:p w14:paraId="2BBF7603" w14:textId="42E6A3E7" w:rsidR="009A3872" w:rsidRPr="003A3EAD" w:rsidRDefault="009A3872" w:rsidP="001E0522">
      <w:pPr>
        <w:ind w:left="2160"/>
        <w:jc w:val="both"/>
      </w:pPr>
      <w:r w:rsidRPr="003A3EAD">
        <w:t>4.</w:t>
      </w:r>
      <w:r w:rsidRPr="003A3EAD">
        <w:tab/>
        <w:t xml:space="preserve">A </w:t>
      </w:r>
      <w:r w:rsidR="00C507B1">
        <w:t>WCHA</w:t>
      </w:r>
      <w:r w:rsidRPr="003A3EAD">
        <w:t xml:space="preserve"> determination not to approve an extension or suspension of a housing </w:t>
      </w:r>
      <w:r w:rsidR="001E0522">
        <w:tab/>
      </w:r>
      <w:r w:rsidRPr="003A3EAD">
        <w:t>choice voucher term.</w:t>
      </w:r>
    </w:p>
    <w:p w14:paraId="6B1F1A38" w14:textId="77777777" w:rsidR="009A3872" w:rsidRPr="003A3EAD" w:rsidRDefault="009A3872" w:rsidP="001E0522">
      <w:pPr>
        <w:ind w:left="2160"/>
        <w:jc w:val="both"/>
      </w:pPr>
    </w:p>
    <w:p w14:paraId="233DBAF9" w14:textId="7A801911" w:rsidR="009A3872" w:rsidRPr="003A3EAD" w:rsidRDefault="009A3872" w:rsidP="001E0522">
      <w:pPr>
        <w:ind w:left="2160"/>
        <w:jc w:val="both"/>
      </w:pPr>
      <w:r w:rsidRPr="003A3EAD">
        <w:t>5.</w:t>
      </w:r>
      <w:r w:rsidRPr="003A3EAD">
        <w:tab/>
        <w:t xml:space="preserve">A </w:t>
      </w:r>
      <w:r w:rsidR="00C507B1">
        <w:t>WCHA</w:t>
      </w:r>
      <w:r w:rsidRPr="003A3EAD">
        <w:t xml:space="preserve"> determination not to approve a unit or lease.</w:t>
      </w:r>
    </w:p>
    <w:p w14:paraId="123ABA34" w14:textId="77777777" w:rsidR="009A3872" w:rsidRPr="003A3EAD" w:rsidRDefault="009A3872" w:rsidP="001E0522">
      <w:pPr>
        <w:ind w:left="2160"/>
        <w:jc w:val="both"/>
      </w:pPr>
    </w:p>
    <w:p w14:paraId="720604E6" w14:textId="03CB58E7" w:rsidR="009A3872" w:rsidRPr="003A3EAD" w:rsidRDefault="009A3872" w:rsidP="001E0522">
      <w:pPr>
        <w:ind w:left="2160"/>
        <w:jc w:val="both"/>
      </w:pPr>
      <w:r w:rsidRPr="003A3EAD">
        <w:t>6.</w:t>
      </w:r>
      <w:r w:rsidRPr="003A3EAD">
        <w:tab/>
        <w:t xml:space="preserve">A </w:t>
      </w:r>
      <w:r w:rsidR="00C507B1">
        <w:t>WCHA</w:t>
      </w:r>
      <w:r w:rsidRPr="003A3EAD">
        <w:t xml:space="preserve"> determination that an assisted unit is not in compliance with HQS. (However, the </w:t>
      </w:r>
      <w:r w:rsidR="00C507B1">
        <w:t>WCHA</w:t>
      </w:r>
      <w:r w:rsidRPr="003A3EAD">
        <w:t xml:space="preserve"> will provide the opportunity for an informal hearing for a decision to terminate assistance for a breach of the HQS caused by the family.)</w:t>
      </w:r>
    </w:p>
    <w:p w14:paraId="6BF6EB9B" w14:textId="77777777" w:rsidR="009A3872" w:rsidRPr="003A3EAD" w:rsidRDefault="009A3872" w:rsidP="001E0522">
      <w:pPr>
        <w:ind w:left="2160"/>
        <w:jc w:val="both"/>
      </w:pPr>
    </w:p>
    <w:p w14:paraId="7AB9837B" w14:textId="2B1E49FF" w:rsidR="009A3872" w:rsidRPr="003A3EAD" w:rsidRDefault="009A3872" w:rsidP="001E0522">
      <w:pPr>
        <w:ind w:left="2160"/>
        <w:jc w:val="both"/>
      </w:pPr>
      <w:r w:rsidRPr="003A3EAD">
        <w:t>7.</w:t>
      </w:r>
      <w:r w:rsidRPr="003A3EAD">
        <w:tab/>
        <w:t xml:space="preserve">A </w:t>
      </w:r>
      <w:r w:rsidR="00C507B1">
        <w:t>WCHA</w:t>
      </w:r>
      <w:r w:rsidRPr="003A3EAD">
        <w:t xml:space="preserve"> determination that the unit is not in accordance with HQS because of the family size.</w:t>
      </w:r>
    </w:p>
    <w:p w14:paraId="39F5EE5C" w14:textId="77777777" w:rsidR="009A3872" w:rsidRPr="003A3EAD" w:rsidRDefault="009A3872" w:rsidP="001E0522">
      <w:pPr>
        <w:ind w:left="720" w:hanging="720"/>
        <w:jc w:val="both"/>
      </w:pPr>
    </w:p>
    <w:p w14:paraId="2AC60FD2" w14:textId="3180A7F8" w:rsidR="009A3872" w:rsidRPr="003A3EAD" w:rsidRDefault="009A3872" w:rsidP="00941FE7">
      <w:pPr>
        <w:ind w:left="2880" w:hanging="720"/>
        <w:jc w:val="both"/>
      </w:pPr>
      <w:r w:rsidRPr="003A3EAD">
        <w:t>8.</w:t>
      </w:r>
      <w:r w:rsidRPr="003A3EAD">
        <w:tab/>
        <w:t xml:space="preserve">A determination by the </w:t>
      </w:r>
      <w:r w:rsidR="00C507B1">
        <w:t>WCHA</w:t>
      </w:r>
      <w:r w:rsidRPr="003A3EAD">
        <w:t xml:space="preserve"> to exercise or not exercise any right or remedy against the owner under a HAP contract.</w:t>
      </w:r>
    </w:p>
    <w:p w14:paraId="0B59C14F" w14:textId="77777777" w:rsidR="009A3872" w:rsidRDefault="009A3872" w:rsidP="001E0522">
      <w:pPr>
        <w:ind w:left="720" w:hanging="720"/>
        <w:jc w:val="both"/>
      </w:pPr>
    </w:p>
    <w:p w14:paraId="0D59BB42" w14:textId="06A16150" w:rsidR="009A3872" w:rsidRPr="00A244FA" w:rsidRDefault="009A3872" w:rsidP="00E0748E">
      <w:pPr>
        <w:jc w:val="both"/>
      </w:pPr>
      <w:r w:rsidRPr="003A3EAD">
        <w:tab/>
      </w:r>
      <w:r w:rsidR="006B2155">
        <w:tab/>
      </w:r>
      <w:r w:rsidRPr="00A244FA">
        <w:t>C.</w:t>
      </w:r>
      <w:r w:rsidRPr="00A244FA">
        <w:tab/>
        <w:t>Notice to the Family</w:t>
      </w:r>
    </w:p>
    <w:p w14:paraId="4671985C" w14:textId="77777777" w:rsidR="009A3872" w:rsidRDefault="009A3872">
      <w:pPr>
        <w:jc w:val="both"/>
      </w:pPr>
    </w:p>
    <w:p w14:paraId="38446F10" w14:textId="69D0703A" w:rsidR="00875F91" w:rsidRPr="00A244FA" w:rsidRDefault="003B0CB0" w:rsidP="00875F91">
      <w:pPr>
        <w:jc w:val="both"/>
      </w:pPr>
      <w:r>
        <w:tab/>
      </w:r>
      <w:r>
        <w:tab/>
      </w:r>
      <w:r w:rsidR="00875F91" w:rsidRPr="00A244FA">
        <w:rPr>
          <w:bCs/>
        </w:rPr>
        <w:t>Notification of Hearing</w:t>
      </w:r>
    </w:p>
    <w:p w14:paraId="34659AE5" w14:textId="77777777" w:rsidR="00875F91" w:rsidRPr="00875F91" w:rsidRDefault="00875F91" w:rsidP="00875F91">
      <w:pPr>
        <w:ind w:left="2160" w:hanging="720"/>
        <w:jc w:val="both"/>
        <w:rPr>
          <w:b/>
          <w:bCs/>
        </w:rPr>
      </w:pPr>
    </w:p>
    <w:p w14:paraId="38F4141D" w14:textId="31EA613D" w:rsidR="00875F91" w:rsidRPr="00875F91" w:rsidRDefault="00875F91" w:rsidP="00875F91">
      <w:pPr>
        <w:ind w:left="1440"/>
        <w:jc w:val="both"/>
      </w:pPr>
      <w:r w:rsidRPr="00875F91">
        <w:t>It is the HA's objective to resolve disputes at the lowest level possible, and to make every effort to avoid the most severe remedies.  However, if this is not possible, the HA will ensure that applicants and participants will receive all of the protections and rights afforded by the law and the regulations.</w:t>
      </w:r>
    </w:p>
    <w:p w14:paraId="06B47CF9" w14:textId="77777777" w:rsidR="00875F91" w:rsidRPr="00875F91" w:rsidRDefault="00875F91" w:rsidP="00875F91">
      <w:pPr>
        <w:ind w:left="2160" w:hanging="720"/>
        <w:jc w:val="both"/>
      </w:pPr>
    </w:p>
    <w:p w14:paraId="6EBEC4A0" w14:textId="4AF1D3C1" w:rsidR="00875F91" w:rsidRPr="00875F91" w:rsidRDefault="00875F91" w:rsidP="006619CA">
      <w:pPr>
        <w:ind w:left="1440"/>
        <w:jc w:val="both"/>
      </w:pPr>
      <w:r w:rsidRPr="00875F91">
        <w:t>When the HA receives a request for an informal hearing, a hearing shall be scheduled within 5</w:t>
      </w:r>
      <w:r w:rsidR="006619CA">
        <w:t xml:space="preserve"> </w:t>
      </w:r>
      <w:r w:rsidRPr="00875F91">
        <w:t>business days. The notification of hearing will contain:</w:t>
      </w:r>
    </w:p>
    <w:p w14:paraId="278A1D52" w14:textId="77777777" w:rsidR="00875F91" w:rsidRPr="00875F91" w:rsidRDefault="00875F91" w:rsidP="00875F91">
      <w:pPr>
        <w:ind w:left="2160" w:hanging="720"/>
        <w:jc w:val="both"/>
      </w:pPr>
    </w:p>
    <w:p w14:paraId="78939B8B" w14:textId="77777777" w:rsidR="00875F91" w:rsidRPr="00875F91" w:rsidRDefault="00875F91" w:rsidP="00941FE7">
      <w:pPr>
        <w:ind w:left="2160"/>
        <w:jc w:val="both"/>
      </w:pPr>
      <w:r w:rsidRPr="00875F91">
        <w:t>1.</w:t>
      </w:r>
      <w:r w:rsidRPr="00875F91">
        <w:tab/>
        <w:t>The date and time of the hearing</w:t>
      </w:r>
    </w:p>
    <w:p w14:paraId="51C30BA5" w14:textId="77777777" w:rsidR="00875F91" w:rsidRPr="00875F91" w:rsidRDefault="00875F91" w:rsidP="00941FE7">
      <w:pPr>
        <w:ind w:left="2160"/>
        <w:jc w:val="both"/>
      </w:pPr>
    </w:p>
    <w:p w14:paraId="42A2A537" w14:textId="77777777" w:rsidR="00875F91" w:rsidRPr="00875F91" w:rsidRDefault="00875F91" w:rsidP="00941FE7">
      <w:pPr>
        <w:ind w:left="2160"/>
        <w:jc w:val="both"/>
      </w:pPr>
      <w:r w:rsidRPr="00875F91">
        <w:t>2.</w:t>
      </w:r>
      <w:r w:rsidRPr="00875F91">
        <w:tab/>
        <w:t>The location where the hearing will be held</w:t>
      </w:r>
    </w:p>
    <w:p w14:paraId="74A8F483" w14:textId="77777777" w:rsidR="00875F91" w:rsidRPr="00875F91" w:rsidRDefault="00875F91" w:rsidP="00941FE7">
      <w:pPr>
        <w:ind w:left="2160"/>
        <w:jc w:val="both"/>
      </w:pPr>
    </w:p>
    <w:p w14:paraId="10B93503" w14:textId="6B35845F" w:rsidR="00875F91" w:rsidRPr="00875F91" w:rsidRDefault="00875F91" w:rsidP="00941FE7">
      <w:pPr>
        <w:ind w:left="2160"/>
        <w:jc w:val="both"/>
      </w:pPr>
      <w:r w:rsidRPr="00875F91">
        <w:t>3.</w:t>
      </w:r>
      <w:r w:rsidRPr="00875F91">
        <w:tab/>
        <w:t xml:space="preserve">The family's right to bring evidence, witnesses, legal or other representation at the </w:t>
      </w:r>
      <w:r w:rsidR="00941FE7">
        <w:tab/>
      </w:r>
      <w:proofErr w:type="gramStart"/>
      <w:r w:rsidRPr="00875F91">
        <w:t>family 's</w:t>
      </w:r>
      <w:proofErr w:type="gramEnd"/>
      <w:r w:rsidRPr="00875F91">
        <w:t xml:space="preserve"> expense</w:t>
      </w:r>
    </w:p>
    <w:p w14:paraId="2C336B77" w14:textId="77777777" w:rsidR="00875F91" w:rsidRPr="00875F91" w:rsidRDefault="00875F91" w:rsidP="00941FE7">
      <w:pPr>
        <w:ind w:left="2160"/>
        <w:jc w:val="both"/>
      </w:pPr>
    </w:p>
    <w:p w14:paraId="4BAE709F" w14:textId="04C38BF2" w:rsidR="00875F91" w:rsidRDefault="00875F91" w:rsidP="00073D6E">
      <w:pPr>
        <w:pStyle w:val="ListParagraph"/>
        <w:numPr>
          <w:ilvl w:val="0"/>
          <w:numId w:val="12"/>
        </w:numPr>
        <w:ind w:firstLine="0"/>
        <w:jc w:val="both"/>
      </w:pPr>
      <w:r w:rsidRPr="00875F91">
        <w:t xml:space="preserve">The right to view any documents or evidence in the possession of the HA upon which the HA based the proposed action and, at the </w:t>
      </w:r>
      <w:proofErr w:type="gramStart"/>
      <w:r w:rsidRPr="00875F91">
        <w:t>family 's</w:t>
      </w:r>
      <w:proofErr w:type="gramEnd"/>
      <w:r w:rsidRPr="00875F91">
        <w:t xml:space="preserve"> expense, to obtain a copy of such documents prior to the hearing.</w:t>
      </w:r>
    </w:p>
    <w:p w14:paraId="145B53E2" w14:textId="77777777" w:rsidR="00073D6E" w:rsidRDefault="00073D6E" w:rsidP="00073D6E">
      <w:pPr>
        <w:pStyle w:val="ListParagraph"/>
        <w:ind w:left="2160"/>
        <w:jc w:val="both"/>
      </w:pPr>
    </w:p>
    <w:p w14:paraId="2FF803D9" w14:textId="77777777" w:rsidR="009A3872" w:rsidRPr="00A244FA" w:rsidRDefault="009A3872" w:rsidP="00941FE7">
      <w:pPr>
        <w:ind w:left="810"/>
        <w:jc w:val="both"/>
      </w:pPr>
      <w:r w:rsidRPr="003A3EAD">
        <w:tab/>
      </w:r>
      <w:r w:rsidRPr="00A244FA">
        <w:t>D.</w:t>
      </w:r>
      <w:r w:rsidRPr="00A244FA">
        <w:tab/>
        <w:t>Hearing Procedures</w:t>
      </w:r>
    </w:p>
    <w:p w14:paraId="58B86509" w14:textId="77777777" w:rsidR="009A3872" w:rsidRPr="003A3EAD" w:rsidRDefault="009A3872">
      <w:pPr>
        <w:ind w:firstLine="720"/>
        <w:jc w:val="both"/>
      </w:pPr>
    </w:p>
    <w:p w14:paraId="3508F5DE" w14:textId="398CB1DA" w:rsidR="009A3872" w:rsidRPr="003A3EAD" w:rsidRDefault="009A3872">
      <w:pPr>
        <w:ind w:left="1440"/>
        <w:jc w:val="both"/>
      </w:pPr>
      <w:r w:rsidRPr="003A3EAD">
        <w:t xml:space="preserve">The </w:t>
      </w:r>
      <w:r w:rsidR="00C507B1">
        <w:t>WCHA</w:t>
      </w:r>
      <w:r w:rsidRPr="003A3EAD">
        <w:t xml:space="preserve"> and participants will adhere to the following procedures:</w:t>
      </w:r>
    </w:p>
    <w:p w14:paraId="33CD1932" w14:textId="77777777" w:rsidR="009A3872" w:rsidRDefault="009A3872">
      <w:pPr>
        <w:ind w:left="1440"/>
        <w:jc w:val="both"/>
      </w:pPr>
    </w:p>
    <w:p w14:paraId="5E4C5AF2" w14:textId="0BEEB4ED" w:rsidR="009A3872" w:rsidRPr="003A3EAD" w:rsidRDefault="00941FE7">
      <w:pPr>
        <w:ind w:left="1440"/>
        <w:jc w:val="both"/>
      </w:pPr>
      <w:r>
        <w:tab/>
      </w:r>
      <w:r w:rsidR="009A3872" w:rsidRPr="003A3EAD">
        <w:t>1.</w:t>
      </w:r>
      <w:r w:rsidR="009A3872" w:rsidRPr="003A3EAD">
        <w:tab/>
        <w:t>Discovery</w:t>
      </w:r>
    </w:p>
    <w:p w14:paraId="3249D034" w14:textId="77777777" w:rsidR="009A3872" w:rsidRPr="003A3EAD" w:rsidRDefault="009A3872">
      <w:pPr>
        <w:ind w:left="1440"/>
        <w:jc w:val="both"/>
      </w:pPr>
    </w:p>
    <w:p w14:paraId="54C53002" w14:textId="7F240F38" w:rsidR="009A3872" w:rsidRPr="003A3EAD" w:rsidRDefault="00941FE7">
      <w:pPr>
        <w:ind w:left="2880" w:hanging="720"/>
        <w:jc w:val="both"/>
      </w:pPr>
      <w:r>
        <w:tab/>
      </w:r>
      <w:r w:rsidR="009A3872" w:rsidRPr="003A3EAD">
        <w:t>a.</w:t>
      </w:r>
      <w:r w:rsidR="009A3872" w:rsidRPr="003A3EAD">
        <w:tab/>
        <w:t xml:space="preserve">The family will be given the opportunity to examine before the hearing any </w:t>
      </w:r>
      <w:r w:rsidR="00C507B1">
        <w:t>WCHA</w:t>
      </w:r>
      <w:r w:rsidR="009A3872" w:rsidRPr="003A3EAD">
        <w:t xml:space="preserve"> documents that are directly relevant to the hearing. The family will be allowed to copy any such document at the family’s expense. If the </w:t>
      </w:r>
      <w:r w:rsidR="00C507B1">
        <w:t>WCHA</w:t>
      </w:r>
      <w:r w:rsidR="009A3872" w:rsidRPr="003A3EAD">
        <w:t xml:space="preserve"> does not make the document(s) available for examination on request of the family, the </w:t>
      </w:r>
      <w:r w:rsidR="00C507B1">
        <w:t>WCHA</w:t>
      </w:r>
      <w:r w:rsidR="009A3872" w:rsidRPr="003A3EAD">
        <w:t xml:space="preserve"> may not rely on the document at the hearing.</w:t>
      </w:r>
    </w:p>
    <w:p w14:paraId="2BCFA3C1" w14:textId="77777777" w:rsidR="009A3872" w:rsidRPr="003A3EAD" w:rsidRDefault="009A3872">
      <w:pPr>
        <w:ind w:left="2880" w:hanging="720"/>
        <w:jc w:val="both"/>
      </w:pPr>
    </w:p>
    <w:p w14:paraId="57C9F396" w14:textId="510AE426" w:rsidR="009A3872" w:rsidRPr="00073D6E" w:rsidRDefault="00941FE7">
      <w:pPr>
        <w:ind w:left="2880" w:hanging="720"/>
        <w:jc w:val="both"/>
        <w:rPr>
          <w:color w:val="FF0000"/>
        </w:rPr>
      </w:pPr>
      <w:r>
        <w:tab/>
      </w:r>
      <w:r w:rsidR="009A3872" w:rsidRPr="003A3EAD">
        <w:t>b.</w:t>
      </w:r>
      <w:r w:rsidR="009A3872" w:rsidRPr="003A3EAD">
        <w:tab/>
        <w:t xml:space="preserve">The </w:t>
      </w:r>
      <w:r w:rsidR="00C507B1">
        <w:t>WCHA</w:t>
      </w:r>
      <w:r w:rsidR="009A3872" w:rsidRPr="003A3EAD">
        <w:t xml:space="preserve"> will be given the opportunity to examine, at the </w:t>
      </w:r>
      <w:r w:rsidR="00C507B1">
        <w:t>WCHA</w:t>
      </w:r>
      <w:r w:rsidR="009A3872" w:rsidRPr="003A3EAD">
        <w:t>’s offices</w:t>
      </w:r>
      <w:r w:rsidR="009C7703">
        <w:t xml:space="preserve"> at least 3 business days</w:t>
      </w:r>
      <w:r w:rsidR="009A3872" w:rsidRPr="003A3EAD">
        <w:t xml:space="preserve"> before the hearing, any family documents that are directly relevant to the hearing. The </w:t>
      </w:r>
      <w:r w:rsidR="00C507B1">
        <w:t>WCHA</w:t>
      </w:r>
      <w:r w:rsidR="009A3872" w:rsidRPr="003A3EAD">
        <w:t xml:space="preserve"> will be allowed to copy any such document at the </w:t>
      </w:r>
      <w:r w:rsidR="00C507B1">
        <w:t>WCHA</w:t>
      </w:r>
      <w:r w:rsidR="009A3872" w:rsidRPr="003A3EAD">
        <w:t xml:space="preserve">’s expense. If the family does not make the document(s) available for examination on request of the </w:t>
      </w:r>
      <w:r w:rsidR="00C507B1">
        <w:t>WCHA</w:t>
      </w:r>
      <w:r w:rsidR="009A3872" w:rsidRPr="003A3EAD">
        <w:t>, the family may not rely on the document(s) at the hearing.</w:t>
      </w:r>
      <w:r w:rsidR="00073D6E">
        <w:t xml:space="preserve"> </w:t>
      </w:r>
    </w:p>
    <w:p w14:paraId="79929E7A" w14:textId="77777777" w:rsidR="009A3872" w:rsidRPr="003A3EAD" w:rsidRDefault="009A3872">
      <w:pPr>
        <w:ind w:left="2880" w:hanging="720"/>
        <w:jc w:val="both"/>
      </w:pPr>
    </w:p>
    <w:p w14:paraId="08D6981F" w14:textId="77777777" w:rsidR="009A3872" w:rsidRPr="003A3EAD" w:rsidRDefault="009A3872">
      <w:pPr>
        <w:ind w:left="2880"/>
        <w:jc w:val="both"/>
      </w:pPr>
      <w:r w:rsidRPr="003A3EAD">
        <w:t>Note:</w:t>
      </w:r>
      <w:r w:rsidRPr="003A3EAD">
        <w:tab/>
        <w:t xml:space="preserve">The term </w:t>
      </w:r>
      <w:r w:rsidRPr="003A3EAD">
        <w:rPr>
          <w:b/>
        </w:rPr>
        <w:t>document</w:t>
      </w:r>
      <w:r w:rsidRPr="003A3EAD">
        <w:t xml:space="preserve"> includes records and regulations.</w:t>
      </w:r>
    </w:p>
    <w:p w14:paraId="2B96A306" w14:textId="77777777" w:rsidR="009A3872" w:rsidRPr="003A3EAD" w:rsidRDefault="009A3872">
      <w:pPr>
        <w:jc w:val="both"/>
      </w:pPr>
    </w:p>
    <w:p w14:paraId="4CF8D4C7" w14:textId="09896BA9" w:rsidR="009A3872" w:rsidRPr="003A3EAD" w:rsidRDefault="009A3872">
      <w:pPr>
        <w:jc w:val="both"/>
      </w:pPr>
      <w:r w:rsidRPr="003A3EAD">
        <w:tab/>
      </w:r>
      <w:r w:rsidRPr="003A3EAD">
        <w:tab/>
      </w:r>
      <w:r w:rsidR="00941FE7">
        <w:tab/>
      </w:r>
      <w:r w:rsidRPr="003A3EAD">
        <w:t>2.</w:t>
      </w:r>
      <w:r w:rsidRPr="003A3EAD">
        <w:tab/>
        <w:t>Representation of the Family</w:t>
      </w:r>
    </w:p>
    <w:p w14:paraId="0107A798" w14:textId="77777777" w:rsidR="009A3872" w:rsidRPr="003A3EAD" w:rsidRDefault="009A3872">
      <w:pPr>
        <w:jc w:val="both"/>
      </w:pPr>
    </w:p>
    <w:p w14:paraId="1DB528C5" w14:textId="77777777" w:rsidR="009A3872" w:rsidRPr="003A3EAD" w:rsidRDefault="009A3872">
      <w:pPr>
        <w:ind w:left="2160"/>
        <w:jc w:val="both"/>
      </w:pPr>
      <w:r w:rsidRPr="003A3EAD">
        <w:t>At its own expense, a lawyer or other representative may represent the family.</w:t>
      </w:r>
    </w:p>
    <w:p w14:paraId="49E9CA09" w14:textId="77777777" w:rsidR="009A3872" w:rsidRPr="003A3EAD" w:rsidRDefault="009A3872">
      <w:pPr>
        <w:jc w:val="both"/>
      </w:pPr>
    </w:p>
    <w:p w14:paraId="28F890A7" w14:textId="77F3F873" w:rsidR="009A3872" w:rsidRPr="003A3EAD" w:rsidRDefault="009A3872">
      <w:pPr>
        <w:jc w:val="both"/>
      </w:pPr>
      <w:r w:rsidRPr="003A3EAD">
        <w:tab/>
      </w:r>
      <w:r w:rsidRPr="003A3EAD">
        <w:tab/>
      </w:r>
      <w:r w:rsidR="00941FE7">
        <w:tab/>
      </w:r>
      <w:r w:rsidRPr="003A3EAD">
        <w:t>3.</w:t>
      </w:r>
      <w:r w:rsidRPr="003A3EAD">
        <w:tab/>
        <w:t>Hearing Officer</w:t>
      </w:r>
    </w:p>
    <w:p w14:paraId="62D21C80" w14:textId="77777777" w:rsidR="009A3872" w:rsidRPr="003A3EAD" w:rsidRDefault="009A3872">
      <w:pPr>
        <w:jc w:val="both"/>
      </w:pPr>
    </w:p>
    <w:p w14:paraId="2F7401B2" w14:textId="77777777" w:rsidR="0066638F" w:rsidRDefault="00941FE7" w:rsidP="0066638F">
      <w:pPr>
        <w:ind w:left="2880" w:hanging="720"/>
        <w:jc w:val="both"/>
      </w:pPr>
      <w:r>
        <w:tab/>
      </w:r>
      <w:r w:rsidR="009A3872" w:rsidRPr="003A3EAD">
        <w:t>a.</w:t>
      </w:r>
      <w:r w:rsidR="009A3872" w:rsidRPr="003A3EAD">
        <w:tab/>
        <w:t xml:space="preserve">The hearing will be conducted by any person or persons designated by the </w:t>
      </w:r>
      <w:r w:rsidR="00C507B1">
        <w:t>WCHA</w:t>
      </w:r>
      <w:r w:rsidR="009A3872" w:rsidRPr="003A3EAD">
        <w:t xml:space="preserve">, other than a person who made or approved the decision under </w:t>
      </w:r>
      <w:r>
        <w:tab/>
      </w:r>
      <w:r w:rsidR="009A3872" w:rsidRPr="003A3EAD">
        <w:t>review or a subordinate of this person.</w:t>
      </w:r>
    </w:p>
    <w:p w14:paraId="78B0C5E2" w14:textId="77777777" w:rsidR="0066638F" w:rsidRDefault="0066638F" w:rsidP="0066638F">
      <w:pPr>
        <w:ind w:left="2880" w:hanging="720"/>
        <w:jc w:val="both"/>
      </w:pPr>
    </w:p>
    <w:p w14:paraId="1CBC1801" w14:textId="2C74B5EF" w:rsidR="009A3872" w:rsidRDefault="009A3872" w:rsidP="000B1D9E">
      <w:pPr>
        <w:pStyle w:val="ListParagraph"/>
        <w:numPr>
          <w:ilvl w:val="1"/>
          <w:numId w:val="103"/>
        </w:numPr>
        <w:jc w:val="both"/>
      </w:pPr>
      <w:r w:rsidRPr="003A3EAD">
        <w:t xml:space="preserve">The person who conducts the hearing will regulate the conduct of the hearing in accordance with the </w:t>
      </w:r>
      <w:r w:rsidR="00C507B1">
        <w:t>WCHA</w:t>
      </w:r>
      <w:r w:rsidRPr="003A3EAD">
        <w:t xml:space="preserve"> hearing procedures.</w:t>
      </w:r>
    </w:p>
    <w:p w14:paraId="6918573C" w14:textId="77777777" w:rsidR="006619CA" w:rsidRDefault="006619CA" w:rsidP="006619CA">
      <w:pPr>
        <w:pStyle w:val="ListParagraph"/>
        <w:ind w:left="2880"/>
        <w:jc w:val="both"/>
      </w:pPr>
    </w:p>
    <w:p w14:paraId="3A614855" w14:textId="0886D8C3" w:rsidR="00E07658" w:rsidRDefault="00E07658" w:rsidP="000B1D9E">
      <w:pPr>
        <w:pStyle w:val="ListParagraph"/>
        <w:numPr>
          <w:ilvl w:val="1"/>
          <w:numId w:val="103"/>
        </w:numPr>
        <w:ind w:left="2880" w:firstLine="0"/>
        <w:jc w:val="both"/>
      </w:pPr>
      <w:r w:rsidRPr="006619CA">
        <w:t xml:space="preserve">The Hearing Officer may ask the family for additional information and/or </w:t>
      </w:r>
      <w:r w:rsidR="00941FE7">
        <w:tab/>
      </w:r>
      <w:r w:rsidRPr="006619CA">
        <w:t xml:space="preserve">might adjourn the Hearing in order to reconvene at a later date, before </w:t>
      </w:r>
      <w:r w:rsidR="00941FE7">
        <w:tab/>
      </w:r>
      <w:r w:rsidRPr="006619CA">
        <w:t>reaching a decision.</w:t>
      </w:r>
    </w:p>
    <w:p w14:paraId="65D779D4" w14:textId="77777777" w:rsidR="006619CA" w:rsidRPr="006619CA" w:rsidRDefault="006619CA" w:rsidP="00941FE7">
      <w:pPr>
        <w:pStyle w:val="ListParagraph"/>
        <w:ind w:left="2880"/>
        <w:jc w:val="both"/>
      </w:pPr>
    </w:p>
    <w:p w14:paraId="7738291B" w14:textId="6055348D" w:rsidR="00E07658" w:rsidRPr="006619CA" w:rsidRDefault="00E07658" w:rsidP="000B1D9E">
      <w:pPr>
        <w:pStyle w:val="ListParagraph"/>
        <w:numPr>
          <w:ilvl w:val="1"/>
          <w:numId w:val="103"/>
        </w:numPr>
        <w:ind w:left="2880" w:firstLine="0"/>
        <w:jc w:val="both"/>
      </w:pPr>
      <w:r w:rsidRPr="006619CA">
        <w:t>If the family misses an appointmen</w:t>
      </w:r>
      <w:r w:rsidR="006619CA">
        <w:t>t</w:t>
      </w:r>
      <w:r w:rsidRPr="006619CA">
        <w:t xml:space="preserve"> or deadline ordered by the Hearing Officer, the action of the HA shall take effect and another hearing will no</w:t>
      </w:r>
      <w:r w:rsidR="006619CA">
        <w:t>t</w:t>
      </w:r>
      <w:r w:rsidRPr="006619CA">
        <w:t xml:space="preserve"> be granted.</w:t>
      </w:r>
    </w:p>
    <w:p w14:paraId="76F1974E" w14:textId="77777777" w:rsidR="009A3872" w:rsidRPr="003A3EAD" w:rsidRDefault="009A3872">
      <w:pPr>
        <w:jc w:val="both"/>
      </w:pPr>
    </w:p>
    <w:p w14:paraId="2D468D57" w14:textId="77777777" w:rsidR="009A3872" w:rsidRPr="003A3EAD" w:rsidRDefault="009A3872" w:rsidP="00941FE7">
      <w:pPr>
        <w:ind w:left="720"/>
        <w:jc w:val="both"/>
      </w:pPr>
      <w:r w:rsidRPr="003A3EAD">
        <w:tab/>
      </w:r>
      <w:r w:rsidRPr="003A3EAD">
        <w:tab/>
        <w:t>4.</w:t>
      </w:r>
      <w:r w:rsidRPr="003A3EAD">
        <w:tab/>
        <w:t>Evidence</w:t>
      </w:r>
    </w:p>
    <w:p w14:paraId="06A8FBC8" w14:textId="77777777" w:rsidR="009A3872" w:rsidRPr="003A3EAD" w:rsidRDefault="009A3872" w:rsidP="00941FE7">
      <w:pPr>
        <w:ind w:left="720"/>
        <w:jc w:val="both"/>
      </w:pPr>
    </w:p>
    <w:p w14:paraId="1BCFCB79" w14:textId="5455ED16" w:rsidR="009A3872" w:rsidRPr="003A3EAD" w:rsidRDefault="00073D6E" w:rsidP="00E0748E">
      <w:pPr>
        <w:tabs>
          <w:tab w:val="left" w:pos="2160"/>
        </w:tabs>
        <w:ind w:left="2880"/>
        <w:jc w:val="both"/>
      </w:pPr>
      <w:r w:rsidRPr="00D72962">
        <w:rPr>
          <w:color w:val="000000" w:themeColor="text1"/>
        </w:rPr>
        <w:t xml:space="preserve">The Hearing shall concern only the issues for which the family </w:t>
      </w:r>
      <w:r w:rsidR="00FA7188" w:rsidRPr="00D72962">
        <w:rPr>
          <w:color w:val="000000" w:themeColor="text1"/>
        </w:rPr>
        <w:t xml:space="preserve">has received the opportunity for hearing.  </w:t>
      </w:r>
      <w:r w:rsidR="009A3872" w:rsidRPr="003A3EAD">
        <w:t xml:space="preserve">The </w:t>
      </w:r>
      <w:r w:rsidR="00C507B1">
        <w:t>WCHA</w:t>
      </w:r>
      <w:r w:rsidR="009A3872" w:rsidRPr="003A3EAD">
        <w:t xml:space="preserve"> and the family must have the oppo</w:t>
      </w:r>
      <w:r w:rsidR="00E0748E">
        <w:t xml:space="preserve">rtunity to present evidence and </w:t>
      </w:r>
      <w:r w:rsidR="009A3872" w:rsidRPr="003A3EAD">
        <w:t xml:space="preserve">may question any witnesses. Evidence may be considered without regard to admissibility under </w:t>
      </w:r>
      <w:r w:rsidR="00941FE7">
        <w:tab/>
      </w:r>
      <w:r w:rsidR="009A3872" w:rsidRPr="003A3EAD">
        <w:t>the rules of evidence applicable to judicial proceedings.</w:t>
      </w:r>
    </w:p>
    <w:p w14:paraId="0DBDB40E" w14:textId="77777777" w:rsidR="009A3872" w:rsidRDefault="009A3872" w:rsidP="00941FE7">
      <w:pPr>
        <w:ind w:left="720"/>
        <w:jc w:val="both"/>
      </w:pPr>
    </w:p>
    <w:p w14:paraId="41B1416C" w14:textId="77777777" w:rsidR="009A3872" w:rsidRPr="003A3EAD" w:rsidRDefault="009A3872" w:rsidP="00941FE7">
      <w:pPr>
        <w:ind w:left="720"/>
        <w:jc w:val="both"/>
      </w:pPr>
      <w:r w:rsidRPr="003A3EAD">
        <w:tab/>
      </w:r>
      <w:r w:rsidRPr="003A3EAD">
        <w:tab/>
        <w:t>5.</w:t>
      </w:r>
      <w:r w:rsidRPr="003A3EAD">
        <w:tab/>
        <w:t>Issuance of Decision</w:t>
      </w:r>
    </w:p>
    <w:p w14:paraId="482798E3" w14:textId="77777777" w:rsidR="009A3872" w:rsidRPr="003A3EAD" w:rsidRDefault="009A3872">
      <w:pPr>
        <w:jc w:val="both"/>
      </w:pPr>
    </w:p>
    <w:p w14:paraId="1007D1D9" w14:textId="7C5FCCB2" w:rsidR="00D72962" w:rsidRDefault="00D72962" w:rsidP="00E0748E">
      <w:pPr>
        <w:ind w:left="2880"/>
        <w:jc w:val="both"/>
      </w:pPr>
      <w:r>
        <w:t>The Hearing Officer will determine whether the action, inaction or decision of the HA is legal in accordance with HUD regulations and the Administrative Plan based upon the evidence and testimony provided at the hearing.</w:t>
      </w:r>
    </w:p>
    <w:p w14:paraId="170A2CA7" w14:textId="77777777" w:rsidR="00D72962" w:rsidRDefault="00D72962" w:rsidP="00E0748E">
      <w:pPr>
        <w:ind w:left="2880"/>
        <w:jc w:val="both"/>
      </w:pPr>
    </w:p>
    <w:p w14:paraId="32210F56" w14:textId="5FBDAF90" w:rsidR="009A3872" w:rsidRPr="003A3EAD" w:rsidRDefault="009A3872" w:rsidP="00E0748E">
      <w:pPr>
        <w:ind w:left="2880"/>
        <w:jc w:val="both"/>
      </w:pPr>
      <w:r w:rsidRPr="003A3EAD">
        <w:t xml:space="preserve">The person who conducts the hearing must issue a written decision within </w:t>
      </w:r>
      <w:r w:rsidR="00E07658" w:rsidRPr="006619CA">
        <w:t>10</w:t>
      </w:r>
      <w:r w:rsidR="00E07658">
        <w:rPr>
          <w:color w:val="FF0000"/>
        </w:rPr>
        <w:t xml:space="preserve"> </w:t>
      </w:r>
      <w:r w:rsidR="00E07658" w:rsidRPr="006619CA">
        <w:t>business</w:t>
      </w:r>
      <w:r w:rsidRPr="003A3EAD">
        <w:t xml:space="preserve"> days from the date of the hearing, stating briefly the reasons for the decision. Factual determinations relating to the individual circumstances of the family shall be based on a preponderance of the evidence presented at the hearing.</w:t>
      </w:r>
    </w:p>
    <w:p w14:paraId="39562C09" w14:textId="77777777" w:rsidR="009A3872" w:rsidRPr="003A3EAD" w:rsidRDefault="009A3872">
      <w:pPr>
        <w:jc w:val="both"/>
      </w:pPr>
    </w:p>
    <w:p w14:paraId="39E42E49" w14:textId="77777777" w:rsidR="009A3872" w:rsidRPr="003A3EAD" w:rsidRDefault="009A3872" w:rsidP="00941FE7">
      <w:pPr>
        <w:ind w:left="1350"/>
        <w:jc w:val="both"/>
      </w:pPr>
      <w:r w:rsidRPr="003A3EAD">
        <w:lastRenderedPageBreak/>
        <w:tab/>
      </w:r>
      <w:r w:rsidRPr="003A3EAD">
        <w:tab/>
        <w:t>6.</w:t>
      </w:r>
      <w:r w:rsidRPr="003A3EAD">
        <w:tab/>
        <w:t>Effect of the Decision</w:t>
      </w:r>
    </w:p>
    <w:p w14:paraId="01D07845" w14:textId="77777777" w:rsidR="009A3872" w:rsidRPr="003A3EAD" w:rsidRDefault="009A3872" w:rsidP="00941FE7">
      <w:pPr>
        <w:ind w:left="1350"/>
        <w:jc w:val="both"/>
      </w:pPr>
    </w:p>
    <w:p w14:paraId="35A2A910" w14:textId="3520CAB3" w:rsidR="009A3872" w:rsidRPr="003A3EAD" w:rsidRDefault="00941FE7" w:rsidP="00941FE7">
      <w:pPr>
        <w:ind w:left="1350"/>
        <w:jc w:val="both"/>
      </w:pPr>
      <w:r>
        <w:tab/>
      </w:r>
      <w:r>
        <w:tab/>
      </w:r>
      <w:r w:rsidR="00E0748E">
        <w:tab/>
      </w:r>
      <w:r w:rsidR="009A3872" w:rsidRPr="003A3EAD">
        <w:t xml:space="preserve">The </w:t>
      </w:r>
      <w:r w:rsidR="00C507B1">
        <w:t>WCHA</w:t>
      </w:r>
      <w:r w:rsidR="009A3872" w:rsidRPr="003A3EAD">
        <w:t xml:space="preserve"> is not bound by a hearing decision:</w:t>
      </w:r>
    </w:p>
    <w:p w14:paraId="3C3C94EB" w14:textId="28F75FBE" w:rsidR="009A3872" w:rsidRPr="003A3EAD" w:rsidRDefault="00E0748E" w:rsidP="00941FE7">
      <w:pPr>
        <w:ind w:left="1350"/>
        <w:jc w:val="both"/>
      </w:pPr>
      <w:r>
        <w:tab/>
      </w:r>
    </w:p>
    <w:p w14:paraId="7B29DE7F" w14:textId="583B3EAB" w:rsidR="009A3872" w:rsidRPr="003A3EAD" w:rsidRDefault="009A3872" w:rsidP="00E0748E">
      <w:pPr>
        <w:ind w:left="2880"/>
        <w:jc w:val="both"/>
      </w:pPr>
      <w:r w:rsidRPr="003A3EAD">
        <w:t>a.</w:t>
      </w:r>
      <w:r w:rsidRPr="003A3EAD">
        <w:tab/>
        <w:t xml:space="preserve">Concerning a matter for which the </w:t>
      </w:r>
      <w:r w:rsidR="00C507B1">
        <w:t>WCHA</w:t>
      </w:r>
      <w:r w:rsidRPr="003A3EAD">
        <w:t xml:space="preserve"> is not required to provide an opportunity for an informal hearing under this Section, or that otherwise exceeds the authority of the person conducting the hearing under the </w:t>
      </w:r>
      <w:r w:rsidR="00C507B1">
        <w:t>WCHA</w:t>
      </w:r>
      <w:r w:rsidRPr="003A3EAD">
        <w:t xml:space="preserve"> hearing procedures.</w:t>
      </w:r>
    </w:p>
    <w:p w14:paraId="1049BA42" w14:textId="77777777" w:rsidR="009A3872" w:rsidRPr="003A3EAD" w:rsidRDefault="009A3872" w:rsidP="00941FE7">
      <w:pPr>
        <w:ind w:left="1350" w:hanging="720"/>
        <w:jc w:val="both"/>
      </w:pPr>
    </w:p>
    <w:p w14:paraId="777B1CDC" w14:textId="451290B1" w:rsidR="009A3872" w:rsidRPr="003A3EAD" w:rsidRDefault="009A3872" w:rsidP="00E0748E">
      <w:pPr>
        <w:ind w:left="2880"/>
        <w:jc w:val="both"/>
      </w:pPr>
      <w:proofErr w:type="gramStart"/>
      <w:r w:rsidRPr="003A3EAD">
        <w:t>b</w:t>
      </w:r>
      <w:proofErr w:type="gramEnd"/>
      <w:r w:rsidRPr="003A3EAD">
        <w:t>.</w:t>
      </w:r>
      <w:r w:rsidRPr="003A3EAD">
        <w:tab/>
        <w:t>Contrary to HUD regulations or requirements, or otherwise contrary to Federal, State, or local law.</w:t>
      </w:r>
    </w:p>
    <w:p w14:paraId="490F2E8A" w14:textId="77777777" w:rsidR="009A3872" w:rsidRPr="003A3EAD" w:rsidRDefault="009A3872" w:rsidP="00941FE7">
      <w:pPr>
        <w:ind w:left="1350" w:hanging="720"/>
        <w:jc w:val="both"/>
      </w:pPr>
    </w:p>
    <w:p w14:paraId="66793F78" w14:textId="6BA990C7" w:rsidR="009A3872" w:rsidRPr="003A3EAD" w:rsidRDefault="009A3872" w:rsidP="00E0748E">
      <w:pPr>
        <w:ind w:left="2880"/>
        <w:jc w:val="both"/>
      </w:pPr>
      <w:r w:rsidRPr="003A3EAD">
        <w:t>c.</w:t>
      </w:r>
      <w:r w:rsidRPr="003A3EAD">
        <w:tab/>
        <w:t xml:space="preserve">If the </w:t>
      </w:r>
      <w:r w:rsidR="00C507B1">
        <w:t>WCHA</w:t>
      </w:r>
      <w:r w:rsidRPr="003A3EAD">
        <w:t xml:space="preserve"> determines that it is not bound by a hearing decision, the </w:t>
      </w:r>
      <w:r w:rsidR="00C507B1">
        <w:t>WCHA</w:t>
      </w:r>
      <w:r w:rsidRPr="003A3EAD">
        <w:t xml:space="preserve"> will notify the family within 14 calendar days of the determination, and of the reasons for the determination.</w:t>
      </w:r>
    </w:p>
    <w:p w14:paraId="5484C88B" w14:textId="77777777" w:rsidR="009A3872" w:rsidRPr="003A3EAD" w:rsidRDefault="009A3872">
      <w:pPr>
        <w:ind w:left="2880" w:hanging="720"/>
        <w:jc w:val="both"/>
      </w:pPr>
    </w:p>
    <w:p w14:paraId="050E5032" w14:textId="77777777" w:rsidR="009A3872" w:rsidRPr="003A3EAD" w:rsidRDefault="009A3872" w:rsidP="00941FE7">
      <w:pPr>
        <w:pStyle w:val="BodyTextIndent"/>
        <w:tabs>
          <w:tab w:val="clear" w:pos="2520"/>
        </w:tabs>
        <w:ind w:left="0" w:firstLine="1260"/>
        <w:jc w:val="both"/>
      </w:pPr>
      <w:r w:rsidRPr="003A3EAD">
        <w:t>E.</w:t>
      </w:r>
      <w:r w:rsidRPr="003A3EAD">
        <w:tab/>
        <w:t>Considering Circumstances</w:t>
      </w:r>
    </w:p>
    <w:p w14:paraId="11273D86" w14:textId="77777777" w:rsidR="009A3872" w:rsidRPr="003A3EAD" w:rsidRDefault="009A3872" w:rsidP="00941FE7">
      <w:pPr>
        <w:pStyle w:val="BodyTextIndent"/>
        <w:ind w:firstLine="1260"/>
        <w:jc w:val="both"/>
      </w:pPr>
    </w:p>
    <w:p w14:paraId="296FE95D" w14:textId="77777777" w:rsidR="009A3872" w:rsidRPr="003A3EAD" w:rsidRDefault="009A3872" w:rsidP="00941FE7">
      <w:pPr>
        <w:ind w:left="2160"/>
        <w:jc w:val="both"/>
      </w:pPr>
      <w:r w:rsidRPr="003A3EAD">
        <w:t>In deciding whether to terminate assistance because of action or inaction by members of the family, the Housing Authority may consider all of the circumstances in each case, including the seriousness of the case, the extent of participation or culpability of individual family members, and the effects of denial or termination of assistance on other family members who were not involved in the action or failure.</w:t>
      </w:r>
    </w:p>
    <w:p w14:paraId="5D852934" w14:textId="77777777" w:rsidR="00941FE7" w:rsidRDefault="00941FE7" w:rsidP="00941FE7">
      <w:pPr>
        <w:ind w:left="1440" w:firstLine="1260"/>
        <w:jc w:val="both"/>
      </w:pPr>
    </w:p>
    <w:p w14:paraId="6C0068A6" w14:textId="7F189C44" w:rsidR="009A3872" w:rsidRDefault="009A3872" w:rsidP="00941FE7">
      <w:pPr>
        <w:ind w:left="1440" w:firstLine="720"/>
        <w:jc w:val="both"/>
      </w:pPr>
      <w:r w:rsidRPr="003A3EAD">
        <w:t xml:space="preserve">The Housing Authority may impose, as a condition of continued assistance for other family members, a requirement that family members who participated in or were culpable for the action or failure will not reside in the unit. The Housing Authority may permit the other members of a participant family to continue receiving assistance. </w:t>
      </w:r>
    </w:p>
    <w:p w14:paraId="6E2FD2A3" w14:textId="77777777" w:rsidR="00FA7188" w:rsidRDefault="00FA7188" w:rsidP="00941FE7">
      <w:pPr>
        <w:ind w:left="1440" w:firstLine="720"/>
        <w:jc w:val="both"/>
      </w:pPr>
    </w:p>
    <w:p w14:paraId="3BB0B3AC" w14:textId="7218D5D4" w:rsidR="00FA7188" w:rsidRPr="00FA3058" w:rsidRDefault="00FA7188" w:rsidP="00941FE7">
      <w:pPr>
        <w:ind w:left="1440" w:firstLine="720"/>
        <w:jc w:val="both"/>
        <w:rPr>
          <w:color w:val="000000" w:themeColor="text1"/>
        </w:rPr>
      </w:pPr>
      <w:r w:rsidRPr="00FA3058">
        <w:rPr>
          <w:color w:val="000000" w:themeColor="text1"/>
        </w:rPr>
        <w:t>The Housing Authority may impose, as a condition of continued assistance, that the family be required to obtain a personal representative.</w:t>
      </w:r>
    </w:p>
    <w:p w14:paraId="66BB9C4B" w14:textId="77777777" w:rsidR="009A3872" w:rsidRPr="003A3EAD" w:rsidRDefault="009A3872" w:rsidP="00941FE7">
      <w:pPr>
        <w:ind w:firstLine="1260"/>
        <w:jc w:val="both"/>
      </w:pPr>
    </w:p>
    <w:p w14:paraId="4667C9FA" w14:textId="0D9D74E9" w:rsidR="009A3872" w:rsidRPr="003A3EAD" w:rsidRDefault="009A3872" w:rsidP="00941FE7">
      <w:pPr>
        <w:ind w:left="1440" w:firstLine="720"/>
        <w:jc w:val="both"/>
      </w:pPr>
      <w:r w:rsidRPr="003A3EAD">
        <w:t xml:space="preserve">If the Housing Authority seeks to terminate assistance because of illegal use, or possession for personal use, of a controlled substance, or pattern of abuse of alcohol, such use or possession or pattern of abuse must have occurred within one year before the date that the Housing Authority provides notice to the family of the Housing Authority determination to deny or terminate assistance. In determining whether to terminate assistance for these </w:t>
      </w:r>
      <w:r w:rsidR="00941FE7">
        <w:tab/>
      </w:r>
      <w:r w:rsidRPr="003A3EAD">
        <w:t xml:space="preserve">reasons the </w:t>
      </w:r>
      <w:r w:rsidR="00C507B1">
        <w:t>WCHA</w:t>
      </w:r>
      <w:r w:rsidRPr="003A3EAD">
        <w:t xml:space="preserve"> will consider evidence of whether the household member:</w:t>
      </w:r>
    </w:p>
    <w:p w14:paraId="16BC68C5" w14:textId="77777777" w:rsidR="009A3872" w:rsidRPr="003A3EAD" w:rsidRDefault="009A3872">
      <w:pPr>
        <w:jc w:val="both"/>
      </w:pPr>
    </w:p>
    <w:p w14:paraId="550C0516" w14:textId="6C937708" w:rsidR="009A3872" w:rsidRPr="003A3EAD" w:rsidRDefault="00941FE7">
      <w:pPr>
        <w:ind w:left="2160" w:hanging="720"/>
        <w:jc w:val="both"/>
      </w:pPr>
      <w:r>
        <w:tab/>
      </w:r>
      <w:r>
        <w:tab/>
      </w:r>
      <w:r w:rsidR="009A3872" w:rsidRPr="003A3EAD">
        <w:t xml:space="preserve">1. </w:t>
      </w:r>
      <w:r w:rsidR="009A3872" w:rsidRPr="003A3EAD">
        <w:tab/>
        <w:t>Has successfully completed a supervised</w:t>
      </w:r>
      <w:r w:rsidR="00E0748E">
        <w:t xml:space="preserve"> drug or alcohol rehabilitation </w:t>
      </w:r>
      <w:r w:rsidR="009A3872" w:rsidRPr="003A3EAD">
        <w:t>program (as applicable) and is no longer engaging in the illegal use of a controlled substance or abuse of alcohol;</w:t>
      </w:r>
    </w:p>
    <w:p w14:paraId="492C0DAF" w14:textId="77777777" w:rsidR="009A3872" w:rsidRDefault="009A3872">
      <w:pPr>
        <w:jc w:val="both"/>
      </w:pPr>
    </w:p>
    <w:p w14:paraId="3A15D39B" w14:textId="0EF56FE4" w:rsidR="009A3872" w:rsidRPr="003A3EAD" w:rsidRDefault="00941FE7">
      <w:pPr>
        <w:ind w:left="2160" w:hanging="720"/>
        <w:jc w:val="both"/>
      </w:pPr>
      <w:r>
        <w:lastRenderedPageBreak/>
        <w:tab/>
      </w:r>
      <w:r>
        <w:tab/>
      </w:r>
      <w:r w:rsidR="009A3872" w:rsidRPr="003A3EAD">
        <w:t xml:space="preserve">2. </w:t>
      </w:r>
      <w:r w:rsidR="009A3872" w:rsidRPr="003A3EAD">
        <w:tab/>
        <w:t>Has otherwise been rehabilitated successfully and is no longer engaging in the illegal use of a controlled substance or abuse of alcohol; or</w:t>
      </w:r>
    </w:p>
    <w:p w14:paraId="7263C3C3" w14:textId="77777777" w:rsidR="009A3872" w:rsidRPr="003A3EAD" w:rsidRDefault="009A3872">
      <w:pPr>
        <w:pStyle w:val="BodyTextIndent"/>
        <w:tabs>
          <w:tab w:val="clear" w:pos="2520"/>
        </w:tabs>
        <w:ind w:left="2160" w:hanging="720"/>
        <w:jc w:val="both"/>
      </w:pPr>
    </w:p>
    <w:p w14:paraId="785A039A" w14:textId="2CD45ACF" w:rsidR="009A3872" w:rsidRPr="003A3EAD" w:rsidRDefault="00941FE7">
      <w:pPr>
        <w:pStyle w:val="BodyTextIndent"/>
        <w:tabs>
          <w:tab w:val="clear" w:pos="2520"/>
        </w:tabs>
        <w:ind w:left="2160" w:hanging="720"/>
        <w:jc w:val="both"/>
      </w:pPr>
      <w:r>
        <w:tab/>
      </w:r>
      <w:r>
        <w:tab/>
      </w:r>
      <w:r w:rsidR="009A3872" w:rsidRPr="003A3EAD">
        <w:t xml:space="preserve">3. </w:t>
      </w:r>
      <w:r w:rsidR="009A3872" w:rsidRPr="003A3EAD">
        <w:tab/>
        <w:t>Is participating in a supervised drug or alcohol rehabilitation program and is no longer engaging in the illegal use of a controlled substance or abuse of alcohol.</w:t>
      </w:r>
    </w:p>
    <w:p w14:paraId="30491D36" w14:textId="77777777" w:rsidR="009A3872" w:rsidRPr="003A3EAD" w:rsidRDefault="009A3872">
      <w:pPr>
        <w:pStyle w:val="BodyTextIndent"/>
        <w:jc w:val="both"/>
      </w:pPr>
    </w:p>
    <w:p w14:paraId="7FF27A9A" w14:textId="7025FE0B" w:rsidR="009A3872" w:rsidRPr="003A3EAD" w:rsidRDefault="009A3872" w:rsidP="0066638F">
      <w:pPr>
        <w:pStyle w:val="BodyTextIndent"/>
        <w:tabs>
          <w:tab w:val="clear" w:pos="2520"/>
        </w:tabs>
        <w:ind w:left="2160" w:hanging="810"/>
        <w:jc w:val="both"/>
      </w:pPr>
      <w:r w:rsidRPr="003A3EAD">
        <w:t>F.</w:t>
      </w:r>
      <w:r w:rsidRPr="003A3EAD">
        <w:tab/>
        <w:t>Informal Hearing Procedures for Denial of Assist</w:t>
      </w:r>
      <w:r w:rsidR="0066638F">
        <w:t>ance on the Basis of Ineligible I</w:t>
      </w:r>
      <w:r w:rsidRPr="003A3EAD">
        <w:t>mmigration Status</w:t>
      </w:r>
    </w:p>
    <w:p w14:paraId="14566BEC" w14:textId="77777777" w:rsidR="009A3872" w:rsidRPr="003A3EAD" w:rsidRDefault="009A3872">
      <w:pPr>
        <w:pStyle w:val="BodyTextIndent"/>
        <w:jc w:val="both"/>
      </w:pPr>
    </w:p>
    <w:p w14:paraId="5276E785" w14:textId="58E9CB90" w:rsidR="009A3872" w:rsidRPr="003A3EAD" w:rsidRDefault="009A3872">
      <w:pPr>
        <w:pStyle w:val="BodyTextIndent"/>
        <w:jc w:val="both"/>
      </w:pPr>
      <w:r w:rsidRPr="003A3EAD">
        <w:t xml:space="preserve">The participant family may request that the </w:t>
      </w:r>
      <w:r w:rsidR="00C507B1">
        <w:t>WCHA</w:t>
      </w:r>
      <w:r w:rsidRPr="003A3EAD">
        <w:t xml:space="preserve"> provide for an informal hearing after the family has notification of the INS decision on appeal, or in lieu of request of appeal to the INS. This request must be made by the participant family within 30 calendar days of receipt of the </w:t>
      </w:r>
      <w:r w:rsidRPr="003A3EAD">
        <w:rPr>
          <w:i/>
        </w:rPr>
        <w:t>Notice of Denial or Termination of Assistance</w:t>
      </w:r>
      <w:r w:rsidRPr="003A3EAD">
        <w:t>, or within 30 calendar days of receipt of the INS appeal decision.</w:t>
      </w:r>
    </w:p>
    <w:p w14:paraId="369CA84B" w14:textId="77777777" w:rsidR="009A3872" w:rsidRPr="003A3EAD" w:rsidRDefault="009A3872">
      <w:pPr>
        <w:pStyle w:val="BodyTextIndent"/>
        <w:jc w:val="both"/>
      </w:pPr>
    </w:p>
    <w:p w14:paraId="32F109F5" w14:textId="77777777" w:rsidR="009A3872" w:rsidRPr="003A3EAD" w:rsidRDefault="009A3872">
      <w:pPr>
        <w:ind w:left="1440"/>
        <w:jc w:val="both"/>
      </w:pPr>
      <w:r w:rsidRPr="003A3EAD">
        <w:t xml:space="preserve">For the participant families, the Informal Hearing Process above will be utilized with the exception that the participant family will have up to 30 calendar days of receipt of the </w:t>
      </w:r>
      <w:r w:rsidRPr="003A3EAD">
        <w:rPr>
          <w:i/>
        </w:rPr>
        <w:t>Notice of Denial or Termination of Assistance</w:t>
      </w:r>
      <w:r w:rsidRPr="003A3EAD">
        <w:t>, or of the INS appeal decision.</w:t>
      </w:r>
    </w:p>
    <w:p w14:paraId="6417C522" w14:textId="77777777" w:rsidR="009A3872" w:rsidRDefault="009A3872">
      <w:pPr>
        <w:jc w:val="both"/>
      </w:pPr>
    </w:p>
    <w:p w14:paraId="2307EC56" w14:textId="5C6CC2C8" w:rsidR="006619CA" w:rsidRPr="006619CA" w:rsidRDefault="006619CA" w:rsidP="00941FE7">
      <w:pPr>
        <w:ind w:left="834"/>
      </w:pPr>
      <w:proofErr w:type="gramStart"/>
      <w:r w:rsidRPr="006619CA">
        <w:rPr>
          <w:b/>
        </w:rPr>
        <w:t>MITIGATING  CIRCUMSTANCES</w:t>
      </w:r>
      <w:proofErr w:type="gramEnd"/>
      <w:r w:rsidRPr="006619CA">
        <w:rPr>
          <w:b/>
        </w:rPr>
        <w:t xml:space="preserve">  FOR APPLICANTS/PARTICIPANTS  WITH DISABILITIES</w:t>
      </w:r>
    </w:p>
    <w:p w14:paraId="02026D52" w14:textId="77777777" w:rsidR="006619CA" w:rsidRPr="006619CA" w:rsidRDefault="006619CA" w:rsidP="006619CA">
      <w:pPr>
        <w:jc w:val="both"/>
        <w:rPr>
          <w:b/>
          <w:bCs/>
        </w:rPr>
      </w:pPr>
    </w:p>
    <w:p w14:paraId="3228A09B" w14:textId="77777777" w:rsidR="006619CA" w:rsidRPr="006619CA" w:rsidRDefault="006619CA" w:rsidP="006619CA">
      <w:pPr>
        <w:ind w:left="810"/>
        <w:jc w:val="both"/>
      </w:pPr>
      <w:r w:rsidRPr="006619CA">
        <w:t>When applicants are denied placement on the waiting list, or the HA is terminating assistance, the family will be informed that presence of a disability may be considered as a mitigating circumstance during the informal review process.</w:t>
      </w:r>
    </w:p>
    <w:p w14:paraId="354ACCC1" w14:textId="77777777" w:rsidR="006619CA" w:rsidRDefault="006619CA">
      <w:pPr>
        <w:jc w:val="both"/>
      </w:pPr>
    </w:p>
    <w:p w14:paraId="1325F02C" w14:textId="77777777" w:rsidR="00CF7B1A" w:rsidRDefault="00CF7B1A">
      <w:pPr>
        <w:jc w:val="both"/>
      </w:pPr>
    </w:p>
    <w:p w14:paraId="317B94A3" w14:textId="77777777" w:rsidR="00CF7B1A" w:rsidRDefault="00CF7B1A">
      <w:pPr>
        <w:jc w:val="both"/>
      </w:pPr>
    </w:p>
    <w:p w14:paraId="6D020415" w14:textId="77777777" w:rsidR="00CF7B1A" w:rsidRDefault="00CF7B1A">
      <w:pPr>
        <w:jc w:val="both"/>
      </w:pPr>
    </w:p>
    <w:p w14:paraId="016395CA" w14:textId="77777777" w:rsidR="00CF7B1A" w:rsidRDefault="00CF7B1A">
      <w:pPr>
        <w:jc w:val="both"/>
      </w:pPr>
    </w:p>
    <w:p w14:paraId="6476191B" w14:textId="77777777" w:rsidR="00CF7B1A" w:rsidRDefault="00CF7B1A">
      <w:pPr>
        <w:jc w:val="both"/>
      </w:pPr>
    </w:p>
    <w:p w14:paraId="21AE1FE4" w14:textId="77777777" w:rsidR="00CF7B1A" w:rsidRDefault="00CF7B1A">
      <w:pPr>
        <w:jc w:val="both"/>
      </w:pPr>
    </w:p>
    <w:p w14:paraId="300A2F2B" w14:textId="77777777" w:rsidR="00CF7B1A" w:rsidRDefault="00CF7B1A">
      <w:pPr>
        <w:jc w:val="both"/>
      </w:pPr>
    </w:p>
    <w:p w14:paraId="11C04716" w14:textId="77777777" w:rsidR="00CF7B1A" w:rsidRDefault="00CF7B1A">
      <w:pPr>
        <w:jc w:val="both"/>
      </w:pPr>
    </w:p>
    <w:p w14:paraId="1873CEE4" w14:textId="77777777" w:rsidR="00CF7B1A" w:rsidRDefault="00CF7B1A">
      <w:pPr>
        <w:jc w:val="both"/>
      </w:pPr>
    </w:p>
    <w:p w14:paraId="2DD4C7A3" w14:textId="77777777" w:rsidR="00CF7B1A" w:rsidRDefault="00CF7B1A">
      <w:pPr>
        <w:jc w:val="both"/>
      </w:pPr>
    </w:p>
    <w:p w14:paraId="56FB84A4" w14:textId="77777777" w:rsidR="00CF7B1A" w:rsidRDefault="00CF7B1A">
      <w:pPr>
        <w:jc w:val="both"/>
      </w:pPr>
    </w:p>
    <w:p w14:paraId="0A1C6BE9" w14:textId="77777777" w:rsidR="00CF7B1A" w:rsidRDefault="00CF7B1A">
      <w:pPr>
        <w:jc w:val="both"/>
      </w:pPr>
    </w:p>
    <w:p w14:paraId="7F64856F" w14:textId="77777777" w:rsidR="00CF7B1A" w:rsidRDefault="00CF7B1A">
      <w:pPr>
        <w:jc w:val="both"/>
      </w:pPr>
    </w:p>
    <w:p w14:paraId="4E5FF194" w14:textId="77777777" w:rsidR="00CF7B1A" w:rsidRDefault="00CF7B1A">
      <w:pPr>
        <w:jc w:val="both"/>
      </w:pPr>
    </w:p>
    <w:p w14:paraId="51C39727" w14:textId="77777777" w:rsidR="00CF7B1A" w:rsidRDefault="00CF7B1A">
      <w:pPr>
        <w:jc w:val="both"/>
      </w:pPr>
    </w:p>
    <w:p w14:paraId="578A8B95" w14:textId="77777777" w:rsidR="00CF7B1A" w:rsidRDefault="00CF7B1A">
      <w:pPr>
        <w:jc w:val="both"/>
      </w:pPr>
    </w:p>
    <w:p w14:paraId="7919B9DA" w14:textId="77777777" w:rsidR="00CF7B1A" w:rsidRDefault="00CF7B1A">
      <w:pPr>
        <w:jc w:val="both"/>
      </w:pPr>
    </w:p>
    <w:p w14:paraId="6AFBE185" w14:textId="77777777" w:rsidR="00CF7B1A" w:rsidRDefault="00CF7B1A">
      <w:pPr>
        <w:jc w:val="both"/>
      </w:pPr>
    </w:p>
    <w:p w14:paraId="5C0798C9" w14:textId="77777777" w:rsidR="00CF7B1A" w:rsidRDefault="00CF7B1A">
      <w:pPr>
        <w:jc w:val="both"/>
      </w:pPr>
    </w:p>
    <w:p w14:paraId="5D634C79" w14:textId="77777777" w:rsidR="00A244FA" w:rsidRDefault="00A244FA">
      <w:pPr>
        <w:jc w:val="both"/>
      </w:pPr>
    </w:p>
    <w:p w14:paraId="45799B05" w14:textId="77777777" w:rsidR="00A244FA" w:rsidRDefault="00A244FA">
      <w:pPr>
        <w:jc w:val="both"/>
      </w:pPr>
    </w:p>
    <w:p w14:paraId="653CD938" w14:textId="77777777" w:rsidR="00A244FA" w:rsidRDefault="00A244FA">
      <w:pPr>
        <w:jc w:val="both"/>
      </w:pPr>
    </w:p>
    <w:p w14:paraId="6A662158" w14:textId="77777777" w:rsidR="00A244FA" w:rsidRDefault="00A244FA">
      <w:pPr>
        <w:jc w:val="both"/>
      </w:pPr>
    </w:p>
    <w:p w14:paraId="6B1A0B4D" w14:textId="77777777" w:rsidR="00A244FA" w:rsidRDefault="00A244FA">
      <w:pPr>
        <w:jc w:val="both"/>
      </w:pPr>
    </w:p>
    <w:p w14:paraId="61307D1C" w14:textId="77777777" w:rsidR="00A244FA" w:rsidRDefault="00A244FA">
      <w:pPr>
        <w:jc w:val="both"/>
      </w:pPr>
    </w:p>
    <w:p w14:paraId="1C3C89D8" w14:textId="77777777" w:rsidR="00A244FA" w:rsidRDefault="00A244FA">
      <w:pPr>
        <w:jc w:val="both"/>
      </w:pPr>
    </w:p>
    <w:p w14:paraId="7EF28DFA" w14:textId="77777777" w:rsidR="009A3872" w:rsidRPr="003A3EAD" w:rsidRDefault="009A3872" w:rsidP="0066638F">
      <w:pPr>
        <w:pStyle w:val="Heading1"/>
        <w:jc w:val="both"/>
      </w:pPr>
      <w:bookmarkStart w:id="293" w:name="_Toc448727331"/>
      <w:bookmarkStart w:id="294" w:name="_Toc452543985"/>
      <w:bookmarkStart w:id="295" w:name="_Toc494717481"/>
      <w:r w:rsidRPr="003A3EAD">
        <w:t>17.0</w:t>
      </w:r>
      <w:r w:rsidRPr="003A3EAD">
        <w:tab/>
        <w:t>Termination of the Lease and Contract</w:t>
      </w:r>
      <w:bookmarkEnd w:id="293"/>
      <w:bookmarkEnd w:id="294"/>
      <w:bookmarkEnd w:id="295"/>
      <w:r w:rsidRPr="003A3EAD">
        <w:t xml:space="preserve"> </w:t>
      </w:r>
    </w:p>
    <w:p w14:paraId="3A3DADDA" w14:textId="3854E1B6" w:rsidR="009A3872" w:rsidRPr="003A3EAD" w:rsidRDefault="00FA7188" w:rsidP="0066638F">
      <w:pPr>
        <w:pStyle w:val="Level3"/>
        <w:widowControl/>
        <w:ind w:left="720"/>
        <w:jc w:val="both"/>
        <w:rPr>
          <w:b w:val="0"/>
        </w:rPr>
      </w:pPr>
      <w:r w:rsidRPr="00FA3058">
        <w:rPr>
          <w:b w:val="0"/>
          <w:color w:val="000000" w:themeColor="text1"/>
        </w:rPr>
        <w:t>During the period of participation, t</w:t>
      </w:r>
      <w:r w:rsidR="009A3872" w:rsidRPr="00FA3058">
        <w:rPr>
          <w:b w:val="0"/>
          <w:color w:val="000000" w:themeColor="text1"/>
        </w:rPr>
        <w:t xml:space="preserve">he </w:t>
      </w:r>
      <w:r w:rsidR="009A3872" w:rsidRPr="003A3EAD">
        <w:rPr>
          <w:b w:val="0"/>
        </w:rPr>
        <w:t xml:space="preserve">term of the lease and the term of the HAP contract are the same. They begin on the same date and they end on the same date. The lease may be terminated by the owner, by the participant, or by the mutual agreement of both. The owner may only terminate the contract by terminating the lease. The HAP contract may be terminated by the </w:t>
      </w:r>
      <w:r w:rsidR="00C507B1">
        <w:rPr>
          <w:b w:val="0"/>
        </w:rPr>
        <w:t>WCHA</w:t>
      </w:r>
      <w:r w:rsidR="009A3872" w:rsidRPr="003A3EAD">
        <w:rPr>
          <w:b w:val="0"/>
        </w:rPr>
        <w:t>. Under some circumstances the contract automatically terminates.</w:t>
      </w:r>
    </w:p>
    <w:p w14:paraId="6B434BC0" w14:textId="77777777" w:rsidR="009A3872" w:rsidRPr="003A3EAD" w:rsidRDefault="009A3872" w:rsidP="0066638F">
      <w:pPr>
        <w:ind w:left="720"/>
        <w:jc w:val="both"/>
      </w:pPr>
    </w:p>
    <w:p w14:paraId="0FBDF080" w14:textId="77777777" w:rsidR="009A3872" w:rsidRPr="003A3EAD" w:rsidRDefault="009A3872" w:rsidP="0066638F">
      <w:pPr>
        <w:ind w:left="720"/>
        <w:jc w:val="both"/>
      </w:pPr>
      <w:r w:rsidRPr="003A3EAD">
        <w:t>A.</w:t>
      </w:r>
      <w:r w:rsidRPr="003A3EAD">
        <w:tab/>
        <w:t>Termination of the Lease</w:t>
      </w:r>
    </w:p>
    <w:p w14:paraId="04C019C6" w14:textId="77777777" w:rsidR="009A3872" w:rsidRPr="003A3EAD" w:rsidRDefault="009A3872" w:rsidP="00941FE7">
      <w:pPr>
        <w:ind w:left="1440"/>
        <w:jc w:val="both"/>
      </w:pPr>
    </w:p>
    <w:p w14:paraId="58A9680B" w14:textId="14F85897" w:rsidR="009A3872" w:rsidRPr="003A3EAD" w:rsidRDefault="009A3872" w:rsidP="00941FE7">
      <w:pPr>
        <w:ind w:left="1440"/>
        <w:jc w:val="both"/>
      </w:pPr>
      <w:r w:rsidRPr="003A3EAD">
        <w:t xml:space="preserve">1. </w:t>
      </w:r>
      <w:r w:rsidRPr="003A3EAD">
        <w:tab/>
      </w:r>
      <w:proofErr w:type="gramStart"/>
      <w:r w:rsidRPr="003A3EAD">
        <w:t>By</w:t>
      </w:r>
      <w:proofErr w:type="gramEnd"/>
      <w:r w:rsidRPr="003A3EAD">
        <w:t xml:space="preserve"> the family</w:t>
      </w:r>
    </w:p>
    <w:p w14:paraId="760940CA" w14:textId="77777777" w:rsidR="009A3872" w:rsidRPr="003A3EAD" w:rsidRDefault="009A3872" w:rsidP="00941FE7">
      <w:pPr>
        <w:ind w:left="1440"/>
        <w:jc w:val="both"/>
      </w:pPr>
    </w:p>
    <w:p w14:paraId="5C077A92" w14:textId="6DACBDDE" w:rsidR="009A3872" w:rsidRPr="003A3EAD" w:rsidRDefault="009A3872" w:rsidP="00941FE7">
      <w:pPr>
        <w:ind w:left="1440"/>
        <w:jc w:val="both"/>
      </w:pPr>
      <w:r w:rsidRPr="003A3EAD">
        <w:t xml:space="preserve">The family may terminate the lease without cause upon proper notice to the owner and to the </w:t>
      </w:r>
      <w:r w:rsidR="00C507B1">
        <w:t>WCHA</w:t>
      </w:r>
      <w:r w:rsidRPr="003A3EAD">
        <w:t xml:space="preserve"> after the initial lease term. The length of the notice that is required is stated in the lease </w:t>
      </w:r>
      <w:r w:rsidR="007741EA" w:rsidRPr="007E2751">
        <w:t>but may not excee</w:t>
      </w:r>
      <w:r w:rsidR="007E2751" w:rsidRPr="007E2751">
        <w:t>d</w:t>
      </w:r>
      <w:r w:rsidR="007741EA" w:rsidRPr="007E2751">
        <w:t xml:space="preserve"> 60 days</w:t>
      </w:r>
      <w:r w:rsidRPr="003A3EAD">
        <w:t>.</w:t>
      </w:r>
    </w:p>
    <w:p w14:paraId="25F6102D" w14:textId="77777777" w:rsidR="009A3872" w:rsidRPr="003A3EAD" w:rsidRDefault="009A3872" w:rsidP="00941FE7">
      <w:pPr>
        <w:tabs>
          <w:tab w:val="left" w:pos="6750"/>
        </w:tabs>
        <w:ind w:left="1440"/>
        <w:jc w:val="both"/>
      </w:pPr>
      <w:r w:rsidRPr="003A3EAD">
        <w:tab/>
      </w:r>
    </w:p>
    <w:p w14:paraId="6BD75FB8" w14:textId="7D648968" w:rsidR="009A3872" w:rsidRPr="003A3EAD" w:rsidRDefault="009A3872" w:rsidP="00941FE7">
      <w:pPr>
        <w:ind w:left="1440"/>
        <w:jc w:val="both"/>
      </w:pPr>
      <w:r w:rsidRPr="003A3EAD">
        <w:t xml:space="preserve">2. </w:t>
      </w:r>
      <w:r w:rsidRPr="003A3EAD">
        <w:tab/>
      </w:r>
      <w:proofErr w:type="gramStart"/>
      <w:r w:rsidRPr="003A3EAD">
        <w:t>By</w:t>
      </w:r>
      <w:proofErr w:type="gramEnd"/>
      <w:r w:rsidRPr="003A3EAD">
        <w:t xml:space="preserve"> the owner</w:t>
      </w:r>
    </w:p>
    <w:p w14:paraId="407FF9B9" w14:textId="77777777" w:rsidR="009A3872" w:rsidRPr="003A3EAD" w:rsidRDefault="009A3872" w:rsidP="00941FE7">
      <w:pPr>
        <w:ind w:left="1440"/>
        <w:jc w:val="both"/>
      </w:pPr>
    </w:p>
    <w:p w14:paraId="089C0CFF" w14:textId="77777777" w:rsidR="00A564A9" w:rsidRDefault="009A3872" w:rsidP="00941FE7">
      <w:pPr>
        <w:ind w:left="1440"/>
        <w:jc w:val="both"/>
        <w:rPr>
          <w:szCs w:val="18"/>
        </w:rPr>
      </w:pPr>
      <w:r w:rsidRPr="003A3EAD">
        <w:t>The owner may terminate tenancy and evict by judicial action a family for criminal activity by a covered person in accordance with this section if the owner determines that the covered person has engaged in a criminal activity, regardless of whether the covered person has been arrested or convicted for such activity and without satisfying the standard of proof used for a criminal conviction.</w:t>
      </w:r>
      <w:r w:rsidR="00A564A9">
        <w:t xml:space="preserve"> </w:t>
      </w:r>
      <w:r w:rsidR="00A564A9">
        <w:rPr>
          <w:szCs w:val="18"/>
        </w:rPr>
        <w:t xml:space="preserve">Arrests alone are not sufficient evidence of criminal activity. </w:t>
      </w:r>
    </w:p>
    <w:p w14:paraId="65AB3D7E" w14:textId="77777777" w:rsidR="00A564A9" w:rsidRDefault="00A564A9" w:rsidP="00941FE7">
      <w:pPr>
        <w:ind w:left="1440"/>
        <w:jc w:val="both"/>
      </w:pPr>
    </w:p>
    <w:p w14:paraId="75630714" w14:textId="77777777" w:rsidR="00A564A9" w:rsidRPr="00704689" w:rsidRDefault="00A564A9" w:rsidP="00941FE7">
      <w:pPr>
        <w:pStyle w:val="BodyTextIndent2"/>
        <w:ind w:firstLine="0"/>
      </w:pPr>
      <w:r>
        <w:t>A</w:t>
      </w:r>
      <w:r w:rsidRPr="00704689">
        <w:rPr>
          <w:bCs/>
        </w:rPr>
        <w:t xml:space="preserve">n arrest record, alone, </w:t>
      </w:r>
      <w:r>
        <w:rPr>
          <w:bCs/>
        </w:rPr>
        <w:t xml:space="preserve">will not </w:t>
      </w:r>
      <w:r w:rsidRPr="00704689">
        <w:rPr>
          <w:bCs/>
        </w:rPr>
        <w:t xml:space="preserve">serve as </w:t>
      </w:r>
      <w:r>
        <w:rPr>
          <w:bCs/>
        </w:rPr>
        <w:t xml:space="preserve">sufficient </w:t>
      </w:r>
      <w:r w:rsidRPr="00704689">
        <w:rPr>
          <w:bCs/>
        </w:rPr>
        <w:t xml:space="preserve">evidence of criminal activity that can support an eviction decision.  </w:t>
      </w:r>
      <w:r w:rsidRPr="00704689">
        <w:t xml:space="preserve">Before </w:t>
      </w:r>
      <w:r>
        <w:t>an owner</w:t>
      </w:r>
      <w:r w:rsidRPr="00704689">
        <w:t xml:space="preserve"> denies admission to or evicts an individual or household on the basis of criminal activity by a household member or guest, </w:t>
      </w:r>
      <w:r>
        <w:t>it will</w:t>
      </w:r>
      <w:r w:rsidRPr="00704689">
        <w:t xml:space="preserve"> determine that the relevant individual </w:t>
      </w:r>
      <w:r w:rsidRPr="00704689">
        <w:rPr>
          <w:iCs/>
        </w:rPr>
        <w:t>actually engaged in such activity</w:t>
      </w:r>
      <w:r w:rsidRPr="00704689">
        <w:t>.  </w:t>
      </w:r>
    </w:p>
    <w:p w14:paraId="73137137" w14:textId="77777777" w:rsidR="00A564A9" w:rsidRDefault="00A564A9" w:rsidP="00941FE7">
      <w:pPr>
        <w:pStyle w:val="BodyTextIndent2"/>
        <w:ind w:firstLine="0"/>
      </w:pPr>
    </w:p>
    <w:p w14:paraId="4BEB3AFF" w14:textId="77777777" w:rsidR="00A564A9" w:rsidRPr="00E12CF6" w:rsidRDefault="00A564A9" w:rsidP="00941FE7">
      <w:pPr>
        <w:ind w:left="1440"/>
        <w:jc w:val="both"/>
        <w:rPr>
          <w:szCs w:val="24"/>
        </w:rPr>
      </w:pPr>
      <w:r>
        <w:rPr>
          <w:szCs w:val="24"/>
        </w:rPr>
        <w:t>A</w:t>
      </w:r>
      <w:r w:rsidRPr="00704689">
        <w:rPr>
          <w:szCs w:val="24"/>
        </w:rPr>
        <w:t xml:space="preserve">n arrest record can trigger an inquiry into whether there is sufficient evidence to determine that a person engaged in disqualifying criminal activity, but is not itself </w:t>
      </w:r>
      <w:r>
        <w:rPr>
          <w:szCs w:val="24"/>
        </w:rPr>
        <w:t>e</w:t>
      </w:r>
      <w:r w:rsidRPr="00704689">
        <w:rPr>
          <w:szCs w:val="24"/>
        </w:rPr>
        <w:t xml:space="preserve">vidence on which to base a determination. </w:t>
      </w:r>
      <w:r>
        <w:rPr>
          <w:szCs w:val="24"/>
        </w:rPr>
        <w:t xml:space="preserve">An owner </w:t>
      </w:r>
      <w:r w:rsidRPr="00704689">
        <w:rPr>
          <w:szCs w:val="24"/>
        </w:rPr>
        <w:t>can utilize other evidence, such as police reports detailing the circumstances of the arrest, witness statements, and other relevant documentation to assist them in making a determination that disqualifying conduct occurred. Reliable evidence of a conviction for criminal conduct that would disqualify an individual for tenancy may also be the basis for determining that the disqualifying conduct in fact occurred.</w:t>
      </w:r>
    </w:p>
    <w:p w14:paraId="1A4337C2" w14:textId="77777777" w:rsidR="00A564A9" w:rsidRPr="003A3EAD" w:rsidRDefault="00A564A9" w:rsidP="00941FE7">
      <w:pPr>
        <w:ind w:left="1440"/>
        <w:jc w:val="both"/>
      </w:pPr>
    </w:p>
    <w:p w14:paraId="1FBECF44" w14:textId="77777777" w:rsidR="009A3872" w:rsidRPr="003A3EAD" w:rsidRDefault="009A3872" w:rsidP="00941FE7">
      <w:pPr>
        <w:ind w:left="1440"/>
        <w:jc w:val="both"/>
      </w:pPr>
      <w:r w:rsidRPr="003A3EAD">
        <w:t xml:space="preserve">If the law and regulation permit the owner to take an action but do not require action to be taken, the owner may take or not take the action in accordance with the owner’s standards for eviction. The owner may consider all of the circumstances relevant to a particular eviction case, such as: </w:t>
      </w:r>
    </w:p>
    <w:p w14:paraId="16FCD0C8" w14:textId="77777777" w:rsidR="007E2751" w:rsidRDefault="007E2751" w:rsidP="00941FE7">
      <w:pPr>
        <w:ind w:left="1440"/>
        <w:jc w:val="both"/>
      </w:pPr>
    </w:p>
    <w:p w14:paraId="17A33192" w14:textId="18FF41E9" w:rsidR="009A3872" w:rsidRPr="003A3EAD" w:rsidRDefault="009A3872" w:rsidP="00CE199E">
      <w:pPr>
        <w:numPr>
          <w:ilvl w:val="0"/>
          <w:numId w:val="37"/>
        </w:numPr>
        <w:tabs>
          <w:tab w:val="clear" w:pos="2880"/>
        </w:tabs>
        <w:ind w:left="2160" w:firstLine="0"/>
        <w:jc w:val="both"/>
      </w:pPr>
      <w:r w:rsidRPr="003A3EAD">
        <w:t>The seriousness of the offending action;</w:t>
      </w:r>
    </w:p>
    <w:p w14:paraId="6AB17718" w14:textId="77777777" w:rsidR="009A3872" w:rsidRPr="003A3EAD" w:rsidRDefault="009A3872" w:rsidP="00CE199E">
      <w:pPr>
        <w:ind w:left="2160"/>
        <w:jc w:val="both"/>
      </w:pPr>
    </w:p>
    <w:p w14:paraId="2F451CEE" w14:textId="49108832" w:rsidR="00CE199E" w:rsidRDefault="009A3872" w:rsidP="00E0748E">
      <w:pPr>
        <w:ind w:left="2880" w:hanging="720"/>
        <w:jc w:val="both"/>
      </w:pPr>
      <w:r w:rsidRPr="003A3EAD">
        <w:t>b.</w:t>
      </w:r>
      <w:r w:rsidRPr="003A3EAD">
        <w:tab/>
        <w:t>The effect on the community of denial or termination or the failure of the owner to take such action;</w:t>
      </w:r>
    </w:p>
    <w:p w14:paraId="09739BA0" w14:textId="77777777" w:rsidR="00CE199E" w:rsidRDefault="00CE199E" w:rsidP="00941FE7">
      <w:pPr>
        <w:ind w:left="1440"/>
        <w:jc w:val="both"/>
      </w:pPr>
    </w:p>
    <w:p w14:paraId="45797D93" w14:textId="77777777" w:rsidR="009A3872" w:rsidRPr="003A3EAD" w:rsidRDefault="009A3872" w:rsidP="00CE199E">
      <w:pPr>
        <w:ind w:left="2160"/>
        <w:jc w:val="both"/>
      </w:pPr>
      <w:r w:rsidRPr="003A3EAD">
        <w:t>c.</w:t>
      </w:r>
      <w:r w:rsidRPr="003A3EAD">
        <w:tab/>
        <w:t>The extent of participation by the leaseholder in the offending action;</w:t>
      </w:r>
    </w:p>
    <w:p w14:paraId="60D351BC" w14:textId="77777777" w:rsidR="009A3872" w:rsidRPr="003A3EAD" w:rsidRDefault="009A3872" w:rsidP="00CE199E">
      <w:pPr>
        <w:ind w:left="2160"/>
        <w:jc w:val="both"/>
      </w:pPr>
    </w:p>
    <w:p w14:paraId="25F37144" w14:textId="1A45B1B2" w:rsidR="009A3872" w:rsidRPr="003A3EAD" w:rsidRDefault="009A3872" w:rsidP="00E0748E">
      <w:pPr>
        <w:ind w:left="2880" w:hanging="720"/>
        <w:jc w:val="both"/>
      </w:pPr>
      <w:r w:rsidRPr="003A3EAD">
        <w:t>d.</w:t>
      </w:r>
      <w:r w:rsidRPr="003A3EAD">
        <w:tab/>
        <w:t>The effect of denial of admission or termination of tenancy on household members not involved in the offending activity;</w:t>
      </w:r>
    </w:p>
    <w:p w14:paraId="074CFAA0" w14:textId="77777777" w:rsidR="009A3872" w:rsidRPr="003A3EAD" w:rsidRDefault="009A3872" w:rsidP="00CE199E">
      <w:pPr>
        <w:ind w:left="2160"/>
        <w:jc w:val="both"/>
      </w:pPr>
    </w:p>
    <w:p w14:paraId="2F377317" w14:textId="6604961C" w:rsidR="009A3872" w:rsidRPr="003A3EAD" w:rsidRDefault="009A3872" w:rsidP="00CE199E">
      <w:pPr>
        <w:ind w:left="2160"/>
        <w:jc w:val="both"/>
      </w:pPr>
      <w:r w:rsidRPr="003A3EAD">
        <w:t>e.</w:t>
      </w:r>
      <w:r w:rsidRPr="003A3EAD">
        <w:tab/>
        <w:t xml:space="preserve">The demand for assisted housing by families who will adhere to lease </w:t>
      </w:r>
      <w:r w:rsidR="00CE199E">
        <w:tab/>
      </w:r>
      <w:r w:rsidRPr="003A3EAD">
        <w:t>responsibilities;</w:t>
      </w:r>
    </w:p>
    <w:p w14:paraId="7D46FE36" w14:textId="77777777" w:rsidR="009A3872" w:rsidRPr="003A3EAD" w:rsidRDefault="009A3872" w:rsidP="00CE199E">
      <w:pPr>
        <w:ind w:left="2160"/>
        <w:jc w:val="both"/>
      </w:pPr>
    </w:p>
    <w:p w14:paraId="27935B0D" w14:textId="7EBEB0BC" w:rsidR="009A3872" w:rsidRPr="003A3EAD" w:rsidRDefault="009A3872" w:rsidP="00E0748E">
      <w:pPr>
        <w:ind w:left="2880" w:hanging="720"/>
        <w:jc w:val="both"/>
      </w:pPr>
      <w:r w:rsidRPr="003A3EAD">
        <w:t>f.</w:t>
      </w:r>
      <w:r w:rsidRPr="003A3EAD">
        <w:tab/>
        <w:t>The extent to which the leaseholder has shown personal responsibility and taken all reasonable steps to prevent or mitigate the offending action;</w:t>
      </w:r>
    </w:p>
    <w:p w14:paraId="5B18B7E5" w14:textId="77777777" w:rsidR="009A3872" w:rsidRPr="003A3EAD" w:rsidRDefault="009A3872" w:rsidP="00CE199E">
      <w:pPr>
        <w:ind w:left="2160"/>
        <w:jc w:val="both"/>
      </w:pPr>
    </w:p>
    <w:p w14:paraId="5E53B28B" w14:textId="77777777" w:rsidR="009A3872" w:rsidRPr="003A3EAD" w:rsidRDefault="009A3872" w:rsidP="00CE199E">
      <w:pPr>
        <w:ind w:left="2160"/>
        <w:jc w:val="both"/>
      </w:pPr>
      <w:r w:rsidRPr="003A3EAD">
        <w:t>g.</w:t>
      </w:r>
      <w:r w:rsidRPr="003A3EAD">
        <w:tab/>
        <w:t>The effect of the owner’s action on the integrity of the program.</w:t>
      </w:r>
    </w:p>
    <w:p w14:paraId="4BF55CFB" w14:textId="77777777" w:rsidR="009A3872" w:rsidRPr="003A3EAD" w:rsidRDefault="009A3872" w:rsidP="00941FE7">
      <w:pPr>
        <w:ind w:left="1440"/>
        <w:jc w:val="both"/>
      </w:pPr>
    </w:p>
    <w:p w14:paraId="1EFCE4E6" w14:textId="77777777" w:rsidR="009A3872" w:rsidRPr="003A3EAD" w:rsidRDefault="009A3872" w:rsidP="00941FE7">
      <w:pPr>
        <w:ind w:left="1440"/>
        <w:jc w:val="both"/>
      </w:pPr>
      <w:r w:rsidRPr="003A3EAD">
        <w:t>The owner may require a family to exclude a household member in order to continue to reside in the assisted unit, where that household member has participated in or been culpable for action or failure to act that warrants termination.</w:t>
      </w:r>
    </w:p>
    <w:p w14:paraId="66E60B9E" w14:textId="77777777" w:rsidR="009A3872" w:rsidRPr="003A3EAD" w:rsidRDefault="009A3872" w:rsidP="00941FE7">
      <w:pPr>
        <w:ind w:left="1440"/>
        <w:jc w:val="both"/>
      </w:pPr>
    </w:p>
    <w:p w14:paraId="225891DA" w14:textId="77777777" w:rsidR="009A3872" w:rsidRPr="003A3EAD" w:rsidRDefault="009A3872" w:rsidP="00941FE7">
      <w:pPr>
        <w:ind w:left="1440"/>
        <w:jc w:val="both"/>
      </w:pPr>
      <w:r w:rsidRPr="003A3EAD">
        <w:t>In determining whether to terminate tenancy for illegal use of drugs or alcohol abuse by a household member who is no longer engaged in such behavior, the owner may consider whether such household member is participating in or has successfully completed a supervised drug or alcohol rehabilitation program, or has otherwise been rehabilitated successfully. For this purpose, the owner may require the participant to submit evidence of the household member’s current participation in, or successful completion of, a supervised drug or alcohol rehabilitation program or evidence of otherwise having been rehabilitated successfully.</w:t>
      </w:r>
    </w:p>
    <w:p w14:paraId="3AE02FCA" w14:textId="77777777" w:rsidR="009A3872" w:rsidRPr="003A3EAD" w:rsidRDefault="009A3872" w:rsidP="00941FE7">
      <w:pPr>
        <w:ind w:left="1440"/>
        <w:jc w:val="both"/>
      </w:pPr>
    </w:p>
    <w:p w14:paraId="459618D2" w14:textId="77777777" w:rsidR="009A3872" w:rsidRPr="003A3EAD" w:rsidRDefault="009A3872" w:rsidP="00941FE7">
      <w:pPr>
        <w:ind w:left="1440"/>
        <w:jc w:val="both"/>
      </w:pPr>
      <w:r w:rsidRPr="003A3EAD">
        <w:t>The owner’s termination of assistance actions must be consistent with the fair housing and equal opportunity provision of 24 CFR 5.105.</w:t>
      </w:r>
    </w:p>
    <w:p w14:paraId="2A431239" w14:textId="77777777" w:rsidR="009A3872" w:rsidRPr="003A3EAD" w:rsidRDefault="009A3872" w:rsidP="00941FE7">
      <w:pPr>
        <w:ind w:left="1440"/>
        <w:jc w:val="both"/>
      </w:pPr>
    </w:p>
    <w:p w14:paraId="6A1ED7B1" w14:textId="748F098A" w:rsidR="009A3872" w:rsidRPr="003A3EAD" w:rsidRDefault="009A3872" w:rsidP="00E0748E">
      <w:pPr>
        <w:ind w:left="2880" w:hanging="720"/>
        <w:jc w:val="both"/>
      </w:pPr>
      <w:r w:rsidRPr="003A3EAD">
        <w:t>a.</w:t>
      </w:r>
      <w:r w:rsidRPr="003A3EAD">
        <w:tab/>
        <w:t>The owner may terminate the lease during its term on the following grounds:</w:t>
      </w:r>
    </w:p>
    <w:p w14:paraId="3C4589FA" w14:textId="77777777" w:rsidR="009A3872" w:rsidRPr="003A3EAD" w:rsidRDefault="009A3872" w:rsidP="00941FE7">
      <w:pPr>
        <w:ind w:left="1440"/>
        <w:jc w:val="both"/>
      </w:pPr>
    </w:p>
    <w:p w14:paraId="52CB0C25" w14:textId="2E6DECE5" w:rsidR="009A3872" w:rsidRPr="003A3EAD" w:rsidRDefault="009A3872" w:rsidP="00E0748E">
      <w:pPr>
        <w:ind w:left="3600" w:hanging="720"/>
        <w:jc w:val="both"/>
      </w:pPr>
      <w:r w:rsidRPr="003A3EAD">
        <w:t>i.</w:t>
      </w:r>
      <w:r w:rsidRPr="003A3EAD">
        <w:tab/>
        <w:t>Serious or repeated violations of the terms or conditions of the lease;</w:t>
      </w:r>
    </w:p>
    <w:p w14:paraId="529DB67D" w14:textId="77777777" w:rsidR="009A3872" w:rsidRPr="003A3EAD" w:rsidRDefault="009A3872" w:rsidP="00941FE7">
      <w:pPr>
        <w:ind w:left="1440"/>
        <w:jc w:val="both"/>
      </w:pPr>
    </w:p>
    <w:p w14:paraId="076ECB74" w14:textId="6D5DF1E6" w:rsidR="009A3872" w:rsidRPr="003A3EAD" w:rsidRDefault="009A3872" w:rsidP="00E0748E">
      <w:pPr>
        <w:ind w:left="3600" w:hanging="720"/>
        <w:jc w:val="both"/>
      </w:pPr>
      <w:r w:rsidRPr="003A3EAD">
        <w:t>ii.</w:t>
      </w:r>
      <w:r w:rsidRPr="003A3EAD">
        <w:tab/>
        <w:t>Violation of Federal, State, or local law that imposes obligations on the participant in connection with the occupancy or use of the unit and its premises;</w:t>
      </w:r>
    </w:p>
    <w:p w14:paraId="407FE626" w14:textId="77777777" w:rsidR="009A3872" w:rsidRPr="003A3EAD" w:rsidRDefault="009A3872" w:rsidP="00941FE7">
      <w:pPr>
        <w:ind w:left="1440"/>
        <w:jc w:val="both"/>
      </w:pPr>
    </w:p>
    <w:p w14:paraId="05AD24D0" w14:textId="15B52228" w:rsidR="009A3872" w:rsidRPr="003A3EAD" w:rsidRDefault="009A3872" w:rsidP="00E0748E">
      <w:pPr>
        <w:ind w:left="3600" w:hanging="720"/>
        <w:jc w:val="both"/>
      </w:pPr>
      <w:r w:rsidRPr="003A3EAD">
        <w:t>iii.</w:t>
      </w:r>
      <w:r w:rsidRPr="003A3EAD">
        <w:tab/>
        <w:t>Criminal activity by the household, a guest, or another person under the control of the household that threatens the health, safety, or right to peaceful enjoyment of the premises by other persons (including property management staff) residing on the premises or in the immediate vicinity of the premises;</w:t>
      </w:r>
    </w:p>
    <w:p w14:paraId="5E69ED58" w14:textId="77777777" w:rsidR="009A3872" w:rsidRPr="003A3EAD" w:rsidRDefault="009A3872" w:rsidP="00941FE7">
      <w:pPr>
        <w:ind w:left="1440"/>
        <w:jc w:val="both"/>
      </w:pPr>
    </w:p>
    <w:p w14:paraId="20C32223" w14:textId="60EC1E10" w:rsidR="009A3872" w:rsidRPr="003A3EAD" w:rsidRDefault="009A3872" w:rsidP="00E0748E">
      <w:pPr>
        <w:ind w:left="3600" w:hanging="720"/>
        <w:jc w:val="both"/>
      </w:pPr>
      <w:r w:rsidRPr="003A3EAD">
        <w:t>iv.</w:t>
      </w:r>
      <w:r w:rsidRPr="003A3EAD">
        <w:tab/>
        <w:t>Any drug-related or violent criminal activity engaged in on or near the premises by any resident, household member, or guest, or such activity engaged in on the premises by any other person under the tenant’s control, is grounds for the owner to terminate tenancy;</w:t>
      </w:r>
    </w:p>
    <w:p w14:paraId="79015208" w14:textId="77777777" w:rsidR="009A3872" w:rsidRPr="003A3EAD" w:rsidRDefault="009A3872" w:rsidP="00941FE7">
      <w:pPr>
        <w:ind w:left="1440"/>
        <w:jc w:val="both"/>
      </w:pPr>
    </w:p>
    <w:p w14:paraId="42B4FB63" w14:textId="5D4A3B3B" w:rsidR="009A3872" w:rsidRPr="003A3EAD" w:rsidRDefault="009A3872" w:rsidP="00E0748E">
      <w:pPr>
        <w:ind w:left="3600" w:hanging="720"/>
        <w:jc w:val="both"/>
      </w:pPr>
      <w:r w:rsidRPr="003A3EAD">
        <w:t>v.</w:t>
      </w:r>
      <w:r w:rsidRPr="003A3EAD">
        <w:tab/>
        <w:t>When the owner determines that a household member is illegally using a drug or when the owner determines that a pattern of illegal use of a drug interferes with the health, safety, or right to peaceful enjoyment of the premises by other residents.</w:t>
      </w:r>
    </w:p>
    <w:p w14:paraId="341CCFD2" w14:textId="77777777" w:rsidR="009A3872" w:rsidRPr="003A3EAD" w:rsidRDefault="009A3872" w:rsidP="00941FE7">
      <w:pPr>
        <w:ind w:left="1440"/>
        <w:jc w:val="both"/>
      </w:pPr>
    </w:p>
    <w:p w14:paraId="505D705F" w14:textId="03CF2419" w:rsidR="009A3872" w:rsidRPr="003A3EAD" w:rsidRDefault="009A3872" w:rsidP="00E0748E">
      <w:pPr>
        <w:ind w:left="3600" w:hanging="720"/>
        <w:jc w:val="both"/>
      </w:pPr>
      <w:r w:rsidRPr="003A3EAD">
        <w:lastRenderedPageBreak/>
        <w:t>vi.</w:t>
      </w:r>
      <w:r w:rsidRPr="003A3EAD">
        <w:tab/>
        <w:t xml:space="preserve">If a participant is fleeing to avoid prosecution, or custody or confinement after conviction, for a crime, or attempt to commit a crime, that is a felony under the laws of the place from which the individual flees, or that, in the </w:t>
      </w:r>
      <w:r w:rsidR="00E0748E">
        <w:tab/>
      </w:r>
      <w:r w:rsidRPr="003A3EAD">
        <w:t xml:space="preserve">case of the State of New Jersey, is a high misdemeanor; or violating a </w:t>
      </w:r>
      <w:r w:rsidR="00E0748E">
        <w:tab/>
      </w:r>
      <w:r w:rsidRPr="003A3EAD">
        <w:t>condition of probation or parole imposed under Federal or State law.</w:t>
      </w:r>
    </w:p>
    <w:p w14:paraId="2BACD87C" w14:textId="77777777" w:rsidR="009A3872" w:rsidRPr="003A3EAD" w:rsidRDefault="009A3872" w:rsidP="00941FE7">
      <w:pPr>
        <w:ind w:left="1440"/>
        <w:jc w:val="both"/>
      </w:pPr>
    </w:p>
    <w:p w14:paraId="20F9DD13" w14:textId="3CA88882" w:rsidR="009A3872" w:rsidRPr="003A3EAD" w:rsidRDefault="009A3872" w:rsidP="00E0748E">
      <w:pPr>
        <w:ind w:left="3600" w:hanging="720"/>
        <w:jc w:val="both"/>
      </w:pPr>
      <w:r w:rsidRPr="003A3EAD">
        <w:t>vii.</w:t>
      </w:r>
      <w:r w:rsidRPr="003A3EAD">
        <w:tab/>
        <w:t>If the tenant is violating a condition of probation or parole imposed under Federal or State law.</w:t>
      </w:r>
    </w:p>
    <w:p w14:paraId="2CA2D514" w14:textId="77777777" w:rsidR="009A3872" w:rsidRPr="003A3EAD" w:rsidRDefault="009A3872" w:rsidP="00941FE7">
      <w:pPr>
        <w:ind w:left="1440"/>
        <w:jc w:val="both"/>
      </w:pPr>
    </w:p>
    <w:p w14:paraId="7DD53C6D" w14:textId="2889AA43" w:rsidR="009A3872" w:rsidRPr="003A3EAD" w:rsidRDefault="009A3872" w:rsidP="00E0748E">
      <w:pPr>
        <w:ind w:left="3600" w:hanging="720"/>
        <w:jc w:val="both"/>
      </w:pPr>
      <w:r w:rsidRPr="003A3EAD">
        <w:t>viii.</w:t>
      </w:r>
      <w:r w:rsidRPr="003A3EAD">
        <w:tab/>
        <w:t>Other good cause. Other good cause may include, but is not limited to:</w:t>
      </w:r>
    </w:p>
    <w:p w14:paraId="787C0B78" w14:textId="77777777" w:rsidR="009A3872" w:rsidRPr="003A3EAD" w:rsidRDefault="009A3872" w:rsidP="00941FE7">
      <w:pPr>
        <w:ind w:left="1440"/>
        <w:jc w:val="both"/>
      </w:pPr>
    </w:p>
    <w:p w14:paraId="49D0EDC2" w14:textId="77777777" w:rsidR="009A3872" w:rsidRPr="003A3EAD" w:rsidRDefault="009A3872" w:rsidP="00CE199E">
      <w:pPr>
        <w:numPr>
          <w:ilvl w:val="0"/>
          <w:numId w:val="20"/>
        </w:numPr>
        <w:ind w:left="3600" w:firstLine="0"/>
        <w:jc w:val="both"/>
      </w:pPr>
      <w:r w:rsidRPr="003A3EAD">
        <w:t>Failure by the family to accept the offer of a new lease;</w:t>
      </w:r>
    </w:p>
    <w:p w14:paraId="6F3E0C5B" w14:textId="77777777" w:rsidR="009A3872" w:rsidRPr="003A3EAD" w:rsidRDefault="009A3872" w:rsidP="00CE199E">
      <w:pPr>
        <w:ind w:left="3600"/>
        <w:jc w:val="both"/>
      </w:pPr>
    </w:p>
    <w:p w14:paraId="3A6CF9F1" w14:textId="4455874F" w:rsidR="009A3872" w:rsidRPr="003A3EAD" w:rsidRDefault="009A3872" w:rsidP="00CE199E">
      <w:pPr>
        <w:ind w:left="3600"/>
        <w:jc w:val="both"/>
      </w:pPr>
      <w:r w:rsidRPr="003A3EAD">
        <w:t xml:space="preserve">(2) </w:t>
      </w:r>
      <w:r w:rsidRPr="003A3EAD">
        <w:tab/>
        <w:t xml:space="preserve">Family history of disturbances of neighbors or destruction of property, or living or housekeeping habits resulting in damage to the </w:t>
      </w:r>
      <w:r w:rsidR="00CE199E">
        <w:tab/>
      </w:r>
      <w:r w:rsidRPr="003A3EAD">
        <w:t>property or unit;</w:t>
      </w:r>
    </w:p>
    <w:p w14:paraId="01BD6833" w14:textId="77777777" w:rsidR="009A3872" w:rsidRPr="003A3EAD" w:rsidRDefault="009A3872" w:rsidP="00CE199E">
      <w:pPr>
        <w:ind w:left="3600"/>
        <w:jc w:val="both"/>
      </w:pPr>
    </w:p>
    <w:p w14:paraId="5A53113E" w14:textId="2A15881E" w:rsidR="009A3872" w:rsidRPr="003A3EAD" w:rsidRDefault="009A3872" w:rsidP="00CE199E">
      <w:pPr>
        <w:ind w:left="3600"/>
        <w:jc w:val="both"/>
      </w:pPr>
      <w:r w:rsidRPr="003A3EAD">
        <w:t xml:space="preserve">(3) </w:t>
      </w:r>
      <w:r w:rsidRPr="003A3EAD">
        <w:tab/>
        <w:t xml:space="preserve">The owner’s desire to utilize the unit for personal or family use or </w:t>
      </w:r>
      <w:r w:rsidR="00CE199E">
        <w:tab/>
      </w:r>
      <w:r w:rsidRPr="003A3EAD">
        <w:t>for a purpose other than use as a residential rental unit;</w:t>
      </w:r>
    </w:p>
    <w:p w14:paraId="3FC95184" w14:textId="77777777" w:rsidR="009A3872" w:rsidRPr="003A3EAD" w:rsidRDefault="009A3872" w:rsidP="00CE199E">
      <w:pPr>
        <w:ind w:left="3600"/>
        <w:jc w:val="both"/>
      </w:pPr>
    </w:p>
    <w:p w14:paraId="29490534" w14:textId="2034B9AB" w:rsidR="009A3872" w:rsidRPr="003A3EAD" w:rsidRDefault="009A3872" w:rsidP="00CE199E">
      <w:pPr>
        <w:ind w:left="3600"/>
        <w:jc w:val="both"/>
      </w:pPr>
      <w:r w:rsidRPr="003A3EAD">
        <w:t xml:space="preserve">(4) </w:t>
      </w:r>
      <w:r w:rsidRPr="003A3EAD">
        <w:tab/>
        <w:t>A business or economic reason such as sale of the property, renovation of the unit, desire to rent at a higher rental amount.</w:t>
      </w:r>
    </w:p>
    <w:p w14:paraId="715963F8" w14:textId="77777777" w:rsidR="009A3872" w:rsidRPr="003A3EAD" w:rsidRDefault="009A3872" w:rsidP="00941FE7">
      <w:pPr>
        <w:ind w:left="1440"/>
        <w:jc w:val="both"/>
      </w:pPr>
    </w:p>
    <w:p w14:paraId="0D5D1742" w14:textId="77777777" w:rsidR="009A3872" w:rsidRPr="003A3EAD" w:rsidRDefault="009A3872" w:rsidP="00941FE7">
      <w:pPr>
        <w:ind w:left="1440"/>
        <w:jc w:val="both"/>
      </w:pPr>
      <w:r w:rsidRPr="003A3EAD">
        <w:rPr>
          <w:szCs w:val="18"/>
        </w:rPr>
        <w:t>The owner may terminate tenancy and evict by judicial action a family for criminal activity by a covered person in accordance with this section if the owner determines that the covered person has engaged in the criminal activity, regardless of whether the covered person has been arrested or convicted for such activity and without satisfying the standard of proof used for a criminal conviction.</w:t>
      </w:r>
      <w:r w:rsidR="00012924">
        <w:rPr>
          <w:szCs w:val="18"/>
        </w:rPr>
        <w:t xml:space="preserve"> However, an arrest alone is insufficient evidence to terminate a tenancy.</w:t>
      </w:r>
    </w:p>
    <w:p w14:paraId="475203B0" w14:textId="77777777" w:rsidR="009A3872" w:rsidRPr="003A3EAD" w:rsidRDefault="009A3872" w:rsidP="00941FE7">
      <w:pPr>
        <w:ind w:left="1440"/>
        <w:jc w:val="both"/>
      </w:pPr>
    </w:p>
    <w:p w14:paraId="30644012" w14:textId="2360E824" w:rsidR="009A3872" w:rsidRPr="003A3EAD" w:rsidRDefault="009A3872" w:rsidP="00CE199E">
      <w:pPr>
        <w:ind w:left="1440" w:firstLine="720"/>
        <w:jc w:val="both"/>
      </w:pPr>
      <w:r w:rsidRPr="003A3EAD">
        <w:t>b.</w:t>
      </w:r>
      <w:r w:rsidRPr="003A3EAD">
        <w:tab/>
        <w:t xml:space="preserve">During the first year the owner may not terminate tenancy for other good cause </w:t>
      </w:r>
      <w:r w:rsidR="00E0748E">
        <w:tab/>
      </w:r>
      <w:r w:rsidRPr="003A3EAD">
        <w:t>unless the reason is because of something the household did or failed to do.</w:t>
      </w:r>
    </w:p>
    <w:p w14:paraId="10FAB0CF" w14:textId="77777777" w:rsidR="009A3872" w:rsidRPr="003A3EAD" w:rsidRDefault="009A3872" w:rsidP="00CE199E">
      <w:pPr>
        <w:ind w:left="1440" w:firstLine="720"/>
        <w:jc w:val="both"/>
      </w:pPr>
    </w:p>
    <w:p w14:paraId="7C5DA680" w14:textId="3041D069" w:rsidR="009A3872" w:rsidRPr="003A3EAD" w:rsidRDefault="009A3872" w:rsidP="00CE199E">
      <w:pPr>
        <w:ind w:left="1440" w:firstLine="720"/>
        <w:jc w:val="both"/>
      </w:pPr>
      <w:r w:rsidRPr="003A3EAD">
        <w:t xml:space="preserve">c. </w:t>
      </w:r>
      <w:r w:rsidRPr="003A3EAD">
        <w:tab/>
        <w:t xml:space="preserve">The owner may only evict the participant by instituting court action after or simultaneously providing written notice to the participant specifying the grounds for termination. The owner must give the </w:t>
      </w:r>
      <w:r w:rsidR="00C507B1">
        <w:t>WCHA</w:t>
      </w:r>
      <w:r w:rsidRPr="003A3EAD">
        <w:t xml:space="preserve"> a copy of any owner eviction notice to the participant at the same time that the owner gives the notice to the participant. </w:t>
      </w:r>
    </w:p>
    <w:p w14:paraId="2FC96A45" w14:textId="77777777" w:rsidR="009A3872" w:rsidRPr="003A3EAD" w:rsidRDefault="009A3872" w:rsidP="00CE199E">
      <w:pPr>
        <w:ind w:left="1440" w:firstLine="720"/>
        <w:jc w:val="both"/>
      </w:pPr>
    </w:p>
    <w:p w14:paraId="5CFEB6F3" w14:textId="426A48E8" w:rsidR="009A3872" w:rsidRPr="003A3EAD" w:rsidRDefault="009A3872" w:rsidP="00CE199E">
      <w:pPr>
        <w:ind w:left="1440" w:firstLine="720"/>
        <w:jc w:val="both"/>
      </w:pPr>
      <w:r w:rsidRPr="003A3EAD">
        <w:lastRenderedPageBreak/>
        <w:t xml:space="preserve">d. </w:t>
      </w:r>
      <w:r w:rsidRPr="003A3EAD">
        <w:tab/>
        <w:t>The owner may terminate the contract at the end of the initial lease term or any extension of the lease term without cause by providing notice to the family that the lease term will not be renewed.</w:t>
      </w:r>
    </w:p>
    <w:p w14:paraId="32BD78F8" w14:textId="77777777" w:rsidR="009A3872" w:rsidRDefault="009A3872" w:rsidP="00941FE7">
      <w:pPr>
        <w:ind w:left="1440"/>
        <w:jc w:val="both"/>
      </w:pPr>
    </w:p>
    <w:p w14:paraId="59C2F2C9" w14:textId="767B28F5" w:rsidR="00950A9B" w:rsidRPr="007E2751" w:rsidRDefault="00950A9B" w:rsidP="00941FE7">
      <w:pPr>
        <w:ind w:left="1440"/>
        <w:jc w:val="both"/>
      </w:pPr>
      <w:r w:rsidRPr="007E2751">
        <w:t>The HA may continue housing assistance payments until the family moves or is evicted from the unit.</w:t>
      </w:r>
    </w:p>
    <w:p w14:paraId="4F512166" w14:textId="77777777" w:rsidR="00950A9B" w:rsidRDefault="00950A9B" w:rsidP="00941FE7">
      <w:pPr>
        <w:ind w:left="1440"/>
        <w:jc w:val="both"/>
        <w:rPr>
          <w:color w:val="FF0000"/>
        </w:rPr>
      </w:pPr>
    </w:p>
    <w:p w14:paraId="0D50A392" w14:textId="6E9852A1" w:rsidR="007E2751" w:rsidRPr="007E2751" w:rsidRDefault="007E2751" w:rsidP="00941FE7">
      <w:pPr>
        <w:ind w:left="1440"/>
        <w:jc w:val="both"/>
      </w:pPr>
      <w:r w:rsidRPr="007E2751">
        <w:t>If the owner opts out for business or economic reasons, the tenant must be given 90 days’ notice, with a copy to the HA and the local HUD office. Such reasons include desire to sell the property, renovation of the unit, or desire to obtain a higher rent than the HA will approve.</w:t>
      </w:r>
    </w:p>
    <w:p w14:paraId="699FD674" w14:textId="77777777" w:rsidR="007E2751" w:rsidRPr="007E2751" w:rsidRDefault="007E2751" w:rsidP="00941FE7">
      <w:pPr>
        <w:ind w:left="1440"/>
        <w:jc w:val="both"/>
      </w:pPr>
    </w:p>
    <w:p w14:paraId="33F3113F" w14:textId="77777777" w:rsidR="007E2751" w:rsidRPr="007E2751" w:rsidRDefault="007E2751" w:rsidP="00941FE7">
      <w:pPr>
        <w:ind w:left="1440"/>
        <w:jc w:val="both"/>
      </w:pPr>
      <w:r w:rsidRPr="007E2751">
        <w:t>The HA must continue making housing assistance payments to the owner in accordance with the Contract as long as the tenant continues to occupy the unit and the Contract is not violated . By endorsing the monthly check from the HA, the owner certifies that the tenant is still in the unit and they are in compliance with the contract.</w:t>
      </w:r>
    </w:p>
    <w:p w14:paraId="0EE96BBE" w14:textId="77777777" w:rsidR="007E2751" w:rsidRPr="007E2751" w:rsidRDefault="007E2751" w:rsidP="00941FE7">
      <w:pPr>
        <w:ind w:left="1440"/>
        <w:jc w:val="both"/>
      </w:pPr>
    </w:p>
    <w:p w14:paraId="2BD700F0" w14:textId="77777777" w:rsidR="007E2751" w:rsidRPr="007E2751" w:rsidRDefault="007E2751" w:rsidP="00941FE7">
      <w:pPr>
        <w:ind w:left="1440"/>
        <w:jc w:val="both"/>
      </w:pPr>
      <w:r w:rsidRPr="007E2751">
        <w:t>If the eviction is not due to a serious or repeated violation of the lease, and if the HA has no other grounds for termination of assistance, the HA may issue a new certificate or voucher so that the family can move with continued assistance.</w:t>
      </w:r>
    </w:p>
    <w:p w14:paraId="01469F0F" w14:textId="77777777" w:rsidR="007E2751" w:rsidRDefault="007E2751" w:rsidP="00941FE7">
      <w:pPr>
        <w:ind w:left="1440"/>
        <w:jc w:val="both"/>
        <w:rPr>
          <w:color w:val="FF0000"/>
        </w:rPr>
      </w:pPr>
    </w:p>
    <w:p w14:paraId="29D6A321" w14:textId="77777777" w:rsidR="009A3872" w:rsidRPr="003A3EAD" w:rsidRDefault="009A3872" w:rsidP="00941FE7">
      <w:pPr>
        <w:ind w:left="1440"/>
        <w:jc w:val="both"/>
      </w:pPr>
      <w:r w:rsidRPr="003A3EAD">
        <w:t xml:space="preserve">3. </w:t>
      </w:r>
      <w:r w:rsidRPr="003A3EAD">
        <w:tab/>
      </w:r>
      <w:proofErr w:type="gramStart"/>
      <w:r w:rsidRPr="003A3EAD">
        <w:t>By</w:t>
      </w:r>
      <w:proofErr w:type="gramEnd"/>
      <w:r w:rsidRPr="003A3EAD">
        <w:t xml:space="preserve"> mutual agreement</w:t>
      </w:r>
    </w:p>
    <w:p w14:paraId="2A3CE515" w14:textId="77777777" w:rsidR="009A3872" w:rsidRPr="003A3EAD" w:rsidRDefault="009A3872" w:rsidP="00941FE7">
      <w:pPr>
        <w:ind w:left="1440"/>
        <w:jc w:val="both"/>
      </w:pPr>
    </w:p>
    <w:p w14:paraId="7D2D2407" w14:textId="153D38E1" w:rsidR="009A3872" w:rsidRPr="00CF7B1A" w:rsidRDefault="009A3872" w:rsidP="00941FE7">
      <w:pPr>
        <w:ind w:left="1440"/>
        <w:jc w:val="both"/>
        <w:rPr>
          <w:color w:val="000000" w:themeColor="text1"/>
        </w:rPr>
      </w:pPr>
      <w:r w:rsidRPr="00CF7B1A">
        <w:t xml:space="preserve">The family and the owner may </w:t>
      </w:r>
      <w:r w:rsidR="00FA7188" w:rsidRPr="00CF7B1A">
        <w:rPr>
          <w:color w:val="000000" w:themeColor="text1"/>
        </w:rPr>
        <w:t>not</w:t>
      </w:r>
      <w:r w:rsidR="00FA7188" w:rsidRPr="00CF7B1A">
        <w:rPr>
          <w:color w:val="FF0000"/>
        </w:rPr>
        <w:t xml:space="preserve"> </w:t>
      </w:r>
      <w:r w:rsidRPr="00CF7B1A">
        <w:t>mutually agree to terminate the lease</w:t>
      </w:r>
      <w:r w:rsidR="002B5C1C" w:rsidRPr="00CF7B1A">
        <w:t xml:space="preserve"> </w:t>
      </w:r>
      <w:r w:rsidR="002B5C1C" w:rsidRPr="00CF7B1A">
        <w:rPr>
          <w:color w:val="000000" w:themeColor="text1"/>
        </w:rPr>
        <w:t>within the first year, if the family want</w:t>
      </w:r>
      <w:r w:rsidR="0066638F" w:rsidRPr="00CF7B1A">
        <w:rPr>
          <w:color w:val="000000" w:themeColor="text1"/>
        </w:rPr>
        <w:t>s</w:t>
      </w:r>
      <w:r w:rsidR="002B5C1C" w:rsidRPr="00CF7B1A">
        <w:rPr>
          <w:color w:val="000000" w:themeColor="text1"/>
        </w:rPr>
        <w:t xml:space="preserve"> to maintain their assistance</w:t>
      </w:r>
      <w:r w:rsidRPr="00CF7B1A">
        <w:rPr>
          <w:color w:val="000000" w:themeColor="text1"/>
        </w:rPr>
        <w:t xml:space="preserve">. </w:t>
      </w:r>
    </w:p>
    <w:p w14:paraId="47CC12BC" w14:textId="77777777" w:rsidR="009A3872" w:rsidRPr="003A3EAD" w:rsidRDefault="009A3872" w:rsidP="00941FE7">
      <w:pPr>
        <w:ind w:left="1440"/>
        <w:jc w:val="both"/>
      </w:pPr>
    </w:p>
    <w:p w14:paraId="7AF7893D" w14:textId="77777777" w:rsidR="009A3872" w:rsidRPr="003A3EAD" w:rsidRDefault="009A3872" w:rsidP="00941FE7">
      <w:pPr>
        <w:ind w:left="1440"/>
        <w:jc w:val="both"/>
      </w:pPr>
      <w:r w:rsidRPr="003A3EAD">
        <w:t xml:space="preserve">B. </w:t>
      </w:r>
      <w:r w:rsidRPr="003A3EAD">
        <w:tab/>
        <w:t>Termination of the Contract</w:t>
      </w:r>
    </w:p>
    <w:p w14:paraId="0558EC4A" w14:textId="77777777" w:rsidR="009A3872" w:rsidRPr="003A3EAD" w:rsidRDefault="009A3872" w:rsidP="00941FE7">
      <w:pPr>
        <w:ind w:left="1440"/>
        <w:jc w:val="both"/>
        <w:rPr>
          <w:b/>
        </w:rPr>
      </w:pPr>
    </w:p>
    <w:p w14:paraId="3F6D8190" w14:textId="166B4B6F" w:rsidR="009A3872" w:rsidRPr="003A3EAD" w:rsidRDefault="009A3872" w:rsidP="00941FE7">
      <w:pPr>
        <w:ind w:left="1440"/>
        <w:jc w:val="both"/>
      </w:pPr>
      <w:r w:rsidRPr="003A3EAD">
        <w:t xml:space="preserve">1. </w:t>
      </w:r>
      <w:r w:rsidRPr="003A3EAD">
        <w:tab/>
        <w:t>Automatic termination of the contract</w:t>
      </w:r>
    </w:p>
    <w:p w14:paraId="6710515E" w14:textId="77777777" w:rsidR="009A3872" w:rsidRPr="003A3EAD" w:rsidRDefault="009A3872" w:rsidP="00941FE7">
      <w:pPr>
        <w:ind w:left="1440"/>
        <w:jc w:val="both"/>
        <w:rPr>
          <w:b/>
        </w:rPr>
      </w:pPr>
    </w:p>
    <w:p w14:paraId="780E7E1A" w14:textId="6DCF6B47" w:rsidR="009A3872" w:rsidRPr="003A3EAD" w:rsidRDefault="009A3872" w:rsidP="0066638F">
      <w:pPr>
        <w:ind w:left="2880" w:hanging="720"/>
        <w:jc w:val="both"/>
      </w:pPr>
      <w:r w:rsidRPr="003A3EAD">
        <w:t>a.</w:t>
      </w:r>
      <w:r w:rsidRPr="003A3EAD">
        <w:tab/>
        <w:t xml:space="preserve">If the </w:t>
      </w:r>
      <w:r w:rsidR="00C507B1">
        <w:t>WCHA</w:t>
      </w:r>
      <w:r w:rsidRPr="003A3EAD">
        <w:t xml:space="preserve"> terminates assistance to the family, the contract </w:t>
      </w:r>
      <w:r w:rsidR="0066638F">
        <w:t xml:space="preserve">terminates </w:t>
      </w:r>
      <w:r w:rsidRPr="003A3EAD">
        <w:t>automatically.</w:t>
      </w:r>
    </w:p>
    <w:p w14:paraId="5F08AE6B" w14:textId="77777777" w:rsidR="009A3872" w:rsidRPr="003A3EAD" w:rsidRDefault="009A3872" w:rsidP="00941FE7">
      <w:pPr>
        <w:ind w:left="1440"/>
        <w:jc w:val="both"/>
      </w:pPr>
    </w:p>
    <w:p w14:paraId="6B182C30" w14:textId="49536DB7" w:rsidR="009A3872" w:rsidRPr="003A3EAD" w:rsidRDefault="009A3872" w:rsidP="0066638F">
      <w:pPr>
        <w:ind w:left="2880" w:hanging="720"/>
        <w:jc w:val="both"/>
      </w:pPr>
      <w:r w:rsidRPr="003A3EAD">
        <w:t>b.</w:t>
      </w:r>
      <w:r w:rsidRPr="003A3EAD">
        <w:tab/>
        <w:t>If the family moves out of the unit, the contract terminates automatically.</w:t>
      </w:r>
    </w:p>
    <w:p w14:paraId="19642E2B" w14:textId="77777777" w:rsidR="009A3872" w:rsidRPr="003A3EAD" w:rsidRDefault="009A3872" w:rsidP="00941FE7">
      <w:pPr>
        <w:ind w:left="1440"/>
        <w:jc w:val="both"/>
      </w:pPr>
    </w:p>
    <w:p w14:paraId="334BDD7F" w14:textId="20A4E71D" w:rsidR="009A3872" w:rsidRPr="003A3EAD" w:rsidRDefault="009A3872" w:rsidP="0066638F">
      <w:pPr>
        <w:ind w:left="2880" w:hanging="720"/>
        <w:jc w:val="both"/>
      </w:pPr>
      <w:r w:rsidRPr="003A3EAD">
        <w:t>c.</w:t>
      </w:r>
      <w:r w:rsidRPr="003A3EAD">
        <w:tab/>
        <w:t>180 calendar days after the last housing assistance payment to the owner.</w:t>
      </w:r>
      <w:r w:rsidRPr="003A3EAD">
        <w:tab/>
      </w:r>
    </w:p>
    <w:p w14:paraId="007D1B9F" w14:textId="77777777" w:rsidR="009A3872" w:rsidRPr="003A3EAD" w:rsidRDefault="009A3872" w:rsidP="00941FE7">
      <w:pPr>
        <w:ind w:left="1440"/>
        <w:jc w:val="both"/>
      </w:pPr>
    </w:p>
    <w:p w14:paraId="5A994501" w14:textId="4022982E" w:rsidR="009A3872" w:rsidRPr="003A3EAD" w:rsidRDefault="009A3872" w:rsidP="00941FE7">
      <w:pPr>
        <w:ind w:left="1440"/>
        <w:jc w:val="both"/>
      </w:pPr>
      <w:r w:rsidRPr="003A3EAD">
        <w:t xml:space="preserve">2. </w:t>
      </w:r>
      <w:r w:rsidRPr="003A3EAD">
        <w:tab/>
        <w:t>Termination of the contract by the owner</w:t>
      </w:r>
    </w:p>
    <w:p w14:paraId="44F91194" w14:textId="77777777" w:rsidR="009A3872" w:rsidRPr="003A3EAD" w:rsidRDefault="009A3872" w:rsidP="00941FE7">
      <w:pPr>
        <w:ind w:left="1440"/>
        <w:jc w:val="both"/>
      </w:pPr>
    </w:p>
    <w:p w14:paraId="22243462" w14:textId="77777777" w:rsidR="009A3872" w:rsidRPr="003A3EAD" w:rsidRDefault="009A3872" w:rsidP="00AB0136">
      <w:pPr>
        <w:ind w:left="2160"/>
        <w:jc w:val="both"/>
      </w:pPr>
      <w:r w:rsidRPr="003A3EAD">
        <w:t>The owner may only terminate tenancy in accordance with the lease and State and local law.</w:t>
      </w:r>
    </w:p>
    <w:p w14:paraId="61FA505E" w14:textId="77777777" w:rsidR="009A3872" w:rsidRPr="003A3EAD" w:rsidRDefault="009A3872" w:rsidP="00941FE7">
      <w:pPr>
        <w:ind w:left="1440"/>
        <w:jc w:val="both"/>
      </w:pPr>
    </w:p>
    <w:p w14:paraId="5AEA0BE6" w14:textId="1B06198F" w:rsidR="009A3872" w:rsidRPr="003A3EAD" w:rsidRDefault="009A3872" w:rsidP="00941FE7">
      <w:pPr>
        <w:ind w:left="1440"/>
        <w:jc w:val="both"/>
      </w:pPr>
      <w:r w:rsidRPr="003A3EAD">
        <w:t xml:space="preserve">3. </w:t>
      </w:r>
      <w:r w:rsidRPr="003A3EAD">
        <w:tab/>
        <w:t xml:space="preserve">Termination of the HAP contract by the </w:t>
      </w:r>
      <w:r w:rsidR="00C507B1">
        <w:t>WCHA</w:t>
      </w:r>
    </w:p>
    <w:p w14:paraId="5FD76A04" w14:textId="77777777" w:rsidR="009A3872" w:rsidRPr="003A3EAD" w:rsidRDefault="009A3872" w:rsidP="00941FE7">
      <w:pPr>
        <w:ind w:left="1440"/>
        <w:jc w:val="both"/>
      </w:pPr>
    </w:p>
    <w:p w14:paraId="660B1822" w14:textId="77777777" w:rsidR="009A3872" w:rsidRPr="003A3EAD" w:rsidRDefault="009A3872" w:rsidP="00AB0136">
      <w:pPr>
        <w:ind w:left="1440" w:firstLine="720"/>
        <w:jc w:val="both"/>
      </w:pPr>
      <w:r w:rsidRPr="003A3EAD">
        <w:t>The Housing Authority may terminate the HAP contract because:</w:t>
      </w:r>
    </w:p>
    <w:p w14:paraId="52A9B3C8" w14:textId="77777777" w:rsidR="009A3872" w:rsidRPr="003A3EAD" w:rsidRDefault="009A3872" w:rsidP="00941FE7">
      <w:pPr>
        <w:ind w:left="1440"/>
        <w:jc w:val="both"/>
      </w:pPr>
    </w:p>
    <w:p w14:paraId="5362DAEB" w14:textId="0A34E65E" w:rsidR="009A3872" w:rsidRPr="003A3EAD" w:rsidRDefault="00CE199E" w:rsidP="00941FE7">
      <w:pPr>
        <w:ind w:left="1440"/>
        <w:jc w:val="both"/>
      </w:pPr>
      <w:r>
        <w:tab/>
      </w:r>
      <w:r w:rsidR="009A3872" w:rsidRPr="003A3EAD">
        <w:t>a.</w:t>
      </w:r>
      <w:r w:rsidR="009A3872" w:rsidRPr="003A3EAD">
        <w:tab/>
        <w:t>The Housing Authority has terminated assistance to the family.</w:t>
      </w:r>
    </w:p>
    <w:p w14:paraId="12754C5B" w14:textId="77777777" w:rsidR="009A3872" w:rsidRPr="003A3EAD" w:rsidRDefault="009A3872" w:rsidP="00941FE7">
      <w:pPr>
        <w:ind w:left="1440"/>
        <w:jc w:val="both"/>
      </w:pPr>
      <w:r w:rsidRPr="003A3EAD">
        <w:tab/>
      </w:r>
    </w:p>
    <w:p w14:paraId="38FEF083" w14:textId="0641FF3D" w:rsidR="009A3872" w:rsidRPr="003A3EAD" w:rsidRDefault="009A3872" w:rsidP="00AB0136">
      <w:pPr>
        <w:pStyle w:val="ListParagraph"/>
        <w:numPr>
          <w:ilvl w:val="0"/>
          <w:numId w:val="37"/>
        </w:numPr>
        <w:jc w:val="both"/>
      </w:pPr>
      <w:r w:rsidRPr="003A3EAD">
        <w:t>The unit does not meet HQS space standards because of an increase in family size or change in family composition.</w:t>
      </w:r>
    </w:p>
    <w:p w14:paraId="275DA6EF" w14:textId="77777777" w:rsidR="009A3872" w:rsidRPr="003A3EAD" w:rsidRDefault="009A3872" w:rsidP="00941FE7">
      <w:pPr>
        <w:ind w:left="1440"/>
        <w:jc w:val="both"/>
      </w:pPr>
    </w:p>
    <w:p w14:paraId="4ED9F464" w14:textId="19F3FF59" w:rsidR="009A3872" w:rsidRPr="003A3EAD" w:rsidRDefault="009A3872" w:rsidP="00AB0136">
      <w:pPr>
        <w:ind w:left="2880" w:hanging="720"/>
        <w:jc w:val="both"/>
      </w:pPr>
      <w:r w:rsidRPr="003A3EAD">
        <w:t>c.</w:t>
      </w:r>
      <w:r w:rsidRPr="003A3EAD">
        <w:tab/>
        <w:t xml:space="preserve">When the family breaks up and the </w:t>
      </w:r>
      <w:r w:rsidR="00C507B1">
        <w:t>WCHA</w:t>
      </w:r>
      <w:r w:rsidRPr="003A3EAD">
        <w:t xml:space="preserve"> determines that the family members who move from the unit will continue to receive the assistance.</w:t>
      </w:r>
    </w:p>
    <w:p w14:paraId="1A818ACE" w14:textId="77777777" w:rsidR="009A3872" w:rsidRPr="003A3EAD" w:rsidRDefault="009A3872" w:rsidP="00941FE7">
      <w:pPr>
        <w:ind w:left="1440"/>
        <w:jc w:val="both"/>
      </w:pPr>
    </w:p>
    <w:p w14:paraId="76B6B894" w14:textId="691F9D19" w:rsidR="009A3872" w:rsidRPr="003A3EAD" w:rsidRDefault="009A3872" w:rsidP="00AB0136">
      <w:pPr>
        <w:ind w:left="2880" w:hanging="720"/>
        <w:jc w:val="both"/>
      </w:pPr>
      <w:r w:rsidRPr="003A3EAD">
        <w:t>d.</w:t>
      </w:r>
      <w:r w:rsidRPr="003A3EAD">
        <w:tab/>
        <w:t xml:space="preserve">The </w:t>
      </w:r>
      <w:r w:rsidR="00C507B1">
        <w:t>WCHA</w:t>
      </w:r>
      <w:r w:rsidRPr="003A3EAD">
        <w:t xml:space="preserve"> determines that there is insufficient funding in their contract with HUD to support continued assistance for families in the program.</w:t>
      </w:r>
    </w:p>
    <w:p w14:paraId="0E6736C1" w14:textId="77777777" w:rsidR="00CE199E" w:rsidRDefault="009A3872" w:rsidP="00941FE7">
      <w:pPr>
        <w:ind w:left="1440"/>
        <w:jc w:val="both"/>
      </w:pPr>
      <w:r w:rsidRPr="003A3EAD">
        <w:tab/>
      </w:r>
      <w:r w:rsidRPr="003A3EAD">
        <w:tab/>
      </w:r>
    </w:p>
    <w:p w14:paraId="13C4C388" w14:textId="6C2C12AD" w:rsidR="009A3872" w:rsidRPr="003A3EAD" w:rsidRDefault="00CE199E" w:rsidP="00941FE7">
      <w:pPr>
        <w:ind w:left="1440"/>
        <w:jc w:val="both"/>
      </w:pPr>
      <w:r>
        <w:tab/>
      </w:r>
      <w:r w:rsidR="009A3872" w:rsidRPr="003A3EAD">
        <w:t>e.</w:t>
      </w:r>
      <w:r w:rsidR="009A3872" w:rsidRPr="003A3EAD">
        <w:tab/>
        <w:t>The owner has breached the contract in any of the following ways:</w:t>
      </w:r>
    </w:p>
    <w:p w14:paraId="7E8DFC96" w14:textId="77777777" w:rsidR="009A3872" w:rsidRPr="003A3EAD" w:rsidRDefault="009A3872" w:rsidP="00941FE7">
      <w:pPr>
        <w:ind w:left="1440"/>
        <w:jc w:val="both"/>
      </w:pPr>
    </w:p>
    <w:p w14:paraId="282011EF" w14:textId="23F59B99" w:rsidR="009A3872" w:rsidRPr="003A3EAD" w:rsidRDefault="009A3872" w:rsidP="00AB0136">
      <w:pPr>
        <w:pStyle w:val="ListParagraph"/>
        <w:numPr>
          <w:ilvl w:val="2"/>
          <w:numId w:val="12"/>
        </w:numPr>
        <w:jc w:val="both"/>
      </w:pPr>
      <w:r w:rsidRPr="003A3EAD">
        <w:t xml:space="preserve">If the owner has violated any obligation under the HAP contract for the </w:t>
      </w:r>
      <w:r w:rsidR="00AB0136">
        <w:tab/>
      </w:r>
      <w:r w:rsidRPr="003A3EAD">
        <w:t>dwelling unit, including the owner's obligation to maintain the unit in accordance with the HQS.</w:t>
      </w:r>
    </w:p>
    <w:p w14:paraId="715CD902" w14:textId="31FF541B" w:rsidR="009A3872" w:rsidRPr="003A3EAD" w:rsidRDefault="00CE199E" w:rsidP="00941FE7">
      <w:pPr>
        <w:ind w:left="1440"/>
        <w:jc w:val="both"/>
      </w:pPr>
      <w:r>
        <w:tab/>
      </w:r>
      <w:r>
        <w:tab/>
      </w:r>
      <w:r>
        <w:tab/>
      </w:r>
      <w:r>
        <w:tab/>
      </w:r>
      <w:r w:rsidR="009A3872" w:rsidRPr="003A3EAD">
        <w:t xml:space="preserve"> </w:t>
      </w:r>
    </w:p>
    <w:p w14:paraId="11FE241B" w14:textId="691931BD" w:rsidR="009A3872" w:rsidRPr="003A3EAD" w:rsidRDefault="009A3872" w:rsidP="00AB0136">
      <w:pPr>
        <w:ind w:left="3240" w:hanging="360"/>
        <w:jc w:val="both"/>
      </w:pPr>
      <w:r w:rsidRPr="003A3EAD">
        <w:t>ii.</w:t>
      </w:r>
      <w:r w:rsidRPr="003A3EAD">
        <w:tab/>
        <w:t xml:space="preserve">If the owner has violated any obligation under any other housing assistance payments contract under Section 8 of the 1937 Act. </w:t>
      </w:r>
    </w:p>
    <w:p w14:paraId="5DBBD561" w14:textId="77777777" w:rsidR="009A3872" w:rsidRPr="003A3EAD" w:rsidRDefault="009A3872" w:rsidP="00941FE7">
      <w:pPr>
        <w:ind w:left="1440"/>
        <w:jc w:val="both"/>
      </w:pPr>
    </w:p>
    <w:p w14:paraId="09F5E593" w14:textId="0A904392" w:rsidR="009A3872" w:rsidRPr="003A3EAD" w:rsidRDefault="009A3872" w:rsidP="00AB0136">
      <w:pPr>
        <w:ind w:left="3240" w:hanging="360"/>
        <w:jc w:val="both"/>
      </w:pPr>
      <w:r w:rsidRPr="003A3EAD">
        <w:t>iii.</w:t>
      </w:r>
      <w:r w:rsidRPr="003A3EAD">
        <w:tab/>
        <w:t>If the owner has committed fraud, bribery, or any other corrupt or criminal act in connection with any Federal housing program.</w:t>
      </w:r>
    </w:p>
    <w:p w14:paraId="3974EB21" w14:textId="77777777" w:rsidR="009A3872" w:rsidRPr="003A3EAD" w:rsidRDefault="009A3872" w:rsidP="00941FE7">
      <w:pPr>
        <w:ind w:left="1440"/>
        <w:jc w:val="both"/>
      </w:pPr>
    </w:p>
    <w:p w14:paraId="556D29B4" w14:textId="31E40748" w:rsidR="009A3872" w:rsidRPr="003A3EAD" w:rsidRDefault="009A3872" w:rsidP="00AB0136">
      <w:pPr>
        <w:ind w:left="3240" w:hanging="360"/>
        <w:jc w:val="both"/>
      </w:pPr>
      <w:r w:rsidRPr="003A3EAD">
        <w:t>iv.</w:t>
      </w:r>
      <w:r w:rsidRPr="003A3EAD">
        <w:tab/>
        <w:t xml:space="preserve">For projects with mortgages insured by HUD or loans made by HUD, if the owner has failed to comply with the regulations for the applicable mortgage insurance or loan program, with the mortgage or mortgage note, or with the regulatory agreement. </w:t>
      </w:r>
    </w:p>
    <w:p w14:paraId="57E5BAA0" w14:textId="77777777" w:rsidR="009A3872" w:rsidRPr="003A3EAD" w:rsidRDefault="009A3872" w:rsidP="00941FE7">
      <w:pPr>
        <w:ind w:left="1440"/>
        <w:jc w:val="both"/>
      </w:pPr>
    </w:p>
    <w:p w14:paraId="6CA41648" w14:textId="77777777" w:rsidR="002B5C1C" w:rsidRDefault="009A3872" w:rsidP="00315D7E">
      <w:pPr>
        <w:ind w:left="3240" w:hanging="360"/>
        <w:jc w:val="both"/>
      </w:pPr>
      <w:r w:rsidRPr="003A3EAD">
        <w:t>v.</w:t>
      </w:r>
      <w:r w:rsidRPr="003A3EAD">
        <w:tab/>
        <w:t>If the owner has engaged in drug-related criminal activity or any violent criminal activity.</w:t>
      </w:r>
    </w:p>
    <w:p w14:paraId="53DFD969" w14:textId="77777777" w:rsidR="002B5C1C" w:rsidRDefault="002B5C1C" w:rsidP="00315D7E">
      <w:pPr>
        <w:ind w:left="3240" w:hanging="360"/>
        <w:jc w:val="both"/>
      </w:pPr>
    </w:p>
    <w:p w14:paraId="703DEC6E" w14:textId="007BB0BD" w:rsidR="002B5C1C" w:rsidRDefault="002B5C1C" w:rsidP="002B5C1C">
      <w:pPr>
        <w:pStyle w:val="BodyText"/>
        <w:spacing w:line="257" w:lineRule="auto"/>
        <w:ind w:left="3240" w:right="358" w:hanging="360"/>
        <w:rPr>
          <w:color w:val="0F1113"/>
        </w:rPr>
      </w:pPr>
      <w:r>
        <w:t>vi. H</w:t>
      </w:r>
      <w:r>
        <w:rPr>
          <w:color w:val="0F1113"/>
        </w:rPr>
        <w:t>UD</w:t>
      </w:r>
      <w:r>
        <w:rPr>
          <w:color w:val="0F1113"/>
          <w:spacing w:val="1"/>
        </w:rPr>
        <w:t xml:space="preserve"> </w:t>
      </w:r>
      <w:r>
        <w:rPr>
          <w:color w:val="0F1113"/>
        </w:rPr>
        <w:t>or</w:t>
      </w:r>
      <w:r>
        <w:rPr>
          <w:color w:val="0F1113"/>
          <w:spacing w:val="-4"/>
        </w:rPr>
        <w:t xml:space="preserve"> </w:t>
      </w:r>
      <w:r>
        <w:rPr>
          <w:color w:val="0F1113"/>
        </w:rPr>
        <w:t>other</w:t>
      </w:r>
      <w:r>
        <w:rPr>
          <w:color w:val="0F1113"/>
          <w:spacing w:val="-2"/>
        </w:rPr>
        <w:t xml:space="preserve"> </w:t>
      </w:r>
      <w:r>
        <w:rPr>
          <w:color w:val="0F1113"/>
        </w:rPr>
        <w:t>agency</w:t>
      </w:r>
      <w:r>
        <w:rPr>
          <w:color w:val="0F1113"/>
          <w:spacing w:val="4"/>
        </w:rPr>
        <w:t xml:space="preserve"> </w:t>
      </w:r>
      <w:r>
        <w:rPr>
          <w:color w:val="0F1113"/>
        </w:rPr>
        <w:t>directly</w:t>
      </w:r>
      <w:r>
        <w:rPr>
          <w:color w:val="0F1113"/>
          <w:spacing w:val="9"/>
        </w:rPr>
        <w:t xml:space="preserve"> </w:t>
      </w:r>
      <w:r>
        <w:rPr>
          <w:color w:val="0F1113"/>
        </w:rPr>
        <w:t>related</w:t>
      </w:r>
      <w:r>
        <w:rPr>
          <w:color w:val="0F1113"/>
          <w:spacing w:val="2"/>
        </w:rPr>
        <w:t xml:space="preserve"> </w:t>
      </w:r>
      <w:r>
        <w:rPr>
          <w:color w:val="0F1113"/>
        </w:rPr>
        <w:t>has</w:t>
      </w:r>
      <w:r>
        <w:rPr>
          <w:color w:val="0F1113"/>
          <w:spacing w:val="8"/>
        </w:rPr>
        <w:t xml:space="preserve"> </w:t>
      </w:r>
      <w:r>
        <w:rPr>
          <w:color w:val="0F1113"/>
        </w:rPr>
        <w:t>informed</w:t>
      </w:r>
      <w:r>
        <w:rPr>
          <w:color w:val="0F1113"/>
          <w:spacing w:val="3"/>
        </w:rPr>
        <w:t xml:space="preserve"> </w:t>
      </w:r>
      <w:r>
        <w:rPr>
          <w:color w:val="0F1113"/>
        </w:rPr>
        <w:t>the</w:t>
      </w:r>
      <w:r>
        <w:rPr>
          <w:color w:val="0F1113"/>
          <w:spacing w:val="-2"/>
        </w:rPr>
        <w:t xml:space="preserve"> </w:t>
      </w:r>
      <w:r>
        <w:rPr>
          <w:color w:val="0F1113"/>
        </w:rPr>
        <w:t>HA</w:t>
      </w:r>
      <w:r>
        <w:rPr>
          <w:color w:val="0F1113"/>
          <w:spacing w:val="-5"/>
        </w:rPr>
        <w:t xml:space="preserve"> </w:t>
      </w:r>
      <w:r>
        <w:rPr>
          <w:color w:val="0F1113"/>
        </w:rPr>
        <w:t>that the</w:t>
      </w:r>
      <w:r>
        <w:rPr>
          <w:color w:val="0F1113"/>
          <w:spacing w:val="-3"/>
        </w:rPr>
        <w:t xml:space="preserve"> </w:t>
      </w:r>
      <w:r>
        <w:rPr>
          <w:color w:val="0F1113"/>
        </w:rPr>
        <w:t>owner</w:t>
      </w:r>
      <w:r>
        <w:rPr>
          <w:color w:val="0F1113"/>
          <w:spacing w:val="4"/>
        </w:rPr>
        <w:t xml:space="preserve"> </w:t>
      </w:r>
      <w:r>
        <w:rPr>
          <w:color w:val="0F1113"/>
        </w:rPr>
        <w:t>has</w:t>
      </w:r>
      <w:r>
        <w:rPr>
          <w:color w:val="0F1113"/>
          <w:spacing w:val="-3"/>
        </w:rPr>
        <w:t xml:space="preserve"> </w:t>
      </w:r>
      <w:r>
        <w:rPr>
          <w:color w:val="0F1113"/>
        </w:rPr>
        <w:t>been</w:t>
      </w:r>
      <w:r>
        <w:rPr>
          <w:color w:val="0F1113"/>
          <w:w w:val="96"/>
        </w:rPr>
        <w:t xml:space="preserve"> </w:t>
      </w:r>
      <w:r>
        <w:rPr>
          <w:color w:val="0F1113"/>
        </w:rPr>
        <w:t>disbarred,</w:t>
      </w:r>
      <w:r>
        <w:rPr>
          <w:color w:val="0F1113"/>
          <w:spacing w:val="17"/>
        </w:rPr>
        <w:t xml:space="preserve"> </w:t>
      </w:r>
      <w:r>
        <w:rPr>
          <w:color w:val="0F1113"/>
        </w:rPr>
        <w:t>suspended,</w:t>
      </w:r>
      <w:r>
        <w:rPr>
          <w:color w:val="0F1113"/>
          <w:spacing w:val="12"/>
        </w:rPr>
        <w:t xml:space="preserve"> </w:t>
      </w:r>
      <w:r>
        <w:rPr>
          <w:color w:val="0F1113"/>
        </w:rPr>
        <w:t>or</w:t>
      </w:r>
      <w:r>
        <w:rPr>
          <w:color w:val="0F1113"/>
          <w:spacing w:val="-1"/>
        </w:rPr>
        <w:t xml:space="preserve"> </w:t>
      </w:r>
      <w:r>
        <w:rPr>
          <w:color w:val="0F1113"/>
        </w:rPr>
        <w:t>subject</w:t>
      </w:r>
      <w:r>
        <w:rPr>
          <w:color w:val="0F1113"/>
          <w:spacing w:val="-5"/>
        </w:rPr>
        <w:t xml:space="preserve"> </w:t>
      </w:r>
      <w:r>
        <w:rPr>
          <w:color w:val="0F1113"/>
        </w:rPr>
        <w:t>to a</w:t>
      </w:r>
      <w:r>
        <w:rPr>
          <w:color w:val="0F1113"/>
          <w:spacing w:val="-7"/>
        </w:rPr>
        <w:t xml:space="preserve"> </w:t>
      </w:r>
      <w:r>
        <w:rPr>
          <w:color w:val="0F1113"/>
        </w:rPr>
        <w:t>limited</w:t>
      </w:r>
      <w:r>
        <w:rPr>
          <w:color w:val="0F1113"/>
          <w:spacing w:val="6"/>
        </w:rPr>
        <w:t xml:space="preserve"> </w:t>
      </w:r>
      <w:r>
        <w:rPr>
          <w:color w:val="0F1113"/>
        </w:rPr>
        <w:t>denial of</w:t>
      </w:r>
      <w:r>
        <w:rPr>
          <w:color w:val="0F1113"/>
          <w:spacing w:val="-3"/>
        </w:rPr>
        <w:t xml:space="preserve"> </w:t>
      </w:r>
      <w:r>
        <w:rPr>
          <w:color w:val="0F1113"/>
        </w:rPr>
        <w:t>participation</w:t>
      </w:r>
      <w:r>
        <w:rPr>
          <w:color w:val="0F1113"/>
          <w:spacing w:val="9"/>
        </w:rPr>
        <w:t xml:space="preserve"> </w:t>
      </w:r>
      <w:r>
        <w:rPr>
          <w:color w:val="0F1113"/>
        </w:rPr>
        <w:t>under</w:t>
      </w:r>
      <w:r>
        <w:rPr>
          <w:color w:val="0F1113"/>
          <w:spacing w:val="6"/>
        </w:rPr>
        <w:t xml:space="preserve"> </w:t>
      </w:r>
      <w:r>
        <w:rPr>
          <w:color w:val="0F1113"/>
        </w:rPr>
        <w:t>24</w:t>
      </w:r>
      <w:r>
        <w:rPr>
          <w:color w:val="0F1113"/>
          <w:spacing w:val="-3"/>
        </w:rPr>
        <w:t xml:space="preserve"> </w:t>
      </w:r>
      <w:r>
        <w:rPr>
          <w:color w:val="0F1113"/>
        </w:rPr>
        <w:t>CPR</w:t>
      </w:r>
      <w:r>
        <w:rPr>
          <w:color w:val="0F1113"/>
          <w:spacing w:val="-4"/>
        </w:rPr>
        <w:t xml:space="preserve"> </w:t>
      </w:r>
      <w:r>
        <w:rPr>
          <w:color w:val="0F1113"/>
        </w:rPr>
        <w:t>part</w:t>
      </w:r>
      <w:r>
        <w:rPr>
          <w:color w:val="0F1113"/>
          <w:w w:val="99"/>
        </w:rPr>
        <w:t xml:space="preserve"> </w:t>
      </w:r>
      <w:r>
        <w:rPr>
          <w:color w:val="0F1113"/>
        </w:rPr>
        <w:t>24.</w:t>
      </w:r>
    </w:p>
    <w:p w14:paraId="7C110F82" w14:textId="77777777" w:rsidR="002B5C1C" w:rsidRDefault="002B5C1C" w:rsidP="002B5C1C">
      <w:pPr>
        <w:pStyle w:val="BodyText"/>
        <w:spacing w:line="257" w:lineRule="auto"/>
        <w:ind w:left="3240" w:right="358" w:hanging="360"/>
      </w:pPr>
    </w:p>
    <w:p w14:paraId="4FD5C8FE" w14:textId="578CA55E" w:rsidR="002B5C1C" w:rsidRDefault="002B5C1C" w:rsidP="002B5C1C">
      <w:pPr>
        <w:pStyle w:val="BodyText"/>
        <w:spacing w:line="242" w:lineRule="auto"/>
        <w:ind w:left="3150" w:right="333" w:hanging="990"/>
        <w:rPr>
          <w:color w:val="0F1113"/>
        </w:rPr>
      </w:pPr>
      <w:r>
        <w:t xml:space="preserve">          vii. </w:t>
      </w:r>
      <w:r>
        <w:rPr>
          <w:color w:val="0F1113"/>
        </w:rPr>
        <w:t>HUD</w:t>
      </w:r>
      <w:r>
        <w:rPr>
          <w:color w:val="0F1113"/>
          <w:spacing w:val="-2"/>
        </w:rPr>
        <w:t xml:space="preserve"> </w:t>
      </w:r>
      <w:r>
        <w:rPr>
          <w:color w:val="0F1113"/>
        </w:rPr>
        <w:t>has informed</w:t>
      </w:r>
      <w:r>
        <w:rPr>
          <w:color w:val="0F1113"/>
          <w:spacing w:val="-3"/>
        </w:rPr>
        <w:t xml:space="preserve"> </w:t>
      </w:r>
      <w:r>
        <w:rPr>
          <w:color w:val="0F1113"/>
        </w:rPr>
        <w:t>the</w:t>
      </w:r>
      <w:r>
        <w:rPr>
          <w:color w:val="0F1113"/>
          <w:spacing w:val="-10"/>
        </w:rPr>
        <w:t xml:space="preserve"> </w:t>
      </w:r>
      <w:r>
        <w:rPr>
          <w:color w:val="0F1113"/>
        </w:rPr>
        <w:t>HA</w:t>
      </w:r>
      <w:r>
        <w:rPr>
          <w:color w:val="0F1113"/>
          <w:spacing w:val="-8"/>
        </w:rPr>
        <w:t xml:space="preserve"> </w:t>
      </w:r>
      <w:r>
        <w:rPr>
          <w:color w:val="0F1113"/>
        </w:rPr>
        <w:t>that</w:t>
      </w:r>
      <w:r>
        <w:rPr>
          <w:color w:val="0F1113"/>
          <w:spacing w:val="-2"/>
        </w:rPr>
        <w:t xml:space="preserve"> </w:t>
      </w:r>
      <w:r>
        <w:rPr>
          <w:color w:val="0F1113"/>
        </w:rPr>
        <w:t>the</w:t>
      </w:r>
      <w:r>
        <w:rPr>
          <w:color w:val="0F1113"/>
          <w:spacing w:val="-7"/>
        </w:rPr>
        <w:t xml:space="preserve"> </w:t>
      </w:r>
      <w:r>
        <w:rPr>
          <w:color w:val="0F1113"/>
        </w:rPr>
        <w:t>federal</w:t>
      </w:r>
      <w:r>
        <w:rPr>
          <w:color w:val="0F1113"/>
          <w:spacing w:val="-6"/>
        </w:rPr>
        <w:t xml:space="preserve"> </w:t>
      </w:r>
      <w:r>
        <w:rPr>
          <w:color w:val="0F1113"/>
        </w:rPr>
        <w:t>government</w:t>
      </w:r>
      <w:r>
        <w:rPr>
          <w:color w:val="0F1113"/>
          <w:spacing w:val="5"/>
        </w:rPr>
        <w:t xml:space="preserve"> </w:t>
      </w:r>
      <w:r>
        <w:rPr>
          <w:color w:val="0F1113"/>
        </w:rPr>
        <w:t>has</w:t>
      </w:r>
      <w:r>
        <w:rPr>
          <w:color w:val="0F1113"/>
          <w:spacing w:val="1"/>
        </w:rPr>
        <w:t xml:space="preserve"> </w:t>
      </w:r>
      <w:r>
        <w:rPr>
          <w:color w:val="0F1113"/>
        </w:rPr>
        <w:t>instituted</w:t>
      </w:r>
      <w:r>
        <w:rPr>
          <w:color w:val="0F1113"/>
          <w:spacing w:val="3"/>
        </w:rPr>
        <w:t xml:space="preserve"> </w:t>
      </w:r>
      <w:r>
        <w:rPr>
          <w:color w:val="0F1113"/>
        </w:rPr>
        <w:t>an</w:t>
      </w:r>
      <w:r>
        <w:rPr>
          <w:color w:val="0F1113"/>
          <w:spacing w:val="-11"/>
        </w:rPr>
        <w:t xml:space="preserve"> </w:t>
      </w:r>
      <w:r>
        <w:rPr>
          <w:color w:val="0F1113"/>
        </w:rPr>
        <w:t>administrative</w:t>
      </w:r>
      <w:r>
        <w:rPr>
          <w:color w:val="0F1113"/>
          <w:w w:val="97"/>
        </w:rPr>
        <w:t xml:space="preserve"> </w:t>
      </w:r>
      <w:r>
        <w:rPr>
          <w:color w:val="0F1113"/>
        </w:rPr>
        <w:t>or</w:t>
      </w:r>
      <w:r>
        <w:rPr>
          <w:color w:val="0F1113"/>
          <w:spacing w:val="-18"/>
        </w:rPr>
        <w:t xml:space="preserve"> </w:t>
      </w:r>
      <w:r>
        <w:rPr>
          <w:color w:val="0F1113"/>
        </w:rPr>
        <w:t>judicial</w:t>
      </w:r>
      <w:r>
        <w:rPr>
          <w:color w:val="0F1113"/>
          <w:spacing w:val="22"/>
        </w:rPr>
        <w:t xml:space="preserve"> </w:t>
      </w:r>
      <w:r>
        <w:rPr>
          <w:color w:val="0F1113"/>
        </w:rPr>
        <w:t>action</w:t>
      </w:r>
      <w:r>
        <w:rPr>
          <w:color w:val="0F1113"/>
          <w:spacing w:val="-2"/>
        </w:rPr>
        <w:t xml:space="preserve"> </w:t>
      </w:r>
      <w:r>
        <w:rPr>
          <w:color w:val="0F1113"/>
        </w:rPr>
        <w:t>against</w:t>
      </w:r>
      <w:r>
        <w:rPr>
          <w:color w:val="0F1113"/>
          <w:spacing w:val="3"/>
        </w:rPr>
        <w:t xml:space="preserve"> </w:t>
      </w:r>
      <w:r>
        <w:rPr>
          <w:color w:val="0F1113"/>
        </w:rPr>
        <w:t>the</w:t>
      </w:r>
      <w:r>
        <w:rPr>
          <w:color w:val="0F1113"/>
          <w:spacing w:val="-1"/>
        </w:rPr>
        <w:t xml:space="preserve"> </w:t>
      </w:r>
      <w:r>
        <w:rPr>
          <w:color w:val="0F1113"/>
        </w:rPr>
        <w:t>owner</w:t>
      </w:r>
      <w:r>
        <w:rPr>
          <w:color w:val="0F1113"/>
          <w:spacing w:val="9"/>
        </w:rPr>
        <w:t xml:space="preserve"> </w:t>
      </w:r>
      <w:r>
        <w:rPr>
          <w:color w:val="0F1113"/>
        </w:rPr>
        <w:t>for</w:t>
      </w:r>
      <w:r>
        <w:rPr>
          <w:color w:val="0F1113"/>
          <w:spacing w:val="-9"/>
        </w:rPr>
        <w:t xml:space="preserve"> </w:t>
      </w:r>
      <w:r>
        <w:rPr>
          <w:color w:val="0F1113"/>
        </w:rPr>
        <w:t>violation</w:t>
      </w:r>
      <w:r>
        <w:rPr>
          <w:color w:val="0F1113"/>
          <w:spacing w:val="6"/>
        </w:rPr>
        <w:t xml:space="preserve"> </w:t>
      </w:r>
      <w:r>
        <w:rPr>
          <w:color w:val="0F1113"/>
        </w:rPr>
        <w:t>of</w:t>
      </w:r>
      <w:r>
        <w:rPr>
          <w:color w:val="0F1113"/>
          <w:spacing w:val="-1"/>
        </w:rPr>
        <w:t xml:space="preserve"> </w:t>
      </w:r>
      <w:r>
        <w:rPr>
          <w:color w:val="0F1113"/>
        </w:rPr>
        <w:t>the</w:t>
      </w:r>
      <w:r>
        <w:rPr>
          <w:color w:val="0F1113"/>
          <w:spacing w:val="-3"/>
        </w:rPr>
        <w:t xml:space="preserve"> </w:t>
      </w:r>
      <w:r>
        <w:rPr>
          <w:color w:val="0F1113"/>
        </w:rPr>
        <w:t>Fair</w:t>
      </w:r>
      <w:r>
        <w:rPr>
          <w:color w:val="0F1113"/>
          <w:spacing w:val="2"/>
        </w:rPr>
        <w:t xml:space="preserve"> </w:t>
      </w:r>
      <w:r>
        <w:rPr>
          <w:color w:val="0F1113"/>
        </w:rPr>
        <w:t>Housing</w:t>
      </w:r>
      <w:r>
        <w:rPr>
          <w:color w:val="0F1113"/>
          <w:spacing w:val="8"/>
        </w:rPr>
        <w:t xml:space="preserve"> </w:t>
      </w:r>
      <w:r>
        <w:rPr>
          <w:color w:val="0F1113"/>
        </w:rPr>
        <w:t>Act</w:t>
      </w:r>
      <w:r>
        <w:rPr>
          <w:color w:val="0F1113"/>
          <w:spacing w:val="7"/>
        </w:rPr>
        <w:t xml:space="preserve"> </w:t>
      </w:r>
      <w:r>
        <w:rPr>
          <w:color w:val="0F1113"/>
        </w:rPr>
        <w:t>or other</w:t>
      </w:r>
      <w:r>
        <w:rPr>
          <w:color w:val="0F1113"/>
          <w:w w:val="98"/>
        </w:rPr>
        <w:t xml:space="preserve"> </w:t>
      </w:r>
      <w:r>
        <w:rPr>
          <w:color w:val="0F1113"/>
        </w:rPr>
        <w:t>federal</w:t>
      </w:r>
      <w:r>
        <w:rPr>
          <w:color w:val="0F1113"/>
          <w:spacing w:val="-12"/>
        </w:rPr>
        <w:t xml:space="preserve"> </w:t>
      </w:r>
      <w:r>
        <w:rPr>
          <w:color w:val="0F1113"/>
        </w:rPr>
        <w:t>equal</w:t>
      </w:r>
      <w:r>
        <w:rPr>
          <w:color w:val="0F1113"/>
          <w:spacing w:val="-12"/>
        </w:rPr>
        <w:t xml:space="preserve"> </w:t>
      </w:r>
      <w:r>
        <w:rPr>
          <w:color w:val="0F1113"/>
        </w:rPr>
        <w:t>opportunity</w:t>
      </w:r>
      <w:r>
        <w:rPr>
          <w:color w:val="0F1113"/>
          <w:spacing w:val="-2"/>
        </w:rPr>
        <w:t xml:space="preserve"> </w:t>
      </w:r>
      <w:r>
        <w:rPr>
          <w:color w:val="0F1113"/>
        </w:rPr>
        <w:t>requirements and</w:t>
      </w:r>
      <w:r>
        <w:rPr>
          <w:color w:val="0F1113"/>
          <w:spacing w:val="-4"/>
        </w:rPr>
        <w:t xml:space="preserve"> </w:t>
      </w:r>
      <w:r>
        <w:rPr>
          <w:color w:val="0F1113"/>
        </w:rPr>
        <w:t>such</w:t>
      </w:r>
      <w:r>
        <w:rPr>
          <w:color w:val="0F1113"/>
          <w:spacing w:val="-15"/>
        </w:rPr>
        <w:t xml:space="preserve"> </w:t>
      </w:r>
      <w:r>
        <w:rPr>
          <w:color w:val="0F1113"/>
        </w:rPr>
        <w:t>action</w:t>
      </w:r>
      <w:r>
        <w:rPr>
          <w:color w:val="0F1113"/>
          <w:spacing w:val="-11"/>
        </w:rPr>
        <w:t xml:space="preserve"> </w:t>
      </w:r>
      <w:r>
        <w:rPr>
          <w:color w:val="0F1113"/>
        </w:rPr>
        <w:t>is</w:t>
      </w:r>
      <w:r>
        <w:rPr>
          <w:color w:val="0F1113"/>
          <w:spacing w:val="-15"/>
        </w:rPr>
        <w:t xml:space="preserve"> </w:t>
      </w:r>
      <w:r>
        <w:rPr>
          <w:color w:val="0F1113"/>
        </w:rPr>
        <w:t>pending.</w:t>
      </w:r>
    </w:p>
    <w:p w14:paraId="49B0F2F8" w14:textId="77777777" w:rsidR="002B5C1C" w:rsidRDefault="002B5C1C" w:rsidP="002B5C1C">
      <w:pPr>
        <w:pStyle w:val="BodyText"/>
        <w:spacing w:line="242" w:lineRule="auto"/>
        <w:ind w:left="3150" w:right="333" w:hanging="990"/>
      </w:pPr>
    </w:p>
    <w:p w14:paraId="797CAA4D" w14:textId="77777777" w:rsidR="005E2215" w:rsidRDefault="005E2215" w:rsidP="002B5C1C">
      <w:pPr>
        <w:pStyle w:val="BodyText"/>
        <w:spacing w:line="242" w:lineRule="auto"/>
        <w:ind w:left="3150" w:right="333" w:hanging="990"/>
      </w:pPr>
    </w:p>
    <w:p w14:paraId="47953E96" w14:textId="74BE5A07" w:rsidR="002B5C1C" w:rsidRDefault="002B5C1C" w:rsidP="005E2215">
      <w:pPr>
        <w:pStyle w:val="BodyText"/>
        <w:spacing w:line="261" w:lineRule="auto"/>
        <w:ind w:left="3330" w:right="338" w:hanging="2410"/>
      </w:pPr>
      <w:r>
        <w:t xml:space="preserve">         </w:t>
      </w:r>
      <w:r w:rsidR="005E2215">
        <w:tab/>
      </w:r>
      <w:r>
        <w:t xml:space="preserve">vii. </w:t>
      </w:r>
      <w:r w:rsidR="005E2215">
        <w:t>H</w:t>
      </w:r>
      <w:r>
        <w:rPr>
          <w:color w:val="0F1113"/>
        </w:rPr>
        <w:t>UD</w:t>
      </w:r>
      <w:r>
        <w:rPr>
          <w:color w:val="0F1113"/>
          <w:spacing w:val="1"/>
        </w:rPr>
        <w:t xml:space="preserve"> </w:t>
      </w:r>
      <w:r>
        <w:rPr>
          <w:color w:val="0F1113"/>
        </w:rPr>
        <w:t>has informed</w:t>
      </w:r>
      <w:r>
        <w:rPr>
          <w:color w:val="0F1113"/>
          <w:spacing w:val="4"/>
        </w:rPr>
        <w:t xml:space="preserve"> </w:t>
      </w:r>
      <w:r>
        <w:rPr>
          <w:color w:val="0F1113"/>
        </w:rPr>
        <w:t>the</w:t>
      </w:r>
      <w:r>
        <w:rPr>
          <w:color w:val="0F1113"/>
          <w:spacing w:val="-8"/>
        </w:rPr>
        <w:t xml:space="preserve"> </w:t>
      </w:r>
      <w:r>
        <w:rPr>
          <w:color w:val="0F1113"/>
        </w:rPr>
        <w:t>HA</w:t>
      </w:r>
      <w:r>
        <w:rPr>
          <w:color w:val="0F1113"/>
          <w:spacing w:val="-4"/>
        </w:rPr>
        <w:t xml:space="preserve"> </w:t>
      </w:r>
      <w:r>
        <w:rPr>
          <w:color w:val="0F1113"/>
        </w:rPr>
        <w:t>that a</w:t>
      </w:r>
      <w:r>
        <w:rPr>
          <w:color w:val="0F1113"/>
          <w:spacing w:val="-12"/>
        </w:rPr>
        <w:t xml:space="preserve"> </w:t>
      </w:r>
      <w:r>
        <w:rPr>
          <w:color w:val="0F1113"/>
        </w:rPr>
        <w:t>court</w:t>
      </w:r>
      <w:r>
        <w:rPr>
          <w:color w:val="0F1113"/>
          <w:spacing w:val="-6"/>
        </w:rPr>
        <w:t xml:space="preserve"> </w:t>
      </w:r>
      <w:r>
        <w:rPr>
          <w:color w:val="0F1113"/>
        </w:rPr>
        <w:t>or</w:t>
      </w:r>
      <w:r>
        <w:rPr>
          <w:color w:val="0F1113"/>
          <w:spacing w:val="-6"/>
        </w:rPr>
        <w:t xml:space="preserve"> </w:t>
      </w:r>
      <w:r>
        <w:rPr>
          <w:color w:val="0F1113"/>
        </w:rPr>
        <w:lastRenderedPageBreak/>
        <w:t>administrative</w:t>
      </w:r>
      <w:r>
        <w:rPr>
          <w:color w:val="0F1113"/>
          <w:spacing w:val="7"/>
        </w:rPr>
        <w:t xml:space="preserve"> </w:t>
      </w:r>
      <w:r>
        <w:rPr>
          <w:color w:val="0F1113"/>
        </w:rPr>
        <w:t>agency</w:t>
      </w:r>
      <w:r>
        <w:rPr>
          <w:color w:val="0F1113"/>
          <w:spacing w:val="7"/>
        </w:rPr>
        <w:t xml:space="preserve"> </w:t>
      </w:r>
      <w:r>
        <w:rPr>
          <w:color w:val="0F1113"/>
        </w:rPr>
        <w:t>has</w:t>
      </w:r>
      <w:r>
        <w:rPr>
          <w:color w:val="0F1113"/>
          <w:spacing w:val="1"/>
        </w:rPr>
        <w:t xml:space="preserve"> </w:t>
      </w:r>
      <w:r>
        <w:rPr>
          <w:color w:val="0F1113"/>
        </w:rPr>
        <w:t>determined</w:t>
      </w:r>
      <w:r>
        <w:rPr>
          <w:color w:val="0F1113"/>
          <w:spacing w:val="5"/>
        </w:rPr>
        <w:t xml:space="preserve"> </w:t>
      </w:r>
      <w:r>
        <w:rPr>
          <w:color w:val="0F1113"/>
        </w:rPr>
        <w:t>that</w:t>
      </w:r>
      <w:r>
        <w:rPr>
          <w:color w:val="0F1113"/>
          <w:w w:val="95"/>
        </w:rPr>
        <w:t xml:space="preserve"> </w:t>
      </w:r>
      <w:proofErr w:type="gramStart"/>
      <w:r>
        <w:rPr>
          <w:color w:val="0F1113"/>
        </w:rPr>
        <w:t>the</w:t>
      </w:r>
      <w:r>
        <w:rPr>
          <w:color w:val="0F1113"/>
          <w:spacing w:val="-7"/>
        </w:rPr>
        <w:t xml:space="preserve"> </w:t>
      </w:r>
      <w:r>
        <w:rPr>
          <w:color w:val="0F1113"/>
        </w:rPr>
        <w:t>has</w:t>
      </w:r>
      <w:proofErr w:type="gramEnd"/>
      <w:r>
        <w:rPr>
          <w:color w:val="0F1113"/>
          <w:spacing w:val="1"/>
        </w:rPr>
        <w:t xml:space="preserve"> </w:t>
      </w:r>
      <w:r>
        <w:rPr>
          <w:color w:val="0F1113"/>
        </w:rPr>
        <w:t>owner</w:t>
      </w:r>
      <w:r>
        <w:rPr>
          <w:color w:val="0F1113"/>
          <w:spacing w:val="-4"/>
        </w:rPr>
        <w:t xml:space="preserve"> </w:t>
      </w:r>
      <w:r>
        <w:rPr>
          <w:color w:val="0F1113"/>
        </w:rPr>
        <w:t>violated</w:t>
      </w:r>
      <w:r>
        <w:rPr>
          <w:color w:val="0F1113"/>
          <w:spacing w:val="6"/>
        </w:rPr>
        <w:t xml:space="preserve"> </w:t>
      </w:r>
      <w:r>
        <w:rPr>
          <w:color w:val="0F1113"/>
        </w:rPr>
        <w:t>the</w:t>
      </w:r>
      <w:r>
        <w:rPr>
          <w:color w:val="0F1113"/>
          <w:spacing w:val="-3"/>
        </w:rPr>
        <w:t xml:space="preserve"> </w:t>
      </w:r>
      <w:r>
        <w:rPr>
          <w:color w:val="0F1113"/>
        </w:rPr>
        <w:t>Fair</w:t>
      </w:r>
      <w:r>
        <w:rPr>
          <w:color w:val="0F1113"/>
          <w:spacing w:val="2"/>
        </w:rPr>
        <w:t xml:space="preserve"> </w:t>
      </w:r>
      <w:r>
        <w:rPr>
          <w:color w:val="0F1113"/>
        </w:rPr>
        <w:t>Housing</w:t>
      </w:r>
      <w:r>
        <w:rPr>
          <w:color w:val="0F1113"/>
          <w:spacing w:val="3"/>
        </w:rPr>
        <w:t xml:space="preserve"> </w:t>
      </w:r>
      <w:r>
        <w:rPr>
          <w:color w:val="0F1113"/>
        </w:rPr>
        <w:t>Act</w:t>
      </w:r>
      <w:r>
        <w:rPr>
          <w:color w:val="0F1113"/>
          <w:spacing w:val="1"/>
        </w:rPr>
        <w:t xml:space="preserve"> </w:t>
      </w:r>
      <w:r>
        <w:rPr>
          <w:color w:val="0F1113"/>
        </w:rPr>
        <w:t>or</w:t>
      </w:r>
      <w:r>
        <w:rPr>
          <w:color w:val="0F1113"/>
          <w:spacing w:val="-5"/>
        </w:rPr>
        <w:t xml:space="preserve"> </w:t>
      </w:r>
      <w:r>
        <w:rPr>
          <w:color w:val="0F1113"/>
        </w:rPr>
        <w:t>other</w:t>
      </w:r>
      <w:r>
        <w:rPr>
          <w:color w:val="0F1113"/>
          <w:spacing w:val="-1"/>
        </w:rPr>
        <w:t xml:space="preserve"> </w:t>
      </w:r>
      <w:r>
        <w:rPr>
          <w:color w:val="0F1113"/>
        </w:rPr>
        <w:t>federal</w:t>
      </w:r>
      <w:r>
        <w:rPr>
          <w:color w:val="0F1113"/>
          <w:spacing w:val="-5"/>
        </w:rPr>
        <w:t xml:space="preserve"> </w:t>
      </w:r>
      <w:r>
        <w:rPr>
          <w:color w:val="0F1113"/>
        </w:rPr>
        <w:t>equal</w:t>
      </w:r>
      <w:r>
        <w:rPr>
          <w:color w:val="0F1113"/>
          <w:spacing w:val="-4"/>
        </w:rPr>
        <w:t xml:space="preserve"> </w:t>
      </w:r>
      <w:r>
        <w:rPr>
          <w:color w:val="0F1113"/>
        </w:rPr>
        <w:t>opportunity</w:t>
      </w:r>
      <w:r>
        <w:rPr>
          <w:color w:val="0F1113"/>
          <w:w w:val="97"/>
        </w:rPr>
        <w:t xml:space="preserve"> </w:t>
      </w:r>
      <w:r>
        <w:rPr>
          <w:color w:val="0F1113"/>
        </w:rPr>
        <w:t>requirements.</w:t>
      </w:r>
    </w:p>
    <w:p w14:paraId="23357CF8" w14:textId="4DA483DC" w:rsidR="009A3872" w:rsidRPr="003A3EAD" w:rsidRDefault="009A3872" w:rsidP="00315D7E">
      <w:pPr>
        <w:ind w:left="3240" w:hanging="360"/>
        <w:jc w:val="both"/>
      </w:pPr>
    </w:p>
    <w:p w14:paraId="5607FEB3" w14:textId="77777777" w:rsidR="009A3872" w:rsidRPr="003A3EAD" w:rsidRDefault="009A3872" w:rsidP="00941FE7">
      <w:pPr>
        <w:ind w:left="1440"/>
        <w:jc w:val="both"/>
      </w:pPr>
    </w:p>
    <w:p w14:paraId="0BC2F33F" w14:textId="796A69D3" w:rsidR="009A3872" w:rsidRPr="003A3EAD" w:rsidRDefault="009A3872" w:rsidP="00315D7E">
      <w:pPr>
        <w:ind w:left="2880" w:hanging="720"/>
        <w:jc w:val="both"/>
      </w:pPr>
      <w:r w:rsidRPr="003A3EAD">
        <w:t>f.</w:t>
      </w:r>
      <w:r w:rsidRPr="003A3EAD">
        <w:tab/>
        <w:t>If a welfare-to-work family fails to fulfill its obligations under the welfare-to-work voucher program.</w:t>
      </w:r>
    </w:p>
    <w:p w14:paraId="50FA5FAC" w14:textId="77777777" w:rsidR="009A3872" w:rsidRPr="003A3EAD" w:rsidRDefault="009A3872" w:rsidP="00941FE7">
      <w:pPr>
        <w:ind w:left="1440"/>
        <w:jc w:val="both"/>
      </w:pPr>
    </w:p>
    <w:p w14:paraId="303534A2" w14:textId="3BCC0FA7" w:rsidR="009A3872" w:rsidRPr="003A3EAD" w:rsidRDefault="009A3872" w:rsidP="00941FE7">
      <w:pPr>
        <w:ind w:left="1440"/>
        <w:jc w:val="both"/>
      </w:pPr>
      <w:r w:rsidRPr="003A3EAD">
        <w:t xml:space="preserve">4. </w:t>
      </w:r>
      <w:r w:rsidRPr="003A3EAD">
        <w:tab/>
        <w:t>Final HAP payment to owner</w:t>
      </w:r>
    </w:p>
    <w:p w14:paraId="0430FAF4" w14:textId="77777777" w:rsidR="009A3872" w:rsidRPr="003A3EAD" w:rsidRDefault="009A3872" w:rsidP="00941FE7">
      <w:pPr>
        <w:ind w:left="1440"/>
        <w:jc w:val="both"/>
      </w:pPr>
    </w:p>
    <w:p w14:paraId="66181CC8" w14:textId="77777777" w:rsidR="009A3872" w:rsidRDefault="009A3872" w:rsidP="00941FE7">
      <w:pPr>
        <w:ind w:left="1440"/>
        <w:jc w:val="both"/>
      </w:pPr>
      <w:r w:rsidRPr="003A3EAD">
        <w:t>The HAP payment stops when the lease terminates. The owner may keep the payment for the month in which the family moves out. If the owner has begun eviction proceedings and the family continues to occupy the unit, the Housing Authority will continue to make payments until the owner obtains a judgment or the family moves out.</w:t>
      </w:r>
    </w:p>
    <w:p w14:paraId="4615230F" w14:textId="77777777" w:rsidR="009A3872" w:rsidRPr="003A3EAD" w:rsidRDefault="009A3872" w:rsidP="00941FE7">
      <w:pPr>
        <w:ind w:left="1440"/>
        <w:jc w:val="both"/>
      </w:pPr>
    </w:p>
    <w:p w14:paraId="33EEE0B3" w14:textId="77777777" w:rsidR="009A3872" w:rsidRPr="003A3EAD" w:rsidRDefault="009A3872" w:rsidP="00CF7B1A">
      <w:pPr>
        <w:pStyle w:val="Heading2"/>
        <w:jc w:val="both"/>
        <w:rPr>
          <w:bCs/>
          <w:iCs/>
        </w:rPr>
      </w:pPr>
      <w:bookmarkStart w:id="296" w:name="_Toc494717482"/>
      <w:r w:rsidRPr="003A3EAD">
        <w:rPr>
          <w:bCs/>
          <w:iCs/>
        </w:rPr>
        <w:t>17.1</w:t>
      </w:r>
      <w:r w:rsidRPr="003A3EAD">
        <w:rPr>
          <w:bCs/>
          <w:iCs/>
        </w:rPr>
        <w:tab/>
        <w:t>VAWA Protections</w:t>
      </w:r>
      <w:bookmarkEnd w:id="296"/>
    </w:p>
    <w:p w14:paraId="6E2EFC3B" w14:textId="77777777" w:rsidR="009A3872" w:rsidRPr="003A3EAD" w:rsidRDefault="009A3872" w:rsidP="00941FE7">
      <w:pPr>
        <w:ind w:left="1440"/>
        <w:jc w:val="both"/>
        <w:rPr>
          <w:b/>
        </w:rPr>
      </w:pPr>
    </w:p>
    <w:p w14:paraId="1B8F4F08" w14:textId="76E2E0F2" w:rsidR="009A3872" w:rsidRPr="003A3EAD" w:rsidRDefault="009A3872" w:rsidP="00941FE7">
      <w:pPr>
        <w:ind w:left="1440"/>
        <w:jc w:val="both"/>
      </w:pPr>
      <w:r w:rsidRPr="003A3EAD">
        <w:t>Under the Violence Against Women Act (VAWA</w:t>
      </w:r>
      <w:r w:rsidR="00874D07">
        <w:t>, notwithstanding the title of the statute, protections are not limited to women but cover victims regardless of sex, gender identity, or sexual orientation</w:t>
      </w:r>
      <w:r w:rsidRPr="003A3EAD">
        <w:t xml:space="preserve">), Housing Choice Voucher participants have the following specific protections, which will be observed by the </w:t>
      </w:r>
      <w:r w:rsidR="00C507B1">
        <w:t>WCHA</w:t>
      </w:r>
      <w:r w:rsidRPr="003A3EAD">
        <w:t>:</w:t>
      </w:r>
    </w:p>
    <w:p w14:paraId="63D7B973" w14:textId="77777777" w:rsidR="009A3872" w:rsidRPr="003A3EAD" w:rsidRDefault="009A3872" w:rsidP="00941FE7">
      <w:pPr>
        <w:ind w:left="1440"/>
        <w:jc w:val="both"/>
      </w:pPr>
    </w:p>
    <w:p w14:paraId="65F25EEC" w14:textId="44C476BC" w:rsidR="009A3872" w:rsidRPr="003A3EAD" w:rsidRDefault="009A3872" w:rsidP="000B1D9E">
      <w:pPr>
        <w:numPr>
          <w:ilvl w:val="0"/>
          <w:numId w:val="81"/>
        </w:numPr>
        <w:ind w:firstLine="0"/>
        <w:jc w:val="both"/>
      </w:pPr>
      <w:r w:rsidRPr="003A3EAD">
        <w:t xml:space="preserve">An incident or incidents or actual or threatened domestic violence, dating violence, </w:t>
      </w:r>
      <w:r w:rsidR="00874D07">
        <w:t xml:space="preserve">sexual assault, </w:t>
      </w:r>
      <w:r w:rsidRPr="003A3EAD">
        <w:t xml:space="preserve">or stalking will not be construed as a serious or repeated violation of the lease by the victim or threatened victim of that violence, and shall not in itself be good cause for terminating the assistance, tenancy, or occupancy rights of the victim of such violence by either the </w:t>
      </w:r>
      <w:r w:rsidR="00C507B1">
        <w:t>WCHA</w:t>
      </w:r>
      <w:r w:rsidRPr="003A3EAD">
        <w:t xml:space="preserve"> or the owner or property manager.</w:t>
      </w:r>
    </w:p>
    <w:p w14:paraId="1E305E06" w14:textId="77777777" w:rsidR="008274C9" w:rsidRDefault="008274C9" w:rsidP="00941FE7">
      <w:pPr>
        <w:ind w:left="1440"/>
        <w:jc w:val="both"/>
      </w:pPr>
    </w:p>
    <w:p w14:paraId="7558947D" w14:textId="77777777" w:rsidR="00C752B1" w:rsidRPr="00C752B1" w:rsidRDefault="00C752B1" w:rsidP="000B1D9E">
      <w:pPr>
        <w:numPr>
          <w:ilvl w:val="0"/>
          <w:numId w:val="81"/>
        </w:numPr>
        <w:ind w:firstLine="0"/>
        <w:jc w:val="both"/>
      </w:pPr>
      <w:r>
        <w:rPr>
          <w:szCs w:val="24"/>
        </w:rPr>
        <w:t>An applicant for assistance or a tenant/participant receiving assistance under a covered housing provider may not be denied admission to, denied assistance under, terminated from participation in, or evicted from housing on the basis or as a direct result of the fact that the applicant or tenant/participant is or has been a victim of domestic violence, dating violence, sexual assault, or stalking, if the applicant or tenant otherwise qualifies for admission, assistance, participation, or occupancy.</w:t>
      </w:r>
    </w:p>
    <w:p w14:paraId="1B60A846" w14:textId="77777777" w:rsidR="00C752B1" w:rsidRPr="00C752B1" w:rsidRDefault="00C752B1" w:rsidP="00941FE7">
      <w:pPr>
        <w:ind w:left="1440"/>
        <w:jc w:val="both"/>
      </w:pPr>
    </w:p>
    <w:p w14:paraId="4093E14C" w14:textId="205645C1" w:rsidR="008274C9" w:rsidRDefault="008274C9" w:rsidP="000B1D9E">
      <w:pPr>
        <w:numPr>
          <w:ilvl w:val="0"/>
          <w:numId w:val="81"/>
        </w:numPr>
        <w:ind w:firstLine="0"/>
        <w:jc w:val="both"/>
      </w:pPr>
      <w:r>
        <w:t xml:space="preserve">The </w:t>
      </w:r>
      <w:r w:rsidR="00C507B1">
        <w:t>WCHA</w:t>
      </w:r>
      <w:r>
        <w:t xml:space="preserve"> shall provide each applicant and participant a HUD prescribed Notice of Occupancy Rights and Certification form. It shall also be provided with any notice of eviction.  In addition, the Authority shall make an adopted Emergency Transfer Plan and Emergency Transfer Request available upon request. </w:t>
      </w:r>
    </w:p>
    <w:p w14:paraId="043707A4" w14:textId="77777777" w:rsidR="00874D07" w:rsidRDefault="00874D07" w:rsidP="00941FE7">
      <w:pPr>
        <w:ind w:left="1440"/>
        <w:jc w:val="both"/>
      </w:pPr>
    </w:p>
    <w:p w14:paraId="4E2CC8B0" w14:textId="3A9433F8" w:rsidR="00874D07" w:rsidRPr="00F24244" w:rsidRDefault="00874D07" w:rsidP="000B1D9E">
      <w:pPr>
        <w:numPr>
          <w:ilvl w:val="0"/>
          <w:numId w:val="81"/>
        </w:numPr>
        <w:ind w:firstLine="0"/>
        <w:jc w:val="both"/>
      </w:pPr>
      <w:r w:rsidRPr="00F24244">
        <w:t xml:space="preserve">The </w:t>
      </w:r>
      <w:r w:rsidR="00C507B1">
        <w:t>WCHA</w:t>
      </w:r>
      <w:r w:rsidRPr="00F24244">
        <w:t xml:space="preserve"> shall </w:t>
      </w:r>
      <w:r w:rsidR="001C7242" w:rsidRPr="00F24244">
        <w:t xml:space="preserve">keep </w:t>
      </w:r>
      <w:r w:rsidRPr="00F24244">
        <w:t>a record of all emergency transfer requests requested under the Emergency Transfer Plan and the outcome of these requests for three years.</w:t>
      </w:r>
    </w:p>
    <w:p w14:paraId="271BE4ED" w14:textId="77777777" w:rsidR="00874D07" w:rsidRPr="003A3EAD" w:rsidRDefault="00874D07" w:rsidP="00941FE7">
      <w:pPr>
        <w:ind w:left="1440"/>
        <w:jc w:val="both"/>
      </w:pPr>
    </w:p>
    <w:p w14:paraId="742A1B88" w14:textId="5FA26F8B" w:rsidR="009A3872" w:rsidRPr="003A3EAD" w:rsidRDefault="009A3872" w:rsidP="000B1D9E">
      <w:pPr>
        <w:numPr>
          <w:ilvl w:val="0"/>
          <w:numId w:val="81"/>
        </w:numPr>
        <w:ind w:firstLine="0"/>
        <w:jc w:val="both"/>
      </w:pPr>
      <w:r w:rsidRPr="003A3EAD">
        <w:lastRenderedPageBreak/>
        <w:t>The Housing Authority may terminate the assistance to remove a lawful occupant or tenant who engages in criminal acts or threatened acts of violence</w:t>
      </w:r>
      <w:r w:rsidR="00874D07">
        <w:t>, dating violence,</w:t>
      </w:r>
      <w:r w:rsidRPr="003A3EAD">
        <w:t xml:space="preserve"> </w:t>
      </w:r>
      <w:r w:rsidR="0074206F">
        <w:t xml:space="preserve">sexual assault, </w:t>
      </w:r>
      <w:r w:rsidRPr="003A3EAD">
        <w:t xml:space="preserve">or stalking to family members or others without terminating the assistance or evicting victimized lawful occupants. Also, the owner or property manager may evict a lawful occupant or tenant who engages in criminal acts or threatened acts of violence or stalking to family members or </w:t>
      </w:r>
      <w:r w:rsidR="001C7242" w:rsidRPr="00F24244">
        <w:t>affiliated individuals</w:t>
      </w:r>
      <w:r w:rsidR="001C7242" w:rsidRPr="003A3EAD" w:rsidDel="001C7242">
        <w:t xml:space="preserve"> </w:t>
      </w:r>
      <w:r w:rsidRPr="003A3EAD">
        <w:t xml:space="preserve">without evicting other victimized lawful occupants. This is also true even if the household member </w:t>
      </w:r>
      <w:r w:rsidR="001C7242" w:rsidRPr="00F24244">
        <w:t>or affiliated individual</w:t>
      </w:r>
      <w:r w:rsidR="001C7242">
        <w:t xml:space="preserve"> </w:t>
      </w:r>
      <w:r w:rsidRPr="003A3EAD">
        <w:t xml:space="preserve">is not a signatory to the lease. Under VAWA, both the </w:t>
      </w:r>
      <w:r w:rsidR="00C507B1">
        <w:t>WCHA</w:t>
      </w:r>
      <w:r w:rsidRPr="003A3EAD">
        <w:t xml:space="preserve"> and the owner or property manager are granted the authority to bifurcate the lease. </w:t>
      </w:r>
      <w:r w:rsidR="001701F7">
        <w:t xml:space="preserve">The VAWA victim must be the one who retains the assistance. </w:t>
      </w:r>
    </w:p>
    <w:p w14:paraId="0E6F1C88" w14:textId="77777777" w:rsidR="009A3872" w:rsidRPr="003A3EAD" w:rsidRDefault="009A3872" w:rsidP="00941FE7">
      <w:pPr>
        <w:ind w:left="1440"/>
        <w:jc w:val="both"/>
      </w:pPr>
    </w:p>
    <w:p w14:paraId="57A64514" w14:textId="77777777" w:rsidR="009A3872" w:rsidRPr="003A3EAD" w:rsidRDefault="009A3872" w:rsidP="000B1D9E">
      <w:pPr>
        <w:numPr>
          <w:ilvl w:val="0"/>
          <w:numId w:val="81"/>
        </w:numPr>
        <w:ind w:firstLine="0"/>
        <w:jc w:val="both"/>
      </w:pPr>
      <w:r w:rsidRPr="003A3EAD">
        <w:t xml:space="preserve">The Housing Authority and owner or property manager may honor court orders regarding the rights of access or control of the property. </w:t>
      </w:r>
    </w:p>
    <w:p w14:paraId="20B4E889" w14:textId="77777777" w:rsidR="009A3872" w:rsidRPr="003A3EAD" w:rsidRDefault="009A3872" w:rsidP="00941FE7">
      <w:pPr>
        <w:ind w:left="1440"/>
        <w:jc w:val="both"/>
      </w:pPr>
    </w:p>
    <w:p w14:paraId="57498232" w14:textId="77777777" w:rsidR="009A3872" w:rsidRPr="003A3EAD" w:rsidRDefault="009A3872" w:rsidP="000B1D9E">
      <w:pPr>
        <w:numPr>
          <w:ilvl w:val="0"/>
          <w:numId w:val="81"/>
        </w:numPr>
        <w:ind w:firstLine="0"/>
        <w:jc w:val="both"/>
      </w:pPr>
      <w:r w:rsidRPr="003A3EAD">
        <w:t>There is no limitation on the ability of the Housing Authority to terminate assistance for other good cause unrelated to the incident or incidents of domestic violence, dating violence</w:t>
      </w:r>
      <w:r w:rsidR="00874D07">
        <w:t>, sexual assault,</w:t>
      </w:r>
      <w:r w:rsidRPr="003A3EAD">
        <w:t xml:space="preserve"> or stalking, other than the victim may not be subject to a “more demanding standard” than non-victims. Likewise, an owner or property manager can evict for good cause unrelated to the incident or incidents of domestic violence, dating violence</w:t>
      </w:r>
      <w:r w:rsidR="008E165A">
        <w:t xml:space="preserve">, sexual assault, </w:t>
      </w:r>
      <w:r w:rsidRPr="003A3EAD">
        <w:t>or stalking</w:t>
      </w:r>
      <w:r w:rsidR="00553F03" w:rsidRPr="003A3EAD">
        <w:t xml:space="preserve">. </w:t>
      </w:r>
      <w:bookmarkStart w:id="297" w:name="OLE_LINK3"/>
      <w:bookmarkStart w:id="298" w:name="OLE_LINK4"/>
      <w:r w:rsidR="00553F03" w:rsidRPr="003A3EAD">
        <w:t>This is provided that neither subjects such a tenant to a more demanding standard than other tenants in making the determination whether to evict, or to terminate assistance or occupancy rights.</w:t>
      </w:r>
      <w:bookmarkEnd w:id="297"/>
      <w:bookmarkEnd w:id="298"/>
    </w:p>
    <w:p w14:paraId="3A149B5F" w14:textId="77777777" w:rsidR="009A3872" w:rsidRPr="003A3EAD" w:rsidRDefault="009A3872" w:rsidP="00941FE7">
      <w:pPr>
        <w:ind w:left="1440"/>
        <w:jc w:val="both"/>
      </w:pPr>
    </w:p>
    <w:p w14:paraId="439951DF" w14:textId="77777777" w:rsidR="009A3872" w:rsidRPr="003A3EAD" w:rsidRDefault="009A3872" w:rsidP="000B1D9E">
      <w:pPr>
        <w:numPr>
          <w:ilvl w:val="0"/>
          <w:numId w:val="81"/>
        </w:numPr>
        <w:ind w:firstLine="0"/>
        <w:jc w:val="both"/>
      </w:pPr>
      <w:r w:rsidRPr="003A3EAD">
        <w:t>There is no prohibition on the owner evicting if it “can demonstrate an actual and imminent threat to other tenants or those employed at or providing goods or services to the property if that tenant’s (victim’s) tenancy is not terminated.”</w:t>
      </w:r>
      <w:r w:rsidR="00DA7ED7" w:rsidRPr="003A3EAD">
        <w:t xml:space="preserve"> An actual and imminent threat consists of a physical danger that is real, would occur within an immediate timeframe, and could result in death or serious bodily harm. In determining whether an individual would pose an actual and imminent threat, the factors to be considered include: the duration of the risk, the nature and severity of the potential harm, the likelihood that the potential harm will occur, and the length of time before the potential harm would occur. </w:t>
      </w:r>
    </w:p>
    <w:p w14:paraId="6BE6A0FD" w14:textId="77777777" w:rsidR="009A3872" w:rsidRDefault="009A3872" w:rsidP="00941FE7">
      <w:pPr>
        <w:ind w:left="1440"/>
        <w:jc w:val="both"/>
      </w:pPr>
    </w:p>
    <w:p w14:paraId="09BB06F8" w14:textId="77777777" w:rsidR="009A3872" w:rsidRPr="003A3EAD" w:rsidRDefault="009A3872" w:rsidP="000B1D9E">
      <w:pPr>
        <w:numPr>
          <w:ilvl w:val="0"/>
          <w:numId w:val="81"/>
        </w:numPr>
        <w:ind w:firstLine="0"/>
        <w:jc w:val="both"/>
      </w:pPr>
      <w:r w:rsidRPr="003A3EAD">
        <w:t>Any protections provided by law which give greater protection to the victim are not superseded by these provisions.</w:t>
      </w:r>
    </w:p>
    <w:p w14:paraId="71429213" w14:textId="77777777" w:rsidR="00AD5264" w:rsidRDefault="00AD5264" w:rsidP="001F15CC">
      <w:pPr>
        <w:ind w:left="720"/>
        <w:jc w:val="both"/>
        <w:rPr>
          <w:color w:val="FF0000"/>
        </w:rPr>
      </w:pPr>
    </w:p>
    <w:p w14:paraId="178DB13B" w14:textId="77777777" w:rsidR="00AD5264" w:rsidRPr="00AD5264" w:rsidRDefault="00AD5264" w:rsidP="00AD5264">
      <w:pPr>
        <w:rPr>
          <w:color w:val="FF0000"/>
          <w:sz w:val="26"/>
          <w:szCs w:val="26"/>
        </w:rPr>
      </w:pPr>
    </w:p>
    <w:p w14:paraId="153F671C" w14:textId="77777777" w:rsidR="009A3872" w:rsidRPr="003A3EAD" w:rsidRDefault="009A3872" w:rsidP="00CF7B1A">
      <w:pPr>
        <w:pStyle w:val="Heading2"/>
        <w:jc w:val="both"/>
        <w:rPr>
          <w:bCs/>
          <w:iCs/>
        </w:rPr>
      </w:pPr>
      <w:bookmarkStart w:id="299" w:name="_Toc494717483"/>
      <w:r w:rsidRPr="003A3EAD">
        <w:rPr>
          <w:bCs/>
          <w:iCs/>
        </w:rPr>
        <w:t>17.2</w:t>
      </w:r>
      <w:r w:rsidRPr="003A3EAD">
        <w:rPr>
          <w:bCs/>
          <w:iCs/>
        </w:rPr>
        <w:tab/>
        <w:t>Verification of Domestic Violence, Dating Violence</w:t>
      </w:r>
      <w:r w:rsidR="00874D07">
        <w:rPr>
          <w:bCs/>
          <w:iCs/>
        </w:rPr>
        <w:t>, sexual assault</w:t>
      </w:r>
      <w:r w:rsidRPr="003A3EAD">
        <w:rPr>
          <w:bCs/>
          <w:iCs/>
        </w:rPr>
        <w:t xml:space="preserve"> or Stalking</w:t>
      </w:r>
      <w:bookmarkEnd w:id="299"/>
    </w:p>
    <w:p w14:paraId="3C63578B" w14:textId="77777777" w:rsidR="009A3872" w:rsidRPr="003A3EAD" w:rsidRDefault="009A3872" w:rsidP="00E861C7">
      <w:pPr>
        <w:ind w:left="1530" w:firstLine="630"/>
        <w:jc w:val="both"/>
      </w:pPr>
    </w:p>
    <w:p w14:paraId="4A223614" w14:textId="129E6F1D" w:rsidR="009A3872" w:rsidRPr="003A3EAD" w:rsidRDefault="009A3872" w:rsidP="00CE199E">
      <w:pPr>
        <w:ind w:left="1440"/>
        <w:jc w:val="both"/>
      </w:pPr>
      <w:r w:rsidRPr="003A3EAD">
        <w:t xml:space="preserve">The </w:t>
      </w:r>
      <w:r w:rsidR="00C507B1">
        <w:t>WCHA</w:t>
      </w:r>
      <w:r w:rsidRPr="003A3EAD">
        <w:t xml:space="preserve"> shall require and the owner or property manager may require verification in all cases where an individual claims protection under VAWA against an action involving such individual proposed to be taken by the Housing Authority. </w:t>
      </w:r>
      <w:r w:rsidR="009B2059">
        <w:rPr>
          <w:szCs w:val="24"/>
        </w:rPr>
        <w:t xml:space="preserve">The request for verification shall take the form of a written request by the </w:t>
      </w:r>
      <w:r w:rsidR="00C507B1">
        <w:rPr>
          <w:szCs w:val="24"/>
        </w:rPr>
        <w:t>WCHA</w:t>
      </w:r>
      <w:r w:rsidR="009B2059">
        <w:rPr>
          <w:szCs w:val="24"/>
        </w:rPr>
        <w:t xml:space="preserve"> to the claimant.</w:t>
      </w:r>
    </w:p>
    <w:p w14:paraId="1D817B27" w14:textId="77777777" w:rsidR="009A3872" w:rsidRPr="003A3EAD" w:rsidRDefault="009A3872" w:rsidP="00E861C7">
      <w:pPr>
        <w:ind w:left="1530" w:firstLine="630"/>
        <w:jc w:val="both"/>
      </w:pPr>
    </w:p>
    <w:p w14:paraId="0B5E5180" w14:textId="5FE8C18D" w:rsidR="009A3872" w:rsidRPr="003A3EAD" w:rsidRDefault="009A3872" w:rsidP="00E861C7">
      <w:pPr>
        <w:ind w:left="1530" w:firstLine="630"/>
        <w:jc w:val="both"/>
      </w:pPr>
      <w:r w:rsidRPr="003A3EAD">
        <w:rPr>
          <w:b/>
          <w:i/>
        </w:rPr>
        <w:lastRenderedPageBreak/>
        <w:t>A.</w:t>
      </w:r>
      <w:r w:rsidRPr="003A3EAD">
        <w:rPr>
          <w:b/>
          <w:i/>
        </w:rPr>
        <w:tab/>
        <w:t>Requirement for Verification.</w:t>
      </w:r>
      <w:r w:rsidRPr="003A3EAD">
        <w:rPr>
          <w:i/>
        </w:rPr>
        <w:t xml:space="preserve"> </w:t>
      </w:r>
      <w:r w:rsidRPr="003A3EAD">
        <w:t xml:space="preserve">The law allows, but does not require, the </w:t>
      </w:r>
      <w:r w:rsidR="00C507B1">
        <w:t>WCHA</w:t>
      </w:r>
      <w:r w:rsidRPr="003A3EAD">
        <w:t xml:space="preserve"> or a Section 8 owner or property manager to verify that an incident or incidents of actual or threatened domestic violence, dating violence, </w:t>
      </w:r>
      <w:r w:rsidR="00874D07">
        <w:t xml:space="preserve">sexual assault, </w:t>
      </w:r>
      <w:r w:rsidRPr="003A3EAD">
        <w:t xml:space="preserve">or stalking claimed by a tenant or other lawful occupant is bona fide and meets the requirements of the applicable definitions set forth in this policy.  The Housing Authority shall require verification in all cases where an individual claims protection against an action involving such individual proposed to be taken by the Housing Authority.  Section 8 owners or managers receiving rental assistance administered by the Housing Authority may elect to require verification, or not to require it as permitted under applicable law.  </w:t>
      </w:r>
    </w:p>
    <w:p w14:paraId="3C69562B" w14:textId="77777777" w:rsidR="009A3872" w:rsidRPr="003A3EAD" w:rsidRDefault="009A3872" w:rsidP="00E861C7">
      <w:pPr>
        <w:ind w:left="1530" w:firstLine="630"/>
        <w:jc w:val="both"/>
      </w:pPr>
    </w:p>
    <w:p w14:paraId="301B9214" w14:textId="77777777" w:rsidR="009A3872" w:rsidRPr="003A3EAD" w:rsidRDefault="009A3872" w:rsidP="00E861C7">
      <w:pPr>
        <w:ind w:left="1530" w:firstLine="630"/>
        <w:jc w:val="both"/>
      </w:pPr>
      <w:r w:rsidRPr="003A3EAD">
        <w:t>Verification of a claimed incident or incidents of actual or threatened domestic violence, dating violence</w:t>
      </w:r>
      <w:r w:rsidR="00874D07">
        <w:t>, sexual assault,</w:t>
      </w:r>
      <w:r w:rsidRPr="003A3EAD">
        <w:t xml:space="preserve"> or stalking may be accomplished in one of the following three ways:</w:t>
      </w:r>
    </w:p>
    <w:p w14:paraId="2CBFD6AB" w14:textId="77777777" w:rsidR="009A3872" w:rsidRPr="003A3EAD" w:rsidRDefault="009A3872" w:rsidP="00E861C7">
      <w:pPr>
        <w:ind w:left="1530" w:firstLine="630"/>
        <w:jc w:val="both"/>
      </w:pPr>
    </w:p>
    <w:p w14:paraId="569B29F3" w14:textId="7FBECAFD" w:rsidR="009A3872" w:rsidRPr="003A3EAD" w:rsidRDefault="009A3872" w:rsidP="000B1D9E">
      <w:pPr>
        <w:numPr>
          <w:ilvl w:val="0"/>
          <w:numId w:val="82"/>
        </w:numPr>
        <w:tabs>
          <w:tab w:val="clear" w:pos="1080"/>
          <w:tab w:val="num" w:pos="2160"/>
        </w:tabs>
        <w:ind w:left="2160" w:firstLine="0"/>
        <w:jc w:val="both"/>
      </w:pPr>
      <w:r w:rsidRPr="003A3EAD">
        <w:rPr>
          <w:b/>
          <w:i/>
        </w:rPr>
        <w:t>HUD-approved form</w:t>
      </w:r>
      <w:r w:rsidRPr="003A3EAD">
        <w:rPr>
          <w:i/>
        </w:rPr>
        <w:t xml:space="preserve"> -</w:t>
      </w:r>
      <w:r w:rsidRPr="003A3EAD">
        <w:t xml:space="preserve"> By providing to the Housing Authority or to the requesting </w:t>
      </w:r>
      <w:r w:rsidR="00CE199E">
        <w:tab/>
      </w:r>
      <w:r w:rsidRPr="003A3EAD">
        <w:t xml:space="preserve">Section 8 owner or property manager a written certification, on the form approved </w:t>
      </w:r>
      <w:r w:rsidR="00CE199E">
        <w:tab/>
      </w:r>
      <w:r w:rsidRPr="003A3EAD">
        <w:t xml:space="preserve">by the U.S. Department of Housing and Urban Development (HUD), that the </w:t>
      </w:r>
      <w:r w:rsidR="00CE199E">
        <w:tab/>
      </w:r>
      <w:r w:rsidRPr="003A3EAD">
        <w:t>individual is a victim of domestic violence, dating violence</w:t>
      </w:r>
      <w:r w:rsidR="00874D07">
        <w:t>, sexual assault,</w:t>
      </w:r>
      <w:r w:rsidRPr="003A3EAD">
        <w:t xml:space="preserve"> or </w:t>
      </w:r>
      <w:r w:rsidR="00CE199E">
        <w:tab/>
      </w:r>
      <w:r w:rsidRPr="003A3EAD">
        <w:t xml:space="preserve">stalking that the incident or incidents in question are bona fide incidents of actual </w:t>
      </w:r>
      <w:r w:rsidR="00CE199E">
        <w:tab/>
      </w:r>
      <w:r w:rsidRPr="003A3EAD">
        <w:t xml:space="preserve">or threatened abuse meeting the requirements of the applicable definition(s) set </w:t>
      </w:r>
      <w:r w:rsidR="00CE199E">
        <w:tab/>
      </w:r>
      <w:r w:rsidRPr="003A3EAD">
        <w:t xml:space="preserve">forth in this policy.  The incident or incidents in question must be described in </w:t>
      </w:r>
      <w:r w:rsidR="00CE199E">
        <w:tab/>
      </w:r>
      <w:r w:rsidRPr="003A3EAD">
        <w:t xml:space="preserve">reasonable detail as required in the HUD-approved form, and the completed </w:t>
      </w:r>
      <w:r w:rsidR="00CE199E">
        <w:tab/>
      </w:r>
      <w:r w:rsidRPr="003A3EAD">
        <w:t>certification must include the name of the perpetrator</w:t>
      </w:r>
      <w:r w:rsidR="001E01A2" w:rsidRPr="00F24244">
        <w:t xml:space="preserve">, only if the name of the </w:t>
      </w:r>
      <w:r w:rsidR="00CE199E">
        <w:tab/>
      </w:r>
      <w:r w:rsidR="001E01A2" w:rsidRPr="00F24244">
        <w:t>perpetrator is safe to provide and is known to the victim</w:t>
      </w:r>
      <w:r w:rsidRPr="003A3EAD">
        <w:t xml:space="preserve">. </w:t>
      </w:r>
    </w:p>
    <w:p w14:paraId="19A5223A" w14:textId="77777777" w:rsidR="009A3872" w:rsidRPr="003A3EAD" w:rsidRDefault="009A3872" w:rsidP="00E861C7">
      <w:pPr>
        <w:tabs>
          <w:tab w:val="num" w:pos="1440"/>
        </w:tabs>
        <w:ind w:left="1530" w:firstLine="630"/>
        <w:jc w:val="both"/>
      </w:pPr>
    </w:p>
    <w:p w14:paraId="6F1EC177" w14:textId="5AFAE05E" w:rsidR="009A3872" w:rsidRPr="003A3EAD" w:rsidRDefault="009A3872" w:rsidP="000B1D9E">
      <w:pPr>
        <w:numPr>
          <w:ilvl w:val="0"/>
          <w:numId w:val="82"/>
        </w:numPr>
        <w:tabs>
          <w:tab w:val="clear" w:pos="1080"/>
          <w:tab w:val="num" w:pos="2160"/>
        </w:tabs>
        <w:ind w:left="1530" w:firstLine="630"/>
        <w:jc w:val="both"/>
      </w:pPr>
      <w:r w:rsidRPr="003A3EAD">
        <w:rPr>
          <w:b/>
          <w:i/>
        </w:rPr>
        <w:t>Other documentation</w:t>
      </w:r>
      <w:r w:rsidRPr="003A3EAD">
        <w:rPr>
          <w:i/>
        </w:rPr>
        <w:t xml:space="preserve"> - </w:t>
      </w:r>
      <w:r w:rsidRPr="003A3EAD">
        <w:t xml:space="preserve">by providing to the Housing Authority or to the requesting </w:t>
      </w:r>
      <w:r w:rsidR="00CE199E">
        <w:tab/>
      </w:r>
      <w:r w:rsidR="00CE199E">
        <w:tab/>
      </w:r>
      <w:r w:rsidRPr="003A3EAD">
        <w:t xml:space="preserve">Section 8 owner or property manager documentation signed by an employee, agent, </w:t>
      </w:r>
      <w:r w:rsidR="00CE199E">
        <w:tab/>
      </w:r>
      <w:r w:rsidRPr="003A3EAD">
        <w:t xml:space="preserve">or volunteer of a victim service provider, an attorney, or a medical professional, from </w:t>
      </w:r>
      <w:r w:rsidR="00CE199E">
        <w:tab/>
      </w:r>
      <w:r w:rsidRPr="003A3EAD">
        <w:t xml:space="preserve">whom the victim has sought assistance in addressing the domestic violence, dating </w:t>
      </w:r>
      <w:r w:rsidR="00CE199E">
        <w:tab/>
      </w:r>
      <w:r w:rsidRPr="003A3EAD">
        <w:t>violence</w:t>
      </w:r>
      <w:r w:rsidR="00874D07">
        <w:t>, sexual assault,</w:t>
      </w:r>
      <w:r w:rsidRPr="003A3EAD">
        <w:t xml:space="preserve"> or stalking, or the effects of the abuse, described in such </w:t>
      </w:r>
      <w:r w:rsidR="00CE199E">
        <w:tab/>
      </w:r>
      <w:r w:rsidRPr="003A3EAD">
        <w:t xml:space="preserve">documentation.  The professional providing the documentation must sign and attest under </w:t>
      </w:r>
      <w:r w:rsidR="00CE199E">
        <w:tab/>
      </w:r>
      <w:r w:rsidRPr="003A3EAD">
        <w:t xml:space="preserve">penalty of perjury (28 U.S.C. 1746) to the professional’s belief that the incident or </w:t>
      </w:r>
      <w:r w:rsidR="00CE199E">
        <w:tab/>
      </w:r>
      <w:r w:rsidRPr="003A3EAD">
        <w:t xml:space="preserve">incidents in question are bona fide incidents of abuse meeting the requirements of the </w:t>
      </w:r>
      <w:r w:rsidR="00CE199E">
        <w:tab/>
      </w:r>
      <w:r w:rsidRPr="003A3EAD">
        <w:t xml:space="preserve">applicable definition(s) set forth in this policy.  The victim of the incident or incidents of </w:t>
      </w:r>
      <w:r w:rsidR="00CE199E">
        <w:tab/>
      </w:r>
      <w:r w:rsidRPr="003A3EAD">
        <w:t>domestic violence, dating violence</w:t>
      </w:r>
      <w:r w:rsidR="00874D07">
        <w:t>, sexual assault,</w:t>
      </w:r>
      <w:r w:rsidRPr="003A3EAD">
        <w:t xml:space="preserve"> or stalking described in the </w:t>
      </w:r>
      <w:r w:rsidR="00CE199E">
        <w:tab/>
      </w:r>
      <w:r w:rsidRPr="003A3EAD">
        <w:t>documentation must also sign and attest to the documentation under penalty of perjury.</w:t>
      </w:r>
    </w:p>
    <w:p w14:paraId="09F0ED7E" w14:textId="77777777" w:rsidR="009A3872" w:rsidRDefault="009A3872" w:rsidP="00E861C7">
      <w:pPr>
        <w:tabs>
          <w:tab w:val="num" w:pos="1440"/>
        </w:tabs>
        <w:ind w:left="1530" w:firstLine="630"/>
        <w:jc w:val="both"/>
      </w:pPr>
    </w:p>
    <w:p w14:paraId="11CB8B62" w14:textId="77777777" w:rsidR="00CE199E" w:rsidRDefault="00CE199E" w:rsidP="00E861C7">
      <w:pPr>
        <w:tabs>
          <w:tab w:val="num" w:pos="1440"/>
        </w:tabs>
        <w:ind w:left="1530" w:firstLine="630"/>
        <w:jc w:val="both"/>
      </w:pPr>
    </w:p>
    <w:p w14:paraId="7AD3A69A" w14:textId="366A54E1" w:rsidR="009A3872" w:rsidRPr="003A3EAD" w:rsidRDefault="009A3872" w:rsidP="000B1D9E">
      <w:pPr>
        <w:numPr>
          <w:ilvl w:val="0"/>
          <w:numId w:val="82"/>
        </w:numPr>
        <w:tabs>
          <w:tab w:val="clear" w:pos="1080"/>
          <w:tab w:val="num" w:pos="2160"/>
        </w:tabs>
        <w:ind w:left="1530" w:firstLine="630"/>
        <w:jc w:val="both"/>
      </w:pPr>
      <w:r w:rsidRPr="003A3EAD">
        <w:rPr>
          <w:b/>
          <w:i/>
        </w:rPr>
        <w:t>Police or court record</w:t>
      </w:r>
      <w:r w:rsidRPr="003A3EAD">
        <w:t xml:space="preserve"> – by providing to the Housing Authority or to the requesting Section 8 owner or property manager a Federal, State, tribal, territorial, or local </w:t>
      </w:r>
      <w:r w:rsidR="0088471F">
        <w:t>law enforcement</w:t>
      </w:r>
      <w:r w:rsidR="0088471F" w:rsidRPr="003A3EAD">
        <w:t xml:space="preserve"> </w:t>
      </w:r>
      <w:r w:rsidRPr="003A3EAD">
        <w:t>or court record describing the incident or incidents in question.</w:t>
      </w:r>
    </w:p>
    <w:p w14:paraId="24AB6C1D" w14:textId="77777777" w:rsidR="009A3872" w:rsidRPr="003A3EAD" w:rsidRDefault="009A3872" w:rsidP="00E861C7">
      <w:pPr>
        <w:ind w:left="1530" w:firstLine="630"/>
        <w:jc w:val="both"/>
      </w:pPr>
    </w:p>
    <w:p w14:paraId="5F5F6C46" w14:textId="214D3ACA" w:rsidR="009A3872" w:rsidRPr="003A3EAD" w:rsidRDefault="009A3872" w:rsidP="00E861C7">
      <w:pPr>
        <w:ind w:left="1530" w:firstLine="630"/>
        <w:jc w:val="both"/>
      </w:pPr>
      <w:r w:rsidRPr="003A3EAD">
        <w:rPr>
          <w:b/>
        </w:rPr>
        <w:t>B.</w:t>
      </w:r>
      <w:r w:rsidRPr="003A3EAD">
        <w:rPr>
          <w:b/>
        </w:rPr>
        <w:tab/>
      </w:r>
      <w:r w:rsidRPr="003A3EAD">
        <w:rPr>
          <w:b/>
          <w:i/>
        </w:rPr>
        <w:t xml:space="preserve">Time allowed </w:t>
      </w:r>
      <w:proofErr w:type="gramStart"/>
      <w:r w:rsidR="00D155B7">
        <w:rPr>
          <w:b/>
          <w:i/>
        </w:rPr>
        <w:t xml:space="preserve">to </w:t>
      </w:r>
      <w:r w:rsidRPr="003A3EAD">
        <w:rPr>
          <w:b/>
          <w:i/>
        </w:rPr>
        <w:t>provide</w:t>
      </w:r>
      <w:proofErr w:type="gramEnd"/>
      <w:r w:rsidRPr="003A3EAD">
        <w:rPr>
          <w:b/>
          <w:i/>
        </w:rPr>
        <w:t xml:space="preserve"> verification/failure to provide.</w:t>
      </w:r>
      <w:r w:rsidRPr="003A3EAD">
        <w:t xml:space="preserve">  An individual who claims protection against adverse action based on an incident or incidents of actual or threatened domestic violence, dating violence</w:t>
      </w:r>
      <w:r w:rsidR="0088471F">
        <w:t>, sexual assault,</w:t>
      </w:r>
      <w:r w:rsidRPr="003A3EAD">
        <w:t xml:space="preserve"> or stalking, and who is requested by the Housing Authority, or a Section 8 owner or property manager to provide verification, must provide such verification within 14 business days after receipt of the written request for verification.  Failure to provide verification, in proper form within such time will result in loss of protection under VAWA and this policy against a proposed adverse action. </w:t>
      </w:r>
      <w:r w:rsidR="00EC16CD" w:rsidRPr="003A3EAD">
        <w:t>The submission of false information may be the basis for the termination of assistance or for eviction.</w:t>
      </w:r>
    </w:p>
    <w:p w14:paraId="6AC9AE2A" w14:textId="77777777" w:rsidR="00220FCA" w:rsidRPr="003A3EAD" w:rsidRDefault="00220FCA" w:rsidP="00E861C7">
      <w:pPr>
        <w:tabs>
          <w:tab w:val="left" w:pos="-1080"/>
          <w:tab w:val="left" w:pos="-720"/>
          <w:tab w:val="left" w:pos="720"/>
        </w:tabs>
        <w:spacing w:line="228" w:lineRule="auto"/>
        <w:ind w:left="1530" w:firstLine="630"/>
        <w:jc w:val="both"/>
      </w:pPr>
    </w:p>
    <w:p w14:paraId="562B814F" w14:textId="5EC751F6" w:rsidR="009A3872" w:rsidRPr="003A3EAD" w:rsidRDefault="00220FCA" w:rsidP="00E861C7">
      <w:pPr>
        <w:tabs>
          <w:tab w:val="left" w:pos="-1080"/>
          <w:tab w:val="left" w:pos="-720"/>
          <w:tab w:val="left" w:pos="720"/>
        </w:tabs>
        <w:spacing w:line="228" w:lineRule="auto"/>
        <w:ind w:left="1530" w:firstLine="630"/>
        <w:jc w:val="both"/>
      </w:pPr>
      <w:r w:rsidRPr="003A3EAD">
        <w:rPr>
          <w:b/>
        </w:rPr>
        <w:t>C.</w:t>
      </w:r>
      <w:r w:rsidRPr="003A3EAD">
        <w:rPr>
          <w:b/>
        </w:rPr>
        <w:tab/>
      </w:r>
      <w:r w:rsidRPr="003A3EAD">
        <w:rPr>
          <w:b/>
          <w:i/>
        </w:rPr>
        <w:t xml:space="preserve">Managing conflicting documentation. </w:t>
      </w:r>
      <w:r w:rsidRPr="003A3EAD">
        <w:t xml:space="preserve">In cases where the </w:t>
      </w:r>
      <w:r w:rsidR="00C507B1">
        <w:t>WCHA</w:t>
      </w:r>
      <w:r w:rsidRPr="003A3EAD">
        <w:t xml:space="preserve"> receives conflicting certification documents from two or more members of a household, each claiming to be a victim and naming one or more of the other petitioning household members as the perpetrator, the </w:t>
      </w:r>
      <w:r w:rsidR="00C507B1">
        <w:t>WCHA</w:t>
      </w:r>
      <w:r w:rsidRPr="003A3EAD">
        <w:t xml:space="preserve"> may determine which is the true victim by requiring third-party documentation as described in 24 CFR 5.2007 and in accordance with any HUD guidance as to how such determinations will be made. The </w:t>
      </w:r>
      <w:r w:rsidR="00C507B1">
        <w:t>WCHA</w:t>
      </w:r>
      <w:r w:rsidRPr="003A3EAD">
        <w:t xml:space="preserve"> shall honor any court orders addressing rights of access or control of the property, including civil protection orders issued to protect the victim and issued to address the distribution or possession of property among the household.</w:t>
      </w:r>
    </w:p>
    <w:p w14:paraId="5E0C9DDF" w14:textId="77777777" w:rsidR="009A3872" w:rsidRPr="003A3EAD" w:rsidRDefault="009A3872" w:rsidP="00E861C7">
      <w:pPr>
        <w:ind w:left="1530" w:firstLine="630"/>
        <w:jc w:val="both"/>
      </w:pPr>
    </w:p>
    <w:p w14:paraId="25115C9D" w14:textId="77777777" w:rsidR="009A3872" w:rsidRPr="003A3EAD" w:rsidRDefault="009A3872" w:rsidP="00CF7B1A">
      <w:pPr>
        <w:pStyle w:val="Heading2"/>
        <w:jc w:val="both"/>
        <w:rPr>
          <w:bCs/>
          <w:iCs/>
        </w:rPr>
      </w:pPr>
      <w:bookmarkStart w:id="300" w:name="_Toc494717484"/>
      <w:r w:rsidRPr="003A3EAD">
        <w:rPr>
          <w:bCs/>
          <w:iCs/>
        </w:rPr>
        <w:t>17.3</w:t>
      </w:r>
      <w:r w:rsidRPr="003A3EAD">
        <w:rPr>
          <w:bCs/>
          <w:iCs/>
        </w:rPr>
        <w:tab/>
        <w:t>Confidentiality</w:t>
      </w:r>
      <w:bookmarkEnd w:id="300"/>
      <w:r w:rsidRPr="003A3EAD">
        <w:rPr>
          <w:bCs/>
          <w:iCs/>
        </w:rPr>
        <w:t xml:space="preserve"> </w:t>
      </w:r>
    </w:p>
    <w:p w14:paraId="261ABC64" w14:textId="77777777" w:rsidR="009A3872" w:rsidRPr="003A3EAD" w:rsidRDefault="009A3872" w:rsidP="00E861C7">
      <w:pPr>
        <w:tabs>
          <w:tab w:val="left" w:pos="-1080"/>
          <w:tab w:val="left" w:pos="-720"/>
          <w:tab w:val="left" w:pos="720"/>
        </w:tabs>
        <w:spacing w:line="228" w:lineRule="auto"/>
        <w:ind w:left="1530" w:firstLine="630"/>
        <w:jc w:val="both"/>
      </w:pPr>
    </w:p>
    <w:p w14:paraId="6ABA1B7F" w14:textId="77777777" w:rsidR="009A3872" w:rsidRPr="003A3EAD" w:rsidRDefault="009A3872" w:rsidP="00CE199E">
      <w:pPr>
        <w:tabs>
          <w:tab w:val="left" w:pos="-1080"/>
          <w:tab w:val="left" w:pos="-720"/>
          <w:tab w:val="left" w:pos="720"/>
        </w:tabs>
        <w:spacing w:line="228" w:lineRule="auto"/>
        <w:ind w:left="1440"/>
        <w:jc w:val="both"/>
      </w:pPr>
      <w:r w:rsidRPr="003A3EAD">
        <w:t xml:space="preserve">All information provided under VAWA including the fact that an individual is a victim of domestic violence, dating violence, </w:t>
      </w:r>
      <w:r w:rsidR="0088471F">
        <w:t xml:space="preserve">sexual assault, </w:t>
      </w:r>
      <w:r w:rsidRPr="003A3EAD">
        <w:t>or stalking, shall be retained in confidence and shall not be entered into any shared database or provided to any related entity except to the extent that the disclosure is:</w:t>
      </w:r>
    </w:p>
    <w:p w14:paraId="00BDC8CF" w14:textId="77777777" w:rsidR="009A3872" w:rsidRPr="003A3EAD" w:rsidRDefault="009A3872" w:rsidP="00E861C7">
      <w:pPr>
        <w:tabs>
          <w:tab w:val="left" w:pos="-1080"/>
          <w:tab w:val="left" w:pos="-720"/>
          <w:tab w:val="left" w:pos="720"/>
        </w:tabs>
        <w:spacing w:line="228" w:lineRule="auto"/>
        <w:ind w:left="1530" w:firstLine="630"/>
        <w:jc w:val="both"/>
      </w:pPr>
    </w:p>
    <w:p w14:paraId="0BCD4F5F" w14:textId="77777777" w:rsidR="009A3872" w:rsidRPr="003A3EAD" w:rsidRDefault="009A3872" w:rsidP="00E861C7">
      <w:pPr>
        <w:tabs>
          <w:tab w:val="left" w:pos="-1080"/>
          <w:tab w:val="left" w:pos="-720"/>
          <w:tab w:val="left" w:pos="720"/>
        </w:tabs>
        <w:spacing w:line="228" w:lineRule="auto"/>
        <w:ind w:left="1530" w:firstLine="630"/>
        <w:jc w:val="both"/>
      </w:pPr>
      <w:r w:rsidRPr="003A3EAD">
        <w:tab/>
        <w:t>A.</w:t>
      </w:r>
      <w:r w:rsidRPr="003A3EAD">
        <w:tab/>
        <w:t xml:space="preserve">Requested or consented to by the individual in writing; </w:t>
      </w:r>
    </w:p>
    <w:p w14:paraId="5E6A9C65" w14:textId="77777777" w:rsidR="009A3872" w:rsidRPr="003A3EAD" w:rsidRDefault="009A3872" w:rsidP="00E861C7">
      <w:pPr>
        <w:tabs>
          <w:tab w:val="left" w:pos="-1080"/>
          <w:tab w:val="left" w:pos="-720"/>
          <w:tab w:val="left" w:pos="720"/>
        </w:tabs>
        <w:spacing w:line="228" w:lineRule="auto"/>
        <w:ind w:left="1530" w:firstLine="630"/>
        <w:jc w:val="both"/>
      </w:pPr>
    </w:p>
    <w:p w14:paraId="3AFEAC77" w14:textId="4590C5A3" w:rsidR="009A3872" w:rsidRPr="003A3EAD" w:rsidRDefault="009A3872" w:rsidP="00E861C7">
      <w:pPr>
        <w:tabs>
          <w:tab w:val="left" w:pos="-1080"/>
          <w:tab w:val="left" w:pos="-720"/>
          <w:tab w:val="left" w:pos="720"/>
        </w:tabs>
        <w:spacing w:line="228" w:lineRule="auto"/>
        <w:ind w:left="1530" w:firstLine="630"/>
        <w:jc w:val="both"/>
      </w:pPr>
      <w:r w:rsidRPr="003A3EAD">
        <w:tab/>
        <w:t>B.</w:t>
      </w:r>
      <w:r w:rsidRPr="003A3EAD">
        <w:tab/>
        <w:t>Required for use in an eviction proceeding; or</w:t>
      </w:r>
    </w:p>
    <w:p w14:paraId="572B2440" w14:textId="77777777" w:rsidR="009A3872" w:rsidRPr="003A3EAD" w:rsidRDefault="009A3872" w:rsidP="00E861C7">
      <w:pPr>
        <w:tabs>
          <w:tab w:val="left" w:pos="-1080"/>
          <w:tab w:val="left" w:pos="-720"/>
          <w:tab w:val="left" w:pos="720"/>
        </w:tabs>
        <w:spacing w:line="228" w:lineRule="auto"/>
        <w:ind w:left="1530" w:firstLine="630"/>
        <w:jc w:val="both"/>
      </w:pPr>
    </w:p>
    <w:p w14:paraId="2D1A8EFB" w14:textId="77777777" w:rsidR="009A3872" w:rsidRPr="003A3EAD" w:rsidRDefault="009A3872" w:rsidP="00E861C7">
      <w:pPr>
        <w:tabs>
          <w:tab w:val="left" w:pos="-1080"/>
          <w:tab w:val="left" w:pos="-720"/>
          <w:tab w:val="left" w:pos="720"/>
        </w:tabs>
        <w:spacing w:line="228" w:lineRule="auto"/>
        <w:ind w:left="1530" w:firstLine="630"/>
        <w:jc w:val="both"/>
      </w:pPr>
      <w:r w:rsidRPr="003A3EAD">
        <w:tab/>
        <w:t>C.</w:t>
      </w:r>
      <w:r w:rsidRPr="003A3EAD">
        <w:tab/>
        <w:t xml:space="preserve">Otherwise required by applicable law. </w:t>
      </w:r>
    </w:p>
    <w:p w14:paraId="6EEC03F4" w14:textId="77777777" w:rsidR="009A3872" w:rsidRPr="003A3EAD" w:rsidRDefault="009A3872" w:rsidP="00E861C7">
      <w:pPr>
        <w:tabs>
          <w:tab w:val="left" w:pos="-1080"/>
          <w:tab w:val="left" w:pos="-720"/>
          <w:tab w:val="left" w:pos="720"/>
        </w:tabs>
        <w:spacing w:line="228" w:lineRule="auto"/>
        <w:ind w:left="1530" w:firstLine="630"/>
        <w:jc w:val="both"/>
      </w:pPr>
    </w:p>
    <w:p w14:paraId="6F60A07F" w14:textId="5D82D7F5" w:rsidR="009A3872" w:rsidRPr="003A3EAD" w:rsidRDefault="009A3872" w:rsidP="00CE199E">
      <w:pPr>
        <w:tabs>
          <w:tab w:val="left" w:pos="-1080"/>
          <w:tab w:val="left" w:pos="-720"/>
          <w:tab w:val="left" w:pos="720"/>
        </w:tabs>
        <w:spacing w:line="228" w:lineRule="auto"/>
        <w:ind w:left="1440"/>
        <w:jc w:val="both"/>
      </w:pPr>
      <w:r w:rsidRPr="003A3EAD">
        <w:t xml:space="preserve">The </w:t>
      </w:r>
      <w:r w:rsidR="00C507B1">
        <w:t>WCHA</w:t>
      </w:r>
      <w:r w:rsidRPr="003A3EAD">
        <w:t xml:space="preserve"> shall provide its tenants notice of their rights under VAWA including their right to confidentiality and the limits thereof. </w:t>
      </w:r>
    </w:p>
    <w:p w14:paraId="7E1F41A6" w14:textId="77777777" w:rsidR="005E2215" w:rsidRDefault="005E2215" w:rsidP="00E861C7">
      <w:pPr>
        <w:ind w:left="1530" w:firstLine="630"/>
        <w:jc w:val="both"/>
      </w:pPr>
    </w:p>
    <w:p w14:paraId="102669E1" w14:textId="77777777" w:rsidR="005E2215" w:rsidRDefault="005E2215" w:rsidP="00E861C7">
      <w:pPr>
        <w:ind w:left="1530" w:firstLine="630"/>
        <w:jc w:val="both"/>
      </w:pPr>
    </w:p>
    <w:p w14:paraId="68BBCB9B" w14:textId="77777777" w:rsidR="00CF7B1A" w:rsidRDefault="00CF7B1A" w:rsidP="00E861C7">
      <w:pPr>
        <w:ind w:left="1530" w:firstLine="630"/>
        <w:jc w:val="both"/>
      </w:pPr>
    </w:p>
    <w:p w14:paraId="077ED82C" w14:textId="77777777" w:rsidR="00CF7B1A" w:rsidRDefault="00CF7B1A" w:rsidP="00E861C7">
      <w:pPr>
        <w:ind w:left="1530" w:firstLine="630"/>
        <w:jc w:val="both"/>
      </w:pPr>
    </w:p>
    <w:p w14:paraId="2837C1D0" w14:textId="77777777" w:rsidR="00CF7B1A" w:rsidRDefault="00CF7B1A" w:rsidP="00E861C7">
      <w:pPr>
        <w:ind w:left="1530" w:firstLine="630"/>
        <w:jc w:val="both"/>
      </w:pPr>
    </w:p>
    <w:p w14:paraId="7E131A61" w14:textId="77777777" w:rsidR="00CF7B1A" w:rsidRDefault="00CF7B1A" w:rsidP="00E861C7">
      <w:pPr>
        <w:ind w:left="1530" w:firstLine="630"/>
        <w:jc w:val="both"/>
      </w:pPr>
    </w:p>
    <w:p w14:paraId="3DE808EE" w14:textId="77777777" w:rsidR="00CF7B1A" w:rsidRDefault="00CF7B1A" w:rsidP="00E861C7">
      <w:pPr>
        <w:ind w:left="1530" w:firstLine="630"/>
        <w:jc w:val="both"/>
      </w:pPr>
    </w:p>
    <w:p w14:paraId="09AB5886" w14:textId="77777777" w:rsidR="00CF7B1A" w:rsidRDefault="00CF7B1A" w:rsidP="00E861C7">
      <w:pPr>
        <w:ind w:left="1530" w:firstLine="630"/>
        <w:jc w:val="both"/>
      </w:pPr>
    </w:p>
    <w:p w14:paraId="0D6FB9CA" w14:textId="77777777" w:rsidR="00CF7B1A" w:rsidRDefault="00CF7B1A" w:rsidP="00E861C7">
      <w:pPr>
        <w:ind w:left="1530" w:firstLine="630"/>
        <w:jc w:val="both"/>
      </w:pPr>
    </w:p>
    <w:p w14:paraId="12373B33" w14:textId="77777777" w:rsidR="00CF7B1A" w:rsidRDefault="00CF7B1A" w:rsidP="00E861C7">
      <w:pPr>
        <w:ind w:left="1530" w:firstLine="630"/>
        <w:jc w:val="both"/>
      </w:pPr>
    </w:p>
    <w:p w14:paraId="6BE6CB92" w14:textId="77777777" w:rsidR="00CF7B1A" w:rsidRDefault="00CF7B1A" w:rsidP="00E861C7">
      <w:pPr>
        <w:ind w:left="1530" w:firstLine="630"/>
        <w:jc w:val="both"/>
      </w:pPr>
    </w:p>
    <w:p w14:paraId="101C9B26" w14:textId="77777777" w:rsidR="00CF7B1A" w:rsidRDefault="00CF7B1A" w:rsidP="00CE199E">
      <w:pPr>
        <w:pStyle w:val="Heading1"/>
        <w:ind w:left="1440"/>
        <w:jc w:val="both"/>
      </w:pPr>
      <w:bookmarkStart w:id="301" w:name="_Toc448727332"/>
      <w:bookmarkStart w:id="302" w:name="_Toc452543986"/>
      <w:bookmarkStart w:id="303" w:name="_Toc494717485"/>
    </w:p>
    <w:p w14:paraId="3478C511" w14:textId="77777777" w:rsidR="00CF7B1A" w:rsidRDefault="00CF7B1A" w:rsidP="00CE199E">
      <w:pPr>
        <w:pStyle w:val="Heading1"/>
        <w:ind w:left="1440"/>
        <w:jc w:val="both"/>
      </w:pPr>
    </w:p>
    <w:p w14:paraId="182CE2DD" w14:textId="77777777" w:rsidR="00CF7B1A" w:rsidRDefault="00CF7B1A" w:rsidP="00CE199E">
      <w:pPr>
        <w:pStyle w:val="Heading1"/>
        <w:ind w:left="1440"/>
        <w:jc w:val="both"/>
      </w:pPr>
    </w:p>
    <w:p w14:paraId="0D07E8EB" w14:textId="77777777" w:rsidR="00CF7B1A" w:rsidRDefault="00CF7B1A" w:rsidP="00CE199E">
      <w:pPr>
        <w:pStyle w:val="Heading1"/>
        <w:ind w:left="1440"/>
        <w:jc w:val="both"/>
      </w:pPr>
    </w:p>
    <w:p w14:paraId="037F2E6E" w14:textId="77777777" w:rsidR="00CF7B1A" w:rsidRDefault="00CF7B1A" w:rsidP="00CE199E">
      <w:pPr>
        <w:pStyle w:val="Heading1"/>
        <w:ind w:left="1440"/>
        <w:jc w:val="both"/>
      </w:pPr>
    </w:p>
    <w:p w14:paraId="4124E822" w14:textId="77777777" w:rsidR="00CF7B1A" w:rsidRDefault="00CF7B1A" w:rsidP="00CE199E">
      <w:pPr>
        <w:pStyle w:val="Heading1"/>
        <w:ind w:left="1440"/>
        <w:jc w:val="both"/>
      </w:pPr>
    </w:p>
    <w:p w14:paraId="3FEA46B4" w14:textId="77777777" w:rsidR="00CF7B1A" w:rsidRDefault="00CF7B1A" w:rsidP="00CE199E">
      <w:pPr>
        <w:pStyle w:val="Heading1"/>
        <w:ind w:left="1440"/>
        <w:jc w:val="both"/>
      </w:pPr>
    </w:p>
    <w:p w14:paraId="19A745E1" w14:textId="77777777" w:rsidR="00CF7B1A" w:rsidRDefault="00CF7B1A" w:rsidP="00CE199E">
      <w:pPr>
        <w:pStyle w:val="Heading1"/>
        <w:ind w:left="1440"/>
        <w:jc w:val="both"/>
      </w:pPr>
    </w:p>
    <w:p w14:paraId="41307E16" w14:textId="77777777" w:rsidR="00CF7B1A" w:rsidRDefault="00CF7B1A" w:rsidP="00CE199E">
      <w:pPr>
        <w:pStyle w:val="Heading1"/>
        <w:ind w:left="1440"/>
        <w:jc w:val="both"/>
      </w:pPr>
    </w:p>
    <w:p w14:paraId="7C61F86A" w14:textId="77777777" w:rsidR="00CF7B1A" w:rsidRDefault="00CF7B1A" w:rsidP="00CE199E">
      <w:pPr>
        <w:pStyle w:val="Heading1"/>
        <w:ind w:left="1440"/>
        <w:jc w:val="both"/>
      </w:pPr>
    </w:p>
    <w:p w14:paraId="55840653" w14:textId="77777777" w:rsidR="00CF7B1A" w:rsidRDefault="00CF7B1A" w:rsidP="00CE199E">
      <w:pPr>
        <w:pStyle w:val="Heading1"/>
        <w:ind w:left="1440"/>
        <w:jc w:val="both"/>
      </w:pPr>
    </w:p>
    <w:p w14:paraId="44F375BE" w14:textId="77777777" w:rsidR="00CF7B1A" w:rsidRDefault="00CF7B1A" w:rsidP="00CE199E">
      <w:pPr>
        <w:pStyle w:val="Heading1"/>
        <w:ind w:left="1440"/>
        <w:jc w:val="both"/>
      </w:pPr>
    </w:p>
    <w:p w14:paraId="4AF8E0D3" w14:textId="77777777" w:rsidR="00CF7B1A" w:rsidRDefault="00CF7B1A" w:rsidP="00CE199E">
      <w:pPr>
        <w:pStyle w:val="Heading1"/>
        <w:ind w:left="1440"/>
        <w:jc w:val="both"/>
      </w:pPr>
    </w:p>
    <w:p w14:paraId="48D5E095" w14:textId="77777777" w:rsidR="00CF7B1A" w:rsidRDefault="00CF7B1A" w:rsidP="00CE199E">
      <w:pPr>
        <w:pStyle w:val="Heading1"/>
        <w:ind w:left="1440"/>
        <w:jc w:val="both"/>
      </w:pPr>
    </w:p>
    <w:p w14:paraId="50159D7A" w14:textId="77777777" w:rsidR="00CF7B1A" w:rsidRDefault="00CF7B1A" w:rsidP="00CE199E">
      <w:pPr>
        <w:pStyle w:val="Heading1"/>
        <w:ind w:left="1440"/>
        <w:jc w:val="both"/>
      </w:pPr>
    </w:p>
    <w:p w14:paraId="684739FE" w14:textId="77777777" w:rsidR="00CF7B1A" w:rsidRDefault="00CF7B1A" w:rsidP="00CE199E">
      <w:pPr>
        <w:pStyle w:val="Heading1"/>
        <w:ind w:left="1440"/>
        <w:jc w:val="both"/>
      </w:pPr>
    </w:p>
    <w:p w14:paraId="0F88BBF7" w14:textId="77777777" w:rsidR="00CF7B1A" w:rsidRDefault="00CF7B1A" w:rsidP="00CE199E">
      <w:pPr>
        <w:pStyle w:val="Heading1"/>
        <w:ind w:left="1440"/>
        <w:jc w:val="both"/>
      </w:pPr>
    </w:p>
    <w:p w14:paraId="0B9F9B6C" w14:textId="77777777" w:rsidR="00CF7B1A" w:rsidRDefault="00CF7B1A" w:rsidP="00CE199E">
      <w:pPr>
        <w:pStyle w:val="Heading1"/>
        <w:ind w:left="1440"/>
        <w:jc w:val="both"/>
      </w:pPr>
    </w:p>
    <w:p w14:paraId="051A238D" w14:textId="77777777" w:rsidR="00CF7B1A" w:rsidRDefault="00CF7B1A" w:rsidP="00CE199E">
      <w:pPr>
        <w:pStyle w:val="Heading1"/>
        <w:ind w:left="1440"/>
        <w:jc w:val="both"/>
      </w:pPr>
    </w:p>
    <w:p w14:paraId="56D29D3B" w14:textId="77777777" w:rsidR="00CF7B1A" w:rsidRDefault="00CF7B1A" w:rsidP="00CE199E">
      <w:pPr>
        <w:pStyle w:val="Heading1"/>
        <w:ind w:left="1440"/>
        <w:jc w:val="both"/>
      </w:pPr>
    </w:p>
    <w:p w14:paraId="68E6C56F" w14:textId="77777777" w:rsidR="00CF7B1A" w:rsidRDefault="00CF7B1A" w:rsidP="00CE199E">
      <w:pPr>
        <w:pStyle w:val="Heading1"/>
        <w:ind w:left="1440"/>
        <w:jc w:val="both"/>
      </w:pPr>
    </w:p>
    <w:p w14:paraId="78312DD4" w14:textId="77777777" w:rsidR="00CF7B1A" w:rsidRDefault="00CF7B1A" w:rsidP="00CE199E">
      <w:pPr>
        <w:pStyle w:val="Heading1"/>
        <w:ind w:left="1440"/>
        <w:jc w:val="both"/>
      </w:pPr>
    </w:p>
    <w:p w14:paraId="11B81D8C" w14:textId="77777777" w:rsidR="00CF7B1A" w:rsidRDefault="00CF7B1A" w:rsidP="00CE199E">
      <w:pPr>
        <w:pStyle w:val="Heading1"/>
        <w:ind w:left="1440"/>
        <w:jc w:val="both"/>
      </w:pPr>
    </w:p>
    <w:p w14:paraId="5F523D2E" w14:textId="77777777" w:rsidR="00CF7B1A" w:rsidRDefault="00CF7B1A" w:rsidP="00CE199E">
      <w:pPr>
        <w:pStyle w:val="Heading1"/>
        <w:ind w:left="1440"/>
        <w:jc w:val="both"/>
      </w:pPr>
    </w:p>
    <w:p w14:paraId="7101E5D3" w14:textId="77777777" w:rsidR="00CF7B1A" w:rsidRDefault="00CF7B1A" w:rsidP="00CE199E">
      <w:pPr>
        <w:pStyle w:val="Heading1"/>
        <w:ind w:left="1440"/>
        <w:jc w:val="both"/>
      </w:pPr>
    </w:p>
    <w:p w14:paraId="70DAC0DE" w14:textId="77777777" w:rsidR="00CF7B1A" w:rsidRDefault="00CF7B1A" w:rsidP="00CE199E">
      <w:pPr>
        <w:pStyle w:val="Heading1"/>
        <w:ind w:left="1440"/>
        <w:jc w:val="both"/>
      </w:pPr>
    </w:p>
    <w:p w14:paraId="5FD92420" w14:textId="391FF57C" w:rsidR="009A3872" w:rsidRPr="008212DF" w:rsidRDefault="009A3872" w:rsidP="00CF7B1A">
      <w:pPr>
        <w:pStyle w:val="Heading1"/>
        <w:jc w:val="both"/>
        <w:rPr>
          <w:b w:val="0"/>
        </w:rPr>
      </w:pPr>
      <w:r w:rsidRPr="003A3EAD">
        <w:t>18.0</w:t>
      </w:r>
      <w:r w:rsidRPr="003A3EAD">
        <w:tab/>
        <w:t>Charges Against the Section 8 Administrative Fee Reserve</w:t>
      </w:r>
      <w:bookmarkEnd w:id="301"/>
      <w:bookmarkEnd w:id="302"/>
      <w:bookmarkEnd w:id="303"/>
      <w:r w:rsidR="008212DF">
        <w:t xml:space="preserve"> </w:t>
      </w:r>
      <w:r w:rsidR="008212DF">
        <w:rPr>
          <w:b w:val="0"/>
        </w:rPr>
        <w:t>(24 CFR 982.155)</w:t>
      </w:r>
    </w:p>
    <w:p w14:paraId="284BD8B6" w14:textId="77777777" w:rsidR="009A3872" w:rsidRPr="003A3EAD" w:rsidRDefault="009A3872" w:rsidP="00E861C7">
      <w:pPr>
        <w:ind w:left="1530" w:firstLine="630"/>
        <w:jc w:val="both"/>
      </w:pPr>
    </w:p>
    <w:p w14:paraId="00C585FA" w14:textId="49E3D703" w:rsidR="009A3872" w:rsidRPr="003A3EAD" w:rsidRDefault="009A3872" w:rsidP="00CE199E">
      <w:pPr>
        <w:pStyle w:val="BodyTextIndent"/>
        <w:jc w:val="both"/>
      </w:pPr>
      <w:r w:rsidRPr="003A3EAD">
        <w:t xml:space="preserve">Occasionally, it is necessary for the </w:t>
      </w:r>
      <w:r w:rsidR="00C507B1">
        <w:t>WCHA</w:t>
      </w:r>
      <w:r w:rsidRPr="003A3EAD">
        <w:t xml:space="preserve"> to spend money from its Section 8 Administrative Fee Reserve to meet unseen or extraordinary expenditures or for its other housing related purposes consistent with federal and State law.</w:t>
      </w:r>
    </w:p>
    <w:p w14:paraId="34B182B7" w14:textId="77777777" w:rsidR="009A3872" w:rsidRPr="003A3EAD" w:rsidRDefault="009A3872" w:rsidP="00CE199E">
      <w:pPr>
        <w:pStyle w:val="BodyTextIndent"/>
        <w:jc w:val="both"/>
      </w:pPr>
    </w:p>
    <w:p w14:paraId="18F0777B" w14:textId="77F183E9" w:rsidR="009A3872" w:rsidRPr="003A3EAD" w:rsidRDefault="009A3872" w:rsidP="00CE199E">
      <w:pPr>
        <w:pStyle w:val="BodyTextIndent"/>
        <w:jc w:val="both"/>
      </w:pPr>
      <w:r w:rsidRPr="003A3EAD">
        <w:lastRenderedPageBreak/>
        <w:t xml:space="preserve">The </w:t>
      </w:r>
      <w:r w:rsidR="00C507B1">
        <w:t>WCHA</w:t>
      </w:r>
      <w:r w:rsidRPr="003A3EAD">
        <w:t xml:space="preserve"> Board of Commissioners authorizes the Executive Director to expend without prior Board approval for authorized expenditures.</w:t>
      </w:r>
    </w:p>
    <w:p w14:paraId="5C247639" w14:textId="77777777" w:rsidR="009A3872" w:rsidRPr="003A3EAD" w:rsidRDefault="009A3872" w:rsidP="00CE199E">
      <w:pPr>
        <w:pStyle w:val="BodyTextIndent"/>
        <w:jc w:val="both"/>
      </w:pPr>
    </w:p>
    <w:p w14:paraId="5FE8AE38" w14:textId="77777777" w:rsidR="00CF7B1A" w:rsidRDefault="00CF7B1A" w:rsidP="00CF7B1A">
      <w:pPr>
        <w:pStyle w:val="Heading1"/>
        <w:jc w:val="both"/>
      </w:pPr>
      <w:bookmarkStart w:id="304" w:name="_Toc452543987"/>
      <w:bookmarkStart w:id="305" w:name="_Toc494717486"/>
    </w:p>
    <w:p w14:paraId="186FD832" w14:textId="77777777" w:rsidR="00CF7B1A" w:rsidRPr="00CF7B1A" w:rsidRDefault="00CF7B1A" w:rsidP="00CF7B1A"/>
    <w:p w14:paraId="01459F54" w14:textId="77777777" w:rsidR="00CF7B1A" w:rsidRDefault="00CF7B1A" w:rsidP="00CF7B1A">
      <w:pPr>
        <w:pStyle w:val="Heading1"/>
        <w:jc w:val="both"/>
      </w:pPr>
    </w:p>
    <w:p w14:paraId="3A2B8A9F" w14:textId="77777777" w:rsidR="00CF7B1A" w:rsidRDefault="00CF7B1A" w:rsidP="00CF7B1A">
      <w:pPr>
        <w:pStyle w:val="Heading1"/>
        <w:jc w:val="both"/>
      </w:pPr>
    </w:p>
    <w:p w14:paraId="3371C87C" w14:textId="77777777" w:rsidR="00CF7B1A" w:rsidRDefault="00CF7B1A" w:rsidP="00CF7B1A">
      <w:pPr>
        <w:pStyle w:val="Heading1"/>
        <w:jc w:val="both"/>
      </w:pPr>
    </w:p>
    <w:p w14:paraId="2F2504E8" w14:textId="77777777" w:rsidR="00CF7B1A" w:rsidRDefault="00CF7B1A" w:rsidP="00CF7B1A">
      <w:pPr>
        <w:pStyle w:val="Heading1"/>
        <w:jc w:val="both"/>
      </w:pPr>
    </w:p>
    <w:p w14:paraId="3A39F32D" w14:textId="77777777" w:rsidR="00CF7B1A" w:rsidRDefault="00CF7B1A" w:rsidP="00CF7B1A">
      <w:pPr>
        <w:pStyle w:val="Heading1"/>
        <w:jc w:val="both"/>
      </w:pPr>
    </w:p>
    <w:p w14:paraId="5C32D658" w14:textId="77777777" w:rsidR="00CF7B1A" w:rsidRDefault="00CF7B1A" w:rsidP="00CF7B1A">
      <w:pPr>
        <w:pStyle w:val="Heading1"/>
        <w:jc w:val="both"/>
      </w:pPr>
    </w:p>
    <w:p w14:paraId="2555D55F" w14:textId="77777777" w:rsidR="00CF7B1A" w:rsidRDefault="00CF7B1A" w:rsidP="00CF7B1A">
      <w:pPr>
        <w:pStyle w:val="Heading1"/>
        <w:jc w:val="both"/>
      </w:pPr>
    </w:p>
    <w:p w14:paraId="68E76A76" w14:textId="77777777" w:rsidR="00CF7B1A" w:rsidRDefault="00CF7B1A" w:rsidP="00CF7B1A">
      <w:pPr>
        <w:pStyle w:val="Heading1"/>
        <w:jc w:val="both"/>
      </w:pPr>
    </w:p>
    <w:p w14:paraId="10EC1F9D" w14:textId="77777777" w:rsidR="00CF7B1A" w:rsidRDefault="00CF7B1A" w:rsidP="00CF7B1A">
      <w:pPr>
        <w:pStyle w:val="Heading1"/>
        <w:jc w:val="both"/>
      </w:pPr>
    </w:p>
    <w:p w14:paraId="15C5BA80" w14:textId="77777777" w:rsidR="00CF7B1A" w:rsidRDefault="00CF7B1A" w:rsidP="00CF7B1A">
      <w:pPr>
        <w:pStyle w:val="Heading1"/>
        <w:jc w:val="both"/>
      </w:pPr>
    </w:p>
    <w:p w14:paraId="5D908D26" w14:textId="77777777" w:rsidR="00CF7B1A" w:rsidRDefault="00CF7B1A" w:rsidP="00CF7B1A">
      <w:pPr>
        <w:pStyle w:val="Heading1"/>
        <w:jc w:val="both"/>
      </w:pPr>
    </w:p>
    <w:p w14:paraId="0D83E40B" w14:textId="77777777" w:rsidR="00CF7B1A" w:rsidRDefault="00CF7B1A" w:rsidP="00CF7B1A">
      <w:pPr>
        <w:pStyle w:val="Heading1"/>
        <w:jc w:val="both"/>
      </w:pPr>
    </w:p>
    <w:p w14:paraId="17D0296E" w14:textId="77777777" w:rsidR="00CF7B1A" w:rsidRDefault="00CF7B1A" w:rsidP="00CF7B1A">
      <w:pPr>
        <w:pStyle w:val="Heading1"/>
        <w:jc w:val="both"/>
      </w:pPr>
    </w:p>
    <w:p w14:paraId="27D2139D" w14:textId="77777777" w:rsidR="00CF7B1A" w:rsidRDefault="00CF7B1A" w:rsidP="00CF7B1A">
      <w:pPr>
        <w:pStyle w:val="Heading1"/>
        <w:jc w:val="both"/>
      </w:pPr>
    </w:p>
    <w:p w14:paraId="41473FC8" w14:textId="77777777" w:rsidR="00CF7B1A" w:rsidRDefault="00CF7B1A" w:rsidP="00CF7B1A">
      <w:pPr>
        <w:pStyle w:val="Heading1"/>
        <w:jc w:val="both"/>
      </w:pPr>
    </w:p>
    <w:p w14:paraId="6566BC03" w14:textId="77777777" w:rsidR="00CF7B1A" w:rsidRDefault="00CF7B1A" w:rsidP="00CF7B1A">
      <w:pPr>
        <w:pStyle w:val="Heading1"/>
        <w:jc w:val="both"/>
      </w:pPr>
    </w:p>
    <w:p w14:paraId="3147AF8F" w14:textId="77777777" w:rsidR="00CF7B1A" w:rsidRDefault="00CF7B1A" w:rsidP="00CF7B1A">
      <w:pPr>
        <w:pStyle w:val="Heading1"/>
        <w:jc w:val="both"/>
      </w:pPr>
    </w:p>
    <w:p w14:paraId="370DEE4F" w14:textId="77777777" w:rsidR="00CF7B1A" w:rsidRPr="00CF7B1A" w:rsidRDefault="00CF7B1A" w:rsidP="00CF7B1A"/>
    <w:p w14:paraId="50E68876" w14:textId="77777777" w:rsidR="00CF7B1A" w:rsidRDefault="00CF7B1A" w:rsidP="00CF7B1A">
      <w:pPr>
        <w:pStyle w:val="Heading1"/>
        <w:jc w:val="both"/>
      </w:pPr>
    </w:p>
    <w:p w14:paraId="4FAE5129" w14:textId="70B29465" w:rsidR="009A3872" w:rsidRPr="003A3EAD" w:rsidRDefault="00315D7E" w:rsidP="00CF7B1A">
      <w:pPr>
        <w:pStyle w:val="Heading1"/>
        <w:jc w:val="both"/>
      </w:pPr>
      <w:r>
        <w:t>1</w:t>
      </w:r>
      <w:r w:rsidR="009A3872" w:rsidRPr="003A3EAD">
        <w:t>9.0</w:t>
      </w:r>
      <w:r w:rsidR="009A3872" w:rsidRPr="003A3EAD">
        <w:tab/>
      </w:r>
      <w:r w:rsidR="00CF7B1A">
        <w:tab/>
      </w:r>
      <w:r w:rsidR="009A3872" w:rsidRPr="003A3EAD">
        <w:t>INTELLECTUAL pROPERtY rIGHTS</w:t>
      </w:r>
      <w:bookmarkEnd w:id="304"/>
      <w:bookmarkEnd w:id="305"/>
    </w:p>
    <w:p w14:paraId="6D6C7A1E" w14:textId="77777777" w:rsidR="009A3872" w:rsidRPr="003A3EAD" w:rsidRDefault="009A3872" w:rsidP="00E861C7">
      <w:pPr>
        <w:ind w:left="1530" w:firstLine="630"/>
        <w:jc w:val="both"/>
      </w:pPr>
    </w:p>
    <w:p w14:paraId="7595C423" w14:textId="2A7D3F65" w:rsidR="009A3872" w:rsidRPr="005E2215" w:rsidRDefault="009A3872" w:rsidP="00CE199E">
      <w:pPr>
        <w:tabs>
          <w:tab w:val="center" w:pos="4680"/>
        </w:tabs>
        <w:ind w:left="1440"/>
        <w:jc w:val="both"/>
        <w:rPr>
          <w:color w:val="FF0000"/>
        </w:rPr>
      </w:pPr>
      <w:r w:rsidRPr="003A3EAD">
        <w:t xml:space="preserve">No program receipts may be used to indemnify contractors or subcontractors of the </w:t>
      </w:r>
      <w:r w:rsidR="00C507B1">
        <w:t>WCHA</w:t>
      </w:r>
      <w:r w:rsidRPr="003A3EAD">
        <w:t xml:space="preserve"> against costs associated with any judgment of infringement of intellectual property rights.</w:t>
      </w:r>
      <w:r w:rsidR="005E2215">
        <w:t xml:space="preserve"> </w:t>
      </w:r>
    </w:p>
    <w:p w14:paraId="0D925AA5" w14:textId="77777777" w:rsidR="009A3872" w:rsidRDefault="009A3872" w:rsidP="00E861C7">
      <w:pPr>
        <w:tabs>
          <w:tab w:val="center" w:pos="4680"/>
        </w:tabs>
        <w:ind w:left="1530" w:firstLine="630"/>
        <w:jc w:val="both"/>
      </w:pPr>
    </w:p>
    <w:p w14:paraId="4D858F58" w14:textId="77777777" w:rsidR="00CF7B1A" w:rsidRDefault="00CF7B1A" w:rsidP="00CF7B1A">
      <w:pPr>
        <w:pStyle w:val="Heading1"/>
        <w:ind w:left="1440" w:hanging="1440"/>
        <w:jc w:val="both"/>
      </w:pPr>
      <w:bookmarkStart w:id="306" w:name="_Toc452543988"/>
      <w:bookmarkStart w:id="307" w:name="_Toc494717487"/>
    </w:p>
    <w:p w14:paraId="75CC1A9E" w14:textId="77777777" w:rsidR="00CF7B1A" w:rsidRDefault="00CF7B1A" w:rsidP="00CF7B1A">
      <w:pPr>
        <w:pStyle w:val="Heading1"/>
        <w:ind w:left="1440" w:hanging="1440"/>
        <w:jc w:val="both"/>
      </w:pPr>
    </w:p>
    <w:p w14:paraId="322606F3" w14:textId="77777777" w:rsidR="00CF7B1A" w:rsidRDefault="00CF7B1A" w:rsidP="00CF7B1A">
      <w:pPr>
        <w:pStyle w:val="Heading1"/>
        <w:ind w:left="1440" w:hanging="1440"/>
        <w:jc w:val="both"/>
      </w:pPr>
    </w:p>
    <w:p w14:paraId="77E5732A" w14:textId="77777777" w:rsidR="00CF7B1A" w:rsidRDefault="00CF7B1A" w:rsidP="00CF7B1A">
      <w:pPr>
        <w:pStyle w:val="Heading1"/>
        <w:ind w:left="1440" w:hanging="1440"/>
        <w:jc w:val="both"/>
      </w:pPr>
    </w:p>
    <w:p w14:paraId="387FF8C3" w14:textId="77777777" w:rsidR="00CF7B1A" w:rsidRDefault="00CF7B1A" w:rsidP="00CF7B1A">
      <w:pPr>
        <w:pStyle w:val="Heading1"/>
        <w:ind w:left="1440" w:hanging="1440"/>
        <w:jc w:val="both"/>
      </w:pPr>
    </w:p>
    <w:p w14:paraId="207716E6" w14:textId="77777777" w:rsidR="00CF7B1A" w:rsidRDefault="00CF7B1A" w:rsidP="00CF7B1A">
      <w:pPr>
        <w:pStyle w:val="Heading1"/>
        <w:ind w:left="1440" w:hanging="1440"/>
        <w:jc w:val="both"/>
      </w:pPr>
    </w:p>
    <w:p w14:paraId="13B64907" w14:textId="77777777" w:rsidR="00CF7B1A" w:rsidRDefault="00CF7B1A" w:rsidP="00CF7B1A">
      <w:pPr>
        <w:pStyle w:val="Heading1"/>
        <w:ind w:left="1440" w:hanging="1440"/>
        <w:jc w:val="both"/>
      </w:pPr>
    </w:p>
    <w:p w14:paraId="531C525B" w14:textId="77777777" w:rsidR="00CF7B1A" w:rsidRDefault="00CF7B1A" w:rsidP="00CF7B1A">
      <w:pPr>
        <w:pStyle w:val="Heading1"/>
        <w:ind w:left="1440" w:hanging="1440"/>
        <w:jc w:val="both"/>
      </w:pPr>
    </w:p>
    <w:p w14:paraId="00904B79" w14:textId="77777777" w:rsidR="00CF7B1A" w:rsidRDefault="00CF7B1A" w:rsidP="00CF7B1A">
      <w:pPr>
        <w:pStyle w:val="Heading1"/>
        <w:ind w:left="1440" w:hanging="1440"/>
        <w:jc w:val="both"/>
      </w:pPr>
    </w:p>
    <w:p w14:paraId="3AAC0F57" w14:textId="77777777" w:rsidR="00CF7B1A" w:rsidRDefault="00CF7B1A" w:rsidP="00CF7B1A">
      <w:pPr>
        <w:pStyle w:val="Heading1"/>
        <w:ind w:left="1440" w:hanging="1440"/>
        <w:jc w:val="both"/>
      </w:pPr>
    </w:p>
    <w:p w14:paraId="75D540CA" w14:textId="77777777" w:rsidR="00CF7B1A" w:rsidRDefault="00CF7B1A" w:rsidP="00CF7B1A">
      <w:pPr>
        <w:pStyle w:val="Heading1"/>
        <w:ind w:left="1440" w:hanging="1440"/>
        <w:jc w:val="both"/>
      </w:pPr>
    </w:p>
    <w:p w14:paraId="112375EE" w14:textId="77777777" w:rsidR="00CF7B1A" w:rsidRDefault="00CF7B1A" w:rsidP="00CF7B1A">
      <w:pPr>
        <w:pStyle w:val="Heading1"/>
        <w:ind w:left="1440" w:hanging="1440"/>
        <w:jc w:val="both"/>
      </w:pPr>
    </w:p>
    <w:p w14:paraId="2626CD14" w14:textId="77777777" w:rsidR="00CF7B1A" w:rsidRDefault="00CF7B1A" w:rsidP="00CF7B1A">
      <w:pPr>
        <w:pStyle w:val="Heading1"/>
        <w:ind w:left="1440" w:hanging="1440"/>
        <w:jc w:val="both"/>
      </w:pPr>
    </w:p>
    <w:p w14:paraId="399640B9" w14:textId="77777777" w:rsidR="00CF7B1A" w:rsidRDefault="00CF7B1A" w:rsidP="00CF7B1A">
      <w:pPr>
        <w:pStyle w:val="Heading1"/>
        <w:ind w:left="1440" w:hanging="1440"/>
        <w:jc w:val="both"/>
      </w:pPr>
    </w:p>
    <w:p w14:paraId="543DC57C" w14:textId="77777777" w:rsidR="00CF7B1A" w:rsidRDefault="00CF7B1A" w:rsidP="00CF7B1A">
      <w:pPr>
        <w:pStyle w:val="Heading1"/>
        <w:ind w:left="1440" w:hanging="1440"/>
        <w:jc w:val="both"/>
      </w:pPr>
    </w:p>
    <w:p w14:paraId="60CDFC70" w14:textId="77777777" w:rsidR="00CF7B1A" w:rsidRDefault="00CF7B1A" w:rsidP="00CF7B1A">
      <w:pPr>
        <w:pStyle w:val="Heading1"/>
        <w:ind w:left="1440" w:hanging="1440"/>
        <w:jc w:val="both"/>
      </w:pPr>
    </w:p>
    <w:p w14:paraId="595A3F16" w14:textId="77777777" w:rsidR="00CF7B1A" w:rsidRDefault="00CF7B1A" w:rsidP="00CF7B1A">
      <w:pPr>
        <w:pStyle w:val="Heading1"/>
        <w:ind w:left="1440" w:hanging="1440"/>
        <w:jc w:val="both"/>
      </w:pPr>
    </w:p>
    <w:p w14:paraId="76330621" w14:textId="77777777" w:rsidR="00CF7B1A" w:rsidRDefault="00CF7B1A" w:rsidP="00CF7B1A">
      <w:pPr>
        <w:pStyle w:val="Heading1"/>
        <w:ind w:left="1440" w:hanging="1440"/>
        <w:jc w:val="both"/>
      </w:pPr>
    </w:p>
    <w:p w14:paraId="2C7C2591" w14:textId="77777777" w:rsidR="00CF7B1A" w:rsidRDefault="00CF7B1A" w:rsidP="00CF7B1A"/>
    <w:p w14:paraId="31B9EF7D" w14:textId="77777777" w:rsidR="00CF7B1A" w:rsidRDefault="00CF7B1A" w:rsidP="00CF7B1A"/>
    <w:p w14:paraId="452550A6" w14:textId="77777777" w:rsidR="00CF7B1A" w:rsidRPr="00CF7B1A" w:rsidRDefault="00CF7B1A" w:rsidP="00CF7B1A"/>
    <w:p w14:paraId="1E7F29B5" w14:textId="77777777" w:rsidR="00CF7B1A" w:rsidRDefault="00CF7B1A" w:rsidP="00CF7B1A">
      <w:pPr>
        <w:pStyle w:val="Heading1"/>
        <w:ind w:left="1440" w:hanging="1440"/>
        <w:jc w:val="both"/>
      </w:pPr>
    </w:p>
    <w:p w14:paraId="0F6FD90D" w14:textId="77777777" w:rsidR="00CF7B1A" w:rsidRDefault="00CF7B1A" w:rsidP="00CF7B1A">
      <w:pPr>
        <w:pStyle w:val="Heading1"/>
        <w:ind w:left="1440" w:hanging="1440"/>
        <w:jc w:val="both"/>
      </w:pPr>
    </w:p>
    <w:p w14:paraId="42AC1D05" w14:textId="21F5E082" w:rsidR="009A3872" w:rsidRPr="005E2215" w:rsidRDefault="009A3872" w:rsidP="00CF7B1A">
      <w:pPr>
        <w:pStyle w:val="Heading1"/>
        <w:ind w:left="1440" w:hanging="1440"/>
        <w:jc w:val="both"/>
        <w:rPr>
          <w:color w:val="FF0000"/>
        </w:rPr>
      </w:pPr>
      <w:r w:rsidRPr="003A3EAD">
        <w:t>20.0</w:t>
      </w:r>
      <w:r w:rsidRPr="003A3EAD">
        <w:tab/>
      </w:r>
      <w:r w:rsidR="00C507B1">
        <w:t>WCHA</w:t>
      </w:r>
      <w:r w:rsidRPr="003A3EAD">
        <w:t xml:space="preserve"> owned housing</w:t>
      </w:r>
      <w:bookmarkEnd w:id="306"/>
      <w:bookmarkEnd w:id="307"/>
      <w:r w:rsidR="005E2215">
        <w:t xml:space="preserve"> </w:t>
      </w:r>
    </w:p>
    <w:p w14:paraId="5FE221AE" w14:textId="77777777" w:rsidR="009A3872" w:rsidRPr="003A3EAD" w:rsidRDefault="009A3872" w:rsidP="00E861C7">
      <w:pPr>
        <w:tabs>
          <w:tab w:val="center" w:pos="0"/>
        </w:tabs>
        <w:ind w:left="1530" w:firstLine="630"/>
        <w:jc w:val="both"/>
      </w:pPr>
      <w:r w:rsidRPr="003A3EAD">
        <w:tab/>
      </w:r>
    </w:p>
    <w:p w14:paraId="0132FA63" w14:textId="58F698BA" w:rsidR="009A3872" w:rsidRPr="003A3EAD" w:rsidRDefault="009A3872" w:rsidP="00CE199E">
      <w:pPr>
        <w:tabs>
          <w:tab w:val="left" w:pos="1440"/>
        </w:tabs>
        <w:ind w:left="1440"/>
        <w:jc w:val="both"/>
      </w:pPr>
      <w:r w:rsidRPr="003A3EAD">
        <w:t xml:space="preserve">Units owned by the </w:t>
      </w:r>
      <w:r w:rsidR="00C507B1">
        <w:t>WCHA</w:t>
      </w:r>
      <w:r w:rsidRPr="003A3EAD">
        <w:t xml:space="preserve"> </w:t>
      </w:r>
      <w:r w:rsidR="0020655C">
        <w:t xml:space="preserve">(see definition) </w:t>
      </w:r>
      <w:r w:rsidRPr="003A3EAD">
        <w:t xml:space="preserve">and not receiving subsidy under any other program are eligible housing units for Housing Choice Voucher holders. In order to comply with Federal regulation, the </w:t>
      </w:r>
      <w:r w:rsidR="00C507B1">
        <w:t>WCHA</w:t>
      </w:r>
      <w:r w:rsidRPr="003A3EAD">
        <w:t xml:space="preserve"> will do the following:</w:t>
      </w:r>
    </w:p>
    <w:p w14:paraId="1BBC6A34" w14:textId="77777777" w:rsidR="009A3872" w:rsidRPr="003A3EAD" w:rsidRDefault="009A3872" w:rsidP="00CE199E">
      <w:pPr>
        <w:tabs>
          <w:tab w:val="center" w:pos="0"/>
          <w:tab w:val="left" w:pos="1440"/>
        </w:tabs>
        <w:ind w:left="1440"/>
        <w:jc w:val="both"/>
      </w:pPr>
    </w:p>
    <w:p w14:paraId="26431640" w14:textId="16805F27" w:rsidR="009A3872" w:rsidRPr="003A3EAD" w:rsidRDefault="009A3872" w:rsidP="00CE199E">
      <w:pPr>
        <w:numPr>
          <w:ilvl w:val="0"/>
          <w:numId w:val="10"/>
        </w:numPr>
        <w:tabs>
          <w:tab w:val="clear" w:pos="720"/>
          <w:tab w:val="left" w:pos="1440"/>
        </w:tabs>
        <w:ind w:left="1440" w:firstLine="0"/>
        <w:jc w:val="both"/>
      </w:pPr>
      <w:r w:rsidRPr="003A3EAD">
        <w:t xml:space="preserve">The </w:t>
      </w:r>
      <w:r w:rsidR="00C507B1">
        <w:t>WCHA</w:t>
      </w:r>
      <w:r w:rsidRPr="003A3EAD">
        <w:t xml:space="preserve"> will make available through the briefing process both orally and in writing the availability of </w:t>
      </w:r>
      <w:r w:rsidR="00C507B1">
        <w:t>WCHA</w:t>
      </w:r>
      <w:r w:rsidRPr="003A3EAD">
        <w:t xml:space="preserve"> owned units (notification will also include other properties owned/managed by the private sector available to Housing Choice Voucher holders).</w:t>
      </w:r>
    </w:p>
    <w:p w14:paraId="76B94D8E" w14:textId="77777777" w:rsidR="009A3872" w:rsidRPr="003A3EAD" w:rsidRDefault="009A3872" w:rsidP="00CE199E">
      <w:pPr>
        <w:tabs>
          <w:tab w:val="left" w:pos="1440"/>
        </w:tabs>
        <w:ind w:left="1440"/>
        <w:jc w:val="both"/>
      </w:pPr>
    </w:p>
    <w:p w14:paraId="3DE140E7" w14:textId="4D59F82D" w:rsidR="009A3872" w:rsidRPr="003A3EAD" w:rsidRDefault="009A3872" w:rsidP="00CE199E">
      <w:pPr>
        <w:numPr>
          <w:ilvl w:val="0"/>
          <w:numId w:val="10"/>
        </w:numPr>
        <w:tabs>
          <w:tab w:val="clear" w:pos="720"/>
          <w:tab w:val="left" w:pos="1440"/>
        </w:tabs>
        <w:ind w:left="1440" w:firstLine="0"/>
        <w:jc w:val="both"/>
      </w:pPr>
      <w:r w:rsidRPr="003A3EAD">
        <w:t xml:space="preserve">The </w:t>
      </w:r>
      <w:r w:rsidR="00C507B1">
        <w:t>WCHA</w:t>
      </w:r>
      <w:r w:rsidRPr="003A3EAD">
        <w:t xml:space="preserve"> will obtain the services of an independent entity to perform the following </w:t>
      </w:r>
      <w:r w:rsidR="00C507B1">
        <w:t>WCHA</w:t>
      </w:r>
      <w:r w:rsidRPr="003A3EAD">
        <w:t xml:space="preserve"> functions:</w:t>
      </w:r>
    </w:p>
    <w:p w14:paraId="0583A6FA" w14:textId="77777777" w:rsidR="009A3872" w:rsidRPr="003A3EAD" w:rsidRDefault="009A3872" w:rsidP="00CE199E">
      <w:pPr>
        <w:tabs>
          <w:tab w:val="left" w:pos="1440"/>
        </w:tabs>
        <w:ind w:left="1440"/>
        <w:jc w:val="both"/>
      </w:pPr>
    </w:p>
    <w:p w14:paraId="26A97C1F" w14:textId="1FB51A0B" w:rsidR="009A3872" w:rsidRPr="003A3EAD" w:rsidRDefault="009A3872" w:rsidP="00D155B7">
      <w:pPr>
        <w:numPr>
          <w:ilvl w:val="0"/>
          <w:numId w:val="11"/>
        </w:numPr>
        <w:tabs>
          <w:tab w:val="clear" w:pos="720"/>
        </w:tabs>
        <w:ind w:left="2160" w:firstLine="0"/>
        <w:jc w:val="both"/>
      </w:pPr>
      <w:r w:rsidRPr="003A3EAD">
        <w:t xml:space="preserve">Determine rent reasonableness for the unit. The independent entity will communicate the rent reasonableness determination to the family and the </w:t>
      </w:r>
      <w:r w:rsidR="00C507B1">
        <w:t>WCHA</w:t>
      </w:r>
      <w:r w:rsidRPr="003A3EAD">
        <w:t>.</w:t>
      </w:r>
    </w:p>
    <w:p w14:paraId="4F0B66AF" w14:textId="77777777" w:rsidR="009A3872" w:rsidRPr="003A3EAD" w:rsidRDefault="009A3872" w:rsidP="00CE199E">
      <w:pPr>
        <w:tabs>
          <w:tab w:val="left" w:pos="1440"/>
        </w:tabs>
        <w:ind w:left="1440"/>
        <w:jc w:val="both"/>
      </w:pPr>
    </w:p>
    <w:p w14:paraId="036F34F9" w14:textId="77777777" w:rsidR="009A3872" w:rsidRPr="003A3EAD" w:rsidRDefault="009A3872" w:rsidP="00CE199E">
      <w:pPr>
        <w:numPr>
          <w:ilvl w:val="0"/>
          <w:numId w:val="11"/>
        </w:numPr>
        <w:tabs>
          <w:tab w:val="clear" w:pos="720"/>
          <w:tab w:val="left" w:pos="1440"/>
        </w:tabs>
        <w:ind w:left="1440" w:firstLine="720"/>
        <w:jc w:val="both"/>
      </w:pPr>
      <w:r w:rsidRPr="003A3EAD">
        <w:t>To assist the family in negotiating the rent.</w:t>
      </w:r>
    </w:p>
    <w:p w14:paraId="5C4FEF6D" w14:textId="77777777" w:rsidR="009A3872" w:rsidRPr="003A3EAD" w:rsidRDefault="009A3872" w:rsidP="00CE199E">
      <w:pPr>
        <w:tabs>
          <w:tab w:val="left" w:pos="1440"/>
        </w:tabs>
        <w:ind w:left="1440" w:firstLine="720"/>
        <w:jc w:val="both"/>
      </w:pPr>
    </w:p>
    <w:p w14:paraId="01A10091" w14:textId="77777777" w:rsidR="009A3872" w:rsidRPr="003A3EAD" w:rsidRDefault="009A3872" w:rsidP="00CE199E">
      <w:pPr>
        <w:numPr>
          <w:ilvl w:val="0"/>
          <w:numId w:val="11"/>
        </w:numPr>
        <w:tabs>
          <w:tab w:val="clear" w:pos="720"/>
          <w:tab w:val="left" w:pos="1440"/>
        </w:tabs>
        <w:ind w:left="1440" w:firstLine="720"/>
        <w:jc w:val="both"/>
      </w:pPr>
      <w:r w:rsidRPr="003A3EAD">
        <w:t>To inspect the unit for compliance with HQS.</w:t>
      </w:r>
    </w:p>
    <w:p w14:paraId="189F7798" w14:textId="77777777" w:rsidR="009A3872" w:rsidRPr="003A3EAD" w:rsidRDefault="009A3872" w:rsidP="00CE199E">
      <w:pPr>
        <w:tabs>
          <w:tab w:val="left" w:pos="1440"/>
        </w:tabs>
        <w:ind w:left="1440"/>
        <w:jc w:val="both"/>
      </w:pPr>
    </w:p>
    <w:p w14:paraId="38BBCF8C" w14:textId="745F1FA2" w:rsidR="009A3872" w:rsidRPr="003A3EAD" w:rsidRDefault="009A3872" w:rsidP="00CE199E">
      <w:pPr>
        <w:pStyle w:val="Heading7"/>
        <w:numPr>
          <w:ilvl w:val="0"/>
          <w:numId w:val="10"/>
        </w:numPr>
        <w:tabs>
          <w:tab w:val="clear" w:pos="0"/>
          <w:tab w:val="clear" w:pos="720"/>
          <w:tab w:val="left" w:pos="1440"/>
        </w:tabs>
        <w:ind w:left="1440" w:firstLine="0"/>
      </w:pPr>
      <w:r w:rsidRPr="003A3EAD">
        <w:t xml:space="preserve">The </w:t>
      </w:r>
      <w:r w:rsidR="00C507B1">
        <w:t>WCHA</w:t>
      </w:r>
      <w:r w:rsidRPr="003A3EAD">
        <w:t xml:space="preserve"> will gain HUD approval for the independent agency/agencies utilized to perform the above functions.</w:t>
      </w:r>
    </w:p>
    <w:p w14:paraId="1815FE39" w14:textId="77777777" w:rsidR="009A3872" w:rsidRPr="003A3EAD" w:rsidRDefault="009A3872" w:rsidP="00CE199E">
      <w:pPr>
        <w:pStyle w:val="Heading7"/>
        <w:tabs>
          <w:tab w:val="clear" w:pos="0"/>
          <w:tab w:val="left" w:pos="1440"/>
        </w:tabs>
        <w:ind w:left="1440" w:firstLine="0"/>
      </w:pPr>
    </w:p>
    <w:p w14:paraId="1EC69019" w14:textId="36D62DF1" w:rsidR="009A3872" w:rsidRPr="003A3EAD" w:rsidRDefault="009A3872" w:rsidP="00CE199E">
      <w:pPr>
        <w:pStyle w:val="Heading7"/>
        <w:numPr>
          <w:ilvl w:val="0"/>
          <w:numId w:val="10"/>
        </w:numPr>
        <w:tabs>
          <w:tab w:val="clear" w:pos="0"/>
          <w:tab w:val="clear" w:pos="720"/>
          <w:tab w:val="left" w:pos="1440"/>
        </w:tabs>
        <w:ind w:left="1440" w:firstLine="0"/>
      </w:pPr>
      <w:r w:rsidRPr="003A3EAD">
        <w:t xml:space="preserve">The </w:t>
      </w:r>
      <w:r w:rsidR="00C507B1">
        <w:t>WCHA</w:t>
      </w:r>
      <w:r w:rsidRPr="003A3EAD">
        <w:t xml:space="preserve"> will compensate the independent agency/agencies from our ongoing administrative fee income.</w:t>
      </w:r>
    </w:p>
    <w:p w14:paraId="4292DC2F" w14:textId="77777777" w:rsidR="009A3872" w:rsidRPr="003A3EAD" w:rsidRDefault="009A3872" w:rsidP="00CE199E">
      <w:pPr>
        <w:tabs>
          <w:tab w:val="left" w:pos="1440"/>
        </w:tabs>
        <w:ind w:left="1440"/>
        <w:jc w:val="both"/>
      </w:pPr>
    </w:p>
    <w:p w14:paraId="1715CD65" w14:textId="7F0C223D" w:rsidR="009A3872" w:rsidRPr="003A3EAD" w:rsidRDefault="009A3872" w:rsidP="00CE199E">
      <w:pPr>
        <w:tabs>
          <w:tab w:val="left" w:pos="1440"/>
        </w:tabs>
        <w:ind w:left="1440"/>
        <w:jc w:val="both"/>
      </w:pPr>
      <w:r w:rsidRPr="003A3EAD">
        <w:t>E.</w:t>
      </w:r>
      <w:r w:rsidRPr="003A3EAD">
        <w:tab/>
        <w:t xml:space="preserve">The </w:t>
      </w:r>
      <w:r w:rsidR="00C507B1">
        <w:t>WCHA</w:t>
      </w:r>
      <w:r w:rsidRPr="003A3EAD">
        <w:t>, or the independent agency/agencies, will not charge the family any fee or charge for the services provided by the independent agency.</w:t>
      </w:r>
    </w:p>
    <w:p w14:paraId="3A7558C2" w14:textId="77777777" w:rsidR="009A3872" w:rsidRDefault="009A3872" w:rsidP="00E861C7">
      <w:pPr>
        <w:ind w:left="1530" w:firstLine="630"/>
        <w:jc w:val="both"/>
      </w:pPr>
    </w:p>
    <w:p w14:paraId="0A7C89B8" w14:textId="77777777" w:rsidR="001058A8" w:rsidRPr="003A3EAD" w:rsidRDefault="001058A8" w:rsidP="00E861C7">
      <w:pPr>
        <w:ind w:left="1530" w:firstLine="630"/>
        <w:jc w:val="both"/>
      </w:pPr>
    </w:p>
    <w:p w14:paraId="7BB6853B" w14:textId="77777777" w:rsidR="001058A8" w:rsidRDefault="001058A8" w:rsidP="001058A8">
      <w:pPr>
        <w:pStyle w:val="Heading1"/>
        <w:ind w:left="1440" w:hanging="1440"/>
        <w:jc w:val="both"/>
      </w:pPr>
      <w:bookmarkStart w:id="308" w:name="_Toc494717488"/>
      <w:bookmarkStart w:id="309" w:name="_Toc452543989"/>
    </w:p>
    <w:p w14:paraId="4D35EA1F" w14:textId="77777777" w:rsidR="001058A8" w:rsidRDefault="001058A8" w:rsidP="001058A8">
      <w:pPr>
        <w:pStyle w:val="Heading1"/>
        <w:ind w:left="1440" w:hanging="1440"/>
        <w:jc w:val="both"/>
      </w:pPr>
    </w:p>
    <w:p w14:paraId="5980E1CF" w14:textId="77777777" w:rsidR="00A244FA" w:rsidRDefault="00A244FA" w:rsidP="00A244FA"/>
    <w:p w14:paraId="4063A0D5" w14:textId="77777777" w:rsidR="00A244FA" w:rsidRPr="00A244FA" w:rsidRDefault="00A244FA" w:rsidP="00A244FA"/>
    <w:p w14:paraId="28637497" w14:textId="77777777" w:rsidR="001058A8" w:rsidRDefault="001058A8" w:rsidP="001058A8">
      <w:pPr>
        <w:pStyle w:val="Heading1"/>
        <w:ind w:left="1440" w:hanging="1440"/>
        <w:jc w:val="both"/>
      </w:pPr>
    </w:p>
    <w:p w14:paraId="42DAE5BD" w14:textId="685BBF3F" w:rsidR="009A3872" w:rsidRPr="008212DF" w:rsidRDefault="009A3872" w:rsidP="001058A8">
      <w:pPr>
        <w:pStyle w:val="Heading1"/>
        <w:ind w:left="1440" w:hanging="1440"/>
        <w:jc w:val="both"/>
        <w:rPr>
          <w:b w:val="0"/>
        </w:rPr>
      </w:pPr>
      <w:r w:rsidRPr="003A3EAD">
        <w:t>21.0</w:t>
      </w:r>
      <w:r w:rsidRPr="003A3EAD">
        <w:tab/>
        <w:t>Quality Control of Section 8 program</w:t>
      </w:r>
      <w:bookmarkEnd w:id="308"/>
      <w:r w:rsidR="008212DF">
        <w:rPr>
          <w:b w:val="0"/>
        </w:rPr>
        <w:t xml:space="preserve"> (24 CFR 985</w:t>
      </w:r>
      <w:r w:rsidR="00817493">
        <w:rPr>
          <w:b w:val="0"/>
        </w:rPr>
        <w:t xml:space="preserve"> &amp; 982, hOUSING CHOICE VOUCHER GUIDEBOOK</w:t>
      </w:r>
      <w:r w:rsidR="008212DF">
        <w:rPr>
          <w:b w:val="0"/>
        </w:rPr>
        <w:t>)</w:t>
      </w:r>
    </w:p>
    <w:p w14:paraId="62AC66A3" w14:textId="77777777" w:rsidR="009A3872" w:rsidRPr="003A3EAD" w:rsidRDefault="009A3872" w:rsidP="00E861C7">
      <w:pPr>
        <w:ind w:left="1530" w:firstLine="630"/>
        <w:jc w:val="both"/>
      </w:pPr>
    </w:p>
    <w:p w14:paraId="0AEA7966" w14:textId="0C576F31" w:rsidR="009A3872" w:rsidRPr="003A3EAD" w:rsidRDefault="009A3872" w:rsidP="00E861C7">
      <w:pPr>
        <w:ind w:left="1530" w:firstLine="630"/>
        <w:jc w:val="both"/>
      </w:pPr>
      <w:r w:rsidRPr="003A3EAD">
        <w:t xml:space="preserve">In order to maintain the appropriate quality standards for the Section 8 program, the </w:t>
      </w:r>
      <w:r w:rsidR="00C507B1">
        <w:t>WCHA</w:t>
      </w:r>
      <w:r w:rsidRPr="003A3EAD">
        <w:t xml:space="preserve"> will regularly (at least annually) review files and records to determine if the work documented in the files or records conforms to program requirements. This shall be accomplished by a supervisor or another qualified person other than the one originally responsible for the work or someone subordinate to that person. The number of files and/or records checked shall be at least equal to the number specified in the Section 8 Management Assessment Program (SEMAP) for our size housing authority.</w:t>
      </w:r>
      <w:r w:rsidR="00817493">
        <w:t xml:space="preserve">  </w:t>
      </w:r>
    </w:p>
    <w:p w14:paraId="603FED08" w14:textId="77777777" w:rsidR="009A3872" w:rsidRPr="003A3EAD" w:rsidRDefault="009A3872" w:rsidP="00E861C7">
      <w:pPr>
        <w:ind w:left="1530" w:firstLine="630"/>
        <w:jc w:val="both"/>
      </w:pPr>
    </w:p>
    <w:p w14:paraId="0F7547D7" w14:textId="115154D7" w:rsidR="009A3872" w:rsidRPr="003A3EAD" w:rsidRDefault="009A3872" w:rsidP="00CD5C29">
      <w:pPr>
        <w:ind w:left="1440"/>
        <w:jc w:val="both"/>
      </w:pPr>
      <w:r w:rsidRPr="003A3EAD">
        <w:t>Among the areas that shall have quality control reviews</w:t>
      </w:r>
      <w:r w:rsidR="00817493">
        <w:t>, with an identified universe,</w:t>
      </w:r>
      <w:r w:rsidRPr="003A3EAD">
        <w:t xml:space="preserve"> are the following:</w:t>
      </w:r>
    </w:p>
    <w:p w14:paraId="2151C738" w14:textId="77777777" w:rsidR="009A3872" w:rsidRPr="003A3EAD" w:rsidRDefault="009A3872" w:rsidP="00CD5C29">
      <w:pPr>
        <w:ind w:left="1440"/>
        <w:jc w:val="both"/>
      </w:pPr>
    </w:p>
    <w:p w14:paraId="59546717" w14:textId="74A2DF65" w:rsidR="009A3872" w:rsidRPr="003A3EAD" w:rsidRDefault="009A3872" w:rsidP="00CD5C29">
      <w:pPr>
        <w:numPr>
          <w:ilvl w:val="0"/>
          <w:numId w:val="38"/>
        </w:numPr>
        <w:ind w:firstLine="0"/>
        <w:jc w:val="both"/>
      </w:pPr>
      <w:r w:rsidRPr="003A3EAD">
        <w:t>The proper people were selected from the waiting list and their selection criteria were actually met by the applicants.</w:t>
      </w:r>
      <w:r w:rsidR="00817493">
        <w:t xml:space="preserve"> (INDICATOR #1)</w:t>
      </w:r>
    </w:p>
    <w:p w14:paraId="1603BC98" w14:textId="77777777" w:rsidR="009A3872" w:rsidRPr="003A3EAD" w:rsidRDefault="009A3872" w:rsidP="00CD5C29">
      <w:pPr>
        <w:ind w:left="1440"/>
        <w:jc w:val="both"/>
      </w:pPr>
    </w:p>
    <w:p w14:paraId="2866C187" w14:textId="51E9B71D" w:rsidR="009A3872" w:rsidRPr="003A3EAD" w:rsidRDefault="009A3872" w:rsidP="00CD5C29">
      <w:pPr>
        <w:numPr>
          <w:ilvl w:val="0"/>
          <w:numId w:val="38"/>
        </w:numPr>
        <w:ind w:firstLine="0"/>
        <w:jc w:val="both"/>
      </w:pPr>
      <w:r w:rsidRPr="003A3EAD">
        <w:t>The determination of rent reasonableness.</w:t>
      </w:r>
      <w:r w:rsidR="00817493">
        <w:t xml:space="preserve"> (INDICATOR #2)</w:t>
      </w:r>
    </w:p>
    <w:p w14:paraId="091B1543" w14:textId="77777777" w:rsidR="009A3872" w:rsidRPr="003A3EAD" w:rsidRDefault="009A3872" w:rsidP="00CD5C29">
      <w:pPr>
        <w:ind w:left="1440"/>
        <w:jc w:val="both"/>
      </w:pPr>
    </w:p>
    <w:p w14:paraId="6F0B6E2C" w14:textId="0E22BC4A" w:rsidR="009A3872" w:rsidRPr="003A3EAD" w:rsidRDefault="009A3872" w:rsidP="00CD5C29">
      <w:pPr>
        <w:numPr>
          <w:ilvl w:val="0"/>
          <w:numId w:val="38"/>
        </w:numPr>
        <w:ind w:firstLine="0"/>
        <w:jc w:val="both"/>
      </w:pPr>
      <w:r w:rsidRPr="003A3EAD">
        <w:t>Participants are paying the appropriate rent and their income and expenses were properly verified both upon admission and re-certification.</w:t>
      </w:r>
      <w:r w:rsidR="00817493">
        <w:t xml:space="preserve"> (INDICATOR #3)</w:t>
      </w:r>
    </w:p>
    <w:p w14:paraId="248E8F16" w14:textId="77777777" w:rsidR="009A3872" w:rsidRPr="003A3EAD" w:rsidRDefault="009A3872" w:rsidP="00CD5C29">
      <w:pPr>
        <w:ind w:left="1440"/>
        <w:jc w:val="both"/>
      </w:pPr>
    </w:p>
    <w:p w14:paraId="0C1417A3" w14:textId="7C6ADD7D" w:rsidR="009A3872" w:rsidRPr="003A3EAD" w:rsidRDefault="009A3872" w:rsidP="00CD5C29">
      <w:pPr>
        <w:numPr>
          <w:ilvl w:val="0"/>
          <w:numId w:val="38"/>
        </w:numPr>
        <w:ind w:firstLine="0"/>
        <w:jc w:val="both"/>
      </w:pPr>
      <w:r w:rsidRPr="003A3EAD">
        <w:t>HQS inspections were properly made.</w:t>
      </w:r>
      <w:r w:rsidR="00817493">
        <w:t xml:space="preserve"> (INDICATOR #5)</w:t>
      </w:r>
    </w:p>
    <w:p w14:paraId="79DB771E" w14:textId="77777777" w:rsidR="009A3872" w:rsidRPr="003A3EAD" w:rsidRDefault="009A3872" w:rsidP="00CD5C29">
      <w:pPr>
        <w:ind w:left="1440"/>
        <w:jc w:val="both"/>
      </w:pPr>
    </w:p>
    <w:p w14:paraId="7375AEDC" w14:textId="2ABFF6D4" w:rsidR="009A3872" w:rsidRPr="003A3EAD" w:rsidRDefault="009A3872" w:rsidP="00CD5C29">
      <w:pPr>
        <w:numPr>
          <w:ilvl w:val="0"/>
          <w:numId w:val="38"/>
        </w:numPr>
        <w:ind w:firstLine="0"/>
        <w:jc w:val="both"/>
      </w:pPr>
      <w:r w:rsidRPr="003A3EAD">
        <w:t>HQS deficiencies were properly followed up on and appropriate repairs were made in a timely manner.</w:t>
      </w:r>
      <w:r w:rsidR="00817493">
        <w:t xml:space="preserve"> (INDICATOR #6)</w:t>
      </w:r>
    </w:p>
    <w:p w14:paraId="04C21C98" w14:textId="77777777" w:rsidR="009A3872" w:rsidRPr="003A3EAD" w:rsidRDefault="009A3872" w:rsidP="00E861C7">
      <w:pPr>
        <w:ind w:left="1530" w:firstLine="630"/>
        <w:jc w:val="both"/>
      </w:pPr>
    </w:p>
    <w:p w14:paraId="25CFB1A3" w14:textId="77777777" w:rsidR="009A3872" w:rsidRPr="003A3EAD" w:rsidRDefault="009A3872" w:rsidP="00CD5C29">
      <w:pPr>
        <w:ind w:left="1440"/>
        <w:jc w:val="both"/>
      </w:pPr>
      <w:r w:rsidRPr="003A3EAD">
        <w:t>If significant errors are found during a quality control review, then appropriate training shall be immediately conducted for the person or persons who made the errors and that person shall correct all of his or her errors.</w:t>
      </w:r>
    </w:p>
    <w:p w14:paraId="2BDE7975" w14:textId="77777777" w:rsidR="009A3872" w:rsidRDefault="009A3872" w:rsidP="00E861C7">
      <w:pPr>
        <w:ind w:left="1530" w:firstLine="630"/>
        <w:jc w:val="both"/>
      </w:pPr>
    </w:p>
    <w:p w14:paraId="35C61786" w14:textId="537DFC3D" w:rsidR="005224D8" w:rsidRPr="003A3EAD" w:rsidRDefault="005224D8" w:rsidP="00CD5C29">
      <w:pPr>
        <w:ind w:left="1440"/>
        <w:jc w:val="both"/>
      </w:pPr>
      <w:r w:rsidRPr="00CD5C29">
        <w:t>SEMAP INDICATORS #7 THRU #12 ARE MONITORED THOUGH THE USE OF THE SEMAP REPORT IN PIC.  INDICATOR #13- LEASE UP REPRESENTS THE HIGH</w:t>
      </w:r>
      <w:r w:rsidR="005E2215">
        <w:t>ER</w:t>
      </w:r>
      <w:r w:rsidRPr="00CD5C29">
        <w:t xml:space="preserve"> OF THE HA’S BUDGET AUTHORITY OR THE VOUCHERS USED.</w:t>
      </w:r>
    </w:p>
    <w:p w14:paraId="0AF9F87C" w14:textId="77777777" w:rsidR="00CA7674" w:rsidRDefault="00CA7674" w:rsidP="001058A8">
      <w:pPr>
        <w:pStyle w:val="Heading1"/>
        <w:tabs>
          <w:tab w:val="left" w:pos="5760"/>
        </w:tabs>
        <w:ind w:left="720" w:hanging="720"/>
        <w:jc w:val="both"/>
        <w:rPr>
          <w:bCs/>
        </w:rPr>
      </w:pPr>
      <w:bookmarkStart w:id="310" w:name="_Toc494717489"/>
    </w:p>
    <w:p w14:paraId="32BE701C" w14:textId="77777777" w:rsidR="00CA7674" w:rsidRDefault="00CA7674" w:rsidP="001058A8">
      <w:pPr>
        <w:pStyle w:val="Heading1"/>
        <w:tabs>
          <w:tab w:val="left" w:pos="5760"/>
        </w:tabs>
        <w:ind w:left="720" w:hanging="720"/>
        <w:jc w:val="both"/>
        <w:rPr>
          <w:bCs/>
        </w:rPr>
      </w:pPr>
    </w:p>
    <w:p w14:paraId="4EDFAB73" w14:textId="77777777" w:rsidR="00CA7674" w:rsidRDefault="00CA7674" w:rsidP="001058A8">
      <w:pPr>
        <w:pStyle w:val="Heading1"/>
        <w:tabs>
          <w:tab w:val="left" w:pos="5760"/>
        </w:tabs>
        <w:ind w:left="720" w:hanging="720"/>
        <w:jc w:val="both"/>
        <w:rPr>
          <w:bCs/>
        </w:rPr>
      </w:pPr>
    </w:p>
    <w:p w14:paraId="10E63CAC" w14:textId="7EA6E3B1" w:rsidR="009A3872" w:rsidRPr="003A3EAD" w:rsidRDefault="009A3872" w:rsidP="001058A8">
      <w:pPr>
        <w:pStyle w:val="Heading1"/>
        <w:tabs>
          <w:tab w:val="left" w:pos="5760"/>
        </w:tabs>
        <w:ind w:left="720" w:hanging="720"/>
        <w:jc w:val="both"/>
      </w:pPr>
      <w:proofErr w:type="gramStart"/>
      <w:r w:rsidRPr="003A3EAD">
        <w:rPr>
          <w:bCs/>
        </w:rPr>
        <w:t>22.0</w:t>
      </w:r>
      <w:r w:rsidR="00E861C7">
        <w:rPr>
          <w:bCs/>
        </w:rPr>
        <w:t xml:space="preserve">  </w:t>
      </w:r>
      <w:bookmarkStart w:id="311" w:name="_Toc448291607"/>
      <w:bookmarkStart w:id="312" w:name="_Toc448292660"/>
      <w:bookmarkStart w:id="313" w:name="_Toc264023108"/>
      <w:r w:rsidRPr="003A3EAD">
        <w:t>Repayment</w:t>
      </w:r>
      <w:proofErr w:type="gramEnd"/>
      <w:r w:rsidRPr="003A3EAD">
        <w:t xml:space="preserve"> Agreements</w:t>
      </w:r>
      <w:bookmarkEnd w:id="310"/>
      <w:bookmarkEnd w:id="311"/>
      <w:bookmarkEnd w:id="312"/>
      <w:bookmarkEnd w:id="313"/>
    </w:p>
    <w:p w14:paraId="2A77B007" w14:textId="77777777" w:rsidR="006A21A5" w:rsidRDefault="006A21A5" w:rsidP="006A21A5">
      <w:pPr>
        <w:tabs>
          <w:tab w:val="left" w:pos="2880"/>
        </w:tabs>
        <w:ind w:left="720" w:firstLine="630"/>
        <w:jc w:val="both"/>
      </w:pPr>
    </w:p>
    <w:p w14:paraId="7FC5D25B" w14:textId="77777777" w:rsidR="006A21A5" w:rsidRPr="006A21A5" w:rsidRDefault="006A21A5" w:rsidP="006A21A5">
      <w:pPr>
        <w:pStyle w:val="BodyText"/>
        <w:ind w:left="1440" w:right="2474"/>
        <w:jc w:val="left"/>
        <w:rPr>
          <w:u w:val="single"/>
        </w:rPr>
      </w:pPr>
      <w:r w:rsidRPr="006A21A5">
        <w:rPr>
          <w:u w:val="single"/>
        </w:rPr>
        <w:t>OWNER</w:t>
      </w:r>
      <w:r w:rsidRPr="006A21A5">
        <w:rPr>
          <w:spacing w:val="44"/>
          <w:u w:val="single"/>
        </w:rPr>
        <w:t xml:space="preserve"> </w:t>
      </w:r>
      <w:r w:rsidRPr="006A21A5">
        <w:rPr>
          <w:u w:val="single"/>
        </w:rPr>
        <w:t>OR</w:t>
      </w:r>
      <w:r w:rsidRPr="006A21A5">
        <w:rPr>
          <w:spacing w:val="21"/>
          <w:u w:val="single"/>
        </w:rPr>
        <w:t xml:space="preserve"> </w:t>
      </w:r>
      <w:r w:rsidRPr="006A21A5">
        <w:rPr>
          <w:u w:val="single"/>
        </w:rPr>
        <w:t>FAMILY</w:t>
      </w:r>
      <w:r w:rsidRPr="006A21A5">
        <w:rPr>
          <w:spacing w:val="41"/>
          <w:u w:val="single"/>
        </w:rPr>
        <w:t xml:space="preserve"> </w:t>
      </w:r>
      <w:r w:rsidRPr="006A21A5">
        <w:rPr>
          <w:u w:val="single"/>
        </w:rPr>
        <w:t>DEBTS</w:t>
      </w:r>
      <w:r w:rsidRPr="006A21A5">
        <w:rPr>
          <w:spacing w:val="30"/>
          <w:u w:val="single"/>
        </w:rPr>
        <w:t xml:space="preserve"> </w:t>
      </w:r>
      <w:r w:rsidRPr="006A21A5">
        <w:rPr>
          <w:u w:val="single"/>
        </w:rPr>
        <w:t>TO</w:t>
      </w:r>
      <w:r w:rsidRPr="006A21A5">
        <w:rPr>
          <w:spacing w:val="17"/>
          <w:u w:val="single"/>
        </w:rPr>
        <w:t xml:space="preserve"> </w:t>
      </w:r>
      <w:r w:rsidRPr="006A21A5">
        <w:rPr>
          <w:u w:val="single"/>
        </w:rPr>
        <w:t>THE</w:t>
      </w:r>
      <w:r w:rsidRPr="006A21A5">
        <w:rPr>
          <w:spacing w:val="24"/>
          <w:u w:val="single"/>
        </w:rPr>
        <w:t xml:space="preserve"> </w:t>
      </w:r>
      <w:r w:rsidRPr="006A21A5">
        <w:rPr>
          <w:u w:val="single"/>
        </w:rPr>
        <w:t>HA</w:t>
      </w:r>
    </w:p>
    <w:p w14:paraId="6323D701" w14:textId="77777777" w:rsidR="006A21A5" w:rsidRPr="006A21A5" w:rsidRDefault="006A21A5" w:rsidP="006A21A5">
      <w:pPr>
        <w:ind w:left="1440"/>
        <w:rPr>
          <w:sz w:val="20"/>
        </w:rPr>
      </w:pPr>
    </w:p>
    <w:p w14:paraId="70FC3B6B" w14:textId="77777777" w:rsidR="006A21A5" w:rsidRPr="006A21A5" w:rsidRDefault="006A21A5" w:rsidP="006A21A5">
      <w:pPr>
        <w:pStyle w:val="BodyText"/>
        <w:spacing w:before="208"/>
        <w:ind w:left="1440"/>
        <w:rPr>
          <w:u w:val="single"/>
        </w:rPr>
      </w:pPr>
      <w:r w:rsidRPr="006A21A5">
        <w:rPr>
          <w:u w:val="single"/>
        </w:rPr>
        <w:t>INTRODUCTION</w:t>
      </w:r>
    </w:p>
    <w:p w14:paraId="178073F5" w14:textId="77777777" w:rsidR="006A21A5" w:rsidRPr="006A21A5" w:rsidRDefault="006A21A5" w:rsidP="006A21A5">
      <w:pPr>
        <w:spacing w:before="2"/>
        <w:rPr>
          <w:sz w:val="25"/>
          <w:szCs w:val="25"/>
        </w:rPr>
      </w:pPr>
    </w:p>
    <w:p w14:paraId="66651ACE" w14:textId="7B04FAF5" w:rsidR="006A21A5" w:rsidRPr="006A21A5" w:rsidRDefault="006A21A5" w:rsidP="00D155B7">
      <w:pPr>
        <w:pStyle w:val="BodyText"/>
        <w:spacing w:line="252" w:lineRule="auto"/>
        <w:ind w:left="1440" w:right="199" w:firstLine="4"/>
      </w:pPr>
      <w:r w:rsidRPr="006A21A5">
        <w:t>This</w:t>
      </w:r>
      <w:r w:rsidRPr="006A21A5">
        <w:rPr>
          <w:spacing w:val="6"/>
        </w:rPr>
        <w:t xml:space="preserve"> </w:t>
      </w:r>
      <w:r w:rsidRPr="006A21A5">
        <w:t>Chapter</w:t>
      </w:r>
      <w:r w:rsidRPr="006A21A5">
        <w:rPr>
          <w:spacing w:val="10"/>
        </w:rPr>
        <w:t xml:space="preserve"> </w:t>
      </w:r>
      <w:r w:rsidRPr="006A21A5">
        <w:t>describes</w:t>
      </w:r>
      <w:r w:rsidRPr="006A21A5">
        <w:rPr>
          <w:spacing w:val="8"/>
        </w:rPr>
        <w:t xml:space="preserve"> </w:t>
      </w:r>
      <w:r w:rsidRPr="006A21A5">
        <w:t>the</w:t>
      </w:r>
      <w:r w:rsidRPr="006A21A5">
        <w:rPr>
          <w:spacing w:val="5"/>
        </w:rPr>
        <w:t xml:space="preserve"> </w:t>
      </w:r>
      <w:r w:rsidRPr="006A21A5">
        <w:t>HA's</w:t>
      </w:r>
      <w:r w:rsidRPr="006A21A5">
        <w:rPr>
          <w:spacing w:val="-1"/>
        </w:rPr>
        <w:t xml:space="preserve"> </w:t>
      </w:r>
      <w:r w:rsidRPr="006A21A5">
        <w:t>policies</w:t>
      </w:r>
      <w:r w:rsidRPr="006A21A5">
        <w:rPr>
          <w:spacing w:val="19"/>
        </w:rPr>
        <w:t xml:space="preserve"> </w:t>
      </w:r>
      <w:r w:rsidRPr="006A21A5">
        <w:t>for</w:t>
      </w:r>
      <w:r w:rsidRPr="006A21A5">
        <w:rPr>
          <w:spacing w:val="-1"/>
        </w:rPr>
        <w:t xml:space="preserve"> </w:t>
      </w:r>
      <w:r w:rsidRPr="006A21A5">
        <w:t>the</w:t>
      </w:r>
      <w:r w:rsidRPr="006A21A5">
        <w:rPr>
          <w:spacing w:val="2"/>
        </w:rPr>
        <w:t xml:space="preserve"> </w:t>
      </w:r>
      <w:r w:rsidRPr="006A21A5">
        <w:t>recovery</w:t>
      </w:r>
      <w:r w:rsidRPr="006A21A5">
        <w:rPr>
          <w:spacing w:val="20"/>
        </w:rPr>
        <w:t xml:space="preserve"> </w:t>
      </w:r>
      <w:r w:rsidRPr="006A21A5">
        <w:t>of monies</w:t>
      </w:r>
      <w:r w:rsidRPr="006A21A5">
        <w:rPr>
          <w:spacing w:val="10"/>
        </w:rPr>
        <w:t xml:space="preserve"> </w:t>
      </w:r>
      <w:r w:rsidRPr="006A21A5">
        <w:t>which</w:t>
      </w:r>
      <w:r w:rsidRPr="006A21A5">
        <w:rPr>
          <w:spacing w:val="3"/>
        </w:rPr>
        <w:t xml:space="preserve"> </w:t>
      </w:r>
      <w:r w:rsidRPr="006A21A5">
        <w:lastRenderedPageBreak/>
        <w:t>have</w:t>
      </w:r>
      <w:r w:rsidRPr="006A21A5">
        <w:rPr>
          <w:spacing w:val="1"/>
        </w:rPr>
        <w:t xml:space="preserve"> </w:t>
      </w:r>
      <w:r w:rsidRPr="006A21A5">
        <w:t>been</w:t>
      </w:r>
      <w:r w:rsidRPr="006A21A5">
        <w:rPr>
          <w:spacing w:val="5"/>
        </w:rPr>
        <w:t xml:space="preserve"> </w:t>
      </w:r>
      <w:r w:rsidRPr="006A21A5">
        <w:t>overpaid</w:t>
      </w:r>
      <w:r w:rsidRPr="006A21A5">
        <w:rPr>
          <w:w w:val="98"/>
        </w:rPr>
        <w:t xml:space="preserve"> </w:t>
      </w:r>
      <w:r w:rsidRPr="006A21A5">
        <w:t>for</w:t>
      </w:r>
      <w:r w:rsidRPr="006A21A5">
        <w:rPr>
          <w:spacing w:val="5"/>
        </w:rPr>
        <w:t xml:space="preserve"> </w:t>
      </w:r>
      <w:r w:rsidRPr="006A21A5">
        <w:t>families,</w:t>
      </w:r>
      <w:r w:rsidRPr="006A21A5">
        <w:rPr>
          <w:spacing w:val="22"/>
        </w:rPr>
        <w:t xml:space="preserve"> </w:t>
      </w:r>
      <w:r w:rsidRPr="006A21A5">
        <w:t>and</w:t>
      </w:r>
      <w:r w:rsidRPr="006A21A5">
        <w:rPr>
          <w:spacing w:val="5"/>
        </w:rPr>
        <w:t xml:space="preserve"> </w:t>
      </w:r>
      <w:r w:rsidRPr="006A21A5">
        <w:t>to</w:t>
      </w:r>
      <w:r w:rsidRPr="006A21A5">
        <w:rPr>
          <w:spacing w:val="5"/>
        </w:rPr>
        <w:t xml:space="preserve"> </w:t>
      </w:r>
      <w:r w:rsidRPr="006A21A5">
        <w:t>owners.</w:t>
      </w:r>
      <w:r w:rsidRPr="006A21A5">
        <w:rPr>
          <w:spacing w:val="20"/>
        </w:rPr>
        <w:t xml:space="preserve"> </w:t>
      </w:r>
      <w:r w:rsidRPr="006A21A5">
        <w:rPr>
          <w:rFonts w:ascii="Arial"/>
          <w:w w:val="105"/>
          <w:sz w:val="23"/>
        </w:rPr>
        <w:t>It</w:t>
      </w:r>
      <w:r w:rsidRPr="006A21A5">
        <w:rPr>
          <w:rFonts w:ascii="Arial"/>
          <w:spacing w:val="-31"/>
          <w:w w:val="105"/>
          <w:sz w:val="23"/>
        </w:rPr>
        <w:t xml:space="preserve"> </w:t>
      </w:r>
      <w:r w:rsidRPr="006A21A5">
        <w:t>describes</w:t>
      </w:r>
      <w:r w:rsidRPr="006A21A5">
        <w:rPr>
          <w:spacing w:val="12"/>
        </w:rPr>
        <w:t xml:space="preserve"> </w:t>
      </w:r>
      <w:r w:rsidRPr="006A21A5">
        <w:t>the</w:t>
      </w:r>
      <w:r w:rsidRPr="006A21A5">
        <w:rPr>
          <w:spacing w:val="-1"/>
        </w:rPr>
        <w:t xml:space="preserve"> </w:t>
      </w:r>
      <w:r w:rsidRPr="006A21A5">
        <w:t>methods</w:t>
      </w:r>
      <w:r w:rsidRPr="006A21A5">
        <w:rPr>
          <w:spacing w:val="15"/>
        </w:rPr>
        <w:t xml:space="preserve"> </w:t>
      </w:r>
      <w:r w:rsidRPr="006A21A5">
        <w:t>that</w:t>
      </w:r>
      <w:r w:rsidRPr="006A21A5">
        <w:rPr>
          <w:spacing w:val="5"/>
        </w:rPr>
        <w:t xml:space="preserve"> </w:t>
      </w:r>
      <w:r w:rsidRPr="006A21A5">
        <w:t>will</w:t>
      </w:r>
      <w:r w:rsidRPr="006A21A5">
        <w:rPr>
          <w:spacing w:val="4"/>
        </w:rPr>
        <w:t xml:space="preserve"> </w:t>
      </w:r>
      <w:r w:rsidRPr="006A21A5">
        <w:t>be</w:t>
      </w:r>
      <w:r w:rsidRPr="006A21A5">
        <w:rPr>
          <w:spacing w:val="-2"/>
        </w:rPr>
        <w:t xml:space="preserve"> </w:t>
      </w:r>
      <w:r w:rsidRPr="006A21A5">
        <w:t>utilized</w:t>
      </w:r>
      <w:r w:rsidRPr="006A21A5">
        <w:rPr>
          <w:spacing w:val="19"/>
        </w:rPr>
        <w:t xml:space="preserve"> </w:t>
      </w:r>
      <w:r w:rsidRPr="006A21A5">
        <w:t>for</w:t>
      </w:r>
      <w:r w:rsidRPr="006A21A5">
        <w:rPr>
          <w:spacing w:val="5"/>
        </w:rPr>
        <w:t xml:space="preserve"> </w:t>
      </w:r>
      <w:r w:rsidRPr="006A21A5">
        <w:t>collection</w:t>
      </w:r>
      <w:r w:rsidRPr="006A21A5">
        <w:rPr>
          <w:spacing w:val="13"/>
        </w:rPr>
        <w:t xml:space="preserve"> </w:t>
      </w:r>
      <w:r w:rsidRPr="006A21A5">
        <w:t>of</w:t>
      </w:r>
      <w:r w:rsidRPr="006A21A5">
        <w:rPr>
          <w:w w:val="96"/>
        </w:rPr>
        <w:t xml:space="preserve"> </w:t>
      </w:r>
      <w:r w:rsidRPr="006A21A5">
        <w:t>monies</w:t>
      </w:r>
      <w:r w:rsidRPr="006A21A5">
        <w:rPr>
          <w:spacing w:val="13"/>
        </w:rPr>
        <w:t xml:space="preserve"> </w:t>
      </w:r>
      <w:r w:rsidRPr="006A21A5">
        <w:t>and</w:t>
      </w:r>
      <w:r w:rsidRPr="006A21A5">
        <w:rPr>
          <w:spacing w:val="2"/>
        </w:rPr>
        <w:t xml:space="preserve"> </w:t>
      </w:r>
      <w:r w:rsidRPr="006A21A5">
        <w:t>the</w:t>
      </w:r>
      <w:r w:rsidRPr="006A21A5">
        <w:rPr>
          <w:spacing w:val="8"/>
        </w:rPr>
        <w:t xml:space="preserve"> </w:t>
      </w:r>
      <w:r w:rsidRPr="006A21A5">
        <w:t>guidelines</w:t>
      </w:r>
      <w:r w:rsidRPr="006A21A5">
        <w:rPr>
          <w:spacing w:val="21"/>
        </w:rPr>
        <w:t xml:space="preserve"> </w:t>
      </w:r>
      <w:r w:rsidRPr="006A21A5">
        <w:t>for</w:t>
      </w:r>
      <w:r w:rsidRPr="006A21A5">
        <w:rPr>
          <w:spacing w:val="2"/>
        </w:rPr>
        <w:t xml:space="preserve"> </w:t>
      </w:r>
      <w:r w:rsidRPr="006A21A5">
        <w:t>different</w:t>
      </w:r>
      <w:r w:rsidRPr="006A21A5">
        <w:rPr>
          <w:spacing w:val="13"/>
        </w:rPr>
        <w:t xml:space="preserve"> </w:t>
      </w:r>
      <w:r w:rsidRPr="006A21A5">
        <w:t>types</w:t>
      </w:r>
      <w:r w:rsidRPr="006A21A5">
        <w:rPr>
          <w:spacing w:val="10"/>
        </w:rPr>
        <w:t xml:space="preserve"> </w:t>
      </w:r>
      <w:r w:rsidRPr="006A21A5">
        <w:t>of</w:t>
      </w:r>
      <w:r w:rsidRPr="006A21A5">
        <w:rPr>
          <w:spacing w:val="7"/>
        </w:rPr>
        <w:t xml:space="preserve"> </w:t>
      </w:r>
      <w:r w:rsidRPr="006A21A5">
        <w:t>debts.</w:t>
      </w:r>
      <w:r w:rsidRPr="006A21A5">
        <w:rPr>
          <w:spacing w:val="10"/>
        </w:rPr>
        <w:t xml:space="preserve"> </w:t>
      </w:r>
      <w:r w:rsidRPr="006A21A5">
        <w:rPr>
          <w:rFonts w:ascii="Arial"/>
          <w:w w:val="105"/>
          <w:sz w:val="23"/>
        </w:rPr>
        <w:t>It</w:t>
      </w:r>
      <w:r w:rsidRPr="006A21A5">
        <w:rPr>
          <w:rFonts w:ascii="Arial"/>
          <w:spacing w:val="-25"/>
          <w:w w:val="105"/>
          <w:sz w:val="23"/>
        </w:rPr>
        <w:t xml:space="preserve"> </w:t>
      </w:r>
      <w:r w:rsidRPr="006A21A5">
        <w:t>is</w:t>
      </w:r>
      <w:r w:rsidRPr="006A21A5">
        <w:rPr>
          <w:spacing w:val="1"/>
        </w:rPr>
        <w:t xml:space="preserve"> </w:t>
      </w:r>
      <w:r w:rsidRPr="006A21A5">
        <w:t>the</w:t>
      </w:r>
      <w:r w:rsidRPr="006A21A5">
        <w:rPr>
          <w:spacing w:val="3"/>
        </w:rPr>
        <w:t xml:space="preserve"> </w:t>
      </w:r>
      <w:proofErr w:type="gramStart"/>
      <w:r w:rsidRPr="006A21A5">
        <w:t>HA'</w:t>
      </w:r>
      <w:r w:rsidRPr="006A21A5">
        <w:rPr>
          <w:spacing w:val="-39"/>
        </w:rPr>
        <w:t xml:space="preserve"> </w:t>
      </w:r>
      <w:r w:rsidRPr="006A21A5">
        <w:t>s</w:t>
      </w:r>
      <w:proofErr w:type="gramEnd"/>
      <w:r w:rsidRPr="006A21A5">
        <w:rPr>
          <w:spacing w:val="-8"/>
        </w:rPr>
        <w:t xml:space="preserve"> </w:t>
      </w:r>
      <w:r w:rsidRPr="006A21A5">
        <w:t>policy</w:t>
      </w:r>
      <w:r w:rsidRPr="006A21A5">
        <w:rPr>
          <w:spacing w:val="27"/>
        </w:rPr>
        <w:t xml:space="preserve"> </w:t>
      </w:r>
      <w:r w:rsidRPr="006A21A5">
        <w:t>to</w:t>
      </w:r>
      <w:r w:rsidRPr="006A21A5">
        <w:rPr>
          <w:spacing w:val="1"/>
        </w:rPr>
        <w:t xml:space="preserve"> </w:t>
      </w:r>
      <w:r w:rsidRPr="006A21A5">
        <w:t>meet</w:t>
      </w:r>
      <w:r w:rsidRPr="006A21A5">
        <w:rPr>
          <w:spacing w:val="14"/>
        </w:rPr>
        <w:t xml:space="preserve"> </w:t>
      </w:r>
      <w:r w:rsidRPr="006A21A5">
        <w:t>the</w:t>
      </w:r>
      <w:r w:rsidRPr="006A21A5">
        <w:rPr>
          <w:w w:val="97"/>
        </w:rPr>
        <w:t xml:space="preserve"> </w:t>
      </w:r>
      <w:r w:rsidRPr="006A21A5">
        <w:t>informational</w:t>
      </w:r>
      <w:r w:rsidRPr="006A21A5">
        <w:rPr>
          <w:spacing w:val="10"/>
        </w:rPr>
        <w:t xml:space="preserve"> </w:t>
      </w:r>
      <w:r w:rsidRPr="006A21A5">
        <w:t>needs</w:t>
      </w:r>
      <w:r w:rsidRPr="006A21A5">
        <w:rPr>
          <w:spacing w:val="13"/>
        </w:rPr>
        <w:t xml:space="preserve"> </w:t>
      </w:r>
      <w:r w:rsidRPr="006A21A5">
        <w:t>of</w:t>
      </w:r>
      <w:r w:rsidRPr="006A21A5">
        <w:rPr>
          <w:spacing w:val="4"/>
        </w:rPr>
        <w:t xml:space="preserve"> </w:t>
      </w:r>
      <w:r w:rsidRPr="006A21A5">
        <w:t>owners</w:t>
      </w:r>
      <w:r w:rsidRPr="006A21A5">
        <w:rPr>
          <w:spacing w:val="4"/>
        </w:rPr>
        <w:t xml:space="preserve"> </w:t>
      </w:r>
      <w:r w:rsidRPr="006A21A5">
        <w:t>and</w:t>
      </w:r>
      <w:r w:rsidRPr="006A21A5">
        <w:rPr>
          <w:spacing w:val="2"/>
        </w:rPr>
        <w:t xml:space="preserve"> </w:t>
      </w:r>
      <w:r w:rsidRPr="006A21A5">
        <w:t>families</w:t>
      </w:r>
      <w:r w:rsidRPr="006A21A5">
        <w:rPr>
          <w:spacing w:val="-38"/>
        </w:rPr>
        <w:t xml:space="preserve"> </w:t>
      </w:r>
      <w:r w:rsidRPr="006A21A5">
        <w:t>, and</w:t>
      </w:r>
      <w:r w:rsidRPr="006A21A5">
        <w:rPr>
          <w:spacing w:val="3"/>
        </w:rPr>
        <w:t xml:space="preserve"> </w:t>
      </w:r>
      <w:r w:rsidRPr="006A21A5">
        <w:t>to</w:t>
      </w:r>
      <w:r w:rsidRPr="006A21A5">
        <w:rPr>
          <w:spacing w:val="1"/>
        </w:rPr>
        <w:t xml:space="preserve"> </w:t>
      </w:r>
      <w:r w:rsidRPr="006A21A5">
        <w:t>communicate</w:t>
      </w:r>
      <w:r w:rsidRPr="006A21A5">
        <w:rPr>
          <w:spacing w:val="15"/>
        </w:rPr>
        <w:t xml:space="preserve"> </w:t>
      </w:r>
      <w:r w:rsidRPr="006A21A5">
        <w:t>the</w:t>
      </w:r>
      <w:r w:rsidRPr="006A21A5">
        <w:rPr>
          <w:spacing w:val="-3"/>
        </w:rPr>
        <w:t xml:space="preserve"> </w:t>
      </w:r>
      <w:r w:rsidRPr="006A21A5">
        <w:t>program</w:t>
      </w:r>
      <w:r w:rsidRPr="006A21A5">
        <w:rPr>
          <w:spacing w:val="15"/>
        </w:rPr>
        <w:t xml:space="preserve"> </w:t>
      </w:r>
      <w:r w:rsidRPr="006A21A5">
        <w:t>roles</w:t>
      </w:r>
      <w:r w:rsidRPr="006A21A5">
        <w:rPr>
          <w:spacing w:val="-6"/>
        </w:rPr>
        <w:t xml:space="preserve"> </w:t>
      </w:r>
      <w:r w:rsidRPr="006A21A5">
        <w:rPr>
          <w:w w:val="105"/>
        </w:rPr>
        <w:t>in</w:t>
      </w:r>
      <w:r w:rsidRPr="006A21A5">
        <w:rPr>
          <w:rFonts w:ascii="Arial"/>
          <w:spacing w:val="-41"/>
          <w:w w:val="105"/>
        </w:rPr>
        <w:t xml:space="preserve"> </w:t>
      </w:r>
      <w:r w:rsidRPr="006A21A5">
        <w:t>order</w:t>
      </w:r>
      <w:r w:rsidRPr="006A21A5">
        <w:rPr>
          <w:spacing w:val="4"/>
        </w:rPr>
        <w:t xml:space="preserve"> </w:t>
      </w:r>
      <w:r w:rsidRPr="006A21A5">
        <w:t>to</w:t>
      </w:r>
      <w:r w:rsidRPr="006A21A5">
        <w:rPr>
          <w:w w:val="95"/>
        </w:rPr>
        <w:t xml:space="preserve"> </w:t>
      </w:r>
      <w:r w:rsidRPr="006A21A5">
        <w:t>avoid</w:t>
      </w:r>
      <w:r w:rsidRPr="006A21A5">
        <w:rPr>
          <w:spacing w:val="6"/>
        </w:rPr>
        <w:t xml:space="preserve"> </w:t>
      </w:r>
      <w:r w:rsidRPr="006A21A5">
        <w:t>owner</w:t>
      </w:r>
      <w:r w:rsidRPr="006A21A5">
        <w:rPr>
          <w:spacing w:val="8"/>
        </w:rPr>
        <w:t xml:space="preserve"> </w:t>
      </w:r>
      <w:r w:rsidRPr="006A21A5">
        <w:t>and</w:t>
      </w:r>
      <w:r w:rsidRPr="006A21A5">
        <w:rPr>
          <w:spacing w:val="2"/>
        </w:rPr>
        <w:t xml:space="preserve"> </w:t>
      </w:r>
      <w:r w:rsidRPr="006A21A5">
        <w:t>family</w:t>
      </w:r>
      <w:r w:rsidRPr="006A21A5">
        <w:rPr>
          <w:spacing w:val="8"/>
        </w:rPr>
        <w:t xml:space="preserve"> </w:t>
      </w:r>
      <w:r w:rsidRPr="006A21A5">
        <w:t>debts.</w:t>
      </w:r>
      <w:r w:rsidRPr="006A21A5">
        <w:rPr>
          <w:spacing w:val="3"/>
        </w:rPr>
        <w:t xml:space="preserve"> </w:t>
      </w:r>
      <w:r w:rsidRPr="006A21A5">
        <w:t>Before</w:t>
      </w:r>
      <w:r w:rsidRPr="006A21A5">
        <w:rPr>
          <w:spacing w:val="7"/>
        </w:rPr>
        <w:t xml:space="preserve"> </w:t>
      </w:r>
      <w:r w:rsidRPr="006A21A5">
        <w:t>a</w:t>
      </w:r>
      <w:r w:rsidRPr="006A21A5">
        <w:rPr>
          <w:spacing w:val="-6"/>
        </w:rPr>
        <w:t xml:space="preserve"> </w:t>
      </w:r>
      <w:r w:rsidRPr="006A21A5">
        <w:t>debt</w:t>
      </w:r>
      <w:r w:rsidRPr="006A21A5">
        <w:rPr>
          <w:spacing w:val="1"/>
        </w:rPr>
        <w:t xml:space="preserve"> </w:t>
      </w:r>
      <w:r w:rsidRPr="006A21A5">
        <w:t>is</w:t>
      </w:r>
      <w:r w:rsidRPr="006A21A5">
        <w:rPr>
          <w:spacing w:val="-2"/>
        </w:rPr>
        <w:t xml:space="preserve"> </w:t>
      </w:r>
      <w:r w:rsidRPr="006A21A5">
        <w:t>assessed</w:t>
      </w:r>
      <w:r w:rsidRPr="006A21A5">
        <w:rPr>
          <w:spacing w:val="11"/>
        </w:rPr>
        <w:t xml:space="preserve"> </w:t>
      </w:r>
      <w:r w:rsidRPr="006A21A5">
        <w:t>against</w:t>
      </w:r>
      <w:r w:rsidRPr="006A21A5">
        <w:rPr>
          <w:spacing w:val="1"/>
        </w:rPr>
        <w:t xml:space="preserve"> </w:t>
      </w:r>
      <w:r w:rsidRPr="006A21A5">
        <w:t>a</w:t>
      </w:r>
      <w:r w:rsidRPr="006A21A5">
        <w:rPr>
          <w:spacing w:val="2"/>
        </w:rPr>
        <w:t xml:space="preserve"> </w:t>
      </w:r>
      <w:r w:rsidRPr="006A21A5">
        <w:t>family</w:t>
      </w:r>
      <w:r w:rsidRPr="006A21A5">
        <w:rPr>
          <w:spacing w:val="9"/>
        </w:rPr>
        <w:t xml:space="preserve"> </w:t>
      </w:r>
      <w:r w:rsidRPr="006A21A5">
        <w:t xml:space="preserve">or </w:t>
      </w:r>
      <w:proofErr w:type="gramStart"/>
      <w:r w:rsidRPr="006A21A5">
        <w:t>owner</w:t>
      </w:r>
      <w:r w:rsidRPr="006A21A5">
        <w:rPr>
          <w:spacing w:val="-37"/>
        </w:rPr>
        <w:t xml:space="preserve"> </w:t>
      </w:r>
      <w:r w:rsidRPr="006A21A5">
        <w:t>,</w:t>
      </w:r>
      <w:proofErr w:type="gramEnd"/>
      <w:r w:rsidRPr="006A21A5">
        <w:t xml:space="preserve"> the</w:t>
      </w:r>
      <w:r w:rsidRPr="006A21A5">
        <w:rPr>
          <w:spacing w:val="7"/>
        </w:rPr>
        <w:t xml:space="preserve"> </w:t>
      </w:r>
      <w:r w:rsidRPr="006A21A5">
        <w:t>file</w:t>
      </w:r>
      <w:r w:rsidRPr="006A21A5">
        <w:rPr>
          <w:w w:val="96"/>
        </w:rPr>
        <w:t xml:space="preserve"> </w:t>
      </w:r>
      <w:r w:rsidRPr="006A21A5">
        <w:t>must</w:t>
      </w:r>
      <w:r w:rsidRPr="006A21A5">
        <w:rPr>
          <w:spacing w:val="8"/>
        </w:rPr>
        <w:t xml:space="preserve"> </w:t>
      </w:r>
      <w:r w:rsidRPr="006A21A5">
        <w:t>contain</w:t>
      </w:r>
      <w:r w:rsidRPr="006A21A5">
        <w:rPr>
          <w:spacing w:val="6"/>
        </w:rPr>
        <w:t xml:space="preserve"> </w:t>
      </w:r>
      <w:r w:rsidRPr="006A21A5">
        <w:t>documentation</w:t>
      </w:r>
      <w:r w:rsidRPr="006A21A5">
        <w:rPr>
          <w:spacing w:val="8"/>
        </w:rPr>
        <w:t xml:space="preserve"> </w:t>
      </w:r>
      <w:r w:rsidRPr="006A21A5">
        <w:t>to</w:t>
      </w:r>
      <w:r w:rsidRPr="006A21A5">
        <w:rPr>
          <w:spacing w:val="1"/>
        </w:rPr>
        <w:t xml:space="preserve"> </w:t>
      </w:r>
      <w:r w:rsidRPr="006A21A5">
        <w:t>support</w:t>
      </w:r>
      <w:r w:rsidRPr="006A21A5">
        <w:rPr>
          <w:spacing w:val="5"/>
        </w:rPr>
        <w:t xml:space="preserve"> </w:t>
      </w:r>
      <w:r w:rsidRPr="006A21A5">
        <w:t>the</w:t>
      </w:r>
      <w:r w:rsidRPr="006A21A5">
        <w:rPr>
          <w:spacing w:val="9"/>
        </w:rPr>
        <w:t xml:space="preserve"> </w:t>
      </w:r>
      <w:r w:rsidRPr="006A21A5">
        <w:t>HA's</w:t>
      </w:r>
      <w:r w:rsidRPr="006A21A5">
        <w:rPr>
          <w:spacing w:val="7"/>
        </w:rPr>
        <w:t xml:space="preserve"> </w:t>
      </w:r>
      <w:r w:rsidRPr="006A21A5">
        <w:t>claim</w:t>
      </w:r>
      <w:r w:rsidRPr="006A21A5">
        <w:rPr>
          <w:spacing w:val="-5"/>
        </w:rPr>
        <w:t xml:space="preserve"> </w:t>
      </w:r>
      <w:r w:rsidRPr="006A21A5">
        <w:t>that</w:t>
      </w:r>
      <w:r w:rsidRPr="006A21A5">
        <w:rPr>
          <w:spacing w:val="5"/>
        </w:rPr>
        <w:t xml:space="preserve"> </w:t>
      </w:r>
      <w:r w:rsidRPr="006A21A5">
        <w:t>the</w:t>
      </w:r>
      <w:r w:rsidRPr="006A21A5">
        <w:rPr>
          <w:spacing w:val="5"/>
        </w:rPr>
        <w:t xml:space="preserve"> </w:t>
      </w:r>
      <w:r w:rsidRPr="006A21A5">
        <w:t>debt</w:t>
      </w:r>
      <w:r w:rsidRPr="006A21A5">
        <w:rPr>
          <w:spacing w:val="9"/>
        </w:rPr>
        <w:t xml:space="preserve"> </w:t>
      </w:r>
      <w:r w:rsidRPr="006A21A5">
        <w:t>is</w:t>
      </w:r>
      <w:r w:rsidRPr="006A21A5">
        <w:rPr>
          <w:spacing w:val="5"/>
        </w:rPr>
        <w:t xml:space="preserve"> </w:t>
      </w:r>
      <w:r w:rsidRPr="006A21A5">
        <w:t>owed</w:t>
      </w:r>
      <w:r w:rsidRPr="006A21A5">
        <w:rPr>
          <w:spacing w:val="-33"/>
        </w:rPr>
        <w:t xml:space="preserve"> </w:t>
      </w:r>
      <w:r w:rsidRPr="006A21A5">
        <w:t>.</w:t>
      </w:r>
      <w:r w:rsidRPr="006A21A5">
        <w:rPr>
          <w:spacing w:val="-8"/>
        </w:rPr>
        <w:t xml:space="preserve"> </w:t>
      </w:r>
      <w:r w:rsidRPr="006A21A5">
        <w:t>The</w:t>
      </w:r>
      <w:r w:rsidRPr="006A21A5">
        <w:rPr>
          <w:spacing w:val="3"/>
        </w:rPr>
        <w:t xml:space="preserve"> </w:t>
      </w:r>
      <w:r w:rsidRPr="006A21A5">
        <w:t>file</w:t>
      </w:r>
      <w:r w:rsidRPr="006A21A5">
        <w:rPr>
          <w:spacing w:val="-2"/>
        </w:rPr>
        <w:t xml:space="preserve"> </w:t>
      </w:r>
      <w:r w:rsidRPr="006A21A5">
        <w:t>must</w:t>
      </w:r>
      <w:r w:rsidRPr="006A21A5">
        <w:rPr>
          <w:w w:val="97"/>
        </w:rPr>
        <w:t xml:space="preserve"> </w:t>
      </w:r>
      <w:r w:rsidRPr="006A21A5">
        <w:t>further</w:t>
      </w:r>
      <w:r w:rsidRPr="006A21A5">
        <w:rPr>
          <w:spacing w:val="2"/>
        </w:rPr>
        <w:t xml:space="preserve"> </w:t>
      </w:r>
      <w:r w:rsidRPr="006A21A5">
        <w:t>contain</w:t>
      </w:r>
      <w:r w:rsidRPr="006A21A5">
        <w:rPr>
          <w:spacing w:val="-3"/>
        </w:rPr>
        <w:t xml:space="preserve"> </w:t>
      </w:r>
      <w:r w:rsidRPr="006A21A5">
        <w:t>written</w:t>
      </w:r>
      <w:r w:rsidRPr="006A21A5">
        <w:rPr>
          <w:spacing w:val="7"/>
        </w:rPr>
        <w:t xml:space="preserve"> </w:t>
      </w:r>
      <w:r w:rsidRPr="006A21A5">
        <w:t>documentation</w:t>
      </w:r>
      <w:r w:rsidRPr="006A21A5">
        <w:rPr>
          <w:spacing w:val="9"/>
        </w:rPr>
        <w:t xml:space="preserve"> </w:t>
      </w:r>
      <w:r w:rsidRPr="006A21A5">
        <w:t>of</w:t>
      </w:r>
      <w:r w:rsidRPr="006A21A5">
        <w:rPr>
          <w:spacing w:val="1"/>
        </w:rPr>
        <w:t xml:space="preserve"> </w:t>
      </w:r>
      <w:r w:rsidRPr="006A21A5">
        <w:t>the</w:t>
      </w:r>
      <w:r w:rsidRPr="006A21A5">
        <w:rPr>
          <w:spacing w:val="-3"/>
        </w:rPr>
        <w:t xml:space="preserve"> </w:t>
      </w:r>
      <w:r w:rsidRPr="006A21A5">
        <w:t>method</w:t>
      </w:r>
      <w:r w:rsidRPr="006A21A5">
        <w:rPr>
          <w:spacing w:val="14"/>
        </w:rPr>
        <w:t xml:space="preserve"> </w:t>
      </w:r>
      <w:r w:rsidRPr="006A21A5">
        <w:t>of</w:t>
      </w:r>
      <w:r w:rsidRPr="006A21A5">
        <w:rPr>
          <w:spacing w:val="5"/>
        </w:rPr>
        <w:t xml:space="preserve"> </w:t>
      </w:r>
      <w:r w:rsidRPr="006A21A5">
        <w:t>calculation,</w:t>
      </w:r>
      <w:r w:rsidRPr="006A21A5">
        <w:rPr>
          <w:spacing w:val="24"/>
        </w:rPr>
        <w:t xml:space="preserve"> </w:t>
      </w:r>
      <w:r w:rsidRPr="006A21A5">
        <w:t>in</w:t>
      </w:r>
      <w:r w:rsidRPr="006A21A5">
        <w:rPr>
          <w:spacing w:val="-7"/>
        </w:rPr>
        <w:t xml:space="preserve"> </w:t>
      </w:r>
      <w:r w:rsidRPr="006A21A5">
        <w:t>a</w:t>
      </w:r>
      <w:r w:rsidRPr="006A21A5">
        <w:rPr>
          <w:spacing w:val="-1"/>
        </w:rPr>
        <w:t xml:space="preserve"> </w:t>
      </w:r>
      <w:r w:rsidRPr="006A21A5">
        <w:t>clear</w:t>
      </w:r>
      <w:r w:rsidRPr="006A21A5">
        <w:rPr>
          <w:spacing w:val="7"/>
        </w:rPr>
        <w:t xml:space="preserve"> </w:t>
      </w:r>
      <w:r w:rsidRPr="006A21A5">
        <w:t>format</w:t>
      </w:r>
      <w:r w:rsidRPr="006A21A5">
        <w:rPr>
          <w:spacing w:val="4"/>
        </w:rPr>
        <w:t xml:space="preserve"> </w:t>
      </w:r>
      <w:r w:rsidRPr="006A21A5">
        <w:t>for</w:t>
      </w:r>
      <w:r w:rsidR="00D155B7">
        <w:t xml:space="preserve"> </w:t>
      </w:r>
      <w:r w:rsidRPr="006A21A5">
        <w:t>review</w:t>
      </w:r>
      <w:r w:rsidRPr="006A21A5">
        <w:rPr>
          <w:spacing w:val="10"/>
        </w:rPr>
        <w:t xml:space="preserve"> </w:t>
      </w:r>
      <w:r w:rsidRPr="006A21A5">
        <w:t>by</w:t>
      </w:r>
      <w:r w:rsidRPr="006A21A5">
        <w:rPr>
          <w:spacing w:val="11"/>
        </w:rPr>
        <w:t xml:space="preserve"> </w:t>
      </w:r>
      <w:r w:rsidRPr="006A21A5">
        <w:t>the owner,</w:t>
      </w:r>
      <w:r w:rsidRPr="006A21A5">
        <w:rPr>
          <w:spacing w:val="6"/>
        </w:rPr>
        <w:t xml:space="preserve"> </w:t>
      </w:r>
      <w:r w:rsidRPr="006A21A5">
        <w:t>the</w:t>
      </w:r>
      <w:r w:rsidRPr="006A21A5">
        <w:rPr>
          <w:spacing w:val="-3"/>
        </w:rPr>
        <w:t xml:space="preserve"> </w:t>
      </w:r>
      <w:r w:rsidRPr="006A21A5">
        <w:t>family</w:t>
      </w:r>
      <w:r w:rsidRPr="006A21A5">
        <w:rPr>
          <w:spacing w:val="5"/>
        </w:rPr>
        <w:t xml:space="preserve"> </w:t>
      </w:r>
      <w:r w:rsidRPr="006A21A5">
        <w:t>or</w:t>
      </w:r>
      <w:r w:rsidRPr="006A21A5">
        <w:rPr>
          <w:spacing w:val="-2"/>
        </w:rPr>
        <w:t xml:space="preserve"> </w:t>
      </w:r>
      <w:r w:rsidRPr="006A21A5">
        <w:t>other</w:t>
      </w:r>
      <w:r w:rsidRPr="006A21A5">
        <w:rPr>
          <w:spacing w:val="3"/>
        </w:rPr>
        <w:t xml:space="preserve"> </w:t>
      </w:r>
      <w:r w:rsidRPr="006A21A5">
        <w:t>interested</w:t>
      </w:r>
      <w:r w:rsidRPr="006A21A5">
        <w:rPr>
          <w:spacing w:val="12"/>
        </w:rPr>
        <w:t xml:space="preserve"> </w:t>
      </w:r>
      <w:r w:rsidRPr="006A21A5">
        <w:t>parties.</w:t>
      </w:r>
    </w:p>
    <w:p w14:paraId="6BB24AAE" w14:textId="77777777" w:rsidR="009A3872" w:rsidRPr="003A3EAD" w:rsidRDefault="009A3872" w:rsidP="006A21A5">
      <w:pPr>
        <w:tabs>
          <w:tab w:val="left" w:pos="2880"/>
        </w:tabs>
        <w:ind w:left="720" w:firstLine="630"/>
        <w:jc w:val="both"/>
      </w:pPr>
      <w:r w:rsidRPr="003A3EAD">
        <w:tab/>
      </w:r>
    </w:p>
    <w:p w14:paraId="31E7D7E5" w14:textId="18FD6824" w:rsidR="009A3872" w:rsidRPr="003A3EAD" w:rsidRDefault="009A3872" w:rsidP="006A21A5">
      <w:pPr>
        <w:tabs>
          <w:tab w:val="left" w:pos="-1080"/>
          <w:tab w:val="left" w:pos="-720"/>
          <w:tab w:val="left" w:pos="450"/>
          <w:tab w:val="left" w:pos="720"/>
          <w:tab w:val="left" w:pos="5760"/>
        </w:tabs>
        <w:ind w:left="1440"/>
        <w:jc w:val="both"/>
      </w:pPr>
      <w:r w:rsidRPr="003A3EAD">
        <w:t xml:space="preserve">When a participant owes the </w:t>
      </w:r>
      <w:r w:rsidR="00C507B1">
        <w:t>WCHA</w:t>
      </w:r>
      <w:r w:rsidRPr="003A3EAD">
        <w:t xml:space="preserve"> back charges and is unable to pay the balance by the due date, the resident may request that the </w:t>
      </w:r>
      <w:r w:rsidR="00C507B1">
        <w:t>WCHA</w:t>
      </w:r>
      <w:r w:rsidRPr="003A3EAD">
        <w:t xml:space="preserve"> allow them to enter into a Repayment Agreement. The </w:t>
      </w:r>
      <w:r w:rsidR="00C507B1">
        <w:t>WCHA</w:t>
      </w:r>
      <w:r w:rsidRPr="003A3EAD">
        <w:t xml:space="preserve"> has the sole discretion of whether to accept such an agreement. All Repayment Agreements must assure that the full payment is made within a period not to exceed </w:t>
      </w:r>
      <w:r w:rsidR="006A21A5" w:rsidRPr="006A21A5">
        <w:rPr>
          <w:b/>
        </w:rPr>
        <w:t>18</w:t>
      </w:r>
      <w:r w:rsidRPr="003A3EAD">
        <w:t xml:space="preserve"> months. If feasible, the total amount paid will not exceed 40% of monthly adjusted income. All Repayment Agreements must be in writing and signed by both parties. They must include the following elements:</w:t>
      </w:r>
    </w:p>
    <w:p w14:paraId="26522836" w14:textId="77777777" w:rsidR="009A3872" w:rsidRPr="003A3EAD" w:rsidRDefault="009A3872" w:rsidP="00E861C7">
      <w:pPr>
        <w:tabs>
          <w:tab w:val="left" w:pos="2955"/>
        </w:tabs>
        <w:ind w:left="1530" w:firstLine="630"/>
        <w:rPr>
          <w:bCs/>
        </w:rPr>
      </w:pPr>
      <w:r w:rsidRPr="003A3EAD">
        <w:rPr>
          <w:bCs/>
        </w:rPr>
        <w:tab/>
      </w:r>
    </w:p>
    <w:p w14:paraId="38DD660D" w14:textId="180B2E94" w:rsidR="009A3872" w:rsidRPr="003A3EAD" w:rsidRDefault="009A3872" w:rsidP="000B1D9E">
      <w:pPr>
        <w:pStyle w:val="ListParagraph"/>
        <w:numPr>
          <w:ilvl w:val="0"/>
          <w:numId w:val="86"/>
        </w:numPr>
        <w:tabs>
          <w:tab w:val="num" w:pos="1440"/>
        </w:tabs>
        <w:ind w:left="1530" w:firstLine="630"/>
      </w:pPr>
      <w:r w:rsidRPr="003A3EAD">
        <w:t>Reference to the paragraphs in the Section 8 information packet whereby the participant is in non-compliance and may be subject to termination of assistance.</w:t>
      </w:r>
    </w:p>
    <w:p w14:paraId="20A0D0AC" w14:textId="77777777" w:rsidR="009A3872" w:rsidRPr="003A3EAD" w:rsidRDefault="009A3872" w:rsidP="00E861C7">
      <w:pPr>
        <w:pStyle w:val="ListParagraph"/>
        <w:tabs>
          <w:tab w:val="left" w:pos="2010"/>
        </w:tabs>
        <w:ind w:left="1530" w:firstLine="630"/>
      </w:pPr>
      <w:r w:rsidRPr="003A3EAD">
        <w:tab/>
      </w:r>
      <w:r w:rsidRPr="003A3EAD">
        <w:tab/>
      </w:r>
    </w:p>
    <w:p w14:paraId="5472290E" w14:textId="383E7ECA" w:rsidR="009A3872" w:rsidRPr="003A3EAD" w:rsidRDefault="009A3872" w:rsidP="000B1D9E">
      <w:pPr>
        <w:pStyle w:val="ListParagraph"/>
        <w:numPr>
          <w:ilvl w:val="0"/>
          <w:numId w:val="86"/>
        </w:numPr>
        <w:tabs>
          <w:tab w:val="num" w:pos="1440"/>
          <w:tab w:val="left" w:pos="2880"/>
        </w:tabs>
        <w:ind w:left="1530" w:firstLine="630"/>
      </w:pPr>
      <w:r w:rsidRPr="003A3EAD">
        <w:t xml:space="preserve">The monthly retroactive repayment amount is in addition to the family’s regular rent contribution and is payable to the </w:t>
      </w:r>
      <w:r w:rsidR="00C507B1">
        <w:t>WCHA</w:t>
      </w:r>
      <w:r w:rsidRPr="003A3EAD">
        <w:t>.</w:t>
      </w:r>
    </w:p>
    <w:p w14:paraId="3A9DDE5F" w14:textId="77777777" w:rsidR="009A3872" w:rsidRPr="003A3EAD" w:rsidRDefault="009A3872" w:rsidP="00E861C7">
      <w:pPr>
        <w:pStyle w:val="ListParagraph"/>
        <w:tabs>
          <w:tab w:val="left" w:pos="2445"/>
        </w:tabs>
        <w:ind w:left="1530" w:firstLine="630"/>
      </w:pPr>
      <w:r w:rsidRPr="003A3EAD">
        <w:tab/>
      </w:r>
      <w:r w:rsidRPr="003A3EAD">
        <w:tab/>
      </w:r>
    </w:p>
    <w:p w14:paraId="5568A5A6" w14:textId="2786C658" w:rsidR="009A3872" w:rsidRPr="003A3EAD" w:rsidRDefault="009A3872" w:rsidP="000B1D9E">
      <w:pPr>
        <w:pStyle w:val="ListParagraph"/>
        <w:numPr>
          <w:ilvl w:val="0"/>
          <w:numId w:val="86"/>
        </w:numPr>
        <w:tabs>
          <w:tab w:val="num" w:pos="1440"/>
        </w:tabs>
        <w:ind w:left="1530" w:firstLine="630"/>
      </w:pPr>
      <w:r w:rsidRPr="003A3EAD">
        <w:t>The terms of the agreement may be renegotiated if there is a decrease or increase in the family’s income.</w:t>
      </w:r>
    </w:p>
    <w:p w14:paraId="2AA7A18E" w14:textId="77777777" w:rsidR="009A3872" w:rsidRPr="003A3EAD" w:rsidRDefault="009A3872" w:rsidP="00E861C7">
      <w:pPr>
        <w:pStyle w:val="ListParagraph"/>
        <w:tabs>
          <w:tab w:val="num" w:pos="1440"/>
          <w:tab w:val="left" w:pos="5760"/>
        </w:tabs>
        <w:ind w:left="1530" w:firstLine="630"/>
      </w:pPr>
    </w:p>
    <w:p w14:paraId="7BED8CAA" w14:textId="34CFF3CC" w:rsidR="009A3872" w:rsidRPr="003A3EAD" w:rsidRDefault="009A3872" w:rsidP="000B1D9E">
      <w:pPr>
        <w:pStyle w:val="ListParagraph"/>
        <w:numPr>
          <w:ilvl w:val="0"/>
          <w:numId w:val="86"/>
        </w:numPr>
        <w:tabs>
          <w:tab w:val="num" w:pos="1440"/>
        </w:tabs>
        <w:ind w:left="1530" w:firstLine="630"/>
      </w:pPr>
      <w:r w:rsidRPr="003A3EAD">
        <w:t>Late and missed payments constitute default of the repayment agreement and may result in termination of assistance.</w:t>
      </w:r>
    </w:p>
    <w:p w14:paraId="633A4BEB" w14:textId="77777777" w:rsidR="009A3872" w:rsidRPr="003A3EAD" w:rsidRDefault="009A3872" w:rsidP="00E861C7">
      <w:pPr>
        <w:tabs>
          <w:tab w:val="num" w:pos="1440"/>
          <w:tab w:val="left" w:pos="5760"/>
        </w:tabs>
        <w:ind w:left="1530" w:firstLine="630"/>
      </w:pPr>
    </w:p>
    <w:p w14:paraId="4E7F6171" w14:textId="77777777" w:rsidR="009A3872" w:rsidRPr="003A3EAD" w:rsidRDefault="009A3872" w:rsidP="006A21A5">
      <w:pPr>
        <w:tabs>
          <w:tab w:val="num" w:pos="720"/>
          <w:tab w:val="left" w:pos="5760"/>
        </w:tabs>
        <w:ind w:left="1440"/>
        <w:rPr>
          <w:szCs w:val="24"/>
        </w:rPr>
      </w:pPr>
      <w:r w:rsidRPr="003A3EAD">
        <w:rPr>
          <w:szCs w:val="24"/>
        </w:rPr>
        <w:t>Refusal to enter into a Repayment Agreement for monies owed will subject the family to eviction procedures.</w:t>
      </w:r>
    </w:p>
    <w:p w14:paraId="07CA1B8C" w14:textId="77777777" w:rsidR="009A3872" w:rsidRPr="003A3EAD" w:rsidRDefault="009A3872" w:rsidP="006A21A5">
      <w:pPr>
        <w:tabs>
          <w:tab w:val="num" w:pos="1440"/>
          <w:tab w:val="left" w:pos="5760"/>
        </w:tabs>
        <w:ind w:left="1440"/>
      </w:pPr>
    </w:p>
    <w:p w14:paraId="6F8F881F" w14:textId="77777777" w:rsidR="009A3872" w:rsidRDefault="009A3872" w:rsidP="006A21A5">
      <w:pPr>
        <w:ind w:left="1440"/>
        <w:rPr>
          <w:bCs/>
        </w:rPr>
      </w:pPr>
      <w:r w:rsidRPr="003A3EAD">
        <w:t>Note:</w:t>
      </w:r>
      <w:r w:rsidRPr="003A3EAD">
        <w:tab/>
        <w:t>If the housing authority has a minimum rent greater than $0, they must allow for repayment agreements for those tenants whose rental amount is the minimum rent and who have had their rent abated for a temporary period.</w:t>
      </w:r>
      <w:r w:rsidRPr="003A3EAD">
        <w:rPr>
          <w:bCs/>
        </w:rPr>
        <w:t xml:space="preserve"> </w:t>
      </w:r>
      <w:bookmarkEnd w:id="309"/>
      <w:r w:rsidRPr="003A3EAD">
        <w:rPr>
          <w:bCs/>
        </w:rPr>
        <w:t xml:space="preserve">    </w:t>
      </w:r>
    </w:p>
    <w:p w14:paraId="4C494F42" w14:textId="77777777" w:rsidR="00E861C7" w:rsidRDefault="00E861C7" w:rsidP="00E861C7">
      <w:pPr>
        <w:ind w:left="1530" w:firstLine="630"/>
        <w:rPr>
          <w:bCs/>
        </w:rPr>
      </w:pPr>
    </w:p>
    <w:p w14:paraId="59A59A70" w14:textId="77777777" w:rsidR="00AD5264" w:rsidRPr="006A21A5" w:rsidRDefault="00AD5264" w:rsidP="00AD5264">
      <w:pPr>
        <w:pStyle w:val="BodyText"/>
        <w:spacing w:line="250" w:lineRule="auto"/>
        <w:ind w:left="1517" w:right="121" w:hanging="5"/>
      </w:pPr>
      <w:r w:rsidRPr="006A21A5">
        <w:t>When</w:t>
      </w:r>
      <w:r w:rsidRPr="006A21A5">
        <w:rPr>
          <w:spacing w:val="10"/>
        </w:rPr>
        <w:t xml:space="preserve"> </w:t>
      </w:r>
      <w:r w:rsidRPr="006A21A5">
        <w:t>families</w:t>
      </w:r>
      <w:r w:rsidRPr="006A21A5">
        <w:rPr>
          <w:spacing w:val="10"/>
        </w:rPr>
        <w:t xml:space="preserve"> </w:t>
      </w:r>
      <w:r w:rsidRPr="006A21A5">
        <w:t>or</w:t>
      </w:r>
      <w:r w:rsidRPr="006A21A5">
        <w:rPr>
          <w:spacing w:val="4"/>
        </w:rPr>
        <w:t xml:space="preserve"> </w:t>
      </w:r>
      <w:r w:rsidRPr="006A21A5">
        <w:t>owners</w:t>
      </w:r>
      <w:r w:rsidRPr="006A21A5">
        <w:rPr>
          <w:spacing w:val="6"/>
        </w:rPr>
        <w:t xml:space="preserve"> </w:t>
      </w:r>
      <w:r w:rsidRPr="006A21A5">
        <w:t>owe</w:t>
      </w:r>
      <w:r w:rsidRPr="006A21A5">
        <w:rPr>
          <w:spacing w:val="-2"/>
        </w:rPr>
        <w:t xml:space="preserve"> </w:t>
      </w:r>
      <w:r w:rsidRPr="006A21A5">
        <w:t>money</w:t>
      </w:r>
      <w:r w:rsidRPr="006A21A5">
        <w:rPr>
          <w:spacing w:val="17"/>
        </w:rPr>
        <w:t xml:space="preserve"> </w:t>
      </w:r>
      <w:r w:rsidRPr="006A21A5">
        <w:t>to</w:t>
      </w:r>
      <w:r w:rsidRPr="006A21A5">
        <w:rPr>
          <w:spacing w:val="2"/>
        </w:rPr>
        <w:t xml:space="preserve"> </w:t>
      </w:r>
      <w:r w:rsidRPr="006A21A5">
        <w:t>the</w:t>
      </w:r>
      <w:r w:rsidRPr="006A21A5">
        <w:rPr>
          <w:spacing w:val="4"/>
        </w:rPr>
        <w:t xml:space="preserve"> </w:t>
      </w:r>
      <w:r w:rsidRPr="006A21A5">
        <w:t>HA,</w:t>
      </w:r>
      <w:r w:rsidRPr="006A21A5">
        <w:rPr>
          <w:spacing w:val="17"/>
        </w:rPr>
        <w:t xml:space="preserve"> </w:t>
      </w:r>
      <w:r w:rsidRPr="006A21A5">
        <w:t>the HA</w:t>
      </w:r>
      <w:r w:rsidRPr="006A21A5">
        <w:rPr>
          <w:spacing w:val="8"/>
        </w:rPr>
        <w:t xml:space="preserve"> </w:t>
      </w:r>
      <w:r w:rsidRPr="006A21A5">
        <w:t>will</w:t>
      </w:r>
      <w:r w:rsidRPr="006A21A5">
        <w:rPr>
          <w:spacing w:val="8"/>
        </w:rPr>
        <w:t xml:space="preserve"> </w:t>
      </w:r>
      <w:r w:rsidRPr="006A21A5">
        <w:t>make</w:t>
      </w:r>
      <w:r w:rsidRPr="006A21A5">
        <w:rPr>
          <w:spacing w:val="10"/>
        </w:rPr>
        <w:t xml:space="preserve"> </w:t>
      </w:r>
      <w:r w:rsidRPr="006A21A5">
        <w:t>every</w:t>
      </w:r>
      <w:r w:rsidRPr="006A21A5">
        <w:rPr>
          <w:spacing w:val="11"/>
        </w:rPr>
        <w:t xml:space="preserve"> </w:t>
      </w:r>
      <w:r w:rsidRPr="006A21A5">
        <w:t>effort</w:t>
      </w:r>
      <w:r w:rsidRPr="006A21A5">
        <w:rPr>
          <w:spacing w:val="2"/>
        </w:rPr>
        <w:t xml:space="preserve"> </w:t>
      </w:r>
      <w:r w:rsidRPr="006A21A5">
        <w:t>to collect</w:t>
      </w:r>
      <w:r w:rsidRPr="006A21A5">
        <w:rPr>
          <w:spacing w:val="10"/>
        </w:rPr>
        <w:t xml:space="preserve"> </w:t>
      </w:r>
      <w:r w:rsidRPr="006A21A5">
        <w:t>it.</w:t>
      </w:r>
      <w:r w:rsidRPr="006A21A5">
        <w:rPr>
          <w:w w:val="102"/>
        </w:rPr>
        <w:t xml:space="preserve"> </w:t>
      </w:r>
      <w:r w:rsidRPr="006A21A5">
        <w:t>The</w:t>
      </w:r>
      <w:r w:rsidRPr="006A21A5">
        <w:rPr>
          <w:spacing w:val="-2"/>
        </w:rPr>
        <w:t xml:space="preserve"> </w:t>
      </w:r>
      <w:r w:rsidRPr="006A21A5">
        <w:t>HA</w:t>
      </w:r>
      <w:r w:rsidRPr="006A21A5">
        <w:rPr>
          <w:spacing w:val="6"/>
        </w:rPr>
        <w:t xml:space="preserve"> </w:t>
      </w:r>
      <w:r w:rsidRPr="006A21A5">
        <w:t>will</w:t>
      </w:r>
      <w:r w:rsidRPr="006A21A5">
        <w:rPr>
          <w:spacing w:val="3"/>
        </w:rPr>
        <w:t xml:space="preserve"> </w:t>
      </w:r>
      <w:r w:rsidRPr="006A21A5">
        <w:t>use</w:t>
      </w:r>
      <w:r w:rsidRPr="006A21A5">
        <w:rPr>
          <w:spacing w:val="2"/>
        </w:rPr>
        <w:t xml:space="preserve"> </w:t>
      </w:r>
      <w:r w:rsidRPr="006A21A5">
        <w:t>a</w:t>
      </w:r>
      <w:r w:rsidRPr="006A21A5">
        <w:rPr>
          <w:spacing w:val="-4"/>
        </w:rPr>
        <w:t xml:space="preserve"> </w:t>
      </w:r>
      <w:r w:rsidRPr="006A21A5">
        <w:t>variety</w:t>
      </w:r>
      <w:r w:rsidRPr="006A21A5">
        <w:rPr>
          <w:spacing w:val="14"/>
        </w:rPr>
        <w:t xml:space="preserve"> </w:t>
      </w:r>
      <w:r w:rsidRPr="006A21A5">
        <w:t>of</w:t>
      </w:r>
      <w:r w:rsidRPr="006A21A5">
        <w:rPr>
          <w:spacing w:val="2"/>
        </w:rPr>
        <w:t xml:space="preserve"> </w:t>
      </w:r>
      <w:r w:rsidRPr="006A21A5">
        <w:t>collection</w:t>
      </w:r>
      <w:r w:rsidRPr="006A21A5">
        <w:rPr>
          <w:spacing w:val="5"/>
        </w:rPr>
        <w:t xml:space="preserve"> </w:t>
      </w:r>
      <w:r w:rsidRPr="006A21A5">
        <w:t>tools</w:t>
      </w:r>
      <w:r w:rsidRPr="006A21A5">
        <w:rPr>
          <w:spacing w:val="4"/>
        </w:rPr>
        <w:t xml:space="preserve"> </w:t>
      </w:r>
      <w:r w:rsidRPr="006A21A5">
        <w:t>to recover</w:t>
      </w:r>
      <w:r w:rsidRPr="006A21A5">
        <w:rPr>
          <w:spacing w:val="15"/>
        </w:rPr>
        <w:t xml:space="preserve"> </w:t>
      </w:r>
      <w:r w:rsidRPr="006A21A5">
        <w:t>debts</w:t>
      </w:r>
      <w:r w:rsidRPr="006A21A5">
        <w:rPr>
          <w:spacing w:val="7"/>
        </w:rPr>
        <w:t xml:space="preserve"> </w:t>
      </w:r>
      <w:r w:rsidRPr="006A21A5">
        <w:t>including,</w:t>
      </w:r>
      <w:r w:rsidRPr="006A21A5">
        <w:rPr>
          <w:spacing w:val="15"/>
        </w:rPr>
        <w:t xml:space="preserve"> </w:t>
      </w:r>
      <w:r w:rsidRPr="006A21A5">
        <w:t>but</w:t>
      </w:r>
      <w:r w:rsidRPr="006A21A5">
        <w:rPr>
          <w:spacing w:val="10"/>
        </w:rPr>
        <w:t xml:space="preserve"> </w:t>
      </w:r>
      <w:r w:rsidRPr="006A21A5">
        <w:t>not</w:t>
      </w:r>
      <w:r w:rsidRPr="006A21A5">
        <w:rPr>
          <w:spacing w:val="5"/>
        </w:rPr>
        <w:t xml:space="preserve"> </w:t>
      </w:r>
      <w:r w:rsidRPr="006A21A5">
        <w:t>limited</w:t>
      </w:r>
      <w:r w:rsidRPr="006A21A5">
        <w:rPr>
          <w:spacing w:val="11"/>
        </w:rPr>
        <w:t xml:space="preserve"> </w:t>
      </w:r>
      <w:r w:rsidRPr="006A21A5">
        <w:t>to:</w:t>
      </w:r>
    </w:p>
    <w:p w14:paraId="4122901B" w14:textId="77777777" w:rsidR="00AD5264" w:rsidRPr="006A21A5" w:rsidRDefault="00AD5264" w:rsidP="00AD5264">
      <w:pPr>
        <w:spacing w:before="3"/>
        <w:rPr>
          <w:szCs w:val="24"/>
        </w:rPr>
      </w:pPr>
    </w:p>
    <w:p w14:paraId="3942BBCC" w14:textId="2A7AEBE2" w:rsidR="00D155B7" w:rsidRDefault="00AD5264" w:rsidP="00D155B7">
      <w:pPr>
        <w:pStyle w:val="BodyText"/>
        <w:ind w:left="1522" w:right="5400" w:hanging="5"/>
        <w:rPr>
          <w:w w:val="95"/>
        </w:rPr>
      </w:pPr>
      <w:r w:rsidRPr="006A21A5">
        <w:t>Requests</w:t>
      </w:r>
      <w:r w:rsidRPr="006A21A5">
        <w:rPr>
          <w:spacing w:val="-5"/>
        </w:rPr>
        <w:t xml:space="preserve"> </w:t>
      </w:r>
      <w:r w:rsidRPr="006A21A5">
        <w:t>for</w:t>
      </w:r>
      <w:r w:rsidRPr="006A21A5">
        <w:rPr>
          <w:spacing w:val="-8"/>
        </w:rPr>
        <w:t xml:space="preserve"> </w:t>
      </w:r>
      <w:r w:rsidR="00D155B7">
        <w:rPr>
          <w:spacing w:val="-8"/>
        </w:rPr>
        <w:t>l</w:t>
      </w:r>
      <w:r w:rsidRPr="006A21A5">
        <w:t>ump</w:t>
      </w:r>
      <w:r w:rsidRPr="006A21A5">
        <w:rPr>
          <w:spacing w:val="-9"/>
        </w:rPr>
        <w:t xml:space="preserve"> </w:t>
      </w:r>
      <w:r w:rsidR="00D155B7">
        <w:rPr>
          <w:spacing w:val="-9"/>
        </w:rPr>
        <w:t>s</w:t>
      </w:r>
      <w:r w:rsidRPr="006A21A5">
        <w:t>um</w:t>
      </w:r>
      <w:r w:rsidR="00D155B7">
        <w:rPr>
          <w:spacing w:val="-21"/>
        </w:rPr>
        <w:t xml:space="preserve"> </w:t>
      </w:r>
      <w:proofErr w:type="spellStart"/>
      <w:r w:rsidRPr="006A21A5">
        <w:t>ayments</w:t>
      </w:r>
      <w:proofErr w:type="spellEnd"/>
      <w:r w:rsidRPr="006A21A5">
        <w:rPr>
          <w:w w:val="95"/>
        </w:rPr>
        <w:t xml:space="preserve"> </w:t>
      </w:r>
    </w:p>
    <w:p w14:paraId="65FF3858" w14:textId="502B5C26" w:rsidR="00AD5264" w:rsidRPr="006A21A5" w:rsidRDefault="00AD5264" w:rsidP="00D155B7">
      <w:pPr>
        <w:pStyle w:val="BodyText"/>
        <w:ind w:left="1522" w:right="5400" w:hanging="5"/>
      </w:pPr>
      <w:r w:rsidRPr="006A21A5">
        <w:t>Civil</w:t>
      </w:r>
      <w:r w:rsidRPr="006A21A5">
        <w:rPr>
          <w:spacing w:val="-7"/>
        </w:rPr>
        <w:t xml:space="preserve"> </w:t>
      </w:r>
      <w:r w:rsidRPr="006A21A5">
        <w:t>suits</w:t>
      </w:r>
    </w:p>
    <w:p w14:paraId="2A31AE4F" w14:textId="77777777" w:rsidR="002A60C0" w:rsidRPr="006A21A5" w:rsidRDefault="00AD5264" w:rsidP="00D155B7">
      <w:pPr>
        <w:pStyle w:val="BodyText"/>
        <w:ind w:left="2230" w:right="130" w:hanging="5"/>
        <w:rPr>
          <w:w w:val="96"/>
        </w:rPr>
      </w:pPr>
      <w:r w:rsidRPr="006A21A5">
        <w:rPr>
          <w:w w:val="95"/>
        </w:rPr>
        <w:t>Repayment</w:t>
      </w:r>
      <w:r w:rsidR="002A60C0" w:rsidRPr="006A21A5">
        <w:rPr>
          <w:w w:val="95"/>
        </w:rPr>
        <w:t xml:space="preserve"> A</w:t>
      </w:r>
      <w:r w:rsidRPr="006A21A5">
        <w:rPr>
          <w:w w:val="95"/>
        </w:rPr>
        <w:t>greements</w:t>
      </w:r>
      <w:r w:rsidRPr="006A21A5">
        <w:rPr>
          <w:w w:val="96"/>
        </w:rPr>
        <w:t xml:space="preserve"> </w:t>
      </w:r>
    </w:p>
    <w:p w14:paraId="0B216E53" w14:textId="4EF8C38C" w:rsidR="00AD5264" w:rsidRPr="006A21A5" w:rsidRDefault="00AD5264" w:rsidP="00D155B7">
      <w:pPr>
        <w:pStyle w:val="BodyText"/>
        <w:ind w:left="2230" w:right="130" w:hanging="5"/>
      </w:pPr>
      <w:r w:rsidRPr="006A21A5">
        <w:t>Abatements</w:t>
      </w:r>
    </w:p>
    <w:p w14:paraId="3872AA33" w14:textId="77777777" w:rsidR="002A60C0" w:rsidRPr="006A21A5" w:rsidRDefault="00AD5264" w:rsidP="00D155B7">
      <w:pPr>
        <w:pStyle w:val="BodyText"/>
        <w:spacing w:before="5"/>
        <w:ind w:left="2230" w:right="40"/>
        <w:rPr>
          <w:w w:val="96"/>
        </w:rPr>
      </w:pPr>
      <w:r w:rsidRPr="006A21A5">
        <w:lastRenderedPageBreak/>
        <w:t>Reductions</w:t>
      </w:r>
      <w:r w:rsidRPr="006A21A5">
        <w:rPr>
          <w:w w:val="96"/>
        </w:rPr>
        <w:t xml:space="preserve"> </w:t>
      </w:r>
    </w:p>
    <w:p w14:paraId="4CAD3D9A" w14:textId="44AF6BC7" w:rsidR="002A60C0" w:rsidRPr="006A21A5" w:rsidRDefault="00AD5264" w:rsidP="00D155B7">
      <w:pPr>
        <w:pStyle w:val="BodyText"/>
        <w:spacing w:before="5"/>
        <w:ind w:left="2230" w:right="40"/>
        <w:rPr>
          <w:w w:val="96"/>
        </w:rPr>
      </w:pPr>
      <w:r w:rsidRPr="006A21A5">
        <w:rPr>
          <w:w w:val="95"/>
        </w:rPr>
        <w:t>Collection agencies</w:t>
      </w:r>
    </w:p>
    <w:p w14:paraId="18C69AF2" w14:textId="1632EDBD" w:rsidR="003247E0" w:rsidRPr="006A21A5" w:rsidRDefault="003247E0" w:rsidP="00D155B7">
      <w:pPr>
        <w:pStyle w:val="BodyText"/>
        <w:spacing w:before="5"/>
        <w:ind w:left="2230" w:right="40"/>
        <w:rPr>
          <w:w w:val="96"/>
        </w:rPr>
      </w:pPr>
      <w:r w:rsidRPr="006A21A5">
        <w:rPr>
          <w:w w:val="96"/>
        </w:rPr>
        <w:t>Wisconsin Tax Refund Intercept Program (TRIP)</w:t>
      </w:r>
    </w:p>
    <w:p w14:paraId="1C921E47" w14:textId="2D212A0B" w:rsidR="00AD5264" w:rsidRPr="006A21A5" w:rsidRDefault="00AD5264" w:rsidP="00D155B7">
      <w:pPr>
        <w:pStyle w:val="BodyText"/>
        <w:spacing w:before="5"/>
        <w:ind w:left="2230" w:right="40"/>
      </w:pPr>
      <w:r w:rsidRPr="006A21A5">
        <w:t>Credit</w:t>
      </w:r>
      <w:r w:rsidRPr="006A21A5">
        <w:rPr>
          <w:spacing w:val="-14"/>
        </w:rPr>
        <w:t xml:space="preserve"> </w:t>
      </w:r>
      <w:r w:rsidRPr="006A21A5">
        <w:t>bureaus</w:t>
      </w:r>
    </w:p>
    <w:p w14:paraId="2CA03F25" w14:textId="77777777" w:rsidR="00AD5264" w:rsidRPr="00C26337" w:rsidRDefault="00AD5264" w:rsidP="00D155B7">
      <w:pPr>
        <w:rPr>
          <w:color w:val="FF0000"/>
          <w:szCs w:val="24"/>
        </w:rPr>
      </w:pPr>
    </w:p>
    <w:p w14:paraId="1AA32E82" w14:textId="77777777" w:rsidR="00AD5264" w:rsidRPr="00C26337" w:rsidRDefault="00AD5264" w:rsidP="00AD5264">
      <w:pPr>
        <w:spacing w:before="5"/>
        <w:rPr>
          <w:color w:val="FF0000"/>
          <w:sz w:val="25"/>
          <w:szCs w:val="25"/>
        </w:rPr>
      </w:pPr>
    </w:p>
    <w:p w14:paraId="013BF052" w14:textId="49DD5D5F" w:rsidR="00AD5264" w:rsidRPr="006A21A5" w:rsidRDefault="00AD5264" w:rsidP="005E2215">
      <w:pPr>
        <w:pStyle w:val="BodyText"/>
        <w:tabs>
          <w:tab w:val="left" w:pos="2274"/>
          <w:tab w:val="left" w:pos="8730"/>
        </w:tabs>
        <w:spacing w:line="241" w:lineRule="auto"/>
        <w:ind w:left="2244" w:hanging="728"/>
        <w:jc w:val="left"/>
      </w:pPr>
      <w:r w:rsidRPr="006A21A5">
        <w:t>A.</w:t>
      </w:r>
      <w:r w:rsidRPr="006A21A5">
        <w:tab/>
      </w:r>
      <w:r w:rsidRPr="006A21A5">
        <w:tab/>
      </w:r>
      <w:proofErr w:type="gramStart"/>
      <w:r w:rsidRPr="006A21A5">
        <w:t xml:space="preserve">REPAYMENT </w:t>
      </w:r>
      <w:r w:rsidRPr="006A21A5">
        <w:rPr>
          <w:spacing w:val="25"/>
        </w:rPr>
        <w:t xml:space="preserve"> </w:t>
      </w:r>
      <w:r w:rsidRPr="006A21A5">
        <w:rPr>
          <w:spacing w:val="-1"/>
        </w:rPr>
        <w:t>AGREE:MENT</w:t>
      </w:r>
      <w:proofErr w:type="gramEnd"/>
      <w:r w:rsidRPr="006A21A5">
        <w:rPr>
          <w:spacing w:val="18"/>
        </w:rPr>
        <w:t xml:space="preserve"> </w:t>
      </w:r>
      <w:r w:rsidRPr="006A21A5">
        <w:t>FOR</w:t>
      </w:r>
      <w:r w:rsidRPr="006A21A5">
        <w:rPr>
          <w:spacing w:val="19"/>
        </w:rPr>
        <w:t xml:space="preserve"> </w:t>
      </w:r>
      <w:r w:rsidRPr="006A21A5">
        <w:t>FAMILIES</w:t>
      </w:r>
      <w:r w:rsidR="005E2215">
        <w:t xml:space="preserve"> </w:t>
      </w:r>
      <w:r w:rsidRPr="006A21A5">
        <w:t>[24</w:t>
      </w:r>
      <w:r w:rsidRPr="006A21A5">
        <w:rPr>
          <w:spacing w:val="6"/>
        </w:rPr>
        <w:t xml:space="preserve"> </w:t>
      </w:r>
      <w:r w:rsidRPr="006A21A5">
        <w:t>CFR</w:t>
      </w:r>
      <w:r w:rsidRPr="006A21A5">
        <w:rPr>
          <w:spacing w:val="14"/>
        </w:rPr>
        <w:t xml:space="preserve"> </w:t>
      </w:r>
      <w:r w:rsidRPr="006A21A5">
        <w:t>792.103,</w:t>
      </w:r>
      <w:r w:rsidRPr="006A21A5">
        <w:rPr>
          <w:spacing w:val="31"/>
        </w:rPr>
        <w:t xml:space="preserve"> </w:t>
      </w:r>
      <w:r w:rsidRPr="006A21A5">
        <w:t>982.552</w:t>
      </w:r>
      <w:r w:rsidRPr="006A21A5">
        <w:rPr>
          <w:spacing w:val="19"/>
        </w:rPr>
        <w:t xml:space="preserve"> </w:t>
      </w:r>
      <w:r w:rsidRPr="006A21A5">
        <w:t>(b)(6-8)]</w:t>
      </w:r>
    </w:p>
    <w:p w14:paraId="737F2B04" w14:textId="77777777" w:rsidR="00AD5264" w:rsidRPr="006A21A5" w:rsidRDefault="00AD5264" w:rsidP="00AD5264">
      <w:pPr>
        <w:rPr>
          <w:sz w:val="25"/>
          <w:szCs w:val="25"/>
        </w:rPr>
      </w:pPr>
    </w:p>
    <w:p w14:paraId="70A21F41" w14:textId="77777777" w:rsidR="00AD5264" w:rsidRPr="006A21A5" w:rsidRDefault="00AD5264" w:rsidP="00AD5264">
      <w:pPr>
        <w:pStyle w:val="BodyText"/>
        <w:spacing w:line="245" w:lineRule="auto"/>
        <w:ind w:left="1517" w:firstLine="4"/>
      </w:pPr>
      <w:r w:rsidRPr="006A21A5">
        <w:t>A</w:t>
      </w:r>
      <w:r w:rsidRPr="006A21A5">
        <w:rPr>
          <w:spacing w:val="2"/>
        </w:rPr>
        <w:t xml:space="preserve"> </w:t>
      </w:r>
      <w:r w:rsidRPr="006A21A5">
        <w:t>Repayment</w:t>
      </w:r>
      <w:r w:rsidRPr="006A21A5">
        <w:rPr>
          <w:spacing w:val="9"/>
        </w:rPr>
        <w:t xml:space="preserve"> </w:t>
      </w:r>
      <w:r w:rsidRPr="006A21A5">
        <w:t>Agreement</w:t>
      </w:r>
      <w:r w:rsidRPr="006A21A5">
        <w:rPr>
          <w:spacing w:val="13"/>
        </w:rPr>
        <w:t xml:space="preserve"> </w:t>
      </w:r>
      <w:r w:rsidRPr="006A21A5">
        <w:t>as</w:t>
      </w:r>
      <w:r w:rsidRPr="006A21A5">
        <w:rPr>
          <w:spacing w:val="-7"/>
        </w:rPr>
        <w:t xml:space="preserve"> </w:t>
      </w:r>
      <w:r w:rsidRPr="006A21A5">
        <w:t>used</w:t>
      </w:r>
      <w:r w:rsidRPr="006A21A5">
        <w:rPr>
          <w:spacing w:val="13"/>
        </w:rPr>
        <w:t xml:space="preserve"> </w:t>
      </w:r>
      <w:r w:rsidRPr="006A21A5">
        <w:t>in</w:t>
      </w:r>
      <w:r w:rsidRPr="006A21A5">
        <w:rPr>
          <w:spacing w:val="-9"/>
        </w:rPr>
        <w:t xml:space="preserve"> </w:t>
      </w:r>
      <w:r w:rsidRPr="006A21A5">
        <w:t>this</w:t>
      </w:r>
      <w:r w:rsidRPr="006A21A5">
        <w:rPr>
          <w:spacing w:val="-1"/>
        </w:rPr>
        <w:t xml:space="preserve"> </w:t>
      </w:r>
      <w:r w:rsidRPr="006A21A5">
        <w:t>Plan</w:t>
      </w:r>
      <w:r w:rsidRPr="006A21A5">
        <w:rPr>
          <w:spacing w:val="1"/>
        </w:rPr>
        <w:t xml:space="preserve"> </w:t>
      </w:r>
      <w:r w:rsidRPr="006A21A5">
        <w:t>is a</w:t>
      </w:r>
      <w:r w:rsidRPr="006A21A5">
        <w:rPr>
          <w:spacing w:val="-8"/>
        </w:rPr>
        <w:t xml:space="preserve"> </w:t>
      </w:r>
      <w:r w:rsidRPr="006A21A5">
        <w:t>document</w:t>
      </w:r>
      <w:r w:rsidRPr="006A21A5">
        <w:rPr>
          <w:spacing w:val="12"/>
        </w:rPr>
        <w:t xml:space="preserve"> </w:t>
      </w:r>
      <w:r w:rsidRPr="006A21A5">
        <w:t>entered</w:t>
      </w:r>
      <w:r w:rsidRPr="006A21A5">
        <w:rPr>
          <w:spacing w:val="13"/>
        </w:rPr>
        <w:t xml:space="preserve"> </w:t>
      </w:r>
      <w:r w:rsidRPr="006A21A5">
        <w:t>into</w:t>
      </w:r>
      <w:r w:rsidRPr="006A21A5">
        <w:rPr>
          <w:spacing w:val="-3"/>
        </w:rPr>
        <w:t xml:space="preserve"> </w:t>
      </w:r>
      <w:r w:rsidRPr="006A21A5">
        <w:t>between</w:t>
      </w:r>
      <w:r w:rsidRPr="006A21A5">
        <w:rPr>
          <w:spacing w:val="8"/>
        </w:rPr>
        <w:t xml:space="preserve"> </w:t>
      </w:r>
      <w:r w:rsidRPr="006A21A5">
        <w:t>the</w:t>
      </w:r>
      <w:r w:rsidRPr="006A21A5">
        <w:rPr>
          <w:spacing w:val="4"/>
        </w:rPr>
        <w:t xml:space="preserve"> </w:t>
      </w:r>
      <w:r w:rsidRPr="006A21A5">
        <w:t>HA</w:t>
      </w:r>
      <w:r w:rsidRPr="006A21A5">
        <w:rPr>
          <w:spacing w:val="6"/>
        </w:rPr>
        <w:t xml:space="preserve"> </w:t>
      </w:r>
      <w:r w:rsidRPr="006A21A5">
        <w:t>and</w:t>
      </w:r>
      <w:r w:rsidRPr="006A21A5">
        <w:rPr>
          <w:spacing w:val="7"/>
        </w:rPr>
        <w:t xml:space="preserve"> </w:t>
      </w:r>
      <w:r w:rsidRPr="006A21A5">
        <w:t>a</w:t>
      </w:r>
      <w:r w:rsidRPr="006A21A5">
        <w:rPr>
          <w:w w:val="95"/>
        </w:rPr>
        <w:t xml:space="preserve"> </w:t>
      </w:r>
      <w:r w:rsidRPr="006A21A5">
        <w:t>person</w:t>
      </w:r>
      <w:r w:rsidRPr="006A21A5">
        <w:rPr>
          <w:spacing w:val="13"/>
        </w:rPr>
        <w:t xml:space="preserve"> </w:t>
      </w:r>
      <w:r w:rsidRPr="006A21A5">
        <w:t>who</w:t>
      </w:r>
      <w:r w:rsidRPr="006A21A5">
        <w:rPr>
          <w:spacing w:val="15"/>
        </w:rPr>
        <w:t xml:space="preserve"> </w:t>
      </w:r>
      <w:r w:rsidRPr="006A21A5">
        <w:t>owes</w:t>
      </w:r>
      <w:r w:rsidRPr="006A21A5">
        <w:rPr>
          <w:spacing w:val="11"/>
        </w:rPr>
        <w:t xml:space="preserve"> </w:t>
      </w:r>
      <w:r w:rsidRPr="006A21A5">
        <w:t>a</w:t>
      </w:r>
      <w:r w:rsidRPr="006A21A5">
        <w:rPr>
          <w:spacing w:val="1"/>
        </w:rPr>
        <w:t xml:space="preserve"> </w:t>
      </w:r>
      <w:r w:rsidRPr="006A21A5">
        <w:t>debt</w:t>
      </w:r>
      <w:r w:rsidRPr="006A21A5">
        <w:rPr>
          <w:spacing w:val="5"/>
        </w:rPr>
        <w:t xml:space="preserve"> </w:t>
      </w:r>
      <w:r w:rsidRPr="006A21A5">
        <w:t>to the</w:t>
      </w:r>
      <w:r w:rsidRPr="006A21A5">
        <w:rPr>
          <w:spacing w:val="-1"/>
        </w:rPr>
        <w:t xml:space="preserve"> </w:t>
      </w:r>
      <w:r w:rsidRPr="006A21A5">
        <w:t>HA.</w:t>
      </w:r>
      <w:r w:rsidRPr="006A21A5">
        <w:rPr>
          <w:spacing w:val="12"/>
        </w:rPr>
        <w:t xml:space="preserve"> </w:t>
      </w:r>
      <w:r w:rsidRPr="006A21A5">
        <w:rPr>
          <w:rFonts w:ascii="Arial"/>
          <w:w w:val="105"/>
          <w:sz w:val="23"/>
        </w:rPr>
        <w:t>It</w:t>
      </w:r>
      <w:r w:rsidRPr="006A21A5">
        <w:rPr>
          <w:rFonts w:ascii="Arial"/>
          <w:spacing w:val="-27"/>
          <w:w w:val="105"/>
          <w:sz w:val="23"/>
        </w:rPr>
        <w:t xml:space="preserve"> </w:t>
      </w:r>
      <w:r w:rsidRPr="006A21A5">
        <w:t>is</w:t>
      </w:r>
      <w:r w:rsidRPr="006A21A5">
        <w:rPr>
          <w:spacing w:val="4"/>
        </w:rPr>
        <w:t xml:space="preserve"> </w:t>
      </w:r>
      <w:r w:rsidRPr="006A21A5">
        <w:t>similar</w:t>
      </w:r>
      <w:r w:rsidRPr="006A21A5">
        <w:rPr>
          <w:spacing w:val="13"/>
        </w:rPr>
        <w:t xml:space="preserve"> </w:t>
      </w:r>
      <w:r w:rsidRPr="006A21A5">
        <w:t>to</w:t>
      </w:r>
      <w:r w:rsidRPr="006A21A5">
        <w:rPr>
          <w:spacing w:val="13"/>
        </w:rPr>
        <w:t xml:space="preserve"> </w:t>
      </w:r>
      <w:r w:rsidRPr="006A21A5">
        <w:t>a</w:t>
      </w:r>
      <w:r w:rsidRPr="006A21A5">
        <w:rPr>
          <w:spacing w:val="1"/>
        </w:rPr>
        <w:t xml:space="preserve"> </w:t>
      </w:r>
      <w:r w:rsidRPr="006A21A5">
        <w:t>promissory</w:t>
      </w:r>
      <w:r w:rsidRPr="006A21A5">
        <w:rPr>
          <w:spacing w:val="36"/>
        </w:rPr>
        <w:t xml:space="preserve"> </w:t>
      </w:r>
      <w:r w:rsidRPr="006A21A5">
        <w:t>note,</w:t>
      </w:r>
      <w:r w:rsidRPr="006A21A5">
        <w:rPr>
          <w:spacing w:val="20"/>
        </w:rPr>
        <w:t xml:space="preserve"> </w:t>
      </w:r>
      <w:r w:rsidRPr="006A21A5">
        <w:t>but</w:t>
      </w:r>
      <w:r w:rsidRPr="006A21A5">
        <w:rPr>
          <w:spacing w:val="14"/>
        </w:rPr>
        <w:t xml:space="preserve"> </w:t>
      </w:r>
      <w:r w:rsidRPr="006A21A5">
        <w:t>contains</w:t>
      </w:r>
      <w:r w:rsidRPr="006A21A5">
        <w:rPr>
          <w:spacing w:val="13"/>
        </w:rPr>
        <w:t xml:space="preserve"> </w:t>
      </w:r>
      <w:r w:rsidRPr="006A21A5">
        <w:t>more</w:t>
      </w:r>
    </w:p>
    <w:p w14:paraId="1695EE16" w14:textId="77777777" w:rsidR="00AD5264" w:rsidRDefault="00AD5264" w:rsidP="00AD5264">
      <w:pPr>
        <w:pStyle w:val="BodyText"/>
        <w:spacing w:before="5" w:line="262" w:lineRule="auto"/>
        <w:ind w:left="1526" w:right="121" w:hanging="5"/>
      </w:pPr>
      <w:proofErr w:type="gramStart"/>
      <w:r w:rsidRPr="006A21A5">
        <w:t>details</w:t>
      </w:r>
      <w:proofErr w:type="gramEnd"/>
      <w:r w:rsidRPr="006A21A5">
        <w:rPr>
          <w:spacing w:val="4"/>
        </w:rPr>
        <w:t xml:space="preserve"> </w:t>
      </w:r>
      <w:r w:rsidRPr="006A21A5">
        <w:t>regarding</w:t>
      </w:r>
      <w:r w:rsidRPr="006A21A5">
        <w:rPr>
          <w:spacing w:val="9"/>
        </w:rPr>
        <w:t xml:space="preserve"> </w:t>
      </w:r>
      <w:r w:rsidRPr="006A21A5">
        <w:t>the</w:t>
      </w:r>
      <w:r w:rsidRPr="006A21A5">
        <w:rPr>
          <w:spacing w:val="5"/>
        </w:rPr>
        <w:t xml:space="preserve"> </w:t>
      </w:r>
      <w:r w:rsidRPr="006A21A5">
        <w:t>nature</w:t>
      </w:r>
      <w:r w:rsidRPr="006A21A5">
        <w:rPr>
          <w:spacing w:val="6"/>
        </w:rPr>
        <w:t xml:space="preserve"> </w:t>
      </w:r>
      <w:r w:rsidRPr="006A21A5">
        <w:t>of</w:t>
      </w:r>
      <w:r w:rsidRPr="006A21A5">
        <w:rPr>
          <w:spacing w:val="2"/>
        </w:rPr>
        <w:t xml:space="preserve"> </w:t>
      </w:r>
      <w:r w:rsidRPr="006A21A5">
        <w:t>the</w:t>
      </w:r>
      <w:r w:rsidRPr="006A21A5">
        <w:rPr>
          <w:spacing w:val="2"/>
        </w:rPr>
        <w:t xml:space="preserve"> </w:t>
      </w:r>
      <w:r w:rsidRPr="006A21A5">
        <w:t>debt,</w:t>
      </w:r>
      <w:r w:rsidRPr="006A21A5">
        <w:rPr>
          <w:spacing w:val="5"/>
        </w:rPr>
        <w:t xml:space="preserve"> </w:t>
      </w:r>
      <w:r w:rsidRPr="006A21A5">
        <w:t>the</w:t>
      </w:r>
      <w:r w:rsidRPr="006A21A5">
        <w:rPr>
          <w:spacing w:val="-2"/>
        </w:rPr>
        <w:t xml:space="preserve"> </w:t>
      </w:r>
      <w:r w:rsidRPr="006A21A5">
        <w:t>terms</w:t>
      </w:r>
      <w:r w:rsidRPr="006A21A5">
        <w:rPr>
          <w:spacing w:val="13"/>
        </w:rPr>
        <w:t xml:space="preserve"> </w:t>
      </w:r>
      <w:r w:rsidRPr="006A21A5">
        <w:t>of</w:t>
      </w:r>
      <w:r w:rsidRPr="006A21A5">
        <w:rPr>
          <w:spacing w:val="4"/>
        </w:rPr>
        <w:t xml:space="preserve"> </w:t>
      </w:r>
      <w:r w:rsidRPr="006A21A5">
        <w:t>repayment</w:t>
      </w:r>
      <w:r w:rsidRPr="006A21A5">
        <w:rPr>
          <w:spacing w:val="-30"/>
        </w:rPr>
        <w:t xml:space="preserve"> </w:t>
      </w:r>
      <w:r w:rsidRPr="006A21A5">
        <w:t>,</w:t>
      </w:r>
      <w:r w:rsidRPr="006A21A5">
        <w:rPr>
          <w:spacing w:val="-1"/>
        </w:rPr>
        <w:t xml:space="preserve"> </w:t>
      </w:r>
      <w:r w:rsidRPr="006A21A5">
        <w:t>any</w:t>
      </w:r>
      <w:r w:rsidRPr="006A21A5">
        <w:rPr>
          <w:spacing w:val="10"/>
        </w:rPr>
        <w:t xml:space="preserve"> </w:t>
      </w:r>
      <w:r w:rsidRPr="006A21A5">
        <w:t>special provisions</w:t>
      </w:r>
      <w:r w:rsidRPr="006A21A5">
        <w:rPr>
          <w:spacing w:val="18"/>
        </w:rPr>
        <w:t xml:space="preserve"> </w:t>
      </w:r>
      <w:r w:rsidRPr="006A21A5">
        <w:t>of</w:t>
      </w:r>
      <w:r w:rsidRPr="006A21A5">
        <w:rPr>
          <w:spacing w:val="4"/>
        </w:rPr>
        <w:t xml:space="preserve"> </w:t>
      </w:r>
      <w:r w:rsidRPr="006A21A5">
        <w:t>the</w:t>
      </w:r>
      <w:r w:rsidRPr="006A21A5">
        <w:rPr>
          <w:w w:val="97"/>
        </w:rPr>
        <w:t xml:space="preserve"> </w:t>
      </w:r>
      <w:r w:rsidRPr="006A21A5">
        <w:t>agreement,</w:t>
      </w:r>
      <w:r w:rsidRPr="006A21A5">
        <w:rPr>
          <w:spacing w:val="16"/>
        </w:rPr>
        <w:t xml:space="preserve"> </w:t>
      </w:r>
      <w:r w:rsidRPr="006A21A5">
        <w:t>and</w:t>
      </w:r>
      <w:r w:rsidRPr="006A21A5">
        <w:rPr>
          <w:spacing w:val="2"/>
        </w:rPr>
        <w:t xml:space="preserve"> </w:t>
      </w:r>
      <w:r w:rsidRPr="006A21A5">
        <w:t>the</w:t>
      </w:r>
      <w:r w:rsidRPr="006A21A5">
        <w:rPr>
          <w:spacing w:val="5"/>
        </w:rPr>
        <w:t xml:space="preserve"> </w:t>
      </w:r>
      <w:r w:rsidRPr="006A21A5">
        <w:t>remedies</w:t>
      </w:r>
      <w:r w:rsidRPr="006A21A5">
        <w:rPr>
          <w:spacing w:val="15"/>
        </w:rPr>
        <w:t xml:space="preserve"> </w:t>
      </w:r>
      <w:r w:rsidRPr="006A21A5">
        <w:t>available</w:t>
      </w:r>
      <w:r w:rsidRPr="006A21A5">
        <w:rPr>
          <w:spacing w:val="-1"/>
        </w:rPr>
        <w:t xml:space="preserve"> </w:t>
      </w:r>
      <w:r w:rsidRPr="006A21A5">
        <w:t>to</w:t>
      </w:r>
      <w:r w:rsidRPr="006A21A5">
        <w:rPr>
          <w:spacing w:val="-1"/>
        </w:rPr>
        <w:t xml:space="preserve"> </w:t>
      </w:r>
      <w:r w:rsidRPr="006A21A5">
        <w:t>the</w:t>
      </w:r>
      <w:r w:rsidRPr="006A21A5">
        <w:rPr>
          <w:spacing w:val="-3"/>
        </w:rPr>
        <w:t xml:space="preserve"> </w:t>
      </w:r>
      <w:r w:rsidRPr="006A21A5">
        <w:t>HA</w:t>
      </w:r>
      <w:r w:rsidRPr="006A21A5">
        <w:rPr>
          <w:spacing w:val="-4"/>
        </w:rPr>
        <w:t xml:space="preserve"> </w:t>
      </w:r>
      <w:r w:rsidRPr="006A21A5">
        <w:t>upon</w:t>
      </w:r>
      <w:r w:rsidRPr="006A21A5">
        <w:rPr>
          <w:spacing w:val="3"/>
        </w:rPr>
        <w:t xml:space="preserve"> </w:t>
      </w:r>
      <w:r w:rsidRPr="006A21A5">
        <w:t>default</w:t>
      </w:r>
      <w:r w:rsidRPr="006A21A5">
        <w:rPr>
          <w:spacing w:val="3"/>
        </w:rPr>
        <w:t xml:space="preserve"> </w:t>
      </w:r>
      <w:r w:rsidRPr="006A21A5">
        <w:t>of</w:t>
      </w:r>
      <w:r w:rsidRPr="006A21A5">
        <w:rPr>
          <w:spacing w:val="4"/>
        </w:rPr>
        <w:t xml:space="preserve"> </w:t>
      </w:r>
      <w:r w:rsidRPr="006A21A5">
        <w:t>the agreement.</w:t>
      </w:r>
    </w:p>
    <w:p w14:paraId="337B6D3E" w14:textId="77777777" w:rsidR="006A21A5" w:rsidRDefault="006A21A5" w:rsidP="006A21A5">
      <w:pPr>
        <w:spacing w:line="262" w:lineRule="auto"/>
        <w:ind w:left="1440"/>
        <w:rPr>
          <w:color w:val="FF0000"/>
        </w:rPr>
      </w:pPr>
    </w:p>
    <w:p w14:paraId="2546FFC6" w14:textId="77777777" w:rsidR="006A21A5" w:rsidRPr="006A21A5" w:rsidRDefault="006A21A5" w:rsidP="006A21A5">
      <w:pPr>
        <w:pStyle w:val="BodyText"/>
        <w:spacing w:before="51"/>
        <w:ind w:left="1530"/>
      </w:pPr>
      <w:r w:rsidRPr="006A21A5">
        <w:t>The</w:t>
      </w:r>
      <w:r w:rsidRPr="006A21A5">
        <w:rPr>
          <w:spacing w:val="-11"/>
        </w:rPr>
        <w:t xml:space="preserve"> </w:t>
      </w:r>
      <w:r w:rsidRPr="006A21A5">
        <w:t>HA</w:t>
      </w:r>
      <w:r w:rsidRPr="006A21A5">
        <w:rPr>
          <w:spacing w:val="-4"/>
        </w:rPr>
        <w:t xml:space="preserve"> </w:t>
      </w:r>
      <w:r w:rsidRPr="006A21A5">
        <w:t>will</w:t>
      </w:r>
      <w:r w:rsidRPr="006A21A5">
        <w:rPr>
          <w:spacing w:val="-4"/>
        </w:rPr>
        <w:t xml:space="preserve"> </w:t>
      </w:r>
      <w:r w:rsidRPr="006A21A5">
        <w:t>use</w:t>
      </w:r>
      <w:r w:rsidRPr="006A21A5">
        <w:rPr>
          <w:spacing w:val="-2"/>
        </w:rPr>
        <w:t xml:space="preserve"> </w:t>
      </w:r>
      <w:r w:rsidRPr="006A21A5">
        <w:t>the</w:t>
      </w:r>
      <w:r w:rsidRPr="006A21A5">
        <w:rPr>
          <w:spacing w:val="2"/>
        </w:rPr>
        <w:t xml:space="preserve"> </w:t>
      </w:r>
      <w:r w:rsidRPr="006A21A5">
        <w:t>following</w:t>
      </w:r>
      <w:r w:rsidRPr="006A21A5">
        <w:rPr>
          <w:spacing w:val="10"/>
        </w:rPr>
        <w:t xml:space="preserve"> </w:t>
      </w:r>
      <w:r w:rsidRPr="006A21A5">
        <w:t>sliding</w:t>
      </w:r>
      <w:r w:rsidRPr="006A21A5">
        <w:rPr>
          <w:spacing w:val="-4"/>
        </w:rPr>
        <w:t xml:space="preserve"> </w:t>
      </w:r>
      <w:r w:rsidRPr="006A21A5">
        <w:t>scale</w:t>
      </w:r>
      <w:r w:rsidRPr="006A21A5">
        <w:rPr>
          <w:spacing w:val="-2"/>
        </w:rPr>
        <w:t xml:space="preserve"> </w:t>
      </w:r>
      <w:r w:rsidRPr="006A21A5">
        <w:t>system</w:t>
      </w:r>
      <w:r w:rsidRPr="006A21A5">
        <w:rPr>
          <w:spacing w:val="-12"/>
        </w:rPr>
        <w:t xml:space="preserve"> </w:t>
      </w:r>
      <w:r w:rsidRPr="006A21A5">
        <w:t>to</w:t>
      </w:r>
      <w:r w:rsidRPr="006A21A5">
        <w:rPr>
          <w:spacing w:val="-6"/>
        </w:rPr>
        <w:t xml:space="preserve"> </w:t>
      </w:r>
      <w:r w:rsidRPr="006A21A5">
        <w:t>determine</w:t>
      </w:r>
      <w:r w:rsidRPr="006A21A5">
        <w:rPr>
          <w:spacing w:val="6"/>
        </w:rPr>
        <w:t xml:space="preserve"> </w:t>
      </w:r>
      <w:r w:rsidRPr="006A21A5">
        <w:t>the</w:t>
      </w:r>
      <w:r w:rsidRPr="006A21A5">
        <w:rPr>
          <w:spacing w:val="-3"/>
        </w:rPr>
        <w:t xml:space="preserve"> </w:t>
      </w:r>
      <w:r w:rsidRPr="006A21A5">
        <w:t>monthly</w:t>
      </w:r>
      <w:r w:rsidRPr="006A21A5">
        <w:rPr>
          <w:spacing w:val="10"/>
        </w:rPr>
        <w:t xml:space="preserve"> </w:t>
      </w:r>
      <w:r w:rsidRPr="006A21A5">
        <w:t>payment.</w:t>
      </w:r>
    </w:p>
    <w:p w14:paraId="2FCF2240" w14:textId="77777777" w:rsidR="006A21A5" w:rsidRPr="006A21A5" w:rsidRDefault="006A21A5" w:rsidP="006A21A5">
      <w:pPr>
        <w:spacing w:before="6"/>
        <w:rPr>
          <w:sz w:val="21"/>
          <w:szCs w:val="21"/>
        </w:rPr>
      </w:pPr>
    </w:p>
    <w:tbl>
      <w:tblPr>
        <w:tblW w:w="0" w:type="auto"/>
        <w:tblInd w:w="2736" w:type="dxa"/>
        <w:tblLayout w:type="fixed"/>
        <w:tblCellMar>
          <w:left w:w="0" w:type="dxa"/>
          <w:right w:w="0" w:type="dxa"/>
        </w:tblCellMar>
        <w:tblLook w:val="01E0" w:firstRow="1" w:lastRow="1" w:firstColumn="1" w:lastColumn="1" w:noHBand="0" w:noVBand="0"/>
      </w:tblPr>
      <w:tblGrid>
        <w:gridCol w:w="2507"/>
        <w:gridCol w:w="2231"/>
        <w:gridCol w:w="1921"/>
      </w:tblGrid>
      <w:tr w:rsidR="006A21A5" w:rsidRPr="006A21A5" w14:paraId="5482ADCE" w14:textId="77777777" w:rsidTr="006A21A5">
        <w:trPr>
          <w:trHeight w:hRule="exact" w:val="366"/>
        </w:trPr>
        <w:tc>
          <w:tcPr>
            <w:tcW w:w="2507" w:type="dxa"/>
            <w:tcBorders>
              <w:top w:val="nil"/>
              <w:left w:val="nil"/>
              <w:bottom w:val="nil"/>
              <w:right w:val="nil"/>
            </w:tcBorders>
          </w:tcPr>
          <w:p w14:paraId="3861CA7E" w14:textId="77777777" w:rsidR="006A21A5" w:rsidRPr="006A21A5" w:rsidRDefault="006A21A5" w:rsidP="006A21A5">
            <w:pPr>
              <w:pStyle w:val="TableParagraph"/>
              <w:spacing w:before="69"/>
              <w:ind w:left="55"/>
              <w:rPr>
                <w:rFonts w:ascii="Times New Roman" w:eastAsia="Times New Roman" w:hAnsi="Times New Roman" w:cs="Times New Roman"/>
                <w:sz w:val="24"/>
                <w:szCs w:val="24"/>
              </w:rPr>
            </w:pPr>
            <w:r w:rsidRPr="006A21A5">
              <w:rPr>
                <w:rFonts w:ascii="Times New Roman"/>
                <w:sz w:val="24"/>
              </w:rPr>
              <w:t>Initial</w:t>
            </w:r>
            <w:r w:rsidRPr="006A21A5">
              <w:rPr>
                <w:rFonts w:ascii="Times New Roman"/>
                <w:spacing w:val="-5"/>
                <w:sz w:val="24"/>
              </w:rPr>
              <w:t xml:space="preserve"> </w:t>
            </w:r>
            <w:r w:rsidRPr="006A21A5">
              <w:rPr>
                <w:rFonts w:ascii="Times New Roman"/>
                <w:sz w:val="24"/>
              </w:rPr>
              <w:t>Payment</w:t>
            </w:r>
            <w:r w:rsidRPr="006A21A5">
              <w:rPr>
                <w:rFonts w:ascii="Times New Roman"/>
                <w:spacing w:val="-1"/>
                <w:sz w:val="24"/>
              </w:rPr>
              <w:t xml:space="preserve"> </w:t>
            </w:r>
            <w:r w:rsidRPr="006A21A5">
              <w:rPr>
                <w:rFonts w:ascii="Times New Roman"/>
                <w:sz w:val="24"/>
              </w:rPr>
              <w:t>Due</w:t>
            </w:r>
          </w:p>
        </w:tc>
        <w:tc>
          <w:tcPr>
            <w:tcW w:w="4152" w:type="dxa"/>
            <w:gridSpan w:val="2"/>
            <w:tcBorders>
              <w:top w:val="nil"/>
              <w:left w:val="nil"/>
              <w:bottom w:val="nil"/>
              <w:right w:val="nil"/>
            </w:tcBorders>
          </w:tcPr>
          <w:p w14:paraId="1AA20411" w14:textId="77777777" w:rsidR="006A21A5" w:rsidRPr="006A21A5" w:rsidRDefault="006A21A5" w:rsidP="006A21A5"/>
        </w:tc>
      </w:tr>
      <w:tr w:rsidR="006A21A5" w:rsidRPr="006A21A5" w14:paraId="20AF8C42" w14:textId="77777777" w:rsidTr="006A21A5">
        <w:trPr>
          <w:trHeight w:hRule="exact" w:val="442"/>
        </w:trPr>
        <w:tc>
          <w:tcPr>
            <w:tcW w:w="2507" w:type="dxa"/>
            <w:tcBorders>
              <w:top w:val="nil"/>
              <w:left w:val="nil"/>
              <w:bottom w:val="nil"/>
              <w:right w:val="nil"/>
            </w:tcBorders>
          </w:tcPr>
          <w:p w14:paraId="3452A96E" w14:textId="77777777" w:rsidR="006A21A5" w:rsidRPr="006A21A5" w:rsidRDefault="006A21A5" w:rsidP="006A21A5">
            <w:pPr>
              <w:pStyle w:val="TableParagraph"/>
              <w:spacing w:line="276" w:lineRule="exact"/>
              <w:ind w:left="64"/>
              <w:rPr>
                <w:rFonts w:ascii="Times New Roman" w:eastAsia="Times New Roman" w:hAnsi="Times New Roman" w:cs="Times New Roman"/>
                <w:sz w:val="24"/>
                <w:szCs w:val="24"/>
              </w:rPr>
            </w:pPr>
            <w:r w:rsidRPr="006A21A5">
              <w:rPr>
                <w:rFonts w:ascii="Times New Roman"/>
                <w:sz w:val="24"/>
              </w:rPr>
              <w:t>(</w:t>
            </w:r>
            <w:r w:rsidRPr="006A21A5">
              <w:rPr>
                <w:rFonts w:ascii="Times New Roman"/>
                <w:spacing w:val="-46"/>
                <w:sz w:val="24"/>
              </w:rPr>
              <w:t xml:space="preserve"> </w:t>
            </w:r>
            <w:r w:rsidRPr="006A21A5">
              <w:rPr>
                <w:rFonts w:ascii="Times New Roman"/>
                <w:sz w:val="24"/>
              </w:rPr>
              <w:t>%</w:t>
            </w:r>
            <w:r w:rsidRPr="006A21A5">
              <w:rPr>
                <w:rFonts w:ascii="Times New Roman"/>
                <w:spacing w:val="-1"/>
                <w:sz w:val="24"/>
                <w:u w:val="single" w:color="000000"/>
              </w:rPr>
              <w:t xml:space="preserve"> </w:t>
            </w:r>
            <w:r w:rsidRPr="006A21A5">
              <w:rPr>
                <w:rFonts w:ascii="Times New Roman"/>
                <w:sz w:val="24"/>
              </w:rPr>
              <w:t>of</w:t>
            </w:r>
            <w:r w:rsidRPr="006A21A5">
              <w:rPr>
                <w:rFonts w:ascii="Times New Roman"/>
                <w:spacing w:val="-11"/>
                <w:sz w:val="24"/>
              </w:rPr>
              <w:t xml:space="preserve"> </w:t>
            </w:r>
            <w:r w:rsidRPr="006A21A5">
              <w:rPr>
                <w:rFonts w:ascii="Times New Roman"/>
                <w:sz w:val="24"/>
              </w:rPr>
              <w:t>Total</w:t>
            </w:r>
            <w:r w:rsidRPr="006A21A5">
              <w:rPr>
                <w:rFonts w:ascii="Times New Roman"/>
                <w:spacing w:val="-7"/>
                <w:sz w:val="24"/>
              </w:rPr>
              <w:t xml:space="preserve"> </w:t>
            </w:r>
            <w:r w:rsidRPr="006A21A5">
              <w:rPr>
                <w:rFonts w:ascii="Times New Roman"/>
                <w:sz w:val="24"/>
              </w:rPr>
              <w:t>Amount)</w:t>
            </w:r>
          </w:p>
        </w:tc>
        <w:tc>
          <w:tcPr>
            <w:tcW w:w="2231" w:type="dxa"/>
            <w:tcBorders>
              <w:top w:val="nil"/>
              <w:left w:val="nil"/>
              <w:bottom w:val="nil"/>
              <w:right w:val="nil"/>
            </w:tcBorders>
          </w:tcPr>
          <w:p w14:paraId="623AA285" w14:textId="77777777" w:rsidR="006A21A5" w:rsidRPr="006A21A5" w:rsidRDefault="006A21A5" w:rsidP="006A21A5">
            <w:pPr>
              <w:pStyle w:val="TableParagraph"/>
              <w:spacing w:line="271" w:lineRule="exact"/>
              <w:ind w:left="400"/>
              <w:rPr>
                <w:rFonts w:ascii="Times New Roman" w:eastAsia="Times New Roman" w:hAnsi="Times New Roman" w:cs="Times New Roman"/>
                <w:sz w:val="24"/>
                <w:szCs w:val="24"/>
              </w:rPr>
            </w:pPr>
            <w:r w:rsidRPr="006A21A5">
              <w:rPr>
                <w:rFonts w:ascii="Times New Roman"/>
                <w:w w:val="95"/>
                <w:sz w:val="24"/>
              </w:rPr>
              <w:t>Amount</w:t>
            </w:r>
            <w:r w:rsidRPr="006A21A5">
              <w:rPr>
                <w:rFonts w:ascii="Times New Roman"/>
                <w:spacing w:val="31"/>
                <w:w w:val="95"/>
                <w:sz w:val="24"/>
              </w:rPr>
              <w:t xml:space="preserve"> </w:t>
            </w:r>
            <w:r w:rsidRPr="006A21A5">
              <w:rPr>
                <w:rFonts w:ascii="Times New Roman"/>
                <w:w w:val="95"/>
                <w:sz w:val="24"/>
              </w:rPr>
              <w:t>Owed</w:t>
            </w:r>
          </w:p>
        </w:tc>
        <w:tc>
          <w:tcPr>
            <w:tcW w:w="1921" w:type="dxa"/>
            <w:tcBorders>
              <w:top w:val="nil"/>
              <w:left w:val="nil"/>
              <w:bottom w:val="nil"/>
              <w:right w:val="nil"/>
            </w:tcBorders>
          </w:tcPr>
          <w:p w14:paraId="7E79C60B" w14:textId="77777777" w:rsidR="006A21A5" w:rsidRPr="006A21A5" w:rsidRDefault="006A21A5" w:rsidP="006A21A5">
            <w:pPr>
              <w:pStyle w:val="TableParagraph"/>
              <w:spacing w:line="271" w:lineRule="exact"/>
              <w:ind w:left="279"/>
              <w:rPr>
                <w:rFonts w:ascii="Times New Roman" w:eastAsia="Times New Roman" w:hAnsi="Times New Roman" w:cs="Times New Roman"/>
                <w:sz w:val="24"/>
                <w:szCs w:val="24"/>
              </w:rPr>
            </w:pPr>
            <w:r w:rsidRPr="006A21A5">
              <w:rPr>
                <w:rFonts w:ascii="Times New Roman"/>
                <w:sz w:val="24"/>
              </w:rPr>
              <w:t>Maximum</w:t>
            </w:r>
            <w:r w:rsidRPr="006A21A5">
              <w:rPr>
                <w:rFonts w:ascii="Times New Roman"/>
                <w:spacing w:val="-8"/>
                <w:sz w:val="24"/>
              </w:rPr>
              <w:t xml:space="preserve"> </w:t>
            </w:r>
            <w:r w:rsidRPr="006A21A5">
              <w:rPr>
                <w:rFonts w:ascii="Times New Roman"/>
                <w:sz w:val="24"/>
              </w:rPr>
              <w:t>Term</w:t>
            </w:r>
          </w:p>
        </w:tc>
      </w:tr>
      <w:tr w:rsidR="006A21A5" w:rsidRPr="006A21A5" w14:paraId="20DFF46D" w14:textId="77777777" w:rsidTr="006A21A5">
        <w:trPr>
          <w:trHeight w:hRule="exact" w:val="574"/>
        </w:trPr>
        <w:tc>
          <w:tcPr>
            <w:tcW w:w="2507" w:type="dxa"/>
            <w:tcBorders>
              <w:top w:val="nil"/>
              <w:left w:val="nil"/>
              <w:bottom w:val="nil"/>
              <w:right w:val="nil"/>
            </w:tcBorders>
          </w:tcPr>
          <w:p w14:paraId="09A487FC" w14:textId="77777777" w:rsidR="006A21A5" w:rsidRPr="006A21A5" w:rsidRDefault="006A21A5" w:rsidP="006A21A5">
            <w:pPr>
              <w:pStyle w:val="TableParagraph"/>
              <w:spacing w:before="145"/>
              <w:ind w:left="774"/>
              <w:rPr>
                <w:rFonts w:ascii="Times New Roman" w:eastAsia="Times New Roman" w:hAnsi="Times New Roman" w:cs="Times New Roman"/>
                <w:sz w:val="24"/>
                <w:szCs w:val="24"/>
              </w:rPr>
            </w:pPr>
            <w:r w:rsidRPr="006A21A5">
              <w:rPr>
                <w:rFonts w:ascii="Times New Roman"/>
                <w:w w:val="125"/>
                <w:sz w:val="24"/>
              </w:rPr>
              <w:t>20%</w:t>
            </w:r>
          </w:p>
        </w:tc>
        <w:tc>
          <w:tcPr>
            <w:tcW w:w="2231" w:type="dxa"/>
            <w:tcBorders>
              <w:top w:val="nil"/>
              <w:left w:val="nil"/>
              <w:bottom w:val="nil"/>
              <w:right w:val="nil"/>
            </w:tcBorders>
          </w:tcPr>
          <w:p w14:paraId="08019762" w14:textId="77777777" w:rsidR="006A21A5" w:rsidRPr="006A21A5" w:rsidRDefault="006A21A5" w:rsidP="006A21A5">
            <w:pPr>
              <w:pStyle w:val="TableParagraph"/>
              <w:spacing w:before="140"/>
              <w:ind w:left="400"/>
              <w:rPr>
                <w:rFonts w:ascii="Times New Roman" w:eastAsia="Times New Roman" w:hAnsi="Times New Roman" w:cs="Times New Roman"/>
                <w:sz w:val="24"/>
                <w:szCs w:val="24"/>
              </w:rPr>
            </w:pPr>
            <w:r w:rsidRPr="006A21A5">
              <w:rPr>
                <w:rFonts w:ascii="Times New Roman"/>
                <w:sz w:val="24"/>
              </w:rPr>
              <w:t>0</w:t>
            </w:r>
            <w:r w:rsidRPr="006A21A5">
              <w:rPr>
                <w:rFonts w:ascii="Times New Roman"/>
                <w:spacing w:val="7"/>
                <w:sz w:val="24"/>
              </w:rPr>
              <w:t xml:space="preserve"> </w:t>
            </w:r>
            <w:r w:rsidRPr="006A21A5">
              <w:rPr>
                <w:rFonts w:ascii="Times New Roman"/>
                <w:sz w:val="24"/>
              </w:rPr>
              <w:t>-</w:t>
            </w:r>
            <w:r w:rsidRPr="006A21A5">
              <w:rPr>
                <w:rFonts w:ascii="Times New Roman"/>
                <w:spacing w:val="5"/>
                <w:sz w:val="24"/>
              </w:rPr>
              <w:t xml:space="preserve"> </w:t>
            </w:r>
            <w:r w:rsidRPr="006A21A5">
              <w:rPr>
                <w:rFonts w:ascii="Times New Roman"/>
                <w:sz w:val="24"/>
              </w:rPr>
              <w:t>$500</w:t>
            </w:r>
          </w:p>
        </w:tc>
        <w:tc>
          <w:tcPr>
            <w:tcW w:w="1921" w:type="dxa"/>
            <w:tcBorders>
              <w:top w:val="nil"/>
              <w:left w:val="nil"/>
              <w:bottom w:val="nil"/>
              <w:right w:val="nil"/>
            </w:tcBorders>
          </w:tcPr>
          <w:p w14:paraId="40192CFE" w14:textId="77777777" w:rsidR="006A21A5" w:rsidRPr="006A21A5" w:rsidRDefault="006A21A5" w:rsidP="006A21A5">
            <w:pPr>
              <w:pStyle w:val="TableParagraph"/>
              <w:spacing w:before="140"/>
              <w:ind w:left="284"/>
              <w:rPr>
                <w:rFonts w:ascii="Times New Roman" w:eastAsia="Times New Roman" w:hAnsi="Times New Roman" w:cs="Times New Roman"/>
                <w:sz w:val="24"/>
                <w:szCs w:val="24"/>
              </w:rPr>
            </w:pPr>
            <w:r w:rsidRPr="006A21A5">
              <w:rPr>
                <w:rFonts w:ascii="Times New Roman"/>
                <w:sz w:val="24"/>
              </w:rPr>
              <w:t>3</w:t>
            </w:r>
            <w:r w:rsidRPr="006A21A5">
              <w:rPr>
                <w:rFonts w:ascii="Times New Roman"/>
                <w:spacing w:val="-1"/>
                <w:sz w:val="24"/>
              </w:rPr>
              <w:t xml:space="preserve"> </w:t>
            </w:r>
            <w:r w:rsidRPr="006A21A5">
              <w:rPr>
                <w:rFonts w:ascii="Times New Roman"/>
                <w:sz w:val="24"/>
              </w:rPr>
              <w:t>-</w:t>
            </w:r>
            <w:r w:rsidRPr="006A21A5">
              <w:rPr>
                <w:rFonts w:ascii="Times New Roman"/>
                <w:spacing w:val="-4"/>
                <w:sz w:val="24"/>
              </w:rPr>
              <w:t xml:space="preserve"> </w:t>
            </w:r>
            <w:r w:rsidRPr="006A21A5">
              <w:rPr>
                <w:rFonts w:ascii="Times New Roman"/>
                <w:sz w:val="24"/>
              </w:rPr>
              <w:t>6</w:t>
            </w:r>
            <w:r w:rsidRPr="006A21A5">
              <w:rPr>
                <w:rFonts w:ascii="Times New Roman"/>
                <w:spacing w:val="-4"/>
                <w:sz w:val="24"/>
              </w:rPr>
              <w:t xml:space="preserve"> </w:t>
            </w:r>
            <w:r w:rsidRPr="006A21A5">
              <w:rPr>
                <w:rFonts w:ascii="Times New Roman"/>
                <w:sz w:val="24"/>
              </w:rPr>
              <w:t>months</w:t>
            </w:r>
          </w:p>
        </w:tc>
      </w:tr>
      <w:tr w:rsidR="006A21A5" w:rsidRPr="006A21A5" w14:paraId="08D586EE" w14:textId="77777777" w:rsidTr="006A21A5">
        <w:trPr>
          <w:trHeight w:hRule="exact" w:val="564"/>
        </w:trPr>
        <w:tc>
          <w:tcPr>
            <w:tcW w:w="2507" w:type="dxa"/>
            <w:tcBorders>
              <w:top w:val="nil"/>
              <w:left w:val="nil"/>
              <w:bottom w:val="nil"/>
              <w:right w:val="nil"/>
            </w:tcBorders>
          </w:tcPr>
          <w:p w14:paraId="4AB0BF81" w14:textId="77777777" w:rsidR="006A21A5" w:rsidRPr="006A21A5" w:rsidRDefault="006A21A5" w:rsidP="006A21A5">
            <w:pPr>
              <w:pStyle w:val="TableParagraph"/>
              <w:spacing w:before="126"/>
              <w:ind w:left="774"/>
              <w:rPr>
                <w:rFonts w:ascii="Times New Roman" w:eastAsia="Times New Roman" w:hAnsi="Times New Roman" w:cs="Times New Roman"/>
                <w:sz w:val="24"/>
                <w:szCs w:val="24"/>
              </w:rPr>
            </w:pPr>
            <w:r w:rsidRPr="006A21A5">
              <w:rPr>
                <w:rFonts w:ascii="Times New Roman"/>
                <w:w w:val="125"/>
                <w:sz w:val="24"/>
              </w:rPr>
              <w:t>20%</w:t>
            </w:r>
          </w:p>
        </w:tc>
        <w:tc>
          <w:tcPr>
            <w:tcW w:w="2231" w:type="dxa"/>
            <w:tcBorders>
              <w:top w:val="nil"/>
              <w:left w:val="nil"/>
              <w:bottom w:val="nil"/>
              <w:right w:val="nil"/>
            </w:tcBorders>
          </w:tcPr>
          <w:p w14:paraId="79AFA3C2" w14:textId="77777777" w:rsidR="006A21A5" w:rsidRPr="006A21A5" w:rsidRDefault="006A21A5" w:rsidP="006A21A5">
            <w:pPr>
              <w:pStyle w:val="TableParagraph"/>
              <w:spacing w:before="126"/>
              <w:ind w:left="405"/>
              <w:rPr>
                <w:rFonts w:ascii="Times New Roman" w:eastAsia="Times New Roman" w:hAnsi="Times New Roman" w:cs="Times New Roman"/>
                <w:sz w:val="24"/>
                <w:szCs w:val="24"/>
              </w:rPr>
            </w:pPr>
            <w:r w:rsidRPr="006A21A5">
              <w:rPr>
                <w:rFonts w:ascii="Times New Roman"/>
                <w:sz w:val="24"/>
              </w:rPr>
              <w:t>$501</w:t>
            </w:r>
            <w:r w:rsidRPr="006A21A5">
              <w:rPr>
                <w:rFonts w:ascii="Times New Roman"/>
                <w:spacing w:val="6"/>
                <w:sz w:val="24"/>
              </w:rPr>
              <w:t xml:space="preserve"> </w:t>
            </w:r>
            <w:r w:rsidRPr="006A21A5">
              <w:rPr>
                <w:rFonts w:ascii="Times New Roman"/>
                <w:sz w:val="24"/>
              </w:rPr>
              <w:t>-</w:t>
            </w:r>
            <w:r w:rsidRPr="006A21A5">
              <w:rPr>
                <w:rFonts w:ascii="Times New Roman"/>
                <w:spacing w:val="1"/>
                <w:sz w:val="24"/>
              </w:rPr>
              <w:t xml:space="preserve"> </w:t>
            </w:r>
            <w:r w:rsidRPr="006A21A5">
              <w:rPr>
                <w:rFonts w:ascii="Times New Roman"/>
                <w:sz w:val="24"/>
              </w:rPr>
              <w:t>$1,000</w:t>
            </w:r>
          </w:p>
        </w:tc>
        <w:tc>
          <w:tcPr>
            <w:tcW w:w="1921" w:type="dxa"/>
            <w:tcBorders>
              <w:top w:val="nil"/>
              <w:left w:val="nil"/>
              <w:bottom w:val="nil"/>
              <w:right w:val="nil"/>
            </w:tcBorders>
          </w:tcPr>
          <w:p w14:paraId="622A38E5" w14:textId="77777777" w:rsidR="006A21A5" w:rsidRPr="006A21A5" w:rsidRDefault="006A21A5" w:rsidP="006A21A5">
            <w:pPr>
              <w:pStyle w:val="TableParagraph"/>
              <w:spacing w:before="131"/>
              <w:ind w:left="284"/>
              <w:rPr>
                <w:rFonts w:ascii="Times New Roman" w:eastAsia="Times New Roman" w:hAnsi="Times New Roman" w:cs="Times New Roman"/>
                <w:sz w:val="24"/>
                <w:szCs w:val="24"/>
              </w:rPr>
            </w:pPr>
            <w:r w:rsidRPr="006A21A5">
              <w:rPr>
                <w:rFonts w:ascii="Times New Roman"/>
                <w:sz w:val="24"/>
              </w:rPr>
              <w:t>6 -</w:t>
            </w:r>
            <w:r w:rsidRPr="006A21A5">
              <w:rPr>
                <w:rFonts w:ascii="Times New Roman"/>
                <w:spacing w:val="16"/>
                <w:sz w:val="24"/>
              </w:rPr>
              <w:t xml:space="preserve"> </w:t>
            </w:r>
            <w:r w:rsidRPr="006A21A5">
              <w:rPr>
                <w:rFonts w:ascii="Times New Roman"/>
                <w:sz w:val="24"/>
              </w:rPr>
              <w:t>12</w:t>
            </w:r>
            <w:r w:rsidRPr="006A21A5">
              <w:rPr>
                <w:rFonts w:ascii="Times New Roman"/>
                <w:spacing w:val="-17"/>
                <w:sz w:val="24"/>
              </w:rPr>
              <w:t xml:space="preserve"> </w:t>
            </w:r>
            <w:r w:rsidRPr="006A21A5">
              <w:rPr>
                <w:rFonts w:ascii="Times New Roman"/>
                <w:sz w:val="24"/>
              </w:rPr>
              <w:t>months</w:t>
            </w:r>
          </w:p>
        </w:tc>
      </w:tr>
      <w:tr w:rsidR="006A21A5" w:rsidRPr="006A21A5" w14:paraId="3C08566C" w14:textId="77777777" w:rsidTr="006A21A5">
        <w:trPr>
          <w:trHeight w:hRule="exact" w:val="507"/>
        </w:trPr>
        <w:tc>
          <w:tcPr>
            <w:tcW w:w="2507" w:type="dxa"/>
            <w:tcBorders>
              <w:top w:val="nil"/>
              <w:left w:val="nil"/>
              <w:bottom w:val="nil"/>
              <w:right w:val="nil"/>
            </w:tcBorders>
          </w:tcPr>
          <w:p w14:paraId="02A614DB" w14:textId="77777777" w:rsidR="006A21A5" w:rsidRPr="006A21A5" w:rsidRDefault="006A21A5" w:rsidP="006A21A5">
            <w:pPr>
              <w:pStyle w:val="TableParagraph"/>
              <w:spacing w:before="136"/>
              <w:ind w:left="774"/>
              <w:rPr>
                <w:rFonts w:ascii="Times New Roman" w:eastAsia="Times New Roman" w:hAnsi="Times New Roman" w:cs="Times New Roman"/>
                <w:sz w:val="24"/>
                <w:szCs w:val="24"/>
              </w:rPr>
            </w:pPr>
            <w:r w:rsidRPr="006A21A5">
              <w:rPr>
                <w:rFonts w:ascii="Times New Roman"/>
                <w:sz w:val="24"/>
              </w:rPr>
              <w:t>20%</w:t>
            </w:r>
          </w:p>
        </w:tc>
        <w:tc>
          <w:tcPr>
            <w:tcW w:w="2231" w:type="dxa"/>
            <w:tcBorders>
              <w:top w:val="nil"/>
              <w:left w:val="nil"/>
              <w:bottom w:val="nil"/>
              <w:right w:val="nil"/>
            </w:tcBorders>
          </w:tcPr>
          <w:p w14:paraId="387AD878" w14:textId="77777777" w:rsidR="006A21A5" w:rsidRPr="006A21A5" w:rsidRDefault="006A21A5" w:rsidP="006A21A5">
            <w:pPr>
              <w:pStyle w:val="TableParagraph"/>
              <w:spacing w:before="131"/>
              <w:ind w:left="410"/>
              <w:rPr>
                <w:rFonts w:ascii="Times New Roman" w:eastAsia="Times New Roman" w:hAnsi="Times New Roman" w:cs="Times New Roman"/>
                <w:sz w:val="24"/>
                <w:szCs w:val="24"/>
              </w:rPr>
            </w:pPr>
            <w:r w:rsidRPr="006A21A5">
              <w:rPr>
                <w:rFonts w:ascii="Times New Roman"/>
                <w:spacing w:val="2"/>
                <w:sz w:val="24"/>
              </w:rPr>
              <w:t>$1,001</w:t>
            </w:r>
            <w:r w:rsidRPr="006A21A5">
              <w:rPr>
                <w:rFonts w:ascii="Times New Roman"/>
                <w:spacing w:val="-1"/>
                <w:sz w:val="24"/>
              </w:rPr>
              <w:t xml:space="preserve"> </w:t>
            </w:r>
            <w:r w:rsidRPr="006A21A5">
              <w:rPr>
                <w:rFonts w:ascii="Times New Roman"/>
                <w:sz w:val="24"/>
              </w:rPr>
              <w:t>-</w:t>
            </w:r>
            <w:r w:rsidRPr="006A21A5">
              <w:rPr>
                <w:rFonts w:ascii="Times New Roman"/>
                <w:spacing w:val="4"/>
                <w:sz w:val="24"/>
              </w:rPr>
              <w:t xml:space="preserve"> </w:t>
            </w:r>
            <w:r w:rsidRPr="006A21A5">
              <w:rPr>
                <w:rFonts w:ascii="Times New Roman"/>
                <w:sz w:val="24"/>
              </w:rPr>
              <w:t>$2,500</w:t>
            </w:r>
          </w:p>
        </w:tc>
        <w:tc>
          <w:tcPr>
            <w:tcW w:w="1921" w:type="dxa"/>
            <w:tcBorders>
              <w:top w:val="nil"/>
              <w:left w:val="nil"/>
              <w:bottom w:val="nil"/>
              <w:right w:val="nil"/>
            </w:tcBorders>
          </w:tcPr>
          <w:p w14:paraId="5BCF554D" w14:textId="55A344F2" w:rsidR="006A21A5" w:rsidRPr="00CA7674" w:rsidRDefault="006A21A5" w:rsidP="00CA7674">
            <w:pPr>
              <w:pStyle w:val="TableParagraph"/>
              <w:spacing w:before="136"/>
              <w:ind w:left="303"/>
              <w:rPr>
                <w:rFonts w:ascii="Times New Roman" w:eastAsia="Times New Roman" w:hAnsi="Times New Roman" w:cs="Times New Roman"/>
                <w:sz w:val="24"/>
                <w:szCs w:val="24"/>
              </w:rPr>
            </w:pPr>
            <w:r w:rsidRPr="006A21A5">
              <w:rPr>
                <w:rFonts w:ascii="Times New Roman"/>
                <w:sz w:val="24"/>
              </w:rPr>
              <w:t>12</w:t>
            </w:r>
            <w:r w:rsidRPr="006A21A5">
              <w:rPr>
                <w:rFonts w:ascii="Times New Roman"/>
                <w:spacing w:val="-14"/>
                <w:sz w:val="24"/>
              </w:rPr>
              <w:t xml:space="preserve"> </w:t>
            </w:r>
            <w:r w:rsidR="00CA7674">
              <w:rPr>
                <w:rFonts w:ascii="Times New Roman"/>
                <w:sz w:val="24"/>
              </w:rPr>
              <w:t>or greater</w:t>
            </w:r>
          </w:p>
        </w:tc>
      </w:tr>
    </w:tbl>
    <w:p w14:paraId="15ABE9F1" w14:textId="58BED10E" w:rsidR="00056990" w:rsidRPr="006A21A5" w:rsidRDefault="00056990" w:rsidP="006A21A5">
      <w:pPr>
        <w:pStyle w:val="Heading1"/>
        <w:spacing w:before="67"/>
        <w:rPr>
          <w:sz w:val="24"/>
          <w:szCs w:val="24"/>
          <w:u w:val="single"/>
        </w:rPr>
      </w:pPr>
      <w:r w:rsidRPr="006A21A5">
        <w:rPr>
          <w:sz w:val="24"/>
          <w:szCs w:val="24"/>
          <w:u w:val="single"/>
        </w:rPr>
        <w:t>LATE PAYMENTS</w:t>
      </w:r>
    </w:p>
    <w:p w14:paraId="274E1D3E" w14:textId="77777777" w:rsidR="00AD5264" w:rsidRPr="006A21A5" w:rsidRDefault="00AD5264" w:rsidP="006A21A5">
      <w:pPr>
        <w:spacing w:before="1"/>
        <w:rPr>
          <w:sz w:val="26"/>
          <w:szCs w:val="26"/>
        </w:rPr>
      </w:pPr>
    </w:p>
    <w:p w14:paraId="7AC48E90" w14:textId="77777777" w:rsidR="00AD5264" w:rsidRPr="006A21A5" w:rsidRDefault="00AD5264" w:rsidP="006A21A5">
      <w:pPr>
        <w:pStyle w:val="BodyText"/>
      </w:pPr>
      <w:r w:rsidRPr="006A21A5">
        <w:t>A</w:t>
      </w:r>
      <w:r w:rsidRPr="006A21A5">
        <w:rPr>
          <w:spacing w:val="-6"/>
        </w:rPr>
        <w:t xml:space="preserve"> </w:t>
      </w:r>
      <w:r w:rsidRPr="006A21A5">
        <w:t>payment</w:t>
      </w:r>
      <w:r w:rsidRPr="006A21A5">
        <w:rPr>
          <w:spacing w:val="10"/>
        </w:rPr>
        <w:t xml:space="preserve"> </w:t>
      </w:r>
      <w:r w:rsidRPr="006A21A5">
        <w:t>will</w:t>
      </w:r>
      <w:r w:rsidRPr="006A21A5">
        <w:rPr>
          <w:spacing w:val="4"/>
        </w:rPr>
        <w:t xml:space="preserve"> </w:t>
      </w:r>
      <w:r w:rsidRPr="006A21A5">
        <w:t>be</w:t>
      </w:r>
      <w:r w:rsidRPr="006A21A5">
        <w:rPr>
          <w:spacing w:val="3"/>
        </w:rPr>
        <w:t xml:space="preserve"> </w:t>
      </w:r>
      <w:r w:rsidRPr="006A21A5">
        <w:t>considered</w:t>
      </w:r>
      <w:r w:rsidRPr="006A21A5">
        <w:rPr>
          <w:spacing w:val="9"/>
        </w:rPr>
        <w:t xml:space="preserve"> </w:t>
      </w:r>
      <w:r w:rsidRPr="006A21A5">
        <w:t>to</w:t>
      </w:r>
      <w:r w:rsidRPr="006A21A5">
        <w:rPr>
          <w:spacing w:val="-2"/>
        </w:rPr>
        <w:t xml:space="preserve"> </w:t>
      </w:r>
      <w:r w:rsidRPr="006A21A5">
        <w:t>be</w:t>
      </w:r>
      <w:r w:rsidRPr="006A21A5">
        <w:rPr>
          <w:spacing w:val="8"/>
        </w:rPr>
        <w:t xml:space="preserve"> </w:t>
      </w:r>
      <w:r w:rsidRPr="006A21A5">
        <w:t>in</w:t>
      </w:r>
      <w:r w:rsidRPr="006A21A5">
        <w:rPr>
          <w:spacing w:val="-8"/>
        </w:rPr>
        <w:t xml:space="preserve"> </w:t>
      </w:r>
      <w:r w:rsidRPr="006A21A5">
        <w:t>arrears</w:t>
      </w:r>
      <w:r w:rsidRPr="006A21A5">
        <w:rPr>
          <w:spacing w:val="8"/>
        </w:rPr>
        <w:t xml:space="preserve"> </w:t>
      </w:r>
      <w:proofErr w:type="gramStart"/>
      <w:r w:rsidRPr="006A21A5">
        <w:t>if</w:t>
      </w:r>
      <w:r w:rsidRPr="006A21A5">
        <w:rPr>
          <w:spacing w:val="-38"/>
        </w:rPr>
        <w:t xml:space="preserve"> </w:t>
      </w:r>
      <w:r w:rsidRPr="006A21A5">
        <w:t>:</w:t>
      </w:r>
      <w:proofErr w:type="gramEnd"/>
    </w:p>
    <w:p w14:paraId="619E2F9C" w14:textId="77777777" w:rsidR="00AD5264" w:rsidRPr="006A21A5" w:rsidRDefault="00AD5264" w:rsidP="006A21A5">
      <w:pPr>
        <w:spacing w:before="10"/>
        <w:rPr>
          <w:sz w:val="25"/>
          <w:szCs w:val="25"/>
        </w:rPr>
      </w:pPr>
    </w:p>
    <w:p w14:paraId="0C9552E9" w14:textId="77777777" w:rsidR="00AD5264" w:rsidRPr="006A21A5" w:rsidRDefault="00AD5264" w:rsidP="006A21A5">
      <w:pPr>
        <w:pStyle w:val="BodyText"/>
        <w:spacing w:line="243" w:lineRule="auto"/>
        <w:ind w:right="292" w:firstLine="4"/>
      </w:pPr>
      <w:r w:rsidRPr="006A21A5">
        <w:t>The</w:t>
      </w:r>
      <w:r w:rsidRPr="006A21A5">
        <w:rPr>
          <w:spacing w:val="-10"/>
        </w:rPr>
        <w:t xml:space="preserve"> </w:t>
      </w:r>
      <w:r w:rsidRPr="006A21A5">
        <w:t>payment</w:t>
      </w:r>
      <w:r w:rsidRPr="006A21A5">
        <w:rPr>
          <w:spacing w:val="10"/>
        </w:rPr>
        <w:t xml:space="preserve"> </w:t>
      </w:r>
      <w:r w:rsidRPr="006A21A5">
        <w:t>has</w:t>
      </w:r>
      <w:r w:rsidRPr="006A21A5">
        <w:rPr>
          <w:spacing w:val="4"/>
        </w:rPr>
        <w:t xml:space="preserve"> </w:t>
      </w:r>
      <w:r w:rsidRPr="006A21A5">
        <w:t>not</w:t>
      </w:r>
      <w:r w:rsidRPr="006A21A5">
        <w:rPr>
          <w:spacing w:val="1"/>
        </w:rPr>
        <w:t xml:space="preserve"> </w:t>
      </w:r>
      <w:r w:rsidRPr="006A21A5">
        <w:t>been</w:t>
      </w:r>
      <w:r w:rsidRPr="006A21A5">
        <w:rPr>
          <w:spacing w:val="6"/>
        </w:rPr>
        <w:t xml:space="preserve"> </w:t>
      </w:r>
      <w:r w:rsidRPr="006A21A5">
        <w:t>received</w:t>
      </w:r>
      <w:r w:rsidRPr="006A21A5">
        <w:rPr>
          <w:spacing w:val="4"/>
        </w:rPr>
        <w:t xml:space="preserve"> </w:t>
      </w:r>
      <w:r w:rsidRPr="006A21A5">
        <w:t>by</w:t>
      </w:r>
      <w:r w:rsidRPr="006A21A5">
        <w:rPr>
          <w:spacing w:val="5"/>
        </w:rPr>
        <w:t xml:space="preserve"> </w:t>
      </w:r>
      <w:r w:rsidRPr="006A21A5">
        <w:t>the</w:t>
      </w:r>
      <w:r w:rsidRPr="006A21A5">
        <w:rPr>
          <w:spacing w:val="2"/>
        </w:rPr>
        <w:t xml:space="preserve"> </w:t>
      </w:r>
      <w:r w:rsidRPr="006A21A5">
        <w:t>close</w:t>
      </w:r>
      <w:r w:rsidRPr="006A21A5">
        <w:rPr>
          <w:spacing w:val="-2"/>
        </w:rPr>
        <w:t xml:space="preserve"> </w:t>
      </w:r>
      <w:r w:rsidRPr="006A21A5">
        <w:t>of</w:t>
      </w:r>
      <w:r w:rsidRPr="006A21A5">
        <w:rPr>
          <w:spacing w:val="2"/>
        </w:rPr>
        <w:t xml:space="preserve"> </w:t>
      </w:r>
      <w:r w:rsidRPr="006A21A5">
        <w:t>the</w:t>
      </w:r>
      <w:r w:rsidRPr="006A21A5">
        <w:rPr>
          <w:spacing w:val="-7"/>
        </w:rPr>
        <w:t xml:space="preserve"> </w:t>
      </w:r>
      <w:r w:rsidRPr="006A21A5">
        <w:t>business</w:t>
      </w:r>
      <w:r w:rsidRPr="006A21A5">
        <w:rPr>
          <w:spacing w:val="12"/>
        </w:rPr>
        <w:t xml:space="preserve"> </w:t>
      </w:r>
      <w:r w:rsidRPr="006A21A5">
        <w:t>day</w:t>
      </w:r>
      <w:r w:rsidRPr="006A21A5">
        <w:rPr>
          <w:spacing w:val="43"/>
        </w:rPr>
        <w:t xml:space="preserve"> </w:t>
      </w:r>
      <w:r w:rsidRPr="006A21A5">
        <w:t>m</w:t>
      </w:r>
      <w:r w:rsidRPr="006A21A5">
        <w:rPr>
          <w:spacing w:val="-3"/>
        </w:rPr>
        <w:t xml:space="preserve"> </w:t>
      </w:r>
      <w:r w:rsidRPr="006A21A5">
        <w:t>which</w:t>
      </w:r>
      <w:r w:rsidRPr="006A21A5">
        <w:rPr>
          <w:spacing w:val="4"/>
        </w:rPr>
        <w:t xml:space="preserve"> </w:t>
      </w:r>
      <w:r w:rsidRPr="006A21A5">
        <w:t>the</w:t>
      </w:r>
      <w:r w:rsidRPr="006A21A5">
        <w:rPr>
          <w:w w:val="99"/>
        </w:rPr>
        <w:t xml:space="preserve"> </w:t>
      </w:r>
      <w:r w:rsidRPr="006A21A5">
        <w:t>payment</w:t>
      </w:r>
      <w:r w:rsidRPr="006A21A5">
        <w:rPr>
          <w:spacing w:val="22"/>
        </w:rPr>
        <w:t xml:space="preserve"> </w:t>
      </w:r>
      <w:r w:rsidRPr="006A21A5">
        <w:t>was</w:t>
      </w:r>
      <w:r w:rsidRPr="006A21A5">
        <w:rPr>
          <w:spacing w:val="13"/>
        </w:rPr>
        <w:t xml:space="preserve"> </w:t>
      </w:r>
      <w:r w:rsidRPr="006A21A5">
        <w:t>due.</w:t>
      </w:r>
      <w:r w:rsidRPr="006A21A5">
        <w:rPr>
          <w:spacing w:val="8"/>
        </w:rPr>
        <w:t xml:space="preserve"> </w:t>
      </w:r>
      <w:r w:rsidRPr="006A21A5">
        <w:rPr>
          <w:rFonts w:ascii="Arial"/>
          <w:w w:val="120"/>
          <w:sz w:val="23"/>
        </w:rPr>
        <w:t>If</w:t>
      </w:r>
      <w:r w:rsidRPr="006A21A5">
        <w:rPr>
          <w:rFonts w:ascii="Arial"/>
          <w:spacing w:val="-42"/>
          <w:w w:val="120"/>
          <w:sz w:val="23"/>
        </w:rPr>
        <w:t xml:space="preserve"> </w:t>
      </w:r>
      <w:r w:rsidRPr="006A21A5">
        <w:t>the</w:t>
      </w:r>
      <w:r w:rsidRPr="006A21A5">
        <w:rPr>
          <w:spacing w:val="3"/>
        </w:rPr>
        <w:t xml:space="preserve"> </w:t>
      </w:r>
      <w:r w:rsidRPr="006A21A5">
        <w:t>due</w:t>
      </w:r>
      <w:r w:rsidRPr="006A21A5">
        <w:rPr>
          <w:spacing w:val="-2"/>
        </w:rPr>
        <w:t xml:space="preserve"> </w:t>
      </w:r>
      <w:r w:rsidRPr="006A21A5">
        <w:t>date</w:t>
      </w:r>
      <w:r w:rsidRPr="006A21A5">
        <w:rPr>
          <w:spacing w:val="5"/>
        </w:rPr>
        <w:t xml:space="preserve"> </w:t>
      </w:r>
      <w:r w:rsidRPr="006A21A5">
        <w:t>is</w:t>
      </w:r>
      <w:r w:rsidRPr="006A21A5">
        <w:rPr>
          <w:spacing w:val="4"/>
        </w:rPr>
        <w:t xml:space="preserve"> </w:t>
      </w:r>
      <w:r w:rsidRPr="006A21A5">
        <w:t>on</w:t>
      </w:r>
      <w:r w:rsidRPr="006A21A5">
        <w:rPr>
          <w:spacing w:val="-1"/>
        </w:rPr>
        <w:t xml:space="preserve"> </w:t>
      </w:r>
      <w:r w:rsidRPr="006A21A5">
        <w:t>a weekend</w:t>
      </w:r>
      <w:r w:rsidRPr="006A21A5">
        <w:rPr>
          <w:spacing w:val="24"/>
        </w:rPr>
        <w:t xml:space="preserve"> </w:t>
      </w:r>
      <w:r w:rsidRPr="006A21A5">
        <w:t>or</w:t>
      </w:r>
      <w:r w:rsidRPr="006A21A5">
        <w:rPr>
          <w:spacing w:val="3"/>
        </w:rPr>
        <w:t xml:space="preserve"> </w:t>
      </w:r>
      <w:r w:rsidRPr="006A21A5">
        <w:t>holiday,</w:t>
      </w:r>
      <w:r w:rsidRPr="006A21A5">
        <w:rPr>
          <w:spacing w:val="22"/>
        </w:rPr>
        <w:t xml:space="preserve"> </w:t>
      </w:r>
      <w:r w:rsidRPr="006A21A5">
        <w:t>the</w:t>
      </w:r>
      <w:r w:rsidRPr="006A21A5">
        <w:rPr>
          <w:spacing w:val="6"/>
        </w:rPr>
        <w:t xml:space="preserve"> </w:t>
      </w:r>
      <w:r w:rsidRPr="006A21A5">
        <w:t>due</w:t>
      </w:r>
      <w:r w:rsidRPr="006A21A5">
        <w:rPr>
          <w:spacing w:val="3"/>
        </w:rPr>
        <w:t xml:space="preserve"> </w:t>
      </w:r>
      <w:r w:rsidRPr="006A21A5">
        <w:t>date</w:t>
      </w:r>
      <w:r w:rsidRPr="006A21A5">
        <w:rPr>
          <w:spacing w:val="6"/>
        </w:rPr>
        <w:t xml:space="preserve"> </w:t>
      </w:r>
      <w:r w:rsidRPr="006A21A5">
        <w:t>will</w:t>
      </w:r>
      <w:r w:rsidRPr="006A21A5">
        <w:rPr>
          <w:spacing w:val="8"/>
        </w:rPr>
        <w:t xml:space="preserve"> </w:t>
      </w:r>
      <w:r w:rsidRPr="006A21A5">
        <w:t>be</w:t>
      </w:r>
      <w:r w:rsidRPr="006A21A5">
        <w:rPr>
          <w:spacing w:val="13"/>
        </w:rPr>
        <w:t xml:space="preserve"> </w:t>
      </w:r>
      <w:r w:rsidRPr="006A21A5">
        <w:t>at</w:t>
      </w:r>
      <w:r w:rsidRPr="006A21A5">
        <w:rPr>
          <w:w w:val="101"/>
        </w:rPr>
        <w:t xml:space="preserve"> </w:t>
      </w:r>
      <w:r w:rsidRPr="006A21A5">
        <w:t>the</w:t>
      </w:r>
      <w:r w:rsidRPr="006A21A5">
        <w:rPr>
          <w:spacing w:val="-6"/>
        </w:rPr>
        <w:t xml:space="preserve"> </w:t>
      </w:r>
      <w:r w:rsidRPr="006A21A5">
        <w:t>close</w:t>
      </w:r>
      <w:r w:rsidRPr="006A21A5">
        <w:rPr>
          <w:spacing w:val="-3"/>
        </w:rPr>
        <w:t xml:space="preserve"> </w:t>
      </w:r>
      <w:r w:rsidRPr="006A21A5">
        <w:t>of</w:t>
      </w:r>
      <w:r w:rsidRPr="006A21A5">
        <w:rPr>
          <w:spacing w:val="-3"/>
        </w:rPr>
        <w:t xml:space="preserve"> </w:t>
      </w:r>
      <w:r w:rsidRPr="006A21A5">
        <w:t>the next</w:t>
      </w:r>
      <w:r w:rsidRPr="006A21A5">
        <w:rPr>
          <w:spacing w:val="1"/>
        </w:rPr>
        <w:t xml:space="preserve"> </w:t>
      </w:r>
      <w:r w:rsidRPr="006A21A5">
        <w:t>business</w:t>
      </w:r>
      <w:r w:rsidRPr="006A21A5">
        <w:rPr>
          <w:spacing w:val="9"/>
        </w:rPr>
        <w:t xml:space="preserve"> </w:t>
      </w:r>
      <w:r w:rsidRPr="006A21A5">
        <w:t>day.</w:t>
      </w:r>
    </w:p>
    <w:p w14:paraId="579A62F3" w14:textId="77777777" w:rsidR="00AD5264" w:rsidRPr="006A21A5" w:rsidRDefault="00AD5264" w:rsidP="006A21A5">
      <w:pPr>
        <w:spacing w:before="9"/>
        <w:rPr>
          <w:szCs w:val="24"/>
        </w:rPr>
      </w:pPr>
    </w:p>
    <w:p w14:paraId="22DEFAC7" w14:textId="77777777" w:rsidR="006A21A5" w:rsidRDefault="00AD5264" w:rsidP="006A21A5">
      <w:pPr>
        <w:pStyle w:val="BodyText"/>
        <w:ind w:right="50"/>
        <w:rPr>
          <w:w w:val="98"/>
        </w:rPr>
      </w:pPr>
      <w:r w:rsidRPr="006A21A5">
        <w:rPr>
          <w:w w:val="120"/>
          <w:szCs w:val="24"/>
        </w:rPr>
        <w:t>If</w:t>
      </w:r>
      <w:r w:rsidRPr="006A21A5">
        <w:rPr>
          <w:rFonts w:ascii="Arial"/>
          <w:spacing w:val="-41"/>
          <w:w w:val="120"/>
          <w:sz w:val="23"/>
        </w:rPr>
        <w:t xml:space="preserve"> </w:t>
      </w:r>
      <w:r w:rsidRPr="006A21A5">
        <w:t>the</w:t>
      </w:r>
      <w:r w:rsidRPr="006A21A5">
        <w:rPr>
          <w:spacing w:val="10"/>
        </w:rPr>
        <w:t xml:space="preserve"> </w:t>
      </w:r>
      <w:r w:rsidRPr="006A21A5">
        <w:t>family's</w:t>
      </w:r>
      <w:r w:rsidRPr="006A21A5">
        <w:rPr>
          <w:spacing w:val="14"/>
        </w:rPr>
        <w:t xml:space="preserve"> </w:t>
      </w:r>
      <w:r w:rsidRPr="006A21A5">
        <w:t>repayment</w:t>
      </w:r>
      <w:r w:rsidRPr="006A21A5">
        <w:rPr>
          <w:spacing w:val="22"/>
        </w:rPr>
        <w:t xml:space="preserve"> </w:t>
      </w:r>
      <w:r w:rsidRPr="006A21A5">
        <w:t>agreement</w:t>
      </w:r>
      <w:r w:rsidRPr="006A21A5">
        <w:rPr>
          <w:spacing w:val="12"/>
        </w:rPr>
        <w:t xml:space="preserve"> </w:t>
      </w:r>
      <w:r w:rsidRPr="006A21A5">
        <w:t>is</w:t>
      </w:r>
      <w:r w:rsidRPr="006A21A5">
        <w:rPr>
          <w:spacing w:val="11"/>
        </w:rPr>
        <w:t xml:space="preserve"> </w:t>
      </w:r>
      <w:r w:rsidRPr="006A21A5">
        <w:t>in</w:t>
      </w:r>
      <w:r w:rsidRPr="006A21A5">
        <w:rPr>
          <w:spacing w:val="-1"/>
        </w:rPr>
        <w:t xml:space="preserve"> </w:t>
      </w:r>
      <w:r w:rsidRPr="006A21A5">
        <w:t>arrears,</w:t>
      </w:r>
      <w:r w:rsidRPr="006A21A5">
        <w:rPr>
          <w:spacing w:val="13"/>
        </w:rPr>
        <w:t xml:space="preserve"> </w:t>
      </w:r>
      <w:r w:rsidRPr="006A21A5">
        <w:t>the</w:t>
      </w:r>
      <w:r w:rsidRPr="006A21A5">
        <w:rPr>
          <w:spacing w:val="10"/>
        </w:rPr>
        <w:t xml:space="preserve"> </w:t>
      </w:r>
      <w:r w:rsidRPr="006A21A5">
        <w:t>HA</w:t>
      </w:r>
      <w:r w:rsidRPr="006A21A5">
        <w:rPr>
          <w:spacing w:val="6"/>
        </w:rPr>
        <w:t xml:space="preserve"> </w:t>
      </w:r>
      <w:r w:rsidRPr="006A21A5">
        <w:t>will:</w:t>
      </w:r>
      <w:r w:rsidRPr="006A21A5">
        <w:rPr>
          <w:w w:val="98"/>
        </w:rPr>
        <w:t xml:space="preserve"> </w:t>
      </w:r>
    </w:p>
    <w:p w14:paraId="53689F6A" w14:textId="77777777" w:rsidR="006A21A5" w:rsidRDefault="006A21A5" w:rsidP="006A21A5">
      <w:pPr>
        <w:pStyle w:val="BodyText"/>
        <w:ind w:right="50"/>
        <w:rPr>
          <w:w w:val="98"/>
        </w:rPr>
      </w:pPr>
    </w:p>
    <w:p w14:paraId="58D2E7DB" w14:textId="6FB87694" w:rsidR="00AD5264" w:rsidRPr="006A21A5" w:rsidRDefault="006A21A5" w:rsidP="006A21A5">
      <w:pPr>
        <w:pStyle w:val="BodyText"/>
        <w:ind w:right="50"/>
      </w:pPr>
      <w:r>
        <w:rPr>
          <w:w w:val="98"/>
        </w:rPr>
        <w:tab/>
      </w:r>
      <w:r w:rsidR="00AD5264" w:rsidRPr="006A21A5">
        <w:t>Require</w:t>
      </w:r>
      <w:r>
        <w:t xml:space="preserve"> </w:t>
      </w:r>
      <w:r>
        <w:rPr>
          <w:spacing w:val="-2"/>
        </w:rPr>
        <w:t>t</w:t>
      </w:r>
      <w:r w:rsidR="00AD5264" w:rsidRPr="006A21A5">
        <w:t>he</w:t>
      </w:r>
      <w:r w:rsidR="00AD5264" w:rsidRPr="006A21A5">
        <w:rPr>
          <w:spacing w:val="-4"/>
        </w:rPr>
        <w:t xml:space="preserve"> </w:t>
      </w:r>
      <w:r w:rsidR="00AD5264" w:rsidRPr="006A21A5">
        <w:t>family</w:t>
      </w:r>
      <w:r w:rsidR="00AD5264" w:rsidRPr="006A21A5">
        <w:rPr>
          <w:spacing w:val="1"/>
        </w:rPr>
        <w:t xml:space="preserve"> </w:t>
      </w:r>
      <w:r w:rsidR="00AD5264" w:rsidRPr="006A21A5">
        <w:t>to</w:t>
      </w:r>
      <w:r w:rsidR="00AD5264" w:rsidRPr="006A21A5">
        <w:rPr>
          <w:spacing w:val="-7"/>
        </w:rPr>
        <w:t xml:space="preserve"> </w:t>
      </w:r>
      <w:r w:rsidR="00AD5264" w:rsidRPr="006A21A5">
        <w:t>pay</w:t>
      </w:r>
      <w:r w:rsidR="00AD5264" w:rsidRPr="006A21A5">
        <w:rPr>
          <w:spacing w:val="2"/>
        </w:rPr>
        <w:t xml:space="preserve"> </w:t>
      </w:r>
      <w:r w:rsidR="00AD5264" w:rsidRPr="006A21A5">
        <w:t>the</w:t>
      </w:r>
      <w:r w:rsidR="00AD5264" w:rsidRPr="006A21A5">
        <w:rPr>
          <w:spacing w:val="-4"/>
        </w:rPr>
        <w:t xml:space="preserve"> </w:t>
      </w:r>
      <w:r w:rsidR="00AD5264" w:rsidRPr="006A21A5">
        <w:t>balance</w:t>
      </w:r>
      <w:r w:rsidR="00AD5264" w:rsidRPr="006A21A5">
        <w:rPr>
          <w:spacing w:val="7"/>
        </w:rPr>
        <w:t xml:space="preserve"> </w:t>
      </w:r>
      <w:r w:rsidR="00AD5264" w:rsidRPr="006A21A5">
        <w:t>in</w:t>
      </w:r>
      <w:r w:rsidR="00AD5264" w:rsidRPr="006A21A5">
        <w:rPr>
          <w:spacing w:val="-13"/>
        </w:rPr>
        <w:t xml:space="preserve"> </w:t>
      </w:r>
      <w:r w:rsidR="00AD5264" w:rsidRPr="006A21A5">
        <w:t>full</w:t>
      </w:r>
    </w:p>
    <w:p w14:paraId="2FB4CAD0" w14:textId="77777777" w:rsidR="006A21A5" w:rsidRDefault="006A21A5" w:rsidP="006A21A5">
      <w:pPr>
        <w:pStyle w:val="BodyText"/>
        <w:spacing w:before="16" w:line="249" w:lineRule="auto"/>
        <w:ind w:right="292"/>
        <w:rPr>
          <w:w w:val="120"/>
          <w:szCs w:val="24"/>
        </w:rPr>
      </w:pPr>
    </w:p>
    <w:p w14:paraId="2E15A5C2" w14:textId="77777777" w:rsidR="00AD5264" w:rsidRPr="006A21A5" w:rsidRDefault="00AD5264" w:rsidP="006A21A5">
      <w:pPr>
        <w:pStyle w:val="BodyText"/>
        <w:spacing w:before="16" w:line="249" w:lineRule="auto"/>
        <w:ind w:right="292"/>
      </w:pPr>
      <w:r w:rsidRPr="006A21A5">
        <w:rPr>
          <w:w w:val="120"/>
          <w:szCs w:val="24"/>
        </w:rPr>
        <w:t>If</w:t>
      </w:r>
      <w:r w:rsidRPr="006A21A5">
        <w:rPr>
          <w:spacing w:val="-44"/>
          <w:w w:val="120"/>
          <w:szCs w:val="24"/>
        </w:rPr>
        <w:t xml:space="preserve"> </w:t>
      </w:r>
      <w:r w:rsidRPr="006A21A5">
        <w:t>the</w:t>
      </w:r>
      <w:r w:rsidRPr="006A21A5">
        <w:rPr>
          <w:spacing w:val="-1"/>
        </w:rPr>
        <w:t xml:space="preserve"> </w:t>
      </w:r>
      <w:r w:rsidRPr="006A21A5">
        <w:t>family</w:t>
      </w:r>
      <w:r w:rsidRPr="006A21A5">
        <w:rPr>
          <w:spacing w:val="7"/>
        </w:rPr>
        <w:t xml:space="preserve"> </w:t>
      </w:r>
      <w:r w:rsidRPr="006A21A5">
        <w:t>requests</w:t>
      </w:r>
      <w:r w:rsidRPr="006A21A5">
        <w:rPr>
          <w:spacing w:val="14"/>
        </w:rPr>
        <w:t xml:space="preserve"> </w:t>
      </w:r>
      <w:r w:rsidRPr="006A21A5">
        <w:t>a</w:t>
      </w:r>
      <w:r w:rsidRPr="006A21A5">
        <w:rPr>
          <w:spacing w:val="-3"/>
        </w:rPr>
        <w:t xml:space="preserve"> </w:t>
      </w:r>
      <w:r w:rsidRPr="006A21A5">
        <w:t>move</w:t>
      </w:r>
      <w:r w:rsidRPr="006A21A5">
        <w:rPr>
          <w:spacing w:val="8"/>
        </w:rPr>
        <w:t xml:space="preserve"> </w:t>
      </w:r>
      <w:r w:rsidRPr="006A21A5">
        <w:t>to</w:t>
      </w:r>
      <w:r w:rsidRPr="006A21A5">
        <w:rPr>
          <w:spacing w:val="1"/>
        </w:rPr>
        <w:t xml:space="preserve"> </w:t>
      </w:r>
      <w:r w:rsidRPr="006A21A5">
        <w:t>another</w:t>
      </w:r>
      <w:r w:rsidRPr="006A21A5">
        <w:rPr>
          <w:spacing w:val="1"/>
        </w:rPr>
        <w:t xml:space="preserve"> </w:t>
      </w:r>
      <w:r w:rsidRPr="006A21A5">
        <w:t>unit</w:t>
      </w:r>
      <w:r w:rsidRPr="006A21A5">
        <w:rPr>
          <w:spacing w:val="9"/>
        </w:rPr>
        <w:t xml:space="preserve"> </w:t>
      </w:r>
      <w:r w:rsidRPr="006A21A5">
        <w:t>and</w:t>
      </w:r>
      <w:r w:rsidRPr="006A21A5">
        <w:rPr>
          <w:spacing w:val="2"/>
        </w:rPr>
        <w:t xml:space="preserve"> </w:t>
      </w:r>
      <w:r w:rsidRPr="006A21A5">
        <w:t>has</w:t>
      </w:r>
      <w:r w:rsidRPr="006A21A5">
        <w:rPr>
          <w:spacing w:val="11"/>
        </w:rPr>
        <w:t xml:space="preserve"> </w:t>
      </w:r>
      <w:r w:rsidRPr="006A21A5">
        <w:t>a</w:t>
      </w:r>
      <w:r w:rsidRPr="006A21A5">
        <w:rPr>
          <w:spacing w:val="1"/>
        </w:rPr>
        <w:t xml:space="preserve"> </w:t>
      </w:r>
      <w:r w:rsidRPr="006A21A5">
        <w:t>repayment</w:t>
      </w:r>
      <w:r w:rsidRPr="006A21A5">
        <w:rPr>
          <w:spacing w:val="21"/>
        </w:rPr>
        <w:t xml:space="preserve"> </w:t>
      </w:r>
      <w:r w:rsidRPr="006A21A5">
        <w:t>agreement</w:t>
      </w:r>
      <w:r w:rsidRPr="006A21A5">
        <w:rPr>
          <w:spacing w:val="17"/>
        </w:rPr>
        <w:t xml:space="preserve"> </w:t>
      </w:r>
      <w:r w:rsidRPr="006A21A5">
        <w:t>in</w:t>
      </w:r>
      <w:r w:rsidRPr="006A21A5">
        <w:rPr>
          <w:spacing w:val="-6"/>
        </w:rPr>
        <w:t xml:space="preserve"> </w:t>
      </w:r>
      <w:r w:rsidRPr="006A21A5">
        <w:t>place</w:t>
      </w:r>
      <w:r w:rsidRPr="006A21A5">
        <w:rPr>
          <w:spacing w:val="10"/>
        </w:rPr>
        <w:t xml:space="preserve"> </w:t>
      </w:r>
      <w:r w:rsidRPr="006A21A5">
        <w:t>for the</w:t>
      </w:r>
      <w:r w:rsidRPr="006A21A5">
        <w:rPr>
          <w:w w:val="99"/>
        </w:rPr>
        <w:t xml:space="preserve"> </w:t>
      </w:r>
      <w:r w:rsidRPr="006A21A5">
        <w:t>payment</w:t>
      </w:r>
      <w:r w:rsidRPr="006A21A5">
        <w:rPr>
          <w:spacing w:val="12"/>
        </w:rPr>
        <w:t xml:space="preserve"> </w:t>
      </w:r>
      <w:r w:rsidRPr="006A21A5">
        <w:t>of</w:t>
      </w:r>
      <w:r w:rsidRPr="006A21A5">
        <w:rPr>
          <w:spacing w:val="5"/>
        </w:rPr>
        <w:t xml:space="preserve"> </w:t>
      </w:r>
      <w:r w:rsidRPr="006A21A5">
        <w:t>an</w:t>
      </w:r>
      <w:r w:rsidRPr="006A21A5">
        <w:rPr>
          <w:spacing w:val="-10"/>
        </w:rPr>
        <w:t xml:space="preserve"> </w:t>
      </w:r>
      <w:r w:rsidRPr="006A21A5">
        <w:t>owner</w:t>
      </w:r>
      <w:r w:rsidRPr="006A21A5">
        <w:rPr>
          <w:spacing w:val="1"/>
        </w:rPr>
        <w:t xml:space="preserve"> </w:t>
      </w:r>
      <w:r w:rsidRPr="006A21A5">
        <w:t>claim,</w:t>
      </w:r>
      <w:r w:rsidRPr="006A21A5">
        <w:rPr>
          <w:spacing w:val="9"/>
        </w:rPr>
        <w:t xml:space="preserve"> </w:t>
      </w:r>
      <w:r w:rsidRPr="006A21A5">
        <w:t>and</w:t>
      </w:r>
      <w:r w:rsidRPr="006A21A5">
        <w:rPr>
          <w:spacing w:val="-2"/>
        </w:rPr>
        <w:t xml:space="preserve"> </w:t>
      </w:r>
      <w:r w:rsidRPr="006A21A5">
        <w:t>the</w:t>
      </w:r>
      <w:r w:rsidRPr="006A21A5">
        <w:rPr>
          <w:spacing w:val="-4"/>
        </w:rPr>
        <w:t xml:space="preserve"> </w:t>
      </w:r>
      <w:r w:rsidRPr="006A21A5">
        <w:t>repayment</w:t>
      </w:r>
      <w:r w:rsidRPr="006A21A5">
        <w:rPr>
          <w:spacing w:val="13"/>
        </w:rPr>
        <w:t xml:space="preserve"> </w:t>
      </w:r>
      <w:r w:rsidRPr="006A21A5">
        <w:t>agreement</w:t>
      </w:r>
      <w:r w:rsidRPr="006A21A5">
        <w:rPr>
          <w:spacing w:val="11"/>
        </w:rPr>
        <w:t xml:space="preserve"> </w:t>
      </w:r>
      <w:r w:rsidRPr="006A21A5">
        <w:t>is not</w:t>
      </w:r>
      <w:r w:rsidRPr="006A21A5">
        <w:rPr>
          <w:spacing w:val="5"/>
        </w:rPr>
        <w:t xml:space="preserve"> </w:t>
      </w:r>
      <w:r w:rsidRPr="006A21A5">
        <w:t>in</w:t>
      </w:r>
      <w:r w:rsidRPr="006A21A5">
        <w:rPr>
          <w:spacing w:val="-6"/>
        </w:rPr>
        <w:t xml:space="preserve"> </w:t>
      </w:r>
      <w:r w:rsidRPr="006A21A5">
        <w:t>arrear</w:t>
      </w:r>
      <w:r w:rsidRPr="006A21A5">
        <w:rPr>
          <w:spacing w:val="27"/>
        </w:rPr>
        <w:t>s</w:t>
      </w:r>
      <w:r w:rsidRPr="006A21A5">
        <w:t>:</w:t>
      </w:r>
    </w:p>
    <w:p w14:paraId="0F84DE38" w14:textId="77777777" w:rsidR="00AD5264" w:rsidRPr="006A21A5" w:rsidRDefault="00AD5264" w:rsidP="006A21A5">
      <w:pPr>
        <w:spacing w:before="11"/>
        <w:rPr>
          <w:szCs w:val="24"/>
        </w:rPr>
      </w:pPr>
    </w:p>
    <w:p w14:paraId="774DBC8B" w14:textId="45D54C5A" w:rsidR="00AD5264" w:rsidRPr="006A21A5" w:rsidRDefault="006A21A5" w:rsidP="006A21A5">
      <w:pPr>
        <w:pStyle w:val="BodyText"/>
      </w:pPr>
      <w:r>
        <w:tab/>
      </w:r>
      <w:r w:rsidR="00AD5264" w:rsidRPr="006A21A5">
        <w:t>The</w:t>
      </w:r>
      <w:r w:rsidR="00AD5264" w:rsidRPr="006A21A5">
        <w:rPr>
          <w:spacing w:val="-8"/>
        </w:rPr>
        <w:t xml:space="preserve"> </w:t>
      </w:r>
      <w:r w:rsidR="00AD5264" w:rsidRPr="006A21A5">
        <w:t>family</w:t>
      </w:r>
      <w:r w:rsidR="00AD5264" w:rsidRPr="006A21A5">
        <w:rPr>
          <w:spacing w:val="1"/>
        </w:rPr>
        <w:t xml:space="preserve"> </w:t>
      </w:r>
      <w:r w:rsidR="00AD5264" w:rsidRPr="006A21A5">
        <w:t>will</w:t>
      </w:r>
      <w:r w:rsidR="00AD5264" w:rsidRPr="006A21A5">
        <w:rPr>
          <w:spacing w:val="-6"/>
        </w:rPr>
        <w:t xml:space="preserve"> </w:t>
      </w:r>
      <w:r w:rsidR="00AD5264" w:rsidRPr="006A21A5">
        <w:t>be</w:t>
      </w:r>
      <w:r w:rsidR="00AD5264" w:rsidRPr="006A21A5">
        <w:rPr>
          <w:spacing w:val="-6"/>
        </w:rPr>
        <w:t xml:space="preserve"> </w:t>
      </w:r>
      <w:r w:rsidR="00AD5264" w:rsidRPr="006A21A5">
        <w:t>permitted</w:t>
      </w:r>
      <w:r w:rsidR="00AD5264" w:rsidRPr="006A21A5">
        <w:rPr>
          <w:spacing w:val="5"/>
        </w:rPr>
        <w:t xml:space="preserve"> </w:t>
      </w:r>
      <w:r w:rsidR="00AD5264" w:rsidRPr="006A21A5">
        <w:t>to</w:t>
      </w:r>
      <w:r w:rsidR="00AD5264" w:rsidRPr="006A21A5">
        <w:rPr>
          <w:spacing w:val="-7"/>
        </w:rPr>
        <w:t xml:space="preserve"> </w:t>
      </w:r>
      <w:r w:rsidR="00AD5264" w:rsidRPr="006A21A5">
        <w:t>move.</w:t>
      </w:r>
    </w:p>
    <w:p w14:paraId="7C471528" w14:textId="77777777" w:rsidR="00AD5264" w:rsidRPr="006A21A5" w:rsidRDefault="00AD5264" w:rsidP="006A21A5">
      <w:pPr>
        <w:spacing w:before="10"/>
        <w:rPr>
          <w:sz w:val="25"/>
          <w:szCs w:val="25"/>
        </w:rPr>
      </w:pPr>
    </w:p>
    <w:p w14:paraId="4E0398B1" w14:textId="77777777" w:rsidR="00AD5264" w:rsidRPr="006A21A5" w:rsidRDefault="00AD5264" w:rsidP="006A21A5">
      <w:pPr>
        <w:pStyle w:val="BodyText"/>
        <w:spacing w:line="249" w:lineRule="auto"/>
        <w:ind w:right="451" w:hanging="5"/>
      </w:pPr>
      <w:r w:rsidRPr="006A21A5">
        <w:rPr>
          <w:w w:val="120"/>
          <w:szCs w:val="24"/>
        </w:rPr>
        <w:t>If</w:t>
      </w:r>
      <w:r w:rsidRPr="006A21A5">
        <w:rPr>
          <w:rFonts w:ascii="Arial"/>
          <w:spacing w:val="-44"/>
          <w:w w:val="120"/>
          <w:sz w:val="23"/>
        </w:rPr>
        <w:t xml:space="preserve"> </w:t>
      </w:r>
      <w:r w:rsidRPr="006A21A5">
        <w:t>the</w:t>
      </w:r>
      <w:r w:rsidRPr="006A21A5">
        <w:rPr>
          <w:spacing w:val="3"/>
        </w:rPr>
        <w:t xml:space="preserve"> </w:t>
      </w:r>
      <w:r w:rsidRPr="006A21A5">
        <w:t>family</w:t>
      </w:r>
      <w:r w:rsidRPr="006A21A5">
        <w:rPr>
          <w:spacing w:val="16"/>
        </w:rPr>
        <w:t xml:space="preserve"> </w:t>
      </w:r>
      <w:r w:rsidRPr="006A21A5">
        <w:t>requests</w:t>
      </w:r>
      <w:r w:rsidRPr="006A21A5">
        <w:rPr>
          <w:spacing w:val="17"/>
        </w:rPr>
        <w:t xml:space="preserve"> </w:t>
      </w:r>
      <w:r w:rsidRPr="006A21A5">
        <w:t>a move</w:t>
      </w:r>
      <w:r w:rsidRPr="006A21A5">
        <w:rPr>
          <w:spacing w:val="8"/>
        </w:rPr>
        <w:t xml:space="preserve"> </w:t>
      </w:r>
      <w:r w:rsidRPr="006A21A5">
        <w:t>to</w:t>
      </w:r>
      <w:r w:rsidRPr="006A21A5">
        <w:rPr>
          <w:spacing w:val="8"/>
        </w:rPr>
        <w:t xml:space="preserve"> </w:t>
      </w:r>
      <w:r w:rsidRPr="006A21A5">
        <w:t>another</w:t>
      </w:r>
      <w:r w:rsidRPr="006A21A5">
        <w:rPr>
          <w:spacing w:val="9"/>
        </w:rPr>
        <w:t xml:space="preserve"> </w:t>
      </w:r>
      <w:r w:rsidRPr="006A21A5">
        <w:t>unit</w:t>
      </w:r>
      <w:r w:rsidRPr="006A21A5">
        <w:rPr>
          <w:spacing w:val="10"/>
        </w:rPr>
        <w:t xml:space="preserve"> </w:t>
      </w:r>
      <w:r w:rsidRPr="006A21A5">
        <w:t>and</w:t>
      </w:r>
      <w:r w:rsidRPr="006A21A5">
        <w:rPr>
          <w:spacing w:val="9"/>
        </w:rPr>
        <w:t xml:space="preserve"> </w:t>
      </w:r>
      <w:r w:rsidRPr="006A21A5">
        <w:t>is</w:t>
      </w:r>
      <w:r w:rsidRPr="006A21A5">
        <w:rPr>
          <w:spacing w:val="3"/>
        </w:rPr>
        <w:t xml:space="preserve"> </w:t>
      </w:r>
      <w:r w:rsidRPr="006A21A5">
        <w:t>in arrears</w:t>
      </w:r>
      <w:r w:rsidRPr="006A21A5">
        <w:rPr>
          <w:spacing w:val="8"/>
        </w:rPr>
        <w:t xml:space="preserve"> </w:t>
      </w:r>
      <w:r w:rsidRPr="006A21A5">
        <w:t>on</w:t>
      </w:r>
      <w:r w:rsidRPr="006A21A5">
        <w:rPr>
          <w:spacing w:val="-2"/>
        </w:rPr>
        <w:t xml:space="preserve"> </w:t>
      </w:r>
      <w:r w:rsidRPr="006A21A5">
        <w:t>a</w:t>
      </w:r>
      <w:r w:rsidRPr="006A21A5">
        <w:rPr>
          <w:spacing w:val="-1"/>
        </w:rPr>
        <w:t xml:space="preserve"> </w:t>
      </w:r>
      <w:r w:rsidRPr="006A21A5">
        <w:t>repayment</w:t>
      </w:r>
      <w:r w:rsidRPr="006A21A5">
        <w:rPr>
          <w:spacing w:val="21"/>
        </w:rPr>
        <w:t xml:space="preserve"> </w:t>
      </w:r>
      <w:r w:rsidRPr="006A21A5">
        <w:t>agreement</w:t>
      </w:r>
      <w:r w:rsidRPr="006A21A5">
        <w:rPr>
          <w:spacing w:val="15"/>
        </w:rPr>
        <w:t xml:space="preserve"> </w:t>
      </w:r>
      <w:r w:rsidRPr="006A21A5">
        <w:t>for</w:t>
      </w:r>
      <w:r w:rsidRPr="006A21A5">
        <w:rPr>
          <w:w w:val="105"/>
        </w:rPr>
        <w:t xml:space="preserve"> </w:t>
      </w:r>
      <w:r w:rsidRPr="006A21A5">
        <w:t>the</w:t>
      </w:r>
      <w:r w:rsidRPr="006A21A5">
        <w:rPr>
          <w:spacing w:val="-8"/>
        </w:rPr>
        <w:t xml:space="preserve"> </w:t>
      </w:r>
      <w:r w:rsidRPr="006A21A5">
        <w:t>payment</w:t>
      </w:r>
      <w:r w:rsidRPr="006A21A5">
        <w:rPr>
          <w:spacing w:val="7"/>
        </w:rPr>
        <w:t xml:space="preserve"> </w:t>
      </w:r>
      <w:r w:rsidRPr="006A21A5">
        <w:t>of</w:t>
      </w:r>
      <w:r w:rsidRPr="006A21A5">
        <w:rPr>
          <w:spacing w:val="3"/>
        </w:rPr>
        <w:t xml:space="preserve"> </w:t>
      </w:r>
      <w:r w:rsidRPr="006A21A5">
        <w:t>an</w:t>
      </w:r>
      <w:r w:rsidRPr="006A21A5">
        <w:rPr>
          <w:spacing w:val="-8"/>
        </w:rPr>
        <w:t xml:space="preserve"> </w:t>
      </w:r>
      <w:r w:rsidRPr="006A21A5">
        <w:t>owner</w:t>
      </w:r>
      <w:r w:rsidRPr="006A21A5">
        <w:rPr>
          <w:spacing w:val="-2"/>
        </w:rPr>
        <w:t xml:space="preserve"> </w:t>
      </w:r>
      <w:r w:rsidRPr="006A21A5">
        <w:t>claim:</w:t>
      </w:r>
    </w:p>
    <w:p w14:paraId="7B058D32" w14:textId="77777777" w:rsidR="00AD5264" w:rsidRPr="006A21A5" w:rsidRDefault="00AD5264" w:rsidP="006A21A5">
      <w:pPr>
        <w:spacing w:before="11"/>
        <w:rPr>
          <w:szCs w:val="24"/>
        </w:rPr>
      </w:pPr>
    </w:p>
    <w:p w14:paraId="1F06C1A2" w14:textId="5B1B519C" w:rsidR="00AD5264" w:rsidRPr="006A21A5" w:rsidRDefault="006A21A5" w:rsidP="006A21A5">
      <w:pPr>
        <w:pStyle w:val="BodyText"/>
        <w:spacing w:line="257" w:lineRule="auto"/>
        <w:ind w:right="109" w:firstLine="4"/>
      </w:pPr>
      <w:r>
        <w:tab/>
      </w:r>
      <w:r w:rsidR="00AD5264" w:rsidRPr="006A21A5">
        <w:t>The</w:t>
      </w:r>
      <w:r w:rsidR="00AD5264" w:rsidRPr="006A21A5">
        <w:rPr>
          <w:spacing w:val="-2"/>
        </w:rPr>
        <w:t xml:space="preserve"> </w:t>
      </w:r>
      <w:r w:rsidR="00AD5264" w:rsidRPr="006A21A5">
        <w:t>family</w:t>
      </w:r>
      <w:r w:rsidR="00AD5264" w:rsidRPr="006A21A5">
        <w:rPr>
          <w:spacing w:val="8"/>
        </w:rPr>
        <w:t xml:space="preserve"> </w:t>
      </w:r>
      <w:r w:rsidR="00AD5264" w:rsidRPr="006A21A5">
        <w:t>will</w:t>
      </w:r>
      <w:r w:rsidR="00AD5264" w:rsidRPr="006A21A5">
        <w:rPr>
          <w:spacing w:val="4"/>
        </w:rPr>
        <w:t xml:space="preserve"> </w:t>
      </w:r>
      <w:r w:rsidR="00AD5264" w:rsidRPr="006A21A5">
        <w:t>be</w:t>
      </w:r>
      <w:r w:rsidR="00AD5264" w:rsidRPr="006A21A5">
        <w:rPr>
          <w:spacing w:val="4"/>
        </w:rPr>
        <w:t xml:space="preserve"> </w:t>
      </w:r>
      <w:r w:rsidR="00AD5264" w:rsidRPr="006A21A5">
        <w:t>required</w:t>
      </w:r>
      <w:r w:rsidR="00AD5264" w:rsidRPr="006A21A5">
        <w:rPr>
          <w:spacing w:val="14"/>
        </w:rPr>
        <w:t xml:space="preserve"> </w:t>
      </w:r>
      <w:r w:rsidR="00AD5264" w:rsidRPr="006A21A5">
        <w:t>to</w:t>
      </w:r>
      <w:r w:rsidR="00AD5264" w:rsidRPr="006A21A5">
        <w:rPr>
          <w:spacing w:val="-4"/>
        </w:rPr>
        <w:t xml:space="preserve"> </w:t>
      </w:r>
      <w:r w:rsidR="00AD5264" w:rsidRPr="006A21A5">
        <w:t>pay</w:t>
      </w:r>
      <w:r w:rsidR="00AD5264" w:rsidRPr="006A21A5">
        <w:rPr>
          <w:spacing w:val="10"/>
        </w:rPr>
        <w:t xml:space="preserve"> </w:t>
      </w:r>
      <w:r w:rsidR="00AD5264" w:rsidRPr="006A21A5">
        <w:t>the</w:t>
      </w:r>
      <w:r w:rsidR="00AD5264" w:rsidRPr="006A21A5">
        <w:rPr>
          <w:spacing w:val="-1"/>
        </w:rPr>
        <w:t xml:space="preserve"> </w:t>
      </w:r>
      <w:r w:rsidR="00AD5264" w:rsidRPr="006A21A5">
        <w:t>balance</w:t>
      </w:r>
      <w:r w:rsidR="00AD5264" w:rsidRPr="006A21A5">
        <w:rPr>
          <w:spacing w:val="16"/>
        </w:rPr>
        <w:t xml:space="preserve"> </w:t>
      </w:r>
      <w:r w:rsidR="00AD5264" w:rsidRPr="006A21A5">
        <w:t>in</w:t>
      </w:r>
      <w:r w:rsidR="00AD5264" w:rsidRPr="006A21A5">
        <w:rPr>
          <w:spacing w:val="-7"/>
        </w:rPr>
        <w:t xml:space="preserve"> </w:t>
      </w:r>
      <w:r w:rsidR="00AD5264" w:rsidRPr="006A21A5">
        <w:t>full,</w:t>
      </w:r>
      <w:r w:rsidR="00AD5264" w:rsidRPr="006A21A5">
        <w:rPr>
          <w:spacing w:val="10"/>
        </w:rPr>
        <w:t xml:space="preserve"> </w:t>
      </w:r>
      <w:r w:rsidR="00AD5264" w:rsidRPr="006A21A5">
        <w:t>or</w:t>
      </w:r>
      <w:r w:rsidR="00AD5264" w:rsidRPr="006A21A5">
        <w:rPr>
          <w:spacing w:val="-1"/>
        </w:rPr>
        <w:t xml:space="preserve"> </w:t>
      </w:r>
      <w:r w:rsidR="00AD5264" w:rsidRPr="006A21A5">
        <w:t>be terminated</w:t>
      </w:r>
      <w:r w:rsidR="00AD5264" w:rsidRPr="006A21A5">
        <w:rPr>
          <w:spacing w:val="16"/>
        </w:rPr>
        <w:t xml:space="preserve"> </w:t>
      </w:r>
      <w:r w:rsidR="00AD5264" w:rsidRPr="006A21A5">
        <w:t>from</w:t>
      </w:r>
      <w:r w:rsidR="00AD5264" w:rsidRPr="006A21A5">
        <w:rPr>
          <w:spacing w:val="-2"/>
        </w:rPr>
        <w:t xml:space="preserve"> </w:t>
      </w:r>
      <w:r w:rsidR="00AD5264" w:rsidRPr="006A21A5">
        <w:t>the</w:t>
      </w:r>
      <w:r w:rsidR="00AD5264" w:rsidRPr="006A21A5">
        <w:rPr>
          <w:w w:val="98"/>
        </w:rPr>
        <w:t xml:space="preserve"> </w:t>
      </w:r>
      <w:r w:rsidR="00AD5264" w:rsidRPr="006A21A5">
        <w:t>program.</w:t>
      </w:r>
    </w:p>
    <w:p w14:paraId="613F311A" w14:textId="77777777" w:rsidR="00AD5264" w:rsidRPr="006A21A5" w:rsidRDefault="00AD5264" w:rsidP="006A21A5">
      <w:pPr>
        <w:spacing w:before="2"/>
        <w:rPr>
          <w:szCs w:val="24"/>
        </w:rPr>
      </w:pPr>
    </w:p>
    <w:p w14:paraId="504B96B3" w14:textId="77777777" w:rsidR="00AD5264" w:rsidRPr="006A21A5" w:rsidRDefault="00AD5264" w:rsidP="006A21A5">
      <w:pPr>
        <w:pStyle w:val="BodyText"/>
      </w:pPr>
      <w:r w:rsidRPr="006A21A5">
        <w:t>Circumstances</w:t>
      </w:r>
      <w:r w:rsidRPr="006A21A5">
        <w:rPr>
          <w:spacing w:val="14"/>
        </w:rPr>
        <w:t xml:space="preserve"> </w:t>
      </w:r>
      <w:r w:rsidRPr="006A21A5">
        <w:t>in</w:t>
      </w:r>
      <w:r w:rsidRPr="006A21A5">
        <w:rPr>
          <w:spacing w:val="-11"/>
        </w:rPr>
        <w:t xml:space="preserve"> </w:t>
      </w:r>
      <w:r w:rsidRPr="006A21A5">
        <w:t>which</w:t>
      </w:r>
      <w:r w:rsidRPr="006A21A5">
        <w:rPr>
          <w:spacing w:val="1"/>
        </w:rPr>
        <w:t xml:space="preserve"> </w:t>
      </w:r>
      <w:r w:rsidRPr="006A21A5">
        <w:t>the</w:t>
      </w:r>
      <w:r w:rsidRPr="006A21A5">
        <w:rPr>
          <w:spacing w:val="-2"/>
        </w:rPr>
        <w:t xml:space="preserve"> </w:t>
      </w:r>
      <w:r w:rsidRPr="006A21A5">
        <w:t>HA</w:t>
      </w:r>
      <w:r w:rsidRPr="006A21A5">
        <w:rPr>
          <w:spacing w:val="-3"/>
        </w:rPr>
        <w:t xml:space="preserve"> </w:t>
      </w:r>
      <w:r w:rsidRPr="006A21A5">
        <w:t>will not</w:t>
      </w:r>
      <w:r w:rsidRPr="006A21A5">
        <w:rPr>
          <w:spacing w:val="-3"/>
        </w:rPr>
        <w:t xml:space="preserve"> </w:t>
      </w:r>
      <w:r w:rsidRPr="006A21A5">
        <w:t>enter</w:t>
      </w:r>
      <w:r w:rsidRPr="006A21A5">
        <w:rPr>
          <w:spacing w:val="-1"/>
        </w:rPr>
        <w:t xml:space="preserve"> </w:t>
      </w:r>
      <w:r w:rsidRPr="006A21A5">
        <w:t>into</w:t>
      </w:r>
      <w:r w:rsidRPr="006A21A5">
        <w:rPr>
          <w:spacing w:val="1"/>
        </w:rPr>
        <w:t xml:space="preserve"> </w:t>
      </w:r>
      <w:r w:rsidRPr="006A21A5">
        <w:t>a</w:t>
      </w:r>
      <w:r w:rsidRPr="006A21A5">
        <w:rPr>
          <w:spacing w:val="-8"/>
        </w:rPr>
        <w:t xml:space="preserve"> </w:t>
      </w:r>
      <w:r w:rsidRPr="006A21A5">
        <w:t>repayment</w:t>
      </w:r>
      <w:r w:rsidRPr="006A21A5">
        <w:rPr>
          <w:spacing w:val="11"/>
        </w:rPr>
        <w:t xml:space="preserve"> </w:t>
      </w:r>
      <w:r w:rsidRPr="006A21A5">
        <w:t>agreement</w:t>
      </w:r>
      <w:r w:rsidRPr="006A21A5">
        <w:rPr>
          <w:spacing w:val="11"/>
        </w:rPr>
        <w:t xml:space="preserve"> </w:t>
      </w:r>
      <w:r w:rsidRPr="006A21A5">
        <w:t>are:</w:t>
      </w:r>
    </w:p>
    <w:p w14:paraId="7EE12C36" w14:textId="77777777" w:rsidR="00AD5264" w:rsidRPr="006A21A5" w:rsidRDefault="00AD5264" w:rsidP="006A21A5">
      <w:pPr>
        <w:spacing w:before="8"/>
        <w:rPr>
          <w:sz w:val="26"/>
          <w:szCs w:val="26"/>
        </w:rPr>
      </w:pPr>
    </w:p>
    <w:p w14:paraId="1F6A15FF" w14:textId="00A846FD" w:rsidR="00AD5264" w:rsidRPr="006A21A5" w:rsidRDefault="006A21A5" w:rsidP="006A21A5">
      <w:pPr>
        <w:pStyle w:val="BodyText"/>
      </w:pPr>
      <w:r>
        <w:rPr>
          <w:w w:val="120"/>
          <w:szCs w:val="24"/>
        </w:rPr>
        <w:tab/>
      </w:r>
      <w:r w:rsidR="00AD5264" w:rsidRPr="006A21A5">
        <w:rPr>
          <w:w w:val="120"/>
          <w:szCs w:val="24"/>
        </w:rPr>
        <w:t>If</w:t>
      </w:r>
      <w:r w:rsidR="00AD5264" w:rsidRPr="006A21A5">
        <w:rPr>
          <w:spacing w:val="-46"/>
          <w:w w:val="120"/>
          <w:szCs w:val="24"/>
        </w:rPr>
        <w:t xml:space="preserve"> </w:t>
      </w:r>
      <w:r w:rsidR="00AD5264" w:rsidRPr="006A21A5">
        <w:t>the</w:t>
      </w:r>
      <w:r w:rsidR="00AD5264" w:rsidRPr="006A21A5">
        <w:rPr>
          <w:spacing w:val="-1"/>
        </w:rPr>
        <w:t xml:space="preserve"> </w:t>
      </w:r>
      <w:r w:rsidR="00AD5264" w:rsidRPr="006A21A5">
        <w:t>HA</w:t>
      </w:r>
      <w:r w:rsidR="00AD5264" w:rsidRPr="006A21A5">
        <w:rPr>
          <w:spacing w:val="-3"/>
        </w:rPr>
        <w:t xml:space="preserve"> </w:t>
      </w:r>
      <w:r w:rsidR="00AD5264" w:rsidRPr="006A21A5">
        <w:t>determines</w:t>
      </w:r>
      <w:r w:rsidR="00AD5264" w:rsidRPr="006A21A5">
        <w:rPr>
          <w:spacing w:val="9"/>
        </w:rPr>
        <w:t xml:space="preserve"> </w:t>
      </w:r>
      <w:r w:rsidR="00AD5264" w:rsidRPr="006A21A5">
        <w:t>that</w:t>
      </w:r>
      <w:r w:rsidR="00AD5264" w:rsidRPr="006A21A5">
        <w:rPr>
          <w:spacing w:val="-2"/>
        </w:rPr>
        <w:t xml:space="preserve"> </w:t>
      </w:r>
      <w:r w:rsidR="00AD5264" w:rsidRPr="006A21A5">
        <w:t>the</w:t>
      </w:r>
      <w:r w:rsidR="00AD5264" w:rsidRPr="006A21A5">
        <w:rPr>
          <w:spacing w:val="-4"/>
        </w:rPr>
        <w:t xml:space="preserve"> </w:t>
      </w:r>
      <w:r w:rsidR="00AD5264" w:rsidRPr="006A21A5">
        <w:t>family</w:t>
      </w:r>
      <w:r w:rsidR="00AD5264" w:rsidRPr="006A21A5">
        <w:rPr>
          <w:spacing w:val="6"/>
        </w:rPr>
        <w:t xml:space="preserve"> </w:t>
      </w:r>
      <w:r w:rsidR="00AD5264" w:rsidRPr="006A21A5">
        <w:t>committed</w:t>
      </w:r>
      <w:r w:rsidR="00AD5264" w:rsidRPr="006A21A5">
        <w:rPr>
          <w:spacing w:val="3"/>
        </w:rPr>
        <w:t xml:space="preserve"> </w:t>
      </w:r>
      <w:r w:rsidR="00AD5264" w:rsidRPr="006A21A5">
        <w:t>program</w:t>
      </w:r>
      <w:r w:rsidR="00AD5264" w:rsidRPr="006A21A5">
        <w:rPr>
          <w:spacing w:val="14"/>
        </w:rPr>
        <w:t xml:space="preserve"> </w:t>
      </w:r>
      <w:r w:rsidR="00AD5264" w:rsidRPr="006A21A5">
        <w:t>fraud.</w:t>
      </w:r>
    </w:p>
    <w:p w14:paraId="43DA8D36" w14:textId="77777777" w:rsidR="00AD5264" w:rsidRDefault="00AD5264" w:rsidP="00AD5264">
      <w:pPr>
        <w:rPr>
          <w:color w:val="FF0000"/>
        </w:rPr>
      </w:pPr>
    </w:p>
    <w:p w14:paraId="32682596" w14:textId="77777777" w:rsidR="00AD5264" w:rsidRPr="006A21A5" w:rsidRDefault="00AD5264" w:rsidP="006A21A5">
      <w:pPr>
        <w:pStyle w:val="Heading1"/>
        <w:spacing w:before="51"/>
        <w:jc w:val="both"/>
        <w:rPr>
          <w:sz w:val="24"/>
          <w:szCs w:val="24"/>
        </w:rPr>
      </w:pPr>
      <w:r w:rsidRPr="006A21A5">
        <w:rPr>
          <w:sz w:val="24"/>
          <w:szCs w:val="24"/>
        </w:rPr>
        <w:t>Guidelines</w:t>
      </w:r>
      <w:r w:rsidRPr="006A21A5">
        <w:rPr>
          <w:spacing w:val="-3"/>
          <w:sz w:val="24"/>
          <w:szCs w:val="24"/>
        </w:rPr>
        <w:t xml:space="preserve"> </w:t>
      </w:r>
      <w:r w:rsidRPr="006A21A5">
        <w:rPr>
          <w:sz w:val="24"/>
          <w:szCs w:val="24"/>
        </w:rPr>
        <w:t>for</w:t>
      </w:r>
      <w:r w:rsidRPr="006A21A5">
        <w:rPr>
          <w:spacing w:val="-15"/>
          <w:sz w:val="24"/>
          <w:szCs w:val="24"/>
        </w:rPr>
        <w:t xml:space="preserve"> </w:t>
      </w:r>
      <w:r w:rsidRPr="006A21A5">
        <w:rPr>
          <w:sz w:val="24"/>
          <w:szCs w:val="24"/>
        </w:rPr>
        <w:t>Repayment</w:t>
      </w:r>
      <w:r w:rsidRPr="006A21A5">
        <w:rPr>
          <w:spacing w:val="-6"/>
          <w:sz w:val="24"/>
          <w:szCs w:val="24"/>
        </w:rPr>
        <w:t xml:space="preserve"> </w:t>
      </w:r>
      <w:r w:rsidRPr="006A21A5">
        <w:rPr>
          <w:sz w:val="24"/>
          <w:szCs w:val="24"/>
        </w:rPr>
        <w:t>Agreements</w:t>
      </w:r>
    </w:p>
    <w:p w14:paraId="6076C495" w14:textId="77777777" w:rsidR="00AD5264" w:rsidRPr="006A21A5" w:rsidRDefault="00AD5264" w:rsidP="00AD5264">
      <w:pPr>
        <w:rPr>
          <w:sz w:val="26"/>
          <w:szCs w:val="26"/>
        </w:rPr>
      </w:pPr>
    </w:p>
    <w:p w14:paraId="476060D8" w14:textId="77777777" w:rsidR="00AD5264" w:rsidRPr="006A21A5" w:rsidRDefault="00AD5264" w:rsidP="00AD5264">
      <w:pPr>
        <w:pStyle w:val="BodyText"/>
      </w:pPr>
      <w:r w:rsidRPr="006A21A5">
        <w:t>Repayment</w:t>
      </w:r>
      <w:r w:rsidRPr="006A21A5">
        <w:rPr>
          <w:spacing w:val="2"/>
        </w:rPr>
        <w:t xml:space="preserve"> </w:t>
      </w:r>
      <w:r w:rsidRPr="006A21A5">
        <w:t>Agreements</w:t>
      </w:r>
      <w:r w:rsidRPr="006A21A5">
        <w:rPr>
          <w:spacing w:val="9"/>
        </w:rPr>
        <w:t xml:space="preserve"> </w:t>
      </w:r>
      <w:r w:rsidRPr="006A21A5">
        <w:t>will</w:t>
      </w:r>
      <w:r w:rsidRPr="006A21A5">
        <w:rPr>
          <w:spacing w:val="-8"/>
        </w:rPr>
        <w:t xml:space="preserve"> </w:t>
      </w:r>
      <w:r w:rsidRPr="006A21A5">
        <w:t>be</w:t>
      </w:r>
      <w:r w:rsidRPr="006A21A5">
        <w:rPr>
          <w:spacing w:val="-4"/>
        </w:rPr>
        <w:t xml:space="preserve"> </w:t>
      </w:r>
      <w:r w:rsidRPr="006A21A5">
        <w:t>executed</w:t>
      </w:r>
      <w:r w:rsidRPr="006A21A5">
        <w:rPr>
          <w:spacing w:val="2"/>
        </w:rPr>
        <w:t xml:space="preserve"> </w:t>
      </w:r>
      <w:r w:rsidRPr="006A21A5">
        <w:t>between</w:t>
      </w:r>
      <w:r w:rsidRPr="006A21A5">
        <w:rPr>
          <w:spacing w:val="-5"/>
        </w:rPr>
        <w:t xml:space="preserve"> </w:t>
      </w:r>
      <w:r w:rsidRPr="006A21A5">
        <w:t>the</w:t>
      </w:r>
      <w:r w:rsidRPr="006A21A5">
        <w:rPr>
          <w:spacing w:val="-7"/>
        </w:rPr>
        <w:t xml:space="preserve"> </w:t>
      </w:r>
      <w:r w:rsidRPr="006A21A5">
        <w:t>HA</w:t>
      </w:r>
      <w:r w:rsidRPr="006A21A5">
        <w:rPr>
          <w:spacing w:val="-7"/>
        </w:rPr>
        <w:t xml:space="preserve"> </w:t>
      </w:r>
      <w:r w:rsidRPr="006A21A5">
        <w:t>and</w:t>
      </w:r>
      <w:r w:rsidRPr="006A21A5">
        <w:rPr>
          <w:spacing w:val="-9"/>
        </w:rPr>
        <w:t xml:space="preserve"> </w:t>
      </w:r>
      <w:r w:rsidRPr="006A21A5">
        <w:t>the</w:t>
      </w:r>
      <w:r w:rsidRPr="006A21A5">
        <w:rPr>
          <w:spacing w:val="-8"/>
        </w:rPr>
        <w:t xml:space="preserve"> </w:t>
      </w:r>
      <w:r w:rsidRPr="006A21A5">
        <w:t>head</w:t>
      </w:r>
      <w:r w:rsidRPr="006A21A5">
        <w:rPr>
          <w:spacing w:val="-2"/>
        </w:rPr>
        <w:t xml:space="preserve"> </w:t>
      </w:r>
      <w:r w:rsidRPr="006A21A5">
        <w:t>of</w:t>
      </w:r>
      <w:r w:rsidRPr="006A21A5">
        <w:rPr>
          <w:spacing w:val="-10"/>
        </w:rPr>
        <w:t xml:space="preserve"> </w:t>
      </w:r>
      <w:r w:rsidRPr="006A21A5">
        <w:t>household</w:t>
      </w:r>
      <w:r w:rsidRPr="006A21A5">
        <w:rPr>
          <w:spacing w:val="8"/>
        </w:rPr>
        <w:t xml:space="preserve"> </w:t>
      </w:r>
      <w:r w:rsidRPr="006A21A5">
        <w:t>only.</w:t>
      </w:r>
    </w:p>
    <w:p w14:paraId="57701AB4" w14:textId="77777777" w:rsidR="00AD5264" w:rsidRPr="006A21A5" w:rsidRDefault="00AD5264" w:rsidP="00AD5264">
      <w:pPr>
        <w:spacing w:before="2"/>
        <w:rPr>
          <w:sz w:val="26"/>
          <w:szCs w:val="26"/>
        </w:rPr>
      </w:pPr>
    </w:p>
    <w:p w14:paraId="02BD5C3D" w14:textId="60AC01B0" w:rsidR="00AD5264" w:rsidRPr="006A21A5" w:rsidRDefault="00AD5264" w:rsidP="00AD5264">
      <w:pPr>
        <w:pStyle w:val="BodyText"/>
        <w:spacing w:line="249" w:lineRule="auto"/>
        <w:ind w:right="285"/>
      </w:pPr>
      <w:r w:rsidRPr="006A21A5">
        <w:t>Monthly</w:t>
      </w:r>
      <w:r w:rsidRPr="006A21A5">
        <w:rPr>
          <w:spacing w:val="5"/>
        </w:rPr>
        <w:t xml:space="preserve"> </w:t>
      </w:r>
      <w:r w:rsidRPr="006A21A5">
        <w:t>payments</w:t>
      </w:r>
      <w:r w:rsidRPr="006A21A5">
        <w:rPr>
          <w:spacing w:val="7"/>
        </w:rPr>
        <w:t xml:space="preserve"> </w:t>
      </w:r>
      <w:r w:rsidRPr="006A21A5">
        <w:t>may</w:t>
      </w:r>
      <w:r w:rsidRPr="006A21A5">
        <w:rPr>
          <w:spacing w:val="3"/>
        </w:rPr>
        <w:t xml:space="preserve"> </w:t>
      </w:r>
      <w:r w:rsidRPr="006A21A5">
        <w:t>be</w:t>
      </w:r>
      <w:r w:rsidRPr="006A21A5">
        <w:rPr>
          <w:spacing w:val="-2"/>
        </w:rPr>
        <w:t xml:space="preserve"> </w:t>
      </w:r>
      <w:r w:rsidRPr="006A21A5">
        <w:t>decreased</w:t>
      </w:r>
      <w:r w:rsidRPr="006A21A5">
        <w:rPr>
          <w:spacing w:val="10"/>
        </w:rPr>
        <w:t xml:space="preserve"> </w:t>
      </w:r>
      <w:r w:rsidRPr="006A21A5">
        <w:t>in</w:t>
      </w:r>
      <w:r w:rsidRPr="006A21A5">
        <w:rPr>
          <w:spacing w:val="-11"/>
        </w:rPr>
        <w:t xml:space="preserve"> </w:t>
      </w:r>
      <w:r w:rsidRPr="006A21A5">
        <w:t>cases</w:t>
      </w:r>
      <w:r w:rsidRPr="006A21A5">
        <w:rPr>
          <w:spacing w:val="-2"/>
        </w:rPr>
        <w:t xml:space="preserve"> </w:t>
      </w:r>
      <w:r w:rsidRPr="006A21A5">
        <w:t>of</w:t>
      </w:r>
      <w:r w:rsidRPr="006A21A5">
        <w:rPr>
          <w:spacing w:val="-5"/>
        </w:rPr>
        <w:t xml:space="preserve"> </w:t>
      </w:r>
      <w:r w:rsidRPr="006A21A5">
        <w:t>hardship</w:t>
      </w:r>
      <w:r w:rsidRPr="006A21A5">
        <w:rPr>
          <w:spacing w:val="6"/>
        </w:rPr>
        <w:t xml:space="preserve"> </w:t>
      </w:r>
      <w:r w:rsidRPr="006A21A5">
        <w:t>with</w:t>
      </w:r>
      <w:r w:rsidRPr="006A21A5">
        <w:rPr>
          <w:spacing w:val="-1"/>
        </w:rPr>
        <w:t xml:space="preserve"> </w:t>
      </w:r>
      <w:r w:rsidRPr="006A21A5">
        <w:t>a</w:t>
      </w:r>
      <w:r w:rsidRPr="006A21A5">
        <w:rPr>
          <w:spacing w:val="-5"/>
        </w:rPr>
        <w:t xml:space="preserve"> </w:t>
      </w:r>
      <w:r w:rsidRPr="006A21A5">
        <w:t>written</w:t>
      </w:r>
      <w:r w:rsidRPr="006A21A5">
        <w:rPr>
          <w:spacing w:val="-2"/>
        </w:rPr>
        <w:t xml:space="preserve"> </w:t>
      </w:r>
      <w:r w:rsidRPr="006A21A5">
        <w:t>request</w:t>
      </w:r>
      <w:r w:rsidRPr="006A21A5">
        <w:rPr>
          <w:spacing w:val="5"/>
        </w:rPr>
        <w:t xml:space="preserve"> </w:t>
      </w:r>
      <w:r w:rsidRPr="006A21A5">
        <w:t>from</w:t>
      </w:r>
      <w:r w:rsidRPr="006A21A5">
        <w:rPr>
          <w:spacing w:val="-5"/>
        </w:rPr>
        <w:t xml:space="preserve"> </w:t>
      </w:r>
      <w:r w:rsidRPr="006A21A5">
        <w:t>the</w:t>
      </w:r>
      <w:r w:rsidRPr="006A21A5">
        <w:rPr>
          <w:w w:val="96"/>
        </w:rPr>
        <w:t xml:space="preserve"> </w:t>
      </w:r>
      <w:r w:rsidRPr="006A21A5">
        <w:t>family,</w:t>
      </w:r>
      <w:r w:rsidRPr="006A21A5">
        <w:rPr>
          <w:spacing w:val="9"/>
        </w:rPr>
        <w:t xml:space="preserve"> </w:t>
      </w:r>
      <w:r w:rsidRPr="006A21A5">
        <w:t>verification</w:t>
      </w:r>
      <w:r w:rsidRPr="006A21A5">
        <w:rPr>
          <w:spacing w:val="5"/>
        </w:rPr>
        <w:t xml:space="preserve"> </w:t>
      </w:r>
      <w:r w:rsidRPr="006A21A5">
        <w:t>of</w:t>
      </w:r>
      <w:r w:rsidRPr="006A21A5">
        <w:rPr>
          <w:spacing w:val="1"/>
        </w:rPr>
        <w:t xml:space="preserve"> </w:t>
      </w:r>
      <w:r w:rsidRPr="006A21A5">
        <w:t>the</w:t>
      </w:r>
      <w:r w:rsidRPr="006A21A5">
        <w:rPr>
          <w:spacing w:val="1"/>
        </w:rPr>
        <w:t xml:space="preserve"> </w:t>
      </w:r>
      <w:r w:rsidRPr="006A21A5">
        <w:t>hardship,</w:t>
      </w:r>
      <w:r w:rsidRPr="006A21A5">
        <w:rPr>
          <w:spacing w:val="-9"/>
        </w:rPr>
        <w:t xml:space="preserve"> </w:t>
      </w:r>
      <w:r w:rsidRPr="006A21A5">
        <w:t>and</w:t>
      </w:r>
      <w:r w:rsidRPr="006A21A5">
        <w:rPr>
          <w:spacing w:val="-4"/>
        </w:rPr>
        <w:t xml:space="preserve"> </w:t>
      </w:r>
      <w:r w:rsidRPr="006A21A5">
        <w:t>the</w:t>
      </w:r>
      <w:r w:rsidRPr="006A21A5">
        <w:rPr>
          <w:spacing w:val="-1"/>
        </w:rPr>
        <w:t xml:space="preserve"> </w:t>
      </w:r>
      <w:r w:rsidRPr="006A21A5">
        <w:t>approval</w:t>
      </w:r>
      <w:r w:rsidRPr="006A21A5">
        <w:rPr>
          <w:spacing w:val="10"/>
        </w:rPr>
        <w:t xml:space="preserve"> </w:t>
      </w:r>
      <w:r w:rsidRPr="006A21A5">
        <w:t>of</w:t>
      </w:r>
      <w:r w:rsidRPr="006A21A5">
        <w:rPr>
          <w:spacing w:val="-3"/>
        </w:rPr>
        <w:t xml:space="preserve"> </w:t>
      </w:r>
      <w:r w:rsidRPr="006A21A5">
        <w:t>the</w:t>
      </w:r>
      <w:r w:rsidRPr="006A21A5">
        <w:rPr>
          <w:spacing w:val="-5"/>
        </w:rPr>
        <w:t xml:space="preserve"> </w:t>
      </w:r>
      <w:r w:rsidRPr="006A21A5">
        <w:t>HA.</w:t>
      </w:r>
      <w:r w:rsidR="003247E0" w:rsidRPr="006A21A5">
        <w:t xml:space="preserve">  In the case of families where there income is zero ($0), the HA will </w:t>
      </w:r>
      <w:r w:rsidR="003247E0" w:rsidRPr="006A21A5">
        <w:rPr>
          <w:u w:val="single"/>
        </w:rPr>
        <w:t>only</w:t>
      </w:r>
      <w:r w:rsidR="003247E0" w:rsidRPr="006A21A5">
        <w:t xml:space="preserve"> use the Tax Refund Intercept Program (TRIP) to recover debt.</w:t>
      </w:r>
    </w:p>
    <w:p w14:paraId="35883267" w14:textId="77777777" w:rsidR="00AD5264" w:rsidRPr="006A21A5" w:rsidRDefault="00AD5264" w:rsidP="00AD5264">
      <w:pPr>
        <w:spacing w:before="11"/>
        <w:rPr>
          <w:szCs w:val="24"/>
        </w:rPr>
      </w:pPr>
    </w:p>
    <w:p w14:paraId="450273A2" w14:textId="77777777" w:rsidR="00AD5264" w:rsidRPr="006A21A5" w:rsidRDefault="00AD5264" w:rsidP="00AD5264">
      <w:pPr>
        <w:pStyle w:val="BodyText"/>
        <w:tabs>
          <w:tab w:val="left" w:pos="2972"/>
        </w:tabs>
        <w:spacing w:line="253" w:lineRule="auto"/>
        <w:ind w:right="285"/>
      </w:pPr>
      <w:r w:rsidRPr="006A21A5">
        <w:rPr>
          <w:u w:val="single" w:color="000000"/>
        </w:rPr>
        <w:t>Additional</w:t>
      </w:r>
      <w:r w:rsidRPr="006A21A5">
        <w:rPr>
          <w:spacing w:val="35"/>
          <w:u w:val="single" w:color="000000"/>
        </w:rPr>
        <w:t xml:space="preserve"> </w:t>
      </w:r>
      <w:r w:rsidRPr="006A21A5">
        <w:rPr>
          <w:u w:val="single" w:color="000000"/>
        </w:rPr>
        <w:t>Monies</w:t>
      </w:r>
      <w:r w:rsidRPr="006A21A5">
        <w:rPr>
          <w:spacing w:val="30"/>
          <w:u w:val="single" w:color="000000"/>
        </w:rPr>
        <w:t xml:space="preserve"> </w:t>
      </w:r>
      <w:r w:rsidRPr="006A21A5">
        <w:rPr>
          <w:u w:val="single" w:color="000000"/>
        </w:rPr>
        <w:t>O</w:t>
      </w:r>
      <w:r w:rsidRPr="006A21A5">
        <w:t>wed:</w:t>
      </w:r>
      <w:r w:rsidRPr="006A21A5">
        <w:tab/>
      </w:r>
      <w:r w:rsidRPr="006A21A5">
        <w:rPr>
          <w:w w:val="115"/>
          <w:szCs w:val="24"/>
        </w:rPr>
        <w:t>If</w:t>
      </w:r>
      <w:r w:rsidRPr="006A21A5">
        <w:rPr>
          <w:rFonts w:ascii="Arial"/>
          <w:spacing w:val="-47"/>
          <w:w w:val="115"/>
          <w:sz w:val="23"/>
        </w:rPr>
        <w:t xml:space="preserve"> </w:t>
      </w:r>
      <w:r w:rsidRPr="006A21A5">
        <w:t>the</w:t>
      </w:r>
      <w:r w:rsidRPr="006A21A5">
        <w:rPr>
          <w:spacing w:val="2"/>
        </w:rPr>
        <w:t xml:space="preserve"> </w:t>
      </w:r>
      <w:r w:rsidRPr="006A21A5">
        <w:t>family</w:t>
      </w:r>
      <w:r w:rsidRPr="006A21A5">
        <w:rPr>
          <w:spacing w:val="4"/>
        </w:rPr>
        <w:t xml:space="preserve"> </w:t>
      </w:r>
      <w:r w:rsidRPr="006A21A5">
        <w:t>has</w:t>
      </w:r>
      <w:r w:rsidRPr="006A21A5">
        <w:rPr>
          <w:spacing w:val="5"/>
        </w:rPr>
        <w:t xml:space="preserve"> </w:t>
      </w:r>
      <w:r w:rsidRPr="006A21A5">
        <w:t>a</w:t>
      </w:r>
      <w:r w:rsidRPr="006A21A5">
        <w:rPr>
          <w:spacing w:val="-3"/>
        </w:rPr>
        <w:t xml:space="preserve"> </w:t>
      </w:r>
      <w:r w:rsidRPr="006A21A5">
        <w:t>Repayment</w:t>
      </w:r>
      <w:r w:rsidRPr="006A21A5">
        <w:rPr>
          <w:spacing w:val="10"/>
        </w:rPr>
        <w:t xml:space="preserve"> </w:t>
      </w:r>
      <w:r w:rsidRPr="006A21A5">
        <w:t>Agreement</w:t>
      </w:r>
      <w:r w:rsidRPr="006A21A5">
        <w:rPr>
          <w:spacing w:val="14"/>
        </w:rPr>
        <w:t xml:space="preserve"> </w:t>
      </w:r>
      <w:r w:rsidRPr="006A21A5">
        <w:t>in</w:t>
      </w:r>
      <w:r w:rsidRPr="006A21A5">
        <w:rPr>
          <w:spacing w:val="-9"/>
        </w:rPr>
        <w:t xml:space="preserve"> </w:t>
      </w:r>
      <w:r w:rsidRPr="006A21A5">
        <w:t>place</w:t>
      </w:r>
      <w:r w:rsidRPr="006A21A5">
        <w:rPr>
          <w:spacing w:val="7"/>
        </w:rPr>
        <w:t xml:space="preserve"> </w:t>
      </w:r>
      <w:r w:rsidRPr="006A21A5">
        <w:t>and</w:t>
      </w:r>
      <w:r w:rsidRPr="006A21A5">
        <w:rPr>
          <w:spacing w:val="9"/>
        </w:rPr>
        <w:t xml:space="preserve"> </w:t>
      </w:r>
      <w:r w:rsidRPr="006A21A5">
        <w:t>incurs</w:t>
      </w:r>
      <w:r w:rsidRPr="006A21A5">
        <w:rPr>
          <w:spacing w:val="1"/>
        </w:rPr>
        <w:t xml:space="preserve"> </w:t>
      </w:r>
      <w:r w:rsidRPr="006A21A5">
        <w:t>an additional</w:t>
      </w:r>
      <w:r w:rsidRPr="006A21A5">
        <w:rPr>
          <w:spacing w:val="10"/>
        </w:rPr>
        <w:t xml:space="preserve"> </w:t>
      </w:r>
      <w:r w:rsidRPr="006A21A5">
        <w:t>debt</w:t>
      </w:r>
      <w:r w:rsidRPr="006A21A5">
        <w:rPr>
          <w:spacing w:val="-6"/>
        </w:rPr>
        <w:t xml:space="preserve"> </w:t>
      </w:r>
      <w:r w:rsidRPr="006A21A5">
        <w:t>to</w:t>
      </w:r>
      <w:r w:rsidRPr="006A21A5">
        <w:rPr>
          <w:spacing w:val="-3"/>
        </w:rPr>
        <w:t xml:space="preserve"> </w:t>
      </w:r>
      <w:r w:rsidRPr="006A21A5">
        <w:t>the</w:t>
      </w:r>
      <w:r w:rsidRPr="006A21A5">
        <w:rPr>
          <w:spacing w:val="-1"/>
        </w:rPr>
        <w:t xml:space="preserve"> </w:t>
      </w:r>
      <w:r w:rsidRPr="006A21A5">
        <w:t>HA:</w:t>
      </w:r>
    </w:p>
    <w:p w14:paraId="0A1AF302" w14:textId="77777777" w:rsidR="00AD5264" w:rsidRPr="006A21A5" w:rsidRDefault="00AD5264" w:rsidP="00AD5264">
      <w:pPr>
        <w:spacing w:before="11"/>
        <w:rPr>
          <w:szCs w:val="24"/>
        </w:rPr>
      </w:pPr>
    </w:p>
    <w:p w14:paraId="46E94F72" w14:textId="77777777" w:rsidR="00AD5264" w:rsidRPr="006A21A5" w:rsidRDefault="00AD5264" w:rsidP="00AD5264">
      <w:pPr>
        <w:pStyle w:val="BodyText"/>
        <w:spacing w:line="249" w:lineRule="auto"/>
        <w:ind w:left="849" w:right="285"/>
      </w:pPr>
      <w:r w:rsidRPr="006A21A5">
        <w:t>The</w:t>
      </w:r>
      <w:r w:rsidRPr="006A21A5">
        <w:rPr>
          <w:spacing w:val="-11"/>
        </w:rPr>
        <w:t xml:space="preserve"> </w:t>
      </w:r>
      <w:r w:rsidRPr="006A21A5">
        <w:t>HA</w:t>
      </w:r>
      <w:r w:rsidRPr="006A21A5">
        <w:rPr>
          <w:spacing w:val="-8"/>
        </w:rPr>
        <w:t xml:space="preserve"> </w:t>
      </w:r>
      <w:r w:rsidRPr="006A21A5">
        <w:t>will</w:t>
      </w:r>
      <w:r w:rsidRPr="006A21A5">
        <w:rPr>
          <w:spacing w:val="-4"/>
        </w:rPr>
        <w:t xml:space="preserve"> </w:t>
      </w:r>
      <w:r w:rsidRPr="006A21A5">
        <w:t>enter</w:t>
      </w:r>
      <w:r w:rsidRPr="006A21A5">
        <w:rPr>
          <w:spacing w:val="-2"/>
        </w:rPr>
        <w:t xml:space="preserve"> </w:t>
      </w:r>
      <w:r w:rsidRPr="006A21A5">
        <w:t>into</w:t>
      </w:r>
      <w:r w:rsidRPr="006A21A5">
        <w:rPr>
          <w:spacing w:val="-7"/>
        </w:rPr>
        <w:t xml:space="preserve"> </w:t>
      </w:r>
      <w:r w:rsidRPr="006A21A5">
        <w:t>a</w:t>
      </w:r>
      <w:r w:rsidRPr="006A21A5">
        <w:rPr>
          <w:spacing w:val="-10"/>
        </w:rPr>
        <w:t xml:space="preserve"> </w:t>
      </w:r>
      <w:r w:rsidRPr="006A21A5">
        <w:t>new Repayment</w:t>
      </w:r>
      <w:r w:rsidRPr="006A21A5">
        <w:rPr>
          <w:spacing w:val="2"/>
        </w:rPr>
        <w:t xml:space="preserve"> </w:t>
      </w:r>
      <w:r w:rsidRPr="006A21A5">
        <w:t>Agreement</w:t>
      </w:r>
      <w:r w:rsidRPr="006A21A5">
        <w:rPr>
          <w:spacing w:val="4"/>
        </w:rPr>
        <w:t xml:space="preserve"> </w:t>
      </w:r>
      <w:r w:rsidRPr="006A21A5">
        <w:t>that</w:t>
      </w:r>
      <w:r w:rsidRPr="006A21A5">
        <w:rPr>
          <w:spacing w:val="1"/>
        </w:rPr>
        <w:t xml:space="preserve"> </w:t>
      </w:r>
      <w:r w:rsidRPr="006A21A5">
        <w:t>includes the</w:t>
      </w:r>
      <w:r w:rsidRPr="006A21A5">
        <w:rPr>
          <w:spacing w:val="-6"/>
        </w:rPr>
        <w:t xml:space="preserve"> </w:t>
      </w:r>
      <w:r w:rsidRPr="006A21A5">
        <w:t>additional</w:t>
      </w:r>
      <w:r w:rsidRPr="006A21A5">
        <w:rPr>
          <w:w w:val="97"/>
        </w:rPr>
        <w:t xml:space="preserve"> </w:t>
      </w:r>
      <w:r w:rsidRPr="006A21A5">
        <w:t>amounts</w:t>
      </w:r>
      <w:r w:rsidRPr="006A21A5">
        <w:rPr>
          <w:spacing w:val="-8"/>
        </w:rPr>
        <w:t xml:space="preserve"> </w:t>
      </w:r>
      <w:r w:rsidRPr="006A21A5">
        <w:t>owed</w:t>
      </w:r>
      <w:r w:rsidRPr="006A21A5">
        <w:rPr>
          <w:spacing w:val="-9"/>
        </w:rPr>
        <w:t xml:space="preserve"> </w:t>
      </w:r>
      <w:r w:rsidRPr="006A21A5">
        <w:t>by</w:t>
      </w:r>
      <w:r w:rsidRPr="006A21A5">
        <w:rPr>
          <w:spacing w:val="-11"/>
        </w:rPr>
        <w:t xml:space="preserve"> </w:t>
      </w:r>
      <w:r w:rsidRPr="006A21A5">
        <w:t>the</w:t>
      </w:r>
      <w:r w:rsidRPr="006A21A5">
        <w:rPr>
          <w:spacing w:val="-15"/>
        </w:rPr>
        <w:t xml:space="preserve"> </w:t>
      </w:r>
      <w:r w:rsidRPr="006A21A5">
        <w:t>person.</w:t>
      </w:r>
    </w:p>
    <w:p w14:paraId="7F999955" w14:textId="77777777" w:rsidR="00AD5264" w:rsidRPr="006A21A5" w:rsidRDefault="00AD5264" w:rsidP="00AD5264">
      <w:pPr>
        <w:rPr>
          <w:szCs w:val="24"/>
        </w:rPr>
      </w:pPr>
    </w:p>
    <w:p w14:paraId="28262449" w14:textId="77777777" w:rsidR="006A21A5" w:rsidRDefault="006A21A5" w:rsidP="00AD5264">
      <w:pPr>
        <w:spacing w:before="10"/>
        <w:rPr>
          <w:sz w:val="25"/>
          <w:szCs w:val="25"/>
        </w:rPr>
      </w:pPr>
    </w:p>
    <w:p w14:paraId="0302B600" w14:textId="7B9EE3E5" w:rsidR="00AD5264" w:rsidRPr="006A21A5" w:rsidRDefault="00AD5264" w:rsidP="00AD5264">
      <w:pPr>
        <w:pStyle w:val="Heading1"/>
        <w:jc w:val="both"/>
        <w:rPr>
          <w:sz w:val="24"/>
          <w:szCs w:val="24"/>
        </w:rPr>
      </w:pPr>
      <w:r w:rsidRPr="006A21A5">
        <w:rPr>
          <w:sz w:val="24"/>
          <w:szCs w:val="24"/>
          <w:u w:val="single" w:color="000000"/>
        </w:rPr>
        <w:t>B. DEBTS</w:t>
      </w:r>
      <w:r w:rsidRPr="006A21A5">
        <w:rPr>
          <w:spacing w:val="4"/>
          <w:sz w:val="24"/>
          <w:szCs w:val="24"/>
          <w:u w:val="single" w:color="000000"/>
        </w:rPr>
        <w:t xml:space="preserve"> </w:t>
      </w:r>
      <w:r w:rsidRPr="006A21A5">
        <w:rPr>
          <w:sz w:val="24"/>
          <w:szCs w:val="24"/>
          <w:u w:val="single" w:color="000000"/>
        </w:rPr>
        <w:t>OWED FOR</w:t>
      </w:r>
      <w:r w:rsidRPr="006A21A5">
        <w:rPr>
          <w:spacing w:val="6"/>
          <w:sz w:val="24"/>
          <w:szCs w:val="24"/>
          <w:u w:val="single" w:color="000000"/>
        </w:rPr>
        <w:t xml:space="preserve"> </w:t>
      </w:r>
      <w:r w:rsidRPr="006A21A5">
        <w:rPr>
          <w:sz w:val="24"/>
          <w:szCs w:val="24"/>
          <w:u w:val="single" w:color="000000"/>
        </w:rPr>
        <w:t>CLAIMS</w:t>
      </w:r>
      <w:r w:rsidRPr="006A21A5">
        <w:rPr>
          <w:spacing w:val="8"/>
          <w:sz w:val="24"/>
          <w:szCs w:val="24"/>
          <w:u w:val="single" w:color="000000"/>
        </w:rPr>
        <w:t xml:space="preserve"> </w:t>
      </w:r>
      <w:r w:rsidRPr="006A21A5">
        <w:rPr>
          <w:sz w:val="24"/>
          <w:szCs w:val="24"/>
        </w:rPr>
        <w:t>[24</w:t>
      </w:r>
      <w:r w:rsidRPr="006A21A5">
        <w:rPr>
          <w:spacing w:val="-15"/>
          <w:sz w:val="24"/>
          <w:szCs w:val="24"/>
        </w:rPr>
        <w:t xml:space="preserve"> </w:t>
      </w:r>
      <w:r w:rsidRPr="006A21A5">
        <w:rPr>
          <w:sz w:val="24"/>
          <w:szCs w:val="24"/>
        </w:rPr>
        <w:t>CFR</w:t>
      </w:r>
      <w:r w:rsidRPr="006A21A5">
        <w:rPr>
          <w:spacing w:val="-3"/>
          <w:sz w:val="24"/>
          <w:szCs w:val="24"/>
        </w:rPr>
        <w:t xml:space="preserve"> </w:t>
      </w:r>
      <w:r w:rsidRPr="006A21A5">
        <w:rPr>
          <w:sz w:val="24"/>
          <w:szCs w:val="24"/>
        </w:rPr>
        <w:t>792.103,</w:t>
      </w:r>
      <w:r w:rsidRPr="006A21A5">
        <w:rPr>
          <w:spacing w:val="14"/>
          <w:sz w:val="24"/>
          <w:szCs w:val="24"/>
        </w:rPr>
        <w:t xml:space="preserve"> </w:t>
      </w:r>
      <w:r w:rsidRPr="006A21A5">
        <w:rPr>
          <w:sz w:val="24"/>
          <w:szCs w:val="24"/>
        </w:rPr>
        <w:t>982.552</w:t>
      </w:r>
      <w:r w:rsidRPr="006A21A5">
        <w:rPr>
          <w:spacing w:val="2"/>
          <w:sz w:val="24"/>
          <w:szCs w:val="24"/>
        </w:rPr>
        <w:t xml:space="preserve"> </w:t>
      </w:r>
      <w:r w:rsidRPr="006A21A5">
        <w:rPr>
          <w:sz w:val="24"/>
          <w:szCs w:val="24"/>
        </w:rPr>
        <w:t>(b</w:t>
      </w:r>
      <w:proofErr w:type="gramStart"/>
      <w:r w:rsidRPr="006A21A5">
        <w:rPr>
          <w:sz w:val="24"/>
          <w:szCs w:val="24"/>
        </w:rPr>
        <w:t>)(</w:t>
      </w:r>
      <w:proofErr w:type="gramEnd"/>
      <w:r w:rsidRPr="006A21A5">
        <w:rPr>
          <w:sz w:val="24"/>
          <w:szCs w:val="24"/>
        </w:rPr>
        <w:t>6-8)]</w:t>
      </w:r>
    </w:p>
    <w:p w14:paraId="1A0CC69D" w14:textId="77777777" w:rsidR="00AD5264" w:rsidRPr="006A21A5" w:rsidRDefault="00AD5264" w:rsidP="00AD5264">
      <w:pPr>
        <w:spacing w:before="7"/>
        <w:rPr>
          <w:sz w:val="25"/>
          <w:szCs w:val="25"/>
        </w:rPr>
      </w:pPr>
    </w:p>
    <w:p w14:paraId="772C39BE" w14:textId="77777777" w:rsidR="00AD5264" w:rsidRPr="006A21A5" w:rsidRDefault="00AD5264" w:rsidP="006A21A5">
      <w:pPr>
        <w:pStyle w:val="BodyText"/>
      </w:pPr>
      <w:r w:rsidRPr="006A21A5">
        <w:rPr>
          <w:rFonts w:ascii="Arial"/>
          <w:w w:val="135"/>
          <w:sz w:val="22"/>
        </w:rPr>
        <w:t>If</w:t>
      </w:r>
      <w:r w:rsidRPr="006A21A5">
        <w:rPr>
          <w:rFonts w:ascii="Arial"/>
          <w:spacing w:val="-48"/>
          <w:w w:val="135"/>
          <w:sz w:val="22"/>
        </w:rPr>
        <w:t xml:space="preserve"> </w:t>
      </w:r>
      <w:r w:rsidRPr="006A21A5">
        <w:t>a</w:t>
      </w:r>
      <w:r w:rsidRPr="006A21A5">
        <w:rPr>
          <w:spacing w:val="-4"/>
        </w:rPr>
        <w:t xml:space="preserve"> </w:t>
      </w:r>
      <w:r w:rsidRPr="006A21A5">
        <w:t>family</w:t>
      </w:r>
      <w:r w:rsidRPr="006A21A5">
        <w:rPr>
          <w:spacing w:val="9"/>
        </w:rPr>
        <w:t xml:space="preserve"> </w:t>
      </w:r>
      <w:r w:rsidRPr="006A21A5">
        <w:t>owes</w:t>
      </w:r>
      <w:r w:rsidRPr="006A21A5">
        <w:rPr>
          <w:spacing w:val="3"/>
        </w:rPr>
        <w:t xml:space="preserve"> </w:t>
      </w:r>
      <w:r w:rsidRPr="006A21A5">
        <w:t>money</w:t>
      </w:r>
      <w:r w:rsidRPr="006A21A5">
        <w:rPr>
          <w:spacing w:val="10"/>
        </w:rPr>
        <w:t xml:space="preserve"> </w:t>
      </w:r>
      <w:r w:rsidRPr="006A21A5">
        <w:t>to</w:t>
      </w:r>
      <w:r w:rsidRPr="006A21A5">
        <w:rPr>
          <w:spacing w:val="1"/>
        </w:rPr>
        <w:t xml:space="preserve"> </w:t>
      </w:r>
      <w:r w:rsidRPr="006A21A5">
        <w:t>the</w:t>
      </w:r>
      <w:r w:rsidRPr="006A21A5">
        <w:rPr>
          <w:spacing w:val="-2"/>
        </w:rPr>
        <w:t xml:space="preserve"> </w:t>
      </w:r>
      <w:r w:rsidRPr="006A21A5">
        <w:t>HA</w:t>
      </w:r>
      <w:r w:rsidRPr="006A21A5">
        <w:rPr>
          <w:spacing w:val="6"/>
        </w:rPr>
        <w:t xml:space="preserve"> </w:t>
      </w:r>
      <w:r w:rsidRPr="006A21A5">
        <w:t>for claims</w:t>
      </w:r>
      <w:r w:rsidRPr="006A21A5">
        <w:rPr>
          <w:spacing w:val="4"/>
        </w:rPr>
        <w:t xml:space="preserve"> </w:t>
      </w:r>
      <w:r w:rsidRPr="006A21A5">
        <w:t>paid</w:t>
      </w:r>
      <w:r w:rsidRPr="006A21A5">
        <w:rPr>
          <w:spacing w:val="14"/>
        </w:rPr>
        <w:t xml:space="preserve"> </w:t>
      </w:r>
      <w:r w:rsidRPr="006A21A5">
        <w:t>to an</w:t>
      </w:r>
      <w:r w:rsidRPr="006A21A5">
        <w:rPr>
          <w:spacing w:val="-3"/>
        </w:rPr>
        <w:t xml:space="preserve"> </w:t>
      </w:r>
      <w:r w:rsidRPr="006A21A5">
        <w:t>owner:</w:t>
      </w:r>
    </w:p>
    <w:p w14:paraId="76B03484" w14:textId="77777777" w:rsidR="00AD5264" w:rsidRPr="00C26337" w:rsidRDefault="00AD5264" w:rsidP="00AD5264">
      <w:pPr>
        <w:spacing w:before="11"/>
        <w:rPr>
          <w:color w:val="FF0000"/>
          <w:szCs w:val="24"/>
        </w:rPr>
      </w:pPr>
    </w:p>
    <w:p w14:paraId="60DBADF4" w14:textId="2B4D48ED" w:rsidR="00AD5264" w:rsidRPr="006A21A5" w:rsidRDefault="00AD5264" w:rsidP="006A21A5">
      <w:pPr>
        <w:pStyle w:val="BodyText"/>
      </w:pPr>
      <w:r w:rsidRPr="006A21A5">
        <w:t>The</w:t>
      </w:r>
      <w:r w:rsidRPr="006A21A5">
        <w:rPr>
          <w:spacing w:val="-5"/>
        </w:rPr>
        <w:t xml:space="preserve"> </w:t>
      </w:r>
      <w:r w:rsidRPr="006A21A5">
        <w:t>HA</w:t>
      </w:r>
      <w:r w:rsidRPr="006A21A5">
        <w:rPr>
          <w:spacing w:val="-2"/>
        </w:rPr>
        <w:t xml:space="preserve"> </w:t>
      </w:r>
      <w:r w:rsidRPr="006A21A5">
        <w:t>will</w:t>
      </w:r>
      <w:r w:rsidRPr="006A21A5">
        <w:rPr>
          <w:spacing w:val="2"/>
        </w:rPr>
        <w:t xml:space="preserve"> </w:t>
      </w:r>
      <w:r w:rsidRPr="006A21A5">
        <w:t>accept</w:t>
      </w:r>
      <w:r w:rsidRPr="006A21A5">
        <w:rPr>
          <w:spacing w:val="-5"/>
        </w:rPr>
        <w:t xml:space="preserve"> </w:t>
      </w:r>
      <w:r w:rsidRPr="006A21A5">
        <w:t>payment</w:t>
      </w:r>
      <w:r w:rsidRPr="006A21A5">
        <w:rPr>
          <w:spacing w:val="13"/>
        </w:rPr>
        <w:t xml:space="preserve"> </w:t>
      </w:r>
      <w:r w:rsidRPr="006A21A5">
        <w:t>in</w:t>
      </w:r>
      <w:r w:rsidRPr="006A21A5">
        <w:rPr>
          <w:spacing w:val="-9"/>
        </w:rPr>
        <w:t xml:space="preserve"> </w:t>
      </w:r>
      <w:r w:rsidRPr="006A21A5">
        <w:t>full</w:t>
      </w:r>
      <w:r w:rsidRPr="006A21A5">
        <w:rPr>
          <w:spacing w:val="-4"/>
        </w:rPr>
        <w:t xml:space="preserve"> </w:t>
      </w:r>
      <w:r w:rsidRPr="006A21A5">
        <w:t>or enter</w:t>
      </w:r>
      <w:r w:rsidRPr="006A21A5">
        <w:rPr>
          <w:spacing w:val="2"/>
        </w:rPr>
        <w:t xml:space="preserve"> </w:t>
      </w:r>
      <w:r w:rsidRPr="006A21A5">
        <w:t>into a</w:t>
      </w:r>
      <w:r w:rsidRPr="006A21A5">
        <w:rPr>
          <w:spacing w:val="-10"/>
        </w:rPr>
        <w:t xml:space="preserve"> </w:t>
      </w:r>
      <w:r w:rsidRPr="006A21A5">
        <w:t>Repayment</w:t>
      </w:r>
      <w:r w:rsidRPr="006A21A5">
        <w:rPr>
          <w:spacing w:val="10"/>
        </w:rPr>
        <w:t xml:space="preserve"> </w:t>
      </w:r>
      <w:r w:rsidRPr="006A21A5">
        <w:t>Agreement.</w:t>
      </w:r>
    </w:p>
    <w:p w14:paraId="66AD492C" w14:textId="77777777" w:rsidR="00AD5264" w:rsidRPr="00C26337" w:rsidRDefault="00AD5264" w:rsidP="00AD5264">
      <w:pPr>
        <w:rPr>
          <w:color w:val="FF0000"/>
          <w:szCs w:val="24"/>
        </w:rPr>
      </w:pPr>
    </w:p>
    <w:p w14:paraId="5B5CC723" w14:textId="292365CF" w:rsidR="00AD5264" w:rsidRPr="006A21A5" w:rsidRDefault="00AD5264" w:rsidP="006A21A5">
      <w:pPr>
        <w:pStyle w:val="Heading1"/>
        <w:tabs>
          <w:tab w:val="left" w:pos="360"/>
        </w:tabs>
        <w:ind w:left="853" w:right="1718" w:hanging="853"/>
        <w:rPr>
          <w:sz w:val="24"/>
          <w:szCs w:val="24"/>
        </w:rPr>
      </w:pPr>
      <w:r w:rsidRPr="006A21A5">
        <w:rPr>
          <w:sz w:val="24"/>
          <w:szCs w:val="24"/>
        </w:rPr>
        <w:t>C.</w:t>
      </w:r>
      <w:r w:rsidRPr="006A21A5">
        <w:rPr>
          <w:sz w:val="24"/>
          <w:szCs w:val="24"/>
        </w:rPr>
        <w:tab/>
        <w:t>DEBTS</w:t>
      </w:r>
      <w:r w:rsidRPr="006A21A5">
        <w:rPr>
          <w:spacing w:val="-20"/>
          <w:sz w:val="24"/>
          <w:szCs w:val="24"/>
        </w:rPr>
        <w:t xml:space="preserve"> </w:t>
      </w:r>
      <w:r w:rsidRPr="006A21A5">
        <w:rPr>
          <w:sz w:val="24"/>
          <w:szCs w:val="24"/>
        </w:rPr>
        <w:t>DUE</w:t>
      </w:r>
      <w:r w:rsidRPr="006A21A5">
        <w:rPr>
          <w:spacing w:val="-24"/>
          <w:sz w:val="24"/>
          <w:szCs w:val="24"/>
        </w:rPr>
        <w:t xml:space="preserve"> </w:t>
      </w:r>
      <w:r w:rsidRPr="006A21A5">
        <w:rPr>
          <w:sz w:val="24"/>
          <w:szCs w:val="24"/>
        </w:rPr>
        <w:t>TO</w:t>
      </w:r>
      <w:r w:rsidRPr="006A21A5">
        <w:rPr>
          <w:spacing w:val="-29"/>
          <w:sz w:val="24"/>
          <w:szCs w:val="24"/>
        </w:rPr>
        <w:t xml:space="preserve"> </w:t>
      </w:r>
      <w:r w:rsidRPr="006A21A5">
        <w:rPr>
          <w:sz w:val="24"/>
          <w:szCs w:val="24"/>
        </w:rPr>
        <w:t>FRAUD/NON-REPORTING</w:t>
      </w:r>
      <w:r w:rsidRPr="006A21A5">
        <w:rPr>
          <w:spacing w:val="2"/>
          <w:sz w:val="24"/>
          <w:szCs w:val="24"/>
        </w:rPr>
        <w:t xml:space="preserve"> </w:t>
      </w:r>
      <w:r w:rsidRPr="006A21A5">
        <w:rPr>
          <w:sz w:val="24"/>
          <w:szCs w:val="24"/>
        </w:rPr>
        <w:t>OF</w:t>
      </w:r>
      <w:r w:rsidRPr="006A21A5">
        <w:rPr>
          <w:spacing w:val="-32"/>
          <w:sz w:val="24"/>
          <w:szCs w:val="24"/>
        </w:rPr>
        <w:t xml:space="preserve"> </w:t>
      </w:r>
      <w:r w:rsidRPr="006A21A5">
        <w:rPr>
          <w:sz w:val="24"/>
          <w:szCs w:val="24"/>
        </w:rPr>
        <w:t>INFORMATION</w:t>
      </w:r>
      <w:r w:rsidRPr="006A21A5">
        <w:rPr>
          <w:w w:val="98"/>
          <w:sz w:val="24"/>
          <w:szCs w:val="24"/>
        </w:rPr>
        <w:t xml:space="preserve"> </w:t>
      </w:r>
      <w:r w:rsidRPr="006A21A5">
        <w:rPr>
          <w:sz w:val="24"/>
          <w:szCs w:val="24"/>
        </w:rPr>
        <w:t>[24</w:t>
      </w:r>
      <w:r w:rsidRPr="006A21A5">
        <w:rPr>
          <w:spacing w:val="-32"/>
          <w:sz w:val="24"/>
          <w:szCs w:val="24"/>
        </w:rPr>
        <w:t xml:space="preserve"> </w:t>
      </w:r>
      <w:r w:rsidRPr="006A21A5">
        <w:rPr>
          <w:sz w:val="24"/>
          <w:szCs w:val="24"/>
        </w:rPr>
        <w:t>CFR</w:t>
      </w:r>
      <w:r w:rsidRPr="006A21A5">
        <w:rPr>
          <w:spacing w:val="-24"/>
          <w:sz w:val="24"/>
          <w:szCs w:val="24"/>
        </w:rPr>
        <w:t xml:space="preserve"> </w:t>
      </w:r>
      <w:r w:rsidRPr="006A21A5">
        <w:rPr>
          <w:sz w:val="24"/>
          <w:szCs w:val="24"/>
        </w:rPr>
        <w:t>982.163]</w:t>
      </w:r>
    </w:p>
    <w:p w14:paraId="1150746A" w14:textId="77777777" w:rsidR="00AD5264" w:rsidRPr="00C26337" w:rsidRDefault="00AD5264" w:rsidP="00AD5264">
      <w:pPr>
        <w:rPr>
          <w:color w:val="FF0000"/>
          <w:sz w:val="26"/>
          <w:szCs w:val="26"/>
        </w:rPr>
      </w:pPr>
    </w:p>
    <w:p w14:paraId="568ED329" w14:textId="77777777" w:rsidR="00AD5264" w:rsidRPr="009219EF" w:rsidRDefault="00AD5264" w:rsidP="009219EF">
      <w:pPr>
        <w:pStyle w:val="BodyText"/>
        <w:ind w:left="839" w:hanging="839"/>
      </w:pPr>
      <w:proofErr w:type="gramStart"/>
      <w:r w:rsidRPr="009219EF">
        <w:t>HUD'</w:t>
      </w:r>
      <w:r w:rsidRPr="009219EF">
        <w:rPr>
          <w:spacing w:val="-40"/>
        </w:rPr>
        <w:t xml:space="preserve"> </w:t>
      </w:r>
      <w:r w:rsidRPr="009219EF">
        <w:t>s</w:t>
      </w:r>
      <w:proofErr w:type="gramEnd"/>
      <w:r w:rsidRPr="009219EF">
        <w:rPr>
          <w:spacing w:val="-2"/>
        </w:rPr>
        <w:t xml:space="preserve"> </w:t>
      </w:r>
      <w:r w:rsidRPr="009219EF">
        <w:t>definition</w:t>
      </w:r>
      <w:r w:rsidRPr="009219EF">
        <w:rPr>
          <w:spacing w:val="11"/>
        </w:rPr>
        <w:t xml:space="preserve"> </w:t>
      </w:r>
      <w:r w:rsidRPr="009219EF">
        <w:t>of</w:t>
      </w:r>
      <w:r w:rsidRPr="009219EF">
        <w:rPr>
          <w:spacing w:val="1"/>
        </w:rPr>
        <w:t xml:space="preserve"> </w:t>
      </w:r>
      <w:r w:rsidRPr="009219EF">
        <w:t>program</w:t>
      </w:r>
      <w:r w:rsidRPr="009219EF">
        <w:rPr>
          <w:spacing w:val="17"/>
        </w:rPr>
        <w:t xml:space="preserve"> </w:t>
      </w:r>
      <w:r w:rsidRPr="009219EF">
        <w:t>fraud</w:t>
      </w:r>
      <w:r w:rsidRPr="009219EF">
        <w:rPr>
          <w:spacing w:val="9"/>
        </w:rPr>
        <w:t xml:space="preserve"> </w:t>
      </w:r>
      <w:r w:rsidRPr="009219EF">
        <w:t>and</w:t>
      </w:r>
      <w:r w:rsidRPr="009219EF">
        <w:rPr>
          <w:spacing w:val="9"/>
        </w:rPr>
        <w:t xml:space="preserve"> </w:t>
      </w:r>
      <w:r w:rsidRPr="009219EF">
        <w:t>abuse</w:t>
      </w:r>
      <w:r w:rsidRPr="009219EF">
        <w:rPr>
          <w:spacing w:val="4"/>
        </w:rPr>
        <w:t xml:space="preserve"> </w:t>
      </w:r>
      <w:r w:rsidRPr="009219EF">
        <w:t>is</w:t>
      </w:r>
      <w:r w:rsidRPr="009219EF">
        <w:rPr>
          <w:spacing w:val="3"/>
        </w:rPr>
        <w:t xml:space="preserve"> </w:t>
      </w:r>
      <w:r w:rsidRPr="009219EF">
        <w:t>a single</w:t>
      </w:r>
      <w:r w:rsidRPr="009219EF">
        <w:rPr>
          <w:spacing w:val="-2"/>
        </w:rPr>
        <w:t xml:space="preserve"> </w:t>
      </w:r>
      <w:r w:rsidRPr="009219EF">
        <w:t>act</w:t>
      </w:r>
      <w:r w:rsidRPr="009219EF">
        <w:rPr>
          <w:spacing w:val="-1"/>
        </w:rPr>
        <w:t xml:space="preserve"> </w:t>
      </w:r>
      <w:r w:rsidRPr="009219EF">
        <w:t>or</w:t>
      </w:r>
      <w:r w:rsidRPr="009219EF">
        <w:rPr>
          <w:spacing w:val="-1"/>
        </w:rPr>
        <w:t xml:space="preserve"> </w:t>
      </w:r>
      <w:r w:rsidRPr="009219EF">
        <w:t>pattern</w:t>
      </w:r>
      <w:r w:rsidRPr="009219EF">
        <w:rPr>
          <w:spacing w:val="11"/>
        </w:rPr>
        <w:t xml:space="preserve"> </w:t>
      </w:r>
      <w:r w:rsidRPr="009219EF">
        <w:t>of</w:t>
      </w:r>
      <w:r w:rsidRPr="009219EF">
        <w:rPr>
          <w:spacing w:val="5"/>
        </w:rPr>
        <w:t xml:space="preserve"> </w:t>
      </w:r>
      <w:r w:rsidRPr="009219EF">
        <w:t>actions</w:t>
      </w:r>
      <w:r w:rsidRPr="009219EF">
        <w:rPr>
          <w:spacing w:val="9"/>
        </w:rPr>
        <w:t xml:space="preserve"> </w:t>
      </w:r>
      <w:r w:rsidRPr="009219EF">
        <w:t>that:</w:t>
      </w:r>
    </w:p>
    <w:p w14:paraId="40479EC4" w14:textId="77777777" w:rsidR="00AD5264" w:rsidRPr="009219EF" w:rsidRDefault="00AD5264" w:rsidP="00AD5264">
      <w:pPr>
        <w:spacing w:before="2"/>
        <w:rPr>
          <w:sz w:val="26"/>
          <w:szCs w:val="26"/>
        </w:rPr>
      </w:pPr>
    </w:p>
    <w:p w14:paraId="16A29B00" w14:textId="2B66F3A2" w:rsidR="00AD5264" w:rsidRPr="009219EF" w:rsidRDefault="00AD5264" w:rsidP="00AD5264">
      <w:pPr>
        <w:pStyle w:val="BodyText"/>
        <w:spacing w:line="246" w:lineRule="auto"/>
        <w:ind w:left="839" w:right="285"/>
      </w:pPr>
      <w:r w:rsidRPr="009219EF">
        <w:t>Constitutes</w:t>
      </w:r>
      <w:r w:rsidRPr="009219EF">
        <w:rPr>
          <w:spacing w:val="9"/>
        </w:rPr>
        <w:t xml:space="preserve"> </w:t>
      </w:r>
      <w:r w:rsidRPr="009219EF">
        <w:t>false</w:t>
      </w:r>
      <w:r w:rsidRPr="009219EF">
        <w:rPr>
          <w:spacing w:val="-5"/>
        </w:rPr>
        <w:t xml:space="preserve"> </w:t>
      </w:r>
      <w:r w:rsidRPr="009219EF">
        <w:t>statement,</w:t>
      </w:r>
      <w:r w:rsidRPr="009219EF">
        <w:rPr>
          <w:spacing w:val="4"/>
        </w:rPr>
        <w:t xml:space="preserve"> </w:t>
      </w:r>
      <w:r w:rsidRPr="009219EF">
        <w:t>omission,</w:t>
      </w:r>
      <w:r w:rsidRPr="009219EF">
        <w:rPr>
          <w:spacing w:val="10"/>
        </w:rPr>
        <w:t xml:space="preserve"> </w:t>
      </w:r>
      <w:r w:rsidRPr="009219EF">
        <w:t>or</w:t>
      </w:r>
      <w:r w:rsidRPr="009219EF">
        <w:rPr>
          <w:spacing w:val="-9"/>
        </w:rPr>
        <w:t xml:space="preserve"> </w:t>
      </w:r>
      <w:r w:rsidRPr="009219EF">
        <w:t>concealment</w:t>
      </w:r>
      <w:r w:rsidRPr="009219EF">
        <w:rPr>
          <w:spacing w:val="4"/>
        </w:rPr>
        <w:t xml:space="preserve"> </w:t>
      </w:r>
      <w:r w:rsidRPr="009219EF">
        <w:t>of</w:t>
      </w:r>
      <w:r w:rsidRPr="009219EF">
        <w:rPr>
          <w:spacing w:val="-3"/>
        </w:rPr>
        <w:t xml:space="preserve"> </w:t>
      </w:r>
      <w:r w:rsidRPr="009219EF">
        <w:t>a</w:t>
      </w:r>
      <w:r w:rsidRPr="009219EF">
        <w:rPr>
          <w:spacing w:val="-8"/>
        </w:rPr>
        <w:t xml:space="preserve"> </w:t>
      </w:r>
      <w:r w:rsidRPr="009219EF">
        <w:t>substantive</w:t>
      </w:r>
      <w:r w:rsidRPr="009219EF">
        <w:rPr>
          <w:spacing w:val="-1"/>
        </w:rPr>
        <w:t xml:space="preserve"> </w:t>
      </w:r>
      <w:r w:rsidRPr="009219EF">
        <w:t>fact, made</w:t>
      </w:r>
      <w:r w:rsidRPr="009219EF">
        <w:rPr>
          <w:spacing w:val="-7"/>
        </w:rPr>
        <w:t xml:space="preserve"> </w:t>
      </w:r>
      <w:r w:rsidRPr="009219EF">
        <w:t>with</w:t>
      </w:r>
      <w:r w:rsidRPr="009219EF">
        <w:rPr>
          <w:w w:val="96"/>
        </w:rPr>
        <w:t xml:space="preserve"> </w:t>
      </w:r>
      <w:r w:rsidRPr="009219EF">
        <w:t>intent</w:t>
      </w:r>
      <w:r w:rsidRPr="009219EF">
        <w:rPr>
          <w:spacing w:val="-2"/>
        </w:rPr>
        <w:t xml:space="preserve"> </w:t>
      </w:r>
      <w:r w:rsidRPr="009219EF">
        <w:t>to</w:t>
      </w:r>
      <w:r w:rsidRPr="009219EF">
        <w:rPr>
          <w:spacing w:val="-2"/>
        </w:rPr>
        <w:t xml:space="preserve"> </w:t>
      </w:r>
      <w:r w:rsidRPr="009219EF">
        <w:t>deceive</w:t>
      </w:r>
      <w:r w:rsidRPr="009219EF">
        <w:rPr>
          <w:spacing w:val="4"/>
        </w:rPr>
        <w:t xml:space="preserve"> </w:t>
      </w:r>
      <w:r w:rsidRPr="009219EF">
        <w:t>or</w:t>
      </w:r>
      <w:r w:rsidRPr="009219EF">
        <w:rPr>
          <w:spacing w:val="-6"/>
        </w:rPr>
        <w:t xml:space="preserve"> </w:t>
      </w:r>
      <w:r w:rsidRPr="009219EF">
        <w:t>mislead,</w:t>
      </w:r>
      <w:r w:rsidRPr="009219EF">
        <w:rPr>
          <w:spacing w:val="17"/>
        </w:rPr>
        <w:t xml:space="preserve"> </w:t>
      </w:r>
      <w:r w:rsidRPr="009219EF">
        <w:t>and</w:t>
      </w:r>
      <w:r w:rsidRPr="009219EF">
        <w:rPr>
          <w:spacing w:val="-5"/>
        </w:rPr>
        <w:t xml:space="preserve"> </w:t>
      </w:r>
      <w:r w:rsidRPr="009219EF">
        <w:t>that</w:t>
      </w:r>
      <w:r w:rsidRPr="009219EF">
        <w:rPr>
          <w:spacing w:val="4"/>
        </w:rPr>
        <w:t xml:space="preserve"> </w:t>
      </w:r>
      <w:r w:rsidRPr="009219EF">
        <w:t>results</w:t>
      </w:r>
      <w:r w:rsidRPr="009219EF">
        <w:rPr>
          <w:spacing w:val="8"/>
        </w:rPr>
        <w:t xml:space="preserve"> </w:t>
      </w:r>
      <w:r w:rsidRPr="009219EF">
        <w:t>in</w:t>
      </w:r>
      <w:r w:rsidRPr="009219EF">
        <w:rPr>
          <w:spacing w:val="-11"/>
        </w:rPr>
        <w:t xml:space="preserve"> </w:t>
      </w:r>
      <w:r w:rsidRPr="009219EF">
        <w:t>payment</w:t>
      </w:r>
      <w:r w:rsidRPr="009219EF">
        <w:rPr>
          <w:spacing w:val="16"/>
        </w:rPr>
        <w:t xml:space="preserve"> </w:t>
      </w:r>
      <w:r w:rsidRPr="009219EF">
        <w:t>of</w:t>
      </w:r>
      <w:r w:rsidRPr="009219EF">
        <w:rPr>
          <w:spacing w:val="3"/>
        </w:rPr>
        <w:t xml:space="preserve"> </w:t>
      </w:r>
      <w:r w:rsidRPr="009219EF">
        <w:t>Section</w:t>
      </w:r>
      <w:r w:rsidRPr="009219EF">
        <w:rPr>
          <w:spacing w:val="9"/>
        </w:rPr>
        <w:t xml:space="preserve"> </w:t>
      </w:r>
      <w:r w:rsidRPr="009219EF">
        <w:t>8</w:t>
      </w:r>
      <w:r w:rsidRPr="009219EF">
        <w:rPr>
          <w:spacing w:val="-19"/>
        </w:rPr>
        <w:t xml:space="preserve"> </w:t>
      </w:r>
      <w:r w:rsidRPr="009219EF">
        <w:t>program</w:t>
      </w:r>
      <w:r w:rsidRPr="009219EF">
        <w:rPr>
          <w:spacing w:val="15"/>
        </w:rPr>
        <w:t xml:space="preserve"> </w:t>
      </w:r>
      <w:r w:rsidRPr="009219EF">
        <w:t>funds</w:t>
      </w:r>
      <w:r w:rsidRPr="009219EF">
        <w:rPr>
          <w:spacing w:val="8"/>
        </w:rPr>
        <w:t xml:space="preserve"> </w:t>
      </w:r>
      <w:r w:rsidRPr="009219EF">
        <w:t>in</w:t>
      </w:r>
      <w:r w:rsidRPr="009219EF">
        <w:rPr>
          <w:w w:val="98"/>
        </w:rPr>
        <w:t xml:space="preserve"> </w:t>
      </w:r>
      <w:r w:rsidRPr="009219EF">
        <w:t>violation</w:t>
      </w:r>
      <w:r w:rsidRPr="009219EF">
        <w:rPr>
          <w:spacing w:val="-8"/>
        </w:rPr>
        <w:t xml:space="preserve"> </w:t>
      </w:r>
      <w:r w:rsidRPr="009219EF">
        <w:t>of</w:t>
      </w:r>
      <w:r w:rsidRPr="009219EF">
        <w:rPr>
          <w:spacing w:val="-6"/>
        </w:rPr>
        <w:t xml:space="preserve"> </w:t>
      </w:r>
      <w:r w:rsidRPr="009219EF">
        <w:t>Section</w:t>
      </w:r>
      <w:r w:rsidRPr="009219EF">
        <w:rPr>
          <w:spacing w:val="-9"/>
        </w:rPr>
        <w:t xml:space="preserve"> </w:t>
      </w:r>
      <w:r w:rsidRPr="009219EF">
        <w:t>8</w:t>
      </w:r>
      <w:r w:rsidRPr="009219EF">
        <w:rPr>
          <w:spacing w:val="-25"/>
        </w:rPr>
        <w:t xml:space="preserve"> </w:t>
      </w:r>
      <w:r w:rsidR="00056990" w:rsidRPr="009219EF">
        <w:rPr>
          <w:spacing w:val="-25"/>
        </w:rPr>
        <w:t xml:space="preserve">Housing choice voucher </w:t>
      </w:r>
      <w:r w:rsidRPr="009219EF">
        <w:t>program</w:t>
      </w:r>
      <w:r w:rsidRPr="009219EF">
        <w:rPr>
          <w:spacing w:val="-1"/>
        </w:rPr>
        <w:t xml:space="preserve"> </w:t>
      </w:r>
      <w:r w:rsidRPr="009219EF">
        <w:t>requirements.</w:t>
      </w:r>
    </w:p>
    <w:p w14:paraId="772101A6" w14:textId="77777777" w:rsidR="00AD5264" w:rsidRPr="00C26337" w:rsidRDefault="00AD5264" w:rsidP="00AD5264">
      <w:pPr>
        <w:spacing w:before="10"/>
        <w:rPr>
          <w:color w:val="FF0000"/>
          <w:sz w:val="23"/>
          <w:szCs w:val="23"/>
        </w:rPr>
      </w:pPr>
    </w:p>
    <w:p w14:paraId="4849356A" w14:textId="77777777" w:rsidR="00AD5264" w:rsidRPr="009219EF" w:rsidRDefault="00AD5264" w:rsidP="009219EF">
      <w:pPr>
        <w:jc w:val="both"/>
        <w:rPr>
          <w:sz w:val="25"/>
          <w:szCs w:val="25"/>
          <w:u w:val="single"/>
        </w:rPr>
      </w:pPr>
      <w:r w:rsidRPr="009219EF">
        <w:rPr>
          <w:w w:val="105"/>
          <w:u w:val="single"/>
        </w:rPr>
        <w:t>Family</w:t>
      </w:r>
      <w:r w:rsidRPr="009219EF">
        <w:rPr>
          <w:spacing w:val="-7"/>
          <w:w w:val="105"/>
          <w:u w:val="single"/>
        </w:rPr>
        <w:t xml:space="preserve"> </w:t>
      </w:r>
      <w:r w:rsidRPr="009219EF">
        <w:rPr>
          <w:w w:val="105"/>
          <w:sz w:val="25"/>
          <w:u w:val="single"/>
        </w:rPr>
        <w:t>Error/Late</w:t>
      </w:r>
      <w:r w:rsidRPr="009219EF">
        <w:rPr>
          <w:spacing w:val="-9"/>
          <w:w w:val="105"/>
          <w:sz w:val="25"/>
          <w:u w:val="single"/>
        </w:rPr>
        <w:t xml:space="preserve"> </w:t>
      </w:r>
      <w:r w:rsidRPr="009219EF">
        <w:rPr>
          <w:w w:val="105"/>
          <w:sz w:val="25"/>
          <w:u w:val="single"/>
        </w:rPr>
        <w:t>Reporting</w:t>
      </w:r>
    </w:p>
    <w:p w14:paraId="3B9303F1" w14:textId="77777777" w:rsidR="00AD5264" w:rsidRPr="00C26337" w:rsidRDefault="00AD5264" w:rsidP="00AD5264">
      <w:pPr>
        <w:spacing w:before="2"/>
        <w:rPr>
          <w:color w:val="FF0000"/>
          <w:sz w:val="25"/>
          <w:szCs w:val="25"/>
        </w:rPr>
      </w:pPr>
    </w:p>
    <w:p w14:paraId="120B05A0" w14:textId="77777777" w:rsidR="00AD5264" w:rsidRPr="009219EF" w:rsidRDefault="00AD5264" w:rsidP="009219EF">
      <w:pPr>
        <w:pStyle w:val="BodyText"/>
        <w:spacing w:line="263" w:lineRule="auto"/>
        <w:ind w:right="395" w:hanging="5"/>
      </w:pPr>
      <w:r w:rsidRPr="009219EF">
        <w:t>Families</w:t>
      </w:r>
      <w:r w:rsidRPr="009219EF">
        <w:rPr>
          <w:spacing w:val="11"/>
        </w:rPr>
        <w:t xml:space="preserve"> </w:t>
      </w:r>
      <w:r w:rsidRPr="009219EF">
        <w:t>who</w:t>
      </w:r>
      <w:r w:rsidRPr="009219EF">
        <w:rPr>
          <w:spacing w:val="4"/>
        </w:rPr>
        <w:t xml:space="preserve"> </w:t>
      </w:r>
      <w:r w:rsidRPr="009219EF">
        <w:t>owe</w:t>
      </w:r>
      <w:r w:rsidRPr="009219EF">
        <w:rPr>
          <w:spacing w:val="-4"/>
        </w:rPr>
        <w:t xml:space="preserve"> </w:t>
      </w:r>
      <w:r w:rsidRPr="009219EF">
        <w:t>money</w:t>
      </w:r>
      <w:r w:rsidRPr="009219EF">
        <w:rPr>
          <w:spacing w:val="16"/>
        </w:rPr>
        <w:t xml:space="preserve"> </w:t>
      </w:r>
      <w:r w:rsidRPr="009219EF">
        <w:t>to</w:t>
      </w:r>
      <w:r w:rsidRPr="009219EF">
        <w:rPr>
          <w:spacing w:val="1"/>
        </w:rPr>
        <w:t xml:space="preserve"> </w:t>
      </w:r>
      <w:r w:rsidRPr="009219EF">
        <w:t>the</w:t>
      </w:r>
      <w:r w:rsidRPr="009219EF">
        <w:rPr>
          <w:spacing w:val="5"/>
        </w:rPr>
        <w:t xml:space="preserve"> </w:t>
      </w:r>
      <w:r w:rsidRPr="009219EF">
        <w:t>HA</w:t>
      </w:r>
      <w:r w:rsidRPr="009219EF">
        <w:rPr>
          <w:spacing w:val="6"/>
        </w:rPr>
        <w:t xml:space="preserve"> </w:t>
      </w:r>
      <w:r w:rsidRPr="009219EF">
        <w:t>due to</w:t>
      </w:r>
      <w:r w:rsidRPr="009219EF">
        <w:rPr>
          <w:spacing w:val="1"/>
        </w:rPr>
        <w:t xml:space="preserve"> </w:t>
      </w:r>
      <w:r w:rsidRPr="009219EF">
        <w:t>the</w:t>
      </w:r>
      <w:r w:rsidRPr="009219EF">
        <w:rPr>
          <w:spacing w:val="3"/>
        </w:rPr>
        <w:t xml:space="preserve"> </w:t>
      </w:r>
      <w:r w:rsidRPr="009219EF">
        <w:t>family</w:t>
      </w:r>
      <w:r w:rsidRPr="009219EF">
        <w:rPr>
          <w:spacing w:val="-33"/>
        </w:rPr>
        <w:t xml:space="preserve"> </w:t>
      </w:r>
      <w:r w:rsidRPr="009219EF">
        <w:t>'s</w:t>
      </w:r>
      <w:r w:rsidRPr="009219EF">
        <w:rPr>
          <w:spacing w:val="-5"/>
        </w:rPr>
        <w:t xml:space="preserve"> </w:t>
      </w:r>
      <w:r w:rsidRPr="009219EF">
        <w:t>failure</w:t>
      </w:r>
      <w:r w:rsidRPr="009219EF">
        <w:rPr>
          <w:spacing w:val="-3"/>
        </w:rPr>
        <w:t xml:space="preserve"> </w:t>
      </w:r>
      <w:r w:rsidRPr="009219EF">
        <w:t>to report</w:t>
      </w:r>
      <w:r w:rsidRPr="009219EF">
        <w:rPr>
          <w:spacing w:val="12"/>
        </w:rPr>
        <w:t xml:space="preserve"> </w:t>
      </w:r>
      <w:r w:rsidRPr="009219EF">
        <w:t>increases</w:t>
      </w:r>
      <w:r w:rsidRPr="009219EF">
        <w:rPr>
          <w:spacing w:val="15"/>
        </w:rPr>
        <w:t xml:space="preserve"> </w:t>
      </w:r>
      <w:r w:rsidRPr="009219EF">
        <w:t>in</w:t>
      </w:r>
      <w:r w:rsidRPr="009219EF">
        <w:rPr>
          <w:spacing w:val="-2"/>
        </w:rPr>
        <w:t xml:space="preserve"> </w:t>
      </w:r>
      <w:r w:rsidRPr="009219EF">
        <w:t>income</w:t>
      </w:r>
      <w:r w:rsidRPr="009219EF">
        <w:rPr>
          <w:w w:val="96"/>
        </w:rPr>
        <w:t xml:space="preserve"> </w:t>
      </w:r>
      <w:r w:rsidRPr="009219EF">
        <w:lastRenderedPageBreak/>
        <w:t>will</w:t>
      </w:r>
      <w:r w:rsidRPr="009219EF">
        <w:rPr>
          <w:spacing w:val="3"/>
        </w:rPr>
        <w:t xml:space="preserve"> </w:t>
      </w:r>
      <w:r w:rsidRPr="009219EF">
        <w:t>be</w:t>
      </w:r>
      <w:r w:rsidRPr="009219EF">
        <w:rPr>
          <w:spacing w:val="3"/>
        </w:rPr>
        <w:t xml:space="preserve"> </w:t>
      </w:r>
      <w:r w:rsidRPr="009219EF">
        <w:t>required</w:t>
      </w:r>
      <w:r w:rsidRPr="009219EF">
        <w:rPr>
          <w:spacing w:val="9"/>
        </w:rPr>
        <w:t xml:space="preserve"> </w:t>
      </w:r>
      <w:r w:rsidRPr="009219EF">
        <w:t>to</w:t>
      </w:r>
      <w:r w:rsidRPr="009219EF">
        <w:rPr>
          <w:spacing w:val="2"/>
        </w:rPr>
        <w:t xml:space="preserve"> </w:t>
      </w:r>
      <w:r w:rsidRPr="009219EF">
        <w:t>repay</w:t>
      </w:r>
      <w:r w:rsidRPr="009219EF">
        <w:rPr>
          <w:spacing w:val="13"/>
        </w:rPr>
        <w:t xml:space="preserve"> </w:t>
      </w:r>
      <w:r w:rsidRPr="009219EF">
        <w:t>in</w:t>
      </w:r>
      <w:r w:rsidRPr="009219EF">
        <w:rPr>
          <w:spacing w:val="-5"/>
        </w:rPr>
        <w:t xml:space="preserve"> </w:t>
      </w:r>
      <w:r w:rsidRPr="009219EF">
        <w:t>accordance</w:t>
      </w:r>
      <w:r w:rsidRPr="009219EF">
        <w:rPr>
          <w:spacing w:val="7"/>
        </w:rPr>
        <w:t xml:space="preserve"> </w:t>
      </w:r>
      <w:r w:rsidRPr="009219EF">
        <w:t>with</w:t>
      </w:r>
      <w:r w:rsidRPr="009219EF">
        <w:rPr>
          <w:spacing w:val="-1"/>
        </w:rPr>
        <w:t xml:space="preserve"> </w:t>
      </w:r>
      <w:r w:rsidRPr="009219EF">
        <w:t>the</w:t>
      </w:r>
      <w:r w:rsidRPr="009219EF">
        <w:rPr>
          <w:spacing w:val="1"/>
        </w:rPr>
        <w:t xml:space="preserve"> </w:t>
      </w:r>
      <w:r w:rsidRPr="009219EF">
        <w:t>guidelines</w:t>
      </w:r>
      <w:r w:rsidRPr="009219EF">
        <w:rPr>
          <w:spacing w:val="14"/>
        </w:rPr>
        <w:t xml:space="preserve"> </w:t>
      </w:r>
      <w:r w:rsidRPr="009219EF">
        <w:t>in</w:t>
      </w:r>
      <w:r w:rsidRPr="009219EF">
        <w:rPr>
          <w:spacing w:val="-11"/>
        </w:rPr>
        <w:t xml:space="preserve"> </w:t>
      </w:r>
      <w:r w:rsidRPr="009219EF">
        <w:t>the</w:t>
      </w:r>
      <w:r w:rsidRPr="009219EF">
        <w:rPr>
          <w:spacing w:val="-2"/>
        </w:rPr>
        <w:t xml:space="preserve"> </w:t>
      </w:r>
      <w:r w:rsidRPr="009219EF">
        <w:t>Repayment</w:t>
      </w:r>
      <w:r w:rsidRPr="009219EF">
        <w:rPr>
          <w:spacing w:val="10"/>
        </w:rPr>
        <w:t xml:space="preserve"> </w:t>
      </w:r>
      <w:r w:rsidRPr="009219EF">
        <w:t>Section</w:t>
      </w:r>
      <w:r w:rsidRPr="009219EF">
        <w:rPr>
          <w:spacing w:val="-3"/>
        </w:rPr>
        <w:t xml:space="preserve"> </w:t>
      </w:r>
      <w:r w:rsidRPr="009219EF">
        <w:t>of</w:t>
      </w:r>
      <w:r w:rsidRPr="009219EF">
        <w:rPr>
          <w:spacing w:val="-4"/>
        </w:rPr>
        <w:t xml:space="preserve"> </w:t>
      </w:r>
      <w:r w:rsidRPr="009219EF">
        <w:t>this</w:t>
      </w:r>
      <w:r w:rsidRPr="009219EF">
        <w:rPr>
          <w:w w:val="98"/>
        </w:rPr>
        <w:t xml:space="preserve"> </w:t>
      </w:r>
      <w:r w:rsidRPr="009219EF">
        <w:t>Chapter.</w:t>
      </w:r>
    </w:p>
    <w:p w14:paraId="4BE39321" w14:textId="77777777" w:rsidR="00AD5264" w:rsidRPr="00C26337" w:rsidRDefault="00AD5264" w:rsidP="00AD5264">
      <w:pPr>
        <w:spacing w:before="11"/>
        <w:rPr>
          <w:color w:val="FF0000"/>
          <w:sz w:val="23"/>
          <w:szCs w:val="23"/>
        </w:rPr>
      </w:pPr>
    </w:p>
    <w:p w14:paraId="7490482E" w14:textId="77777777" w:rsidR="00AD5264" w:rsidRPr="009219EF" w:rsidRDefault="00AD5264" w:rsidP="00AD5264">
      <w:pPr>
        <w:pStyle w:val="Heading1"/>
        <w:jc w:val="both"/>
        <w:rPr>
          <w:b w:val="0"/>
          <w:sz w:val="24"/>
          <w:szCs w:val="24"/>
        </w:rPr>
      </w:pPr>
      <w:r w:rsidRPr="009219EF">
        <w:rPr>
          <w:b w:val="0"/>
          <w:w w:val="105"/>
          <w:sz w:val="24"/>
          <w:szCs w:val="24"/>
          <w:u w:val="single" w:color="000000"/>
        </w:rPr>
        <w:t>Program</w:t>
      </w:r>
      <w:r w:rsidRPr="009219EF">
        <w:rPr>
          <w:b w:val="0"/>
          <w:spacing w:val="8"/>
          <w:w w:val="105"/>
          <w:sz w:val="24"/>
          <w:szCs w:val="24"/>
          <w:u w:val="single" w:color="000000"/>
        </w:rPr>
        <w:t xml:space="preserve"> </w:t>
      </w:r>
      <w:r w:rsidRPr="009219EF">
        <w:rPr>
          <w:b w:val="0"/>
          <w:w w:val="105"/>
          <w:sz w:val="24"/>
          <w:szCs w:val="24"/>
          <w:u w:val="single" w:color="000000"/>
        </w:rPr>
        <w:t>Fraud</w:t>
      </w:r>
    </w:p>
    <w:p w14:paraId="5E2DFBD4" w14:textId="77777777" w:rsidR="00AD5264" w:rsidRPr="00C26337" w:rsidRDefault="00AD5264" w:rsidP="00AD5264">
      <w:pPr>
        <w:spacing w:before="6"/>
        <w:rPr>
          <w:color w:val="FF0000"/>
          <w:sz w:val="23"/>
          <w:szCs w:val="23"/>
        </w:rPr>
      </w:pPr>
    </w:p>
    <w:p w14:paraId="2522DC3E" w14:textId="77777777" w:rsidR="00AD5264" w:rsidRPr="009219EF" w:rsidRDefault="00AD5264" w:rsidP="009219EF">
      <w:pPr>
        <w:pStyle w:val="BodyText"/>
      </w:pPr>
      <w:r w:rsidRPr="009219EF">
        <w:t>Families</w:t>
      </w:r>
      <w:r w:rsidRPr="009219EF">
        <w:rPr>
          <w:spacing w:val="10"/>
        </w:rPr>
        <w:t xml:space="preserve"> </w:t>
      </w:r>
      <w:r w:rsidRPr="009219EF">
        <w:t>who</w:t>
      </w:r>
      <w:r w:rsidRPr="009219EF">
        <w:rPr>
          <w:spacing w:val="5"/>
        </w:rPr>
        <w:t xml:space="preserve"> </w:t>
      </w:r>
      <w:r w:rsidRPr="009219EF">
        <w:t>owe money</w:t>
      </w:r>
      <w:r w:rsidRPr="009219EF">
        <w:rPr>
          <w:spacing w:val="9"/>
        </w:rPr>
        <w:t xml:space="preserve"> </w:t>
      </w:r>
      <w:r w:rsidRPr="009219EF">
        <w:t>to</w:t>
      </w:r>
      <w:r w:rsidRPr="009219EF">
        <w:rPr>
          <w:spacing w:val="1"/>
        </w:rPr>
        <w:t xml:space="preserve"> </w:t>
      </w:r>
      <w:r w:rsidRPr="009219EF">
        <w:t>the</w:t>
      </w:r>
      <w:r w:rsidRPr="009219EF">
        <w:rPr>
          <w:spacing w:val="4"/>
        </w:rPr>
        <w:t xml:space="preserve"> </w:t>
      </w:r>
      <w:r w:rsidRPr="009219EF">
        <w:t>HA</w:t>
      </w:r>
      <w:r w:rsidRPr="009219EF">
        <w:rPr>
          <w:spacing w:val="2"/>
        </w:rPr>
        <w:t xml:space="preserve"> </w:t>
      </w:r>
      <w:r w:rsidRPr="009219EF">
        <w:t>due</w:t>
      </w:r>
      <w:r w:rsidRPr="009219EF">
        <w:rPr>
          <w:spacing w:val="-2"/>
        </w:rPr>
        <w:t xml:space="preserve"> </w:t>
      </w:r>
      <w:r w:rsidRPr="009219EF">
        <w:t>to</w:t>
      </w:r>
      <w:r w:rsidRPr="009219EF">
        <w:rPr>
          <w:spacing w:val="-3"/>
        </w:rPr>
        <w:t xml:space="preserve"> </w:t>
      </w:r>
      <w:r w:rsidRPr="009219EF">
        <w:t>program</w:t>
      </w:r>
      <w:r w:rsidRPr="009219EF">
        <w:rPr>
          <w:spacing w:val="16"/>
        </w:rPr>
        <w:t xml:space="preserve"> </w:t>
      </w:r>
      <w:r w:rsidRPr="009219EF">
        <w:t>fraud</w:t>
      </w:r>
      <w:r w:rsidRPr="009219EF">
        <w:rPr>
          <w:spacing w:val="4"/>
        </w:rPr>
        <w:t xml:space="preserve"> </w:t>
      </w:r>
      <w:r w:rsidRPr="009219EF">
        <w:t>will</w:t>
      </w:r>
      <w:r w:rsidRPr="009219EF">
        <w:rPr>
          <w:spacing w:val="4"/>
        </w:rPr>
        <w:t xml:space="preserve"> </w:t>
      </w:r>
      <w:r w:rsidRPr="009219EF">
        <w:t>be</w:t>
      </w:r>
      <w:r w:rsidRPr="009219EF">
        <w:rPr>
          <w:spacing w:val="5"/>
        </w:rPr>
        <w:t xml:space="preserve"> </w:t>
      </w:r>
      <w:r w:rsidRPr="009219EF">
        <w:t>required</w:t>
      </w:r>
      <w:r w:rsidRPr="009219EF">
        <w:rPr>
          <w:spacing w:val="16"/>
        </w:rPr>
        <w:t xml:space="preserve"> </w:t>
      </w:r>
      <w:r w:rsidRPr="009219EF">
        <w:t>to repay</w:t>
      </w:r>
      <w:r w:rsidRPr="009219EF">
        <w:rPr>
          <w:spacing w:val="18"/>
        </w:rPr>
        <w:t xml:space="preserve"> </w:t>
      </w:r>
      <w:r w:rsidRPr="009219EF">
        <w:t>in</w:t>
      </w:r>
    </w:p>
    <w:p w14:paraId="45680366" w14:textId="77777777" w:rsidR="00AD5264" w:rsidRPr="009219EF" w:rsidRDefault="00AD5264" w:rsidP="009219EF">
      <w:pPr>
        <w:spacing w:before="10"/>
        <w:jc w:val="both"/>
      </w:pPr>
      <w:proofErr w:type="gramStart"/>
      <w:r w:rsidRPr="009219EF">
        <w:rPr>
          <w:w w:val="105"/>
          <w:sz w:val="22"/>
        </w:rPr>
        <w:t>accordance</w:t>
      </w:r>
      <w:proofErr w:type="gramEnd"/>
      <w:r w:rsidRPr="009219EF">
        <w:rPr>
          <w:spacing w:val="26"/>
          <w:w w:val="105"/>
          <w:sz w:val="22"/>
        </w:rPr>
        <w:t xml:space="preserve"> </w:t>
      </w:r>
      <w:r w:rsidRPr="009219EF">
        <w:rPr>
          <w:w w:val="105"/>
          <w:sz w:val="22"/>
        </w:rPr>
        <w:t>with</w:t>
      </w:r>
      <w:r w:rsidRPr="009219EF">
        <w:rPr>
          <w:spacing w:val="20"/>
          <w:w w:val="105"/>
          <w:sz w:val="22"/>
        </w:rPr>
        <w:t xml:space="preserve"> </w:t>
      </w:r>
      <w:r w:rsidRPr="009219EF">
        <w:rPr>
          <w:w w:val="105"/>
          <w:sz w:val="22"/>
        </w:rPr>
        <w:t>the</w:t>
      </w:r>
      <w:r w:rsidRPr="009219EF">
        <w:rPr>
          <w:spacing w:val="21"/>
          <w:w w:val="105"/>
          <w:sz w:val="22"/>
        </w:rPr>
        <w:t xml:space="preserve"> </w:t>
      </w:r>
      <w:r w:rsidRPr="009219EF">
        <w:rPr>
          <w:w w:val="105"/>
          <w:sz w:val="22"/>
        </w:rPr>
        <w:t>guidelines</w:t>
      </w:r>
      <w:r w:rsidRPr="009219EF">
        <w:rPr>
          <w:spacing w:val="37"/>
          <w:w w:val="105"/>
          <w:sz w:val="22"/>
        </w:rPr>
        <w:t xml:space="preserve"> </w:t>
      </w:r>
      <w:r w:rsidRPr="009219EF">
        <w:rPr>
          <w:w w:val="105"/>
          <w:sz w:val="22"/>
        </w:rPr>
        <w:t>in</w:t>
      </w:r>
      <w:r w:rsidRPr="009219EF">
        <w:rPr>
          <w:spacing w:val="10"/>
          <w:w w:val="105"/>
          <w:sz w:val="22"/>
        </w:rPr>
        <w:t xml:space="preserve"> </w:t>
      </w:r>
      <w:r w:rsidRPr="009219EF">
        <w:rPr>
          <w:w w:val="105"/>
          <w:sz w:val="22"/>
        </w:rPr>
        <w:t>the</w:t>
      </w:r>
      <w:r w:rsidRPr="009219EF">
        <w:rPr>
          <w:spacing w:val="22"/>
          <w:w w:val="105"/>
          <w:sz w:val="22"/>
        </w:rPr>
        <w:t xml:space="preserve"> </w:t>
      </w:r>
      <w:r w:rsidRPr="009219EF">
        <w:rPr>
          <w:w w:val="105"/>
          <w:sz w:val="22"/>
        </w:rPr>
        <w:t>Repayment</w:t>
      </w:r>
      <w:r w:rsidRPr="009219EF">
        <w:rPr>
          <w:spacing w:val="43"/>
          <w:w w:val="105"/>
          <w:sz w:val="22"/>
        </w:rPr>
        <w:t xml:space="preserve"> </w:t>
      </w:r>
      <w:r w:rsidRPr="009219EF">
        <w:rPr>
          <w:w w:val="105"/>
          <w:sz w:val="22"/>
        </w:rPr>
        <w:t>Section</w:t>
      </w:r>
      <w:r w:rsidRPr="009219EF">
        <w:rPr>
          <w:spacing w:val="10"/>
          <w:w w:val="105"/>
          <w:sz w:val="22"/>
        </w:rPr>
        <w:t xml:space="preserve"> </w:t>
      </w:r>
      <w:r w:rsidRPr="009219EF">
        <w:rPr>
          <w:w w:val="105"/>
          <w:sz w:val="22"/>
        </w:rPr>
        <w:t>of</w:t>
      </w:r>
      <w:r w:rsidRPr="009219EF">
        <w:rPr>
          <w:spacing w:val="15"/>
          <w:w w:val="105"/>
          <w:sz w:val="22"/>
        </w:rPr>
        <w:t xml:space="preserve"> </w:t>
      </w:r>
      <w:r w:rsidRPr="009219EF">
        <w:rPr>
          <w:w w:val="105"/>
          <w:sz w:val="22"/>
        </w:rPr>
        <w:t>this</w:t>
      </w:r>
      <w:r w:rsidRPr="009219EF">
        <w:rPr>
          <w:spacing w:val="26"/>
          <w:w w:val="105"/>
          <w:sz w:val="22"/>
        </w:rPr>
        <w:t xml:space="preserve"> </w:t>
      </w:r>
      <w:r w:rsidRPr="009219EF">
        <w:rPr>
          <w:w w:val="105"/>
          <w:sz w:val="22"/>
        </w:rPr>
        <w:t>Chapter.</w:t>
      </w:r>
    </w:p>
    <w:p w14:paraId="425747D5" w14:textId="77777777" w:rsidR="00AD5264" w:rsidRPr="00C26337" w:rsidRDefault="00AD5264" w:rsidP="00AD5264">
      <w:pPr>
        <w:spacing w:before="1"/>
        <w:rPr>
          <w:color w:val="FF0000"/>
          <w:szCs w:val="24"/>
        </w:rPr>
      </w:pPr>
    </w:p>
    <w:p w14:paraId="296B7FCF" w14:textId="77777777" w:rsidR="00AD5264" w:rsidRPr="009219EF" w:rsidRDefault="00AD5264" w:rsidP="00AD5264">
      <w:pPr>
        <w:pStyle w:val="BodyText"/>
        <w:spacing w:line="256" w:lineRule="auto"/>
        <w:ind w:right="338"/>
      </w:pPr>
      <w:r w:rsidRPr="009219EF">
        <w:rPr>
          <w:w w:val="130"/>
          <w:szCs w:val="24"/>
        </w:rPr>
        <w:t>If</w:t>
      </w:r>
      <w:r w:rsidRPr="009219EF">
        <w:rPr>
          <w:rFonts w:ascii="Arial"/>
          <w:spacing w:val="-40"/>
          <w:w w:val="130"/>
          <w:sz w:val="22"/>
        </w:rPr>
        <w:t xml:space="preserve"> </w:t>
      </w:r>
      <w:r w:rsidRPr="009219EF">
        <w:t>a</w:t>
      </w:r>
      <w:r w:rsidRPr="009219EF">
        <w:rPr>
          <w:spacing w:val="3"/>
        </w:rPr>
        <w:t xml:space="preserve"> </w:t>
      </w:r>
      <w:r w:rsidRPr="009219EF">
        <w:t>family</w:t>
      </w:r>
      <w:r w:rsidRPr="009219EF">
        <w:rPr>
          <w:spacing w:val="11"/>
        </w:rPr>
        <w:t xml:space="preserve"> </w:t>
      </w:r>
      <w:r w:rsidRPr="009219EF">
        <w:t>owes</w:t>
      </w:r>
      <w:r w:rsidRPr="009219EF">
        <w:rPr>
          <w:spacing w:val="4"/>
        </w:rPr>
        <w:t xml:space="preserve"> </w:t>
      </w:r>
      <w:r w:rsidRPr="009219EF">
        <w:t>an</w:t>
      </w:r>
      <w:r w:rsidRPr="009219EF">
        <w:rPr>
          <w:spacing w:val="-6"/>
        </w:rPr>
        <w:t xml:space="preserve"> </w:t>
      </w:r>
      <w:r w:rsidRPr="009219EF">
        <w:t>amount</w:t>
      </w:r>
      <w:r w:rsidRPr="009219EF">
        <w:rPr>
          <w:spacing w:val="10"/>
        </w:rPr>
        <w:t xml:space="preserve"> </w:t>
      </w:r>
      <w:r w:rsidRPr="009219EF">
        <w:t>which</w:t>
      </w:r>
      <w:r w:rsidRPr="009219EF">
        <w:rPr>
          <w:spacing w:val="5"/>
        </w:rPr>
        <w:t xml:space="preserve"> </w:t>
      </w:r>
      <w:r w:rsidRPr="009219EF">
        <w:t>equals</w:t>
      </w:r>
      <w:r w:rsidRPr="009219EF">
        <w:rPr>
          <w:spacing w:val="11"/>
        </w:rPr>
        <w:t xml:space="preserve"> </w:t>
      </w:r>
      <w:r w:rsidRPr="009219EF">
        <w:t>or</w:t>
      </w:r>
      <w:r w:rsidRPr="009219EF">
        <w:rPr>
          <w:spacing w:val="4"/>
        </w:rPr>
        <w:t xml:space="preserve"> </w:t>
      </w:r>
      <w:r w:rsidRPr="009219EF">
        <w:t>exceeds</w:t>
      </w:r>
      <w:r w:rsidRPr="009219EF">
        <w:rPr>
          <w:spacing w:val="10"/>
        </w:rPr>
        <w:t xml:space="preserve"> </w:t>
      </w:r>
      <w:r w:rsidRPr="009219EF">
        <w:rPr>
          <w:sz w:val="25"/>
        </w:rPr>
        <w:t>$5,000.00</w:t>
      </w:r>
      <w:r w:rsidRPr="009219EF">
        <w:rPr>
          <w:spacing w:val="4"/>
          <w:sz w:val="25"/>
        </w:rPr>
        <w:t xml:space="preserve"> </w:t>
      </w:r>
      <w:r w:rsidRPr="009219EF">
        <w:t>as a</w:t>
      </w:r>
      <w:r w:rsidRPr="009219EF">
        <w:rPr>
          <w:spacing w:val="-1"/>
        </w:rPr>
        <w:t xml:space="preserve"> </w:t>
      </w:r>
      <w:r w:rsidRPr="009219EF">
        <w:t>result</w:t>
      </w:r>
      <w:r w:rsidRPr="009219EF">
        <w:rPr>
          <w:spacing w:val="11"/>
        </w:rPr>
        <w:t xml:space="preserve"> </w:t>
      </w:r>
      <w:r w:rsidRPr="009219EF">
        <w:t>of</w:t>
      </w:r>
      <w:r w:rsidRPr="009219EF">
        <w:rPr>
          <w:spacing w:val="3"/>
        </w:rPr>
        <w:t xml:space="preserve"> </w:t>
      </w:r>
      <w:r w:rsidRPr="009219EF">
        <w:t>program</w:t>
      </w:r>
      <w:r w:rsidRPr="009219EF">
        <w:rPr>
          <w:spacing w:val="19"/>
        </w:rPr>
        <w:t xml:space="preserve"> </w:t>
      </w:r>
      <w:r w:rsidRPr="009219EF">
        <w:t>fraud,</w:t>
      </w:r>
      <w:r w:rsidRPr="009219EF">
        <w:rPr>
          <w:w w:val="99"/>
        </w:rPr>
        <w:t xml:space="preserve"> </w:t>
      </w:r>
      <w:r w:rsidRPr="009219EF">
        <w:t>the</w:t>
      </w:r>
      <w:r w:rsidRPr="009219EF">
        <w:rPr>
          <w:spacing w:val="-1"/>
        </w:rPr>
        <w:t xml:space="preserve"> </w:t>
      </w:r>
      <w:r w:rsidRPr="009219EF">
        <w:t>case will</w:t>
      </w:r>
      <w:r w:rsidRPr="009219EF">
        <w:rPr>
          <w:spacing w:val="4"/>
        </w:rPr>
        <w:t xml:space="preserve"> </w:t>
      </w:r>
      <w:r w:rsidRPr="009219EF">
        <w:t>be</w:t>
      </w:r>
      <w:r w:rsidRPr="009219EF">
        <w:rPr>
          <w:spacing w:val="6"/>
        </w:rPr>
        <w:t xml:space="preserve"> </w:t>
      </w:r>
      <w:r w:rsidRPr="009219EF">
        <w:t>referred</w:t>
      </w:r>
      <w:r w:rsidRPr="009219EF">
        <w:rPr>
          <w:spacing w:val="13"/>
        </w:rPr>
        <w:t xml:space="preserve"> </w:t>
      </w:r>
      <w:r w:rsidRPr="009219EF">
        <w:t>to</w:t>
      </w:r>
      <w:r w:rsidRPr="009219EF">
        <w:rPr>
          <w:spacing w:val="1"/>
        </w:rPr>
        <w:t xml:space="preserve"> </w:t>
      </w:r>
      <w:r w:rsidRPr="009219EF">
        <w:t>Inspector</w:t>
      </w:r>
      <w:r w:rsidRPr="009219EF">
        <w:rPr>
          <w:spacing w:val="23"/>
        </w:rPr>
        <w:t xml:space="preserve"> </w:t>
      </w:r>
      <w:r w:rsidRPr="009219EF">
        <w:t>General.</w:t>
      </w:r>
      <w:r w:rsidRPr="009219EF">
        <w:rPr>
          <w:spacing w:val="13"/>
        </w:rPr>
        <w:t xml:space="preserve"> </w:t>
      </w:r>
      <w:r w:rsidRPr="009219EF">
        <w:t>Where</w:t>
      </w:r>
      <w:r w:rsidRPr="009219EF">
        <w:rPr>
          <w:spacing w:val="12"/>
        </w:rPr>
        <w:t xml:space="preserve"> </w:t>
      </w:r>
      <w:r w:rsidRPr="009219EF">
        <w:t>appropriate,</w:t>
      </w:r>
      <w:r w:rsidRPr="009219EF">
        <w:rPr>
          <w:spacing w:val="15"/>
        </w:rPr>
        <w:t xml:space="preserve"> </w:t>
      </w:r>
      <w:r w:rsidRPr="009219EF">
        <w:t>the</w:t>
      </w:r>
      <w:r w:rsidRPr="009219EF">
        <w:rPr>
          <w:spacing w:val="5"/>
        </w:rPr>
        <w:t xml:space="preserve"> </w:t>
      </w:r>
      <w:r w:rsidRPr="009219EF">
        <w:t>HA</w:t>
      </w:r>
      <w:r w:rsidRPr="009219EF">
        <w:rPr>
          <w:spacing w:val="8"/>
        </w:rPr>
        <w:t xml:space="preserve"> </w:t>
      </w:r>
      <w:r w:rsidRPr="009219EF">
        <w:t>will</w:t>
      </w:r>
      <w:r w:rsidRPr="009219EF">
        <w:rPr>
          <w:spacing w:val="14"/>
        </w:rPr>
        <w:t xml:space="preserve"> </w:t>
      </w:r>
      <w:r w:rsidRPr="009219EF">
        <w:t>refer</w:t>
      </w:r>
      <w:r w:rsidRPr="009219EF">
        <w:rPr>
          <w:spacing w:val="11"/>
        </w:rPr>
        <w:t xml:space="preserve"> </w:t>
      </w:r>
      <w:r w:rsidRPr="009219EF">
        <w:t>the</w:t>
      </w:r>
      <w:r w:rsidRPr="009219EF">
        <w:rPr>
          <w:spacing w:val="5"/>
        </w:rPr>
        <w:t xml:space="preserve"> </w:t>
      </w:r>
      <w:r w:rsidRPr="009219EF">
        <w:t>case</w:t>
      </w:r>
      <w:r w:rsidRPr="009219EF">
        <w:rPr>
          <w:w w:val="97"/>
        </w:rPr>
        <w:t xml:space="preserve"> </w:t>
      </w:r>
      <w:r w:rsidRPr="009219EF">
        <w:t>for</w:t>
      </w:r>
      <w:r w:rsidRPr="009219EF">
        <w:rPr>
          <w:spacing w:val="-4"/>
        </w:rPr>
        <w:t xml:space="preserve"> </w:t>
      </w:r>
      <w:r w:rsidRPr="009219EF">
        <w:t>prosecution.</w:t>
      </w:r>
    </w:p>
    <w:p w14:paraId="204D8ACA" w14:textId="77777777" w:rsidR="00AD5264" w:rsidRDefault="00AD5264" w:rsidP="00AD5264">
      <w:pPr>
        <w:spacing w:line="256" w:lineRule="auto"/>
        <w:jc w:val="both"/>
        <w:rPr>
          <w:color w:val="FF0000"/>
        </w:rPr>
      </w:pPr>
    </w:p>
    <w:p w14:paraId="59D23049" w14:textId="12E01F79" w:rsidR="00AD5264" w:rsidRPr="009219EF" w:rsidRDefault="009219EF" w:rsidP="000B1D9E">
      <w:pPr>
        <w:pStyle w:val="Heading2"/>
        <w:keepNext w:val="0"/>
        <w:widowControl w:val="0"/>
        <w:numPr>
          <w:ilvl w:val="0"/>
          <w:numId w:val="115"/>
        </w:numPr>
        <w:tabs>
          <w:tab w:val="left" w:pos="347"/>
        </w:tabs>
        <w:spacing w:before="46"/>
        <w:ind w:hanging="233"/>
        <w:jc w:val="both"/>
        <w:rPr>
          <w:b w:val="0"/>
          <w:bCs/>
          <w:i w:val="0"/>
        </w:rPr>
      </w:pPr>
      <w:r>
        <w:rPr>
          <w:i w:val="0"/>
        </w:rPr>
        <w:t xml:space="preserve"> </w:t>
      </w:r>
      <w:r w:rsidR="00AD5264" w:rsidRPr="009219EF">
        <w:rPr>
          <w:i w:val="0"/>
        </w:rPr>
        <w:t>OWNER</w:t>
      </w:r>
      <w:r w:rsidR="00AD5264" w:rsidRPr="009219EF">
        <w:rPr>
          <w:i w:val="0"/>
          <w:spacing w:val="35"/>
        </w:rPr>
        <w:t xml:space="preserve"> </w:t>
      </w:r>
      <w:r w:rsidR="00AD5264" w:rsidRPr="009219EF">
        <w:rPr>
          <w:i w:val="0"/>
        </w:rPr>
        <w:t>DEBTS</w:t>
      </w:r>
      <w:r w:rsidR="00AD5264" w:rsidRPr="009219EF">
        <w:rPr>
          <w:i w:val="0"/>
          <w:spacing w:val="-6"/>
        </w:rPr>
        <w:t xml:space="preserve"> </w:t>
      </w:r>
      <w:r w:rsidR="00AD5264" w:rsidRPr="009219EF">
        <w:rPr>
          <w:i w:val="0"/>
        </w:rPr>
        <w:t>TO</w:t>
      </w:r>
      <w:r w:rsidR="00AD5264" w:rsidRPr="009219EF">
        <w:rPr>
          <w:i w:val="0"/>
          <w:spacing w:val="-10"/>
        </w:rPr>
        <w:t xml:space="preserve"> </w:t>
      </w:r>
      <w:r w:rsidR="00AD5264" w:rsidRPr="009219EF">
        <w:rPr>
          <w:i w:val="0"/>
        </w:rPr>
        <w:t>THE</w:t>
      </w:r>
      <w:r w:rsidR="00AD5264" w:rsidRPr="009219EF">
        <w:rPr>
          <w:i w:val="0"/>
          <w:spacing w:val="-13"/>
        </w:rPr>
        <w:t xml:space="preserve"> </w:t>
      </w:r>
      <w:r w:rsidR="00AD5264" w:rsidRPr="009219EF">
        <w:rPr>
          <w:i w:val="0"/>
        </w:rPr>
        <w:t>HA</w:t>
      </w:r>
    </w:p>
    <w:p w14:paraId="6F93569B" w14:textId="77777777" w:rsidR="00AD5264" w:rsidRPr="00C26337" w:rsidRDefault="00AD5264" w:rsidP="00AD5264">
      <w:pPr>
        <w:spacing w:before="10"/>
        <w:rPr>
          <w:b/>
          <w:bCs/>
          <w:color w:val="FF0000"/>
          <w:sz w:val="26"/>
          <w:szCs w:val="26"/>
        </w:rPr>
      </w:pPr>
    </w:p>
    <w:p w14:paraId="026E5C58" w14:textId="77777777" w:rsidR="00AD5264" w:rsidRPr="009219EF" w:rsidRDefault="00AD5264" w:rsidP="00AD5264">
      <w:pPr>
        <w:pStyle w:val="BodyText"/>
        <w:spacing w:line="256" w:lineRule="auto"/>
        <w:ind w:left="118" w:right="409" w:hanging="5"/>
      </w:pPr>
      <w:r w:rsidRPr="009219EF">
        <w:rPr>
          <w:w w:val="125"/>
          <w:szCs w:val="24"/>
        </w:rPr>
        <w:t>If</w:t>
      </w:r>
      <w:r w:rsidRPr="009219EF">
        <w:rPr>
          <w:spacing w:val="-44"/>
          <w:w w:val="125"/>
          <w:szCs w:val="24"/>
        </w:rPr>
        <w:t xml:space="preserve"> </w:t>
      </w:r>
      <w:r w:rsidRPr="009219EF">
        <w:t>the</w:t>
      </w:r>
      <w:r w:rsidRPr="009219EF">
        <w:rPr>
          <w:spacing w:val="3"/>
        </w:rPr>
        <w:t xml:space="preserve"> </w:t>
      </w:r>
      <w:r w:rsidRPr="009219EF">
        <w:t>HA</w:t>
      </w:r>
      <w:r w:rsidRPr="009219EF">
        <w:rPr>
          <w:spacing w:val="5"/>
        </w:rPr>
        <w:t xml:space="preserve"> </w:t>
      </w:r>
      <w:r w:rsidRPr="009219EF">
        <w:t>determines</w:t>
      </w:r>
      <w:r w:rsidRPr="009219EF">
        <w:rPr>
          <w:spacing w:val="13"/>
        </w:rPr>
        <w:t xml:space="preserve"> </w:t>
      </w:r>
      <w:r w:rsidRPr="009219EF">
        <w:t>that the</w:t>
      </w:r>
      <w:r w:rsidRPr="009219EF">
        <w:rPr>
          <w:spacing w:val="5"/>
        </w:rPr>
        <w:t xml:space="preserve"> </w:t>
      </w:r>
      <w:r w:rsidRPr="009219EF">
        <w:t>owner</w:t>
      </w:r>
      <w:r w:rsidRPr="009219EF">
        <w:rPr>
          <w:spacing w:val="9"/>
        </w:rPr>
        <w:t xml:space="preserve"> </w:t>
      </w:r>
      <w:r w:rsidRPr="009219EF">
        <w:t>has</w:t>
      </w:r>
      <w:r w:rsidRPr="009219EF">
        <w:rPr>
          <w:spacing w:val="8"/>
        </w:rPr>
        <w:t xml:space="preserve"> </w:t>
      </w:r>
      <w:r w:rsidRPr="009219EF">
        <w:t>retained</w:t>
      </w:r>
      <w:r w:rsidRPr="009219EF">
        <w:rPr>
          <w:spacing w:val="23"/>
        </w:rPr>
        <w:t xml:space="preserve"> </w:t>
      </w:r>
      <w:r w:rsidRPr="009219EF">
        <w:t>Housing</w:t>
      </w:r>
      <w:r w:rsidRPr="009219EF">
        <w:rPr>
          <w:spacing w:val="19"/>
        </w:rPr>
        <w:t xml:space="preserve"> </w:t>
      </w:r>
      <w:r w:rsidRPr="009219EF">
        <w:t>Assistance</w:t>
      </w:r>
      <w:r w:rsidRPr="009219EF">
        <w:rPr>
          <w:spacing w:val="20"/>
        </w:rPr>
        <w:t xml:space="preserve"> </w:t>
      </w:r>
      <w:r w:rsidRPr="005E2215">
        <w:rPr>
          <w:strike/>
        </w:rPr>
        <w:t>or</w:t>
      </w:r>
      <w:r w:rsidRPr="005E2215">
        <w:rPr>
          <w:strike/>
          <w:spacing w:val="5"/>
        </w:rPr>
        <w:t xml:space="preserve"> </w:t>
      </w:r>
      <w:r w:rsidRPr="005E2215">
        <w:rPr>
          <w:strike/>
        </w:rPr>
        <w:t>Claim</w:t>
      </w:r>
      <w:r w:rsidRPr="005E2215">
        <w:rPr>
          <w:strike/>
          <w:spacing w:val="-1"/>
        </w:rPr>
        <w:t xml:space="preserve"> </w:t>
      </w:r>
      <w:r w:rsidRPr="005E2215">
        <w:rPr>
          <w:strike/>
        </w:rPr>
        <w:t>Payments</w:t>
      </w:r>
      <w:r w:rsidRPr="009219EF">
        <w:rPr>
          <w:spacing w:val="16"/>
        </w:rPr>
        <w:t xml:space="preserve"> </w:t>
      </w:r>
      <w:r w:rsidRPr="009219EF">
        <w:t>the</w:t>
      </w:r>
      <w:r w:rsidRPr="009219EF">
        <w:rPr>
          <w:w w:val="97"/>
        </w:rPr>
        <w:t xml:space="preserve"> </w:t>
      </w:r>
      <w:r w:rsidRPr="009219EF">
        <w:t>owner</w:t>
      </w:r>
      <w:r w:rsidRPr="009219EF">
        <w:rPr>
          <w:spacing w:val="16"/>
        </w:rPr>
        <w:t xml:space="preserve"> </w:t>
      </w:r>
      <w:r w:rsidRPr="009219EF">
        <w:t>is not</w:t>
      </w:r>
      <w:r w:rsidRPr="009219EF">
        <w:rPr>
          <w:spacing w:val="8"/>
        </w:rPr>
        <w:t xml:space="preserve"> </w:t>
      </w:r>
      <w:r w:rsidRPr="009219EF">
        <w:t>entitled</w:t>
      </w:r>
      <w:r w:rsidRPr="009219EF">
        <w:rPr>
          <w:spacing w:val="8"/>
        </w:rPr>
        <w:t xml:space="preserve"> </w:t>
      </w:r>
      <w:r w:rsidRPr="009219EF">
        <w:t>to,</w:t>
      </w:r>
      <w:r w:rsidRPr="009219EF">
        <w:rPr>
          <w:spacing w:val="7"/>
        </w:rPr>
        <w:t xml:space="preserve"> </w:t>
      </w:r>
      <w:r w:rsidRPr="009219EF">
        <w:t>the</w:t>
      </w:r>
      <w:r w:rsidRPr="009219EF">
        <w:rPr>
          <w:spacing w:val="8"/>
        </w:rPr>
        <w:t xml:space="preserve"> </w:t>
      </w:r>
      <w:r w:rsidRPr="009219EF">
        <w:t>HA</w:t>
      </w:r>
      <w:r w:rsidRPr="009219EF">
        <w:rPr>
          <w:spacing w:val="2"/>
        </w:rPr>
        <w:t xml:space="preserve"> </w:t>
      </w:r>
      <w:r w:rsidRPr="009219EF">
        <w:t>may</w:t>
      </w:r>
      <w:r w:rsidRPr="009219EF">
        <w:rPr>
          <w:spacing w:val="11"/>
        </w:rPr>
        <w:t xml:space="preserve"> </w:t>
      </w:r>
      <w:r w:rsidRPr="009219EF">
        <w:t>reclaim</w:t>
      </w:r>
      <w:r w:rsidRPr="009219EF">
        <w:rPr>
          <w:spacing w:val="10"/>
        </w:rPr>
        <w:t xml:space="preserve"> </w:t>
      </w:r>
      <w:r w:rsidRPr="009219EF">
        <w:t>the</w:t>
      </w:r>
      <w:r w:rsidRPr="009219EF">
        <w:rPr>
          <w:spacing w:val="5"/>
        </w:rPr>
        <w:t xml:space="preserve"> </w:t>
      </w:r>
      <w:r w:rsidRPr="009219EF">
        <w:t>amounts</w:t>
      </w:r>
      <w:r w:rsidRPr="009219EF">
        <w:rPr>
          <w:spacing w:val="6"/>
        </w:rPr>
        <w:t xml:space="preserve"> </w:t>
      </w:r>
      <w:r w:rsidRPr="009219EF">
        <w:t>from</w:t>
      </w:r>
      <w:r w:rsidRPr="009219EF">
        <w:rPr>
          <w:spacing w:val="1"/>
        </w:rPr>
        <w:t xml:space="preserve"> </w:t>
      </w:r>
      <w:r w:rsidRPr="009219EF">
        <w:t>future</w:t>
      </w:r>
      <w:r w:rsidRPr="009219EF">
        <w:rPr>
          <w:spacing w:val="4"/>
        </w:rPr>
        <w:t xml:space="preserve"> </w:t>
      </w:r>
      <w:r w:rsidRPr="009219EF">
        <w:t>Housing</w:t>
      </w:r>
      <w:r w:rsidRPr="009219EF">
        <w:rPr>
          <w:spacing w:val="13"/>
        </w:rPr>
        <w:t xml:space="preserve"> </w:t>
      </w:r>
      <w:r w:rsidRPr="009219EF">
        <w:t>Assistance</w:t>
      </w:r>
      <w:r w:rsidRPr="009219EF">
        <w:rPr>
          <w:spacing w:val="23"/>
        </w:rPr>
        <w:t xml:space="preserve"> </w:t>
      </w:r>
      <w:r w:rsidRPr="005E2215">
        <w:rPr>
          <w:strike/>
        </w:rPr>
        <w:t>or</w:t>
      </w:r>
      <w:r w:rsidRPr="005E2215">
        <w:rPr>
          <w:strike/>
          <w:w w:val="105"/>
        </w:rPr>
        <w:t xml:space="preserve"> </w:t>
      </w:r>
      <w:r w:rsidRPr="005E2215">
        <w:rPr>
          <w:strike/>
        </w:rPr>
        <w:t>Claim</w:t>
      </w:r>
      <w:r w:rsidRPr="005E2215">
        <w:rPr>
          <w:strike/>
          <w:spacing w:val="-6"/>
        </w:rPr>
        <w:t xml:space="preserve"> </w:t>
      </w:r>
      <w:r w:rsidRPr="005E2215">
        <w:rPr>
          <w:strike/>
        </w:rPr>
        <w:t>Payments</w:t>
      </w:r>
      <w:r w:rsidRPr="009219EF">
        <w:rPr>
          <w:spacing w:val="16"/>
        </w:rPr>
        <w:t xml:space="preserve"> </w:t>
      </w:r>
      <w:r w:rsidRPr="009219EF">
        <w:t>owed</w:t>
      </w:r>
      <w:r w:rsidRPr="009219EF">
        <w:rPr>
          <w:spacing w:val="1"/>
        </w:rPr>
        <w:t xml:space="preserve"> </w:t>
      </w:r>
      <w:r w:rsidRPr="009219EF">
        <w:t>the</w:t>
      </w:r>
      <w:r w:rsidRPr="009219EF">
        <w:rPr>
          <w:spacing w:val="-1"/>
        </w:rPr>
        <w:t xml:space="preserve"> </w:t>
      </w:r>
      <w:r w:rsidRPr="009219EF">
        <w:t>owner</w:t>
      </w:r>
      <w:r w:rsidRPr="009219EF">
        <w:rPr>
          <w:spacing w:val="6"/>
        </w:rPr>
        <w:t xml:space="preserve"> </w:t>
      </w:r>
      <w:r w:rsidRPr="009219EF">
        <w:t>for any</w:t>
      </w:r>
      <w:r w:rsidRPr="009219EF">
        <w:rPr>
          <w:spacing w:val="-4"/>
        </w:rPr>
        <w:t xml:space="preserve"> </w:t>
      </w:r>
      <w:r w:rsidRPr="009219EF">
        <w:t>units</w:t>
      </w:r>
      <w:r w:rsidRPr="009219EF">
        <w:rPr>
          <w:spacing w:val="4"/>
        </w:rPr>
        <w:t xml:space="preserve"> </w:t>
      </w:r>
      <w:r w:rsidRPr="009219EF">
        <w:t>under</w:t>
      </w:r>
      <w:r w:rsidRPr="009219EF">
        <w:rPr>
          <w:spacing w:val="9"/>
        </w:rPr>
        <w:t xml:space="preserve"> </w:t>
      </w:r>
      <w:r w:rsidRPr="009219EF">
        <w:t>contract.</w:t>
      </w:r>
    </w:p>
    <w:p w14:paraId="5ED93BF6" w14:textId="77777777" w:rsidR="00AD5264" w:rsidRPr="009219EF" w:rsidRDefault="00AD5264" w:rsidP="00AD5264">
      <w:pPr>
        <w:rPr>
          <w:szCs w:val="24"/>
        </w:rPr>
      </w:pPr>
    </w:p>
    <w:p w14:paraId="4EDE3BB6" w14:textId="77777777" w:rsidR="00AD5264" w:rsidRPr="009219EF" w:rsidRDefault="00AD5264" w:rsidP="00AD5264">
      <w:pPr>
        <w:pStyle w:val="BodyText"/>
        <w:spacing w:line="254" w:lineRule="auto"/>
        <w:ind w:left="113" w:right="292"/>
      </w:pPr>
      <w:r w:rsidRPr="009219EF">
        <w:rPr>
          <w:rFonts w:ascii="Arial"/>
          <w:w w:val="125"/>
          <w:sz w:val="22"/>
        </w:rPr>
        <w:t>If</w:t>
      </w:r>
      <w:r w:rsidRPr="009219EF">
        <w:rPr>
          <w:rFonts w:ascii="Arial"/>
          <w:spacing w:val="-45"/>
          <w:w w:val="125"/>
          <w:sz w:val="22"/>
        </w:rPr>
        <w:t xml:space="preserve"> </w:t>
      </w:r>
      <w:r w:rsidRPr="009219EF">
        <w:t>future</w:t>
      </w:r>
      <w:r w:rsidRPr="009219EF">
        <w:rPr>
          <w:spacing w:val="2"/>
        </w:rPr>
        <w:t xml:space="preserve"> </w:t>
      </w:r>
      <w:r w:rsidRPr="009219EF">
        <w:t>Housing</w:t>
      </w:r>
      <w:r w:rsidRPr="009219EF">
        <w:rPr>
          <w:spacing w:val="9"/>
        </w:rPr>
        <w:t xml:space="preserve"> </w:t>
      </w:r>
      <w:r w:rsidRPr="009219EF">
        <w:t>Assistance</w:t>
      </w:r>
      <w:r w:rsidRPr="009219EF">
        <w:rPr>
          <w:spacing w:val="14"/>
        </w:rPr>
        <w:t xml:space="preserve"> </w:t>
      </w:r>
      <w:r w:rsidRPr="009219EF">
        <w:t>or</w:t>
      </w:r>
      <w:r w:rsidRPr="009219EF">
        <w:rPr>
          <w:spacing w:val="3"/>
        </w:rPr>
        <w:t xml:space="preserve"> </w:t>
      </w:r>
      <w:r w:rsidRPr="009219EF">
        <w:t>Claim</w:t>
      </w:r>
      <w:r w:rsidRPr="009219EF">
        <w:rPr>
          <w:spacing w:val="3"/>
        </w:rPr>
        <w:t xml:space="preserve"> </w:t>
      </w:r>
      <w:r w:rsidRPr="009219EF">
        <w:t>Payments</w:t>
      </w:r>
      <w:r w:rsidRPr="009219EF">
        <w:rPr>
          <w:spacing w:val="17"/>
        </w:rPr>
        <w:t xml:space="preserve"> </w:t>
      </w:r>
      <w:r w:rsidRPr="009219EF">
        <w:t>are</w:t>
      </w:r>
      <w:r w:rsidRPr="009219EF">
        <w:rPr>
          <w:spacing w:val="4"/>
        </w:rPr>
        <w:t xml:space="preserve"> </w:t>
      </w:r>
      <w:r w:rsidRPr="009219EF">
        <w:t>insufficient</w:t>
      </w:r>
      <w:r w:rsidRPr="009219EF">
        <w:rPr>
          <w:spacing w:val="16"/>
        </w:rPr>
        <w:t xml:space="preserve"> </w:t>
      </w:r>
      <w:r w:rsidRPr="009219EF">
        <w:t>to</w:t>
      </w:r>
      <w:r w:rsidRPr="009219EF">
        <w:rPr>
          <w:spacing w:val="4"/>
        </w:rPr>
        <w:t xml:space="preserve"> </w:t>
      </w:r>
      <w:r w:rsidRPr="009219EF">
        <w:t>reclaim</w:t>
      </w:r>
      <w:r w:rsidRPr="009219EF">
        <w:rPr>
          <w:spacing w:val="12"/>
        </w:rPr>
        <w:t xml:space="preserve"> </w:t>
      </w:r>
      <w:r w:rsidRPr="009219EF">
        <w:t>the</w:t>
      </w:r>
      <w:r w:rsidRPr="009219EF">
        <w:rPr>
          <w:spacing w:val="2"/>
        </w:rPr>
        <w:t xml:space="preserve"> </w:t>
      </w:r>
      <w:r w:rsidRPr="009219EF">
        <w:t>amounts</w:t>
      </w:r>
      <w:r w:rsidRPr="009219EF">
        <w:rPr>
          <w:spacing w:val="15"/>
        </w:rPr>
        <w:t xml:space="preserve"> </w:t>
      </w:r>
      <w:r w:rsidRPr="009219EF">
        <w:t>owed, the</w:t>
      </w:r>
      <w:r w:rsidRPr="009219EF">
        <w:rPr>
          <w:spacing w:val="6"/>
        </w:rPr>
        <w:t xml:space="preserve"> </w:t>
      </w:r>
      <w:r w:rsidRPr="009219EF">
        <w:t>HA</w:t>
      </w:r>
      <w:r w:rsidRPr="009219EF">
        <w:rPr>
          <w:spacing w:val="10"/>
        </w:rPr>
        <w:t xml:space="preserve"> </w:t>
      </w:r>
      <w:r w:rsidRPr="009219EF">
        <w:t>will:</w:t>
      </w:r>
    </w:p>
    <w:p w14:paraId="3EA5A2D0" w14:textId="77777777" w:rsidR="00AD5264" w:rsidRPr="00C26337" w:rsidRDefault="00AD5264" w:rsidP="00AD5264">
      <w:pPr>
        <w:spacing w:before="1"/>
        <w:rPr>
          <w:color w:val="FF0000"/>
          <w:sz w:val="25"/>
          <w:szCs w:val="25"/>
        </w:rPr>
      </w:pPr>
    </w:p>
    <w:p w14:paraId="7363DC67" w14:textId="77777777" w:rsidR="00AD5264" w:rsidRPr="009219EF" w:rsidRDefault="00AD5264" w:rsidP="00AD5264">
      <w:pPr>
        <w:pStyle w:val="BodyText"/>
        <w:ind w:left="831"/>
      </w:pPr>
      <w:r w:rsidRPr="009219EF">
        <w:t>Require</w:t>
      </w:r>
      <w:r w:rsidRPr="009219EF">
        <w:rPr>
          <w:spacing w:val="5"/>
        </w:rPr>
        <w:t xml:space="preserve"> </w:t>
      </w:r>
      <w:r w:rsidRPr="009219EF">
        <w:t>the</w:t>
      </w:r>
      <w:r w:rsidRPr="009219EF">
        <w:rPr>
          <w:spacing w:val="4"/>
        </w:rPr>
        <w:t xml:space="preserve"> </w:t>
      </w:r>
      <w:r w:rsidRPr="009219EF">
        <w:t>owner</w:t>
      </w:r>
      <w:r w:rsidRPr="009219EF">
        <w:rPr>
          <w:spacing w:val="2"/>
        </w:rPr>
        <w:t xml:space="preserve"> </w:t>
      </w:r>
      <w:r w:rsidRPr="009219EF">
        <w:t>to</w:t>
      </w:r>
      <w:r w:rsidRPr="009219EF">
        <w:rPr>
          <w:spacing w:val="-5"/>
        </w:rPr>
        <w:t xml:space="preserve"> </w:t>
      </w:r>
      <w:r w:rsidRPr="009219EF">
        <w:t>pay</w:t>
      </w:r>
      <w:r w:rsidRPr="009219EF">
        <w:rPr>
          <w:spacing w:val="11"/>
        </w:rPr>
        <w:t xml:space="preserve"> </w:t>
      </w:r>
      <w:r w:rsidRPr="009219EF">
        <w:t>the</w:t>
      </w:r>
      <w:r w:rsidRPr="009219EF">
        <w:rPr>
          <w:spacing w:val="4"/>
        </w:rPr>
        <w:t xml:space="preserve"> </w:t>
      </w:r>
      <w:r w:rsidRPr="009219EF">
        <w:t>amount</w:t>
      </w:r>
      <w:r w:rsidRPr="009219EF">
        <w:rPr>
          <w:spacing w:val="14"/>
        </w:rPr>
        <w:t xml:space="preserve"> </w:t>
      </w:r>
      <w:r w:rsidRPr="009219EF">
        <w:t>in</w:t>
      </w:r>
      <w:r w:rsidRPr="009219EF">
        <w:rPr>
          <w:spacing w:val="1"/>
        </w:rPr>
        <w:t xml:space="preserve"> </w:t>
      </w:r>
      <w:r w:rsidRPr="009219EF">
        <w:t>full</w:t>
      </w:r>
      <w:r w:rsidRPr="009219EF">
        <w:rPr>
          <w:spacing w:val="-2"/>
        </w:rPr>
        <w:t xml:space="preserve"> </w:t>
      </w:r>
      <w:r w:rsidRPr="009219EF">
        <w:t>within</w:t>
      </w:r>
      <w:r w:rsidRPr="009219EF">
        <w:rPr>
          <w:spacing w:val="6"/>
        </w:rPr>
        <w:t xml:space="preserve"> </w:t>
      </w:r>
      <w:r w:rsidRPr="009219EF">
        <w:t>30</w:t>
      </w:r>
      <w:r w:rsidRPr="009219EF">
        <w:rPr>
          <w:spacing w:val="-2"/>
        </w:rPr>
        <w:t xml:space="preserve"> </w:t>
      </w:r>
      <w:r w:rsidRPr="009219EF">
        <w:t>days</w:t>
      </w:r>
    </w:p>
    <w:p w14:paraId="590B4943" w14:textId="77777777" w:rsidR="00AD5264" w:rsidRPr="009219EF" w:rsidRDefault="00AD5264" w:rsidP="00AD5264">
      <w:pPr>
        <w:spacing w:before="10"/>
        <w:rPr>
          <w:sz w:val="26"/>
          <w:szCs w:val="26"/>
        </w:rPr>
      </w:pPr>
    </w:p>
    <w:p w14:paraId="2106741F" w14:textId="77777777" w:rsidR="00AD5264" w:rsidRPr="009219EF" w:rsidRDefault="00AD5264" w:rsidP="009219EF">
      <w:pPr>
        <w:pStyle w:val="BodyText"/>
        <w:ind w:left="810"/>
      </w:pPr>
      <w:r w:rsidRPr="009219EF">
        <w:t>Enter</w:t>
      </w:r>
      <w:r w:rsidRPr="009219EF">
        <w:rPr>
          <w:spacing w:val="13"/>
        </w:rPr>
        <w:t xml:space="preserve"> </w:t>
      </w:r>
      <w:r w:rsidRPr="009219EF">
        <w:t>into</w:t>
      </w:r>
      <w:r w:rsidRPr="009219EF">
        <w:rPr>
          <w:spacing w:val="2"/>
        </w:rPr>
        <w:t xml:space="preserve"> </w:t>
      </w:r>
      <w:r w:rsidRPr="009219EF">
        <w:t>a</w:t>
      </w:r>
      <w:r w:rsidRPr="009219EF">
        <w:rPr>
          <w:spacing w:val="-1"/>
        </w:rPr>
        <w:t xml:space="preserve"> </w:t>
      </w:r>
      <w:r w:rsidRPr="009219EF">
        <w:t>repayment</w:t>
      </w:r>
      <w:r w:rsidRPr="009219EF">
        <w:rPr>
          <w:spacing w:val="19"/>
        </w:rPr>
        <w:t xml:space="preserve"> </w:t>
      </w:r>
      <w:r w:rsidRPr="009219EF">
        <w:t>agreement</w:t>
      </w:r>
      <w:r w:rsidRPr="009219EF">
        <w:rPr>
          <w:spacing w:val="-2"/>
        </w:rPr>
        <w:t xml:space="preserve"> </w:t>
      </w:r>
      <w:r w:rsidRPr="009219EF">
        <w:t>with</w:t>
      </w:r>
      <w:r w:rsidRPr="009219EF">
        <w:rPr>
          <w:spacing w:val="-1"/>
        </w:rPr>
        <w:t xml:space="preserve"> </w:t>
      </w:r>
      <w:r w:rsidRPr="009219EF">
        <w:t>the</w:t>
      </w:r>
      <w:r w:rsidRPr="009219EF">
        <w:rPr>
          <w:spacing w:val="5"/>
        </w:rPr>
        <w:t xml:space="preserve"> </w:t>
      </w:r>
      <w:r w:rsidRPr="009219EF">
        <w:t>owner</w:t>
      </w:r>
      <w:r w:rsidRPr="009219EF">
        <w:rPr>
          <w:spacing w:val="5"/>
        </w:rPr>
        <w:t xml:space="preserve"> </w:t>
      </w:r>
      <w:r w:rsidRPr="009219EF">
        <w:t>for</w:t>
      </w:r>
      <w:r w:rsidRPr="009219EF">
        <w:rPr>
          <w:spacing w:val="-6"/>
        </w:rPr>
        <w:t xml:space="preserve"> </w:t>
      </w:r>
      <w:r w:rsidRPr="009219EF">
        <w:t>the</w:t>
      </w:r>
      <w:r w:rsidRPr="009219EF">
        <w:rPr>
          <w:spacing w:val="4"/>
        </w:rPr>
        <w:t xml:space="preserve"> </w:t>
      </w:r>
      <w:r w:rsidRPr="009219EF">
        <w:t>amount</w:t>
      </w:r>
      <w:r w:rsidRPr="009219EF">
        <w:rPr>
          <w:spacing w:val="6"/>
        </w:rPr>
        <w:t xml:space="preserve"> </w:t>
      </w:r>
      <w:r w:rsidRPr="009219EF">
        <w:t>owed</w:t>
      </w:r>
    </w:p>
    <w:p w14:paraId="0FA18881" w14:textId="77777777" w:rsidR="00AD5264" w:rsidRPr="00C26337" w:rsidRDefault="00AD5264" w:rsidP="00AD5264">
      <w:pPr>
        <w:spacing w:before="7"/>
        <w:rPr>
          <w:color w:val="FF0000"/>
          <w:sz w:val="25"/>
          <w:szCs w:val="25"/>
        </w:rPr>
      </w:pPr>
    </w:p>
    <w:p w14:paraId="42FE7C07" w14:textId="3AFE5B08" w:rsidR="00AD5264" w:rsidRPr="009219EF" w:rsidRDefault="00AD5264" w:rsidP="009219EF">
      <w:pPr>
        <w:pStyle w:val="BodyText"/>
        <w:ind w:left="720" w:right="270"/>
      </w:pPr>
      <w:r w:rsidRPr="009219EF">
        <w:rPr>
          <w:spacing w:val="2"/>
        </w:rPr>
        <w:t>Pursue</w:t>
      </w:r>
      <w:r w:rsidRPr="009219EF">
        <w:rPr>
          <w:spacing w:val="-4"/>
        </w:rPr>
        <w:t xml:space="preserve"> </w:t>
      </w:r>
      <w:r w:rsidRPr="009219EF">
        <w:t>collections</w:t>
      </w:r>
      <w:r w:rsidRPr="009219EF">
        <w:rPr>
          <w:spacing w:val="-2"/>
        </w:rPr>
        <w:t xml:space="preserve"> </w:t>
      </w:r>
      <w:r w:rsidRPr="009219EF">
        <w:t>through</w:t>
      </w:r>
      <w:r w:rsidRPr="009219EF">
        <w:rPr>
          <w:spacing w:val="-3"/>
        </w:rPr>
        <w:t xml:space="preserve"> </w:t>
      </w:r>
      <w:r w:rsidRPr="009219EF">
        <w:t>the</w:t>
      </w:r>
      <w:r w:rsidRPr="009219EF">
        <w:rPr>
          <w:spacing w:val="-7"/>
        </w:rPr>
        <w:t xml:space="preserve"> </w:t>
      </w:r>
      <w:r w:rsidRPr="009219EF">
        <w:t>local</w:t>
      </w:r>
      <w:r w:rsidRPr="009219EF">
        <w:rPr>
          <w:spacing w:val="-6"/>
        </w:rPr>
        <w:t xml:space="preserve"> </w:t>
      </w:r>
      <w:r w:rsidRPr="009219EF">
        <w:t>court</w:t>
      </w:r>
      <w:r w:rsidRPr="009219EF">
        <w:rPr>
          <w:spacing w:val="-7"/>
        </w:rPr>
        <w:t xml:space="preserve"> </w:t>
      </w:r>
      <w:r w:rsidR="009219EF" w:rsidRPr="009219EF">
        <w:rPr>
          <w:spacing w:val="-7"/>
        </w:rPr>
        <w:t>s</w:t>
      </w:r>
      <w:r w:rsidRPr="009219EF">
        <w:t>ystem</w:t>
      </w:r>
      <w:r w:rsidRPr="009219EF">
        <w:rPr>
          <w:spacing w:val="23"/>
          <w:w w:val="97"/>
        </w:rPr>
        <w:t xml:space="preserve"> </w:t>
      </w:r>
      <w:r w:rsidRPr="009219EF">
        <w:t>Restrict</w:t>
      </w:r>
      <w:r w:rsidRPr="009219EF">
        <w:rPr>
          <w:spacing w:val="2"/>
        </w:rPr>
        <w:t xml:space="preserve"> </w:t>
      </w:r>
      <w:r w:rsidRPr="009219EF">
        <w:t>the owner</w:t>
      </w:r>
      <w:r w:rsidRPr="009219EF">
        <w:rPr>
          <w:spacing w:val="4"/>
        </w:rPr>
        <w:t xml:space="preserve"> </w:t>
      </w:r>
      <w:r w:rsidRPr="009219EF">
        <w:t>from</w:t>
      </w:r>
      <w:r w:rsidRPr="009219EF">
        <w:rPr>
          <w:spacing w:val="-3"/>
        </w:rPr>
        <w:t xml:space="preserve"> </w:t>
      </w:r>
      <w:r w:rsidRPr="009219EF">
        <w:t>future</w:t>
      </w:r>
      <w:r w:rsidRPr="009219EF">
        <w:rPr>
          <w:spacing w:val="-7"/>
        </w:rPr>
        <w:t xml:space="preserve"> </w:t>
      </w:r>
      <w:r w:rsidRPr="009219EF">
        <w:t>participation</w:t>
      </w:r>
      <w:r w:rsidR="009219EF">
        <w:t>.</w:t>
      </w:r>
    </w:p>
    <w:p w14:paraId="37E8F71A" w14:textId="77777777" w:rsidR="00AD5264" w:rsidRDefault="00AD5264" w:rsidP="00AD5264">
      <w:pPr>
        <w:spacing w:before="9"/>
        <w:rPr>
          <w:color w:val="FF0000"/>
          <w:sz w:val="26"/>
          <w:szCs w:val="26"/>
        </w:rPr>
      </w:pPr>
    </w:p>
    <w:p w14:paraId="7398D499" w14:textId="77777777" w:rsidR="00CA7674" w:rsidRDefault="00CA7674" w:rsidP="00AD5264">
      <w:pPr>
        <w:spacing w:before="9"/>
        <w:rPr>
          <w:color w:val="FF0000"/>
          <w:sz w:val="26"/>
          <w:szCs w:val="26"/>
        </w:rPr>
      </w:pPr>
    </w:p>
    <w:p w14:paraId="4920F156" w14:textId="77777777" w:rsidR="00CA7674" w:rsidRDefault="00CA7674" w:rsidP="00AD5264">
      <w:pPr>
        <w:spacing w:before="9"/>
        <w:rPr>
          <w:color w:val="FF0000"/>
          <w:sz w:val="26"/>
          <w:szCs w:val="26"/>
        </w:rPr>
      </w:pPr>
    </w:p>
    <w:p w14:paraId="0FD73E8C" w14:textId="77777777" w:rsidR="00CA7674" w:rsidRDefault="00CA7674" w:rsidP="00AD5264">
      <w:pPr>
        <w:spacing w:before="9"/>
        <w:rPr>
          <w:color w:val="FF0000"/>
          <w:sz w:val="26"/>
          <w:szCs w:val="26"/>
        </w:rPr>
      </w:pPr>
    </w:p>
    <w:p w14:paraId="4F872D37" w14:textId="77777777" w:rsidR="00CA7674" w:rsidRDefault="00CA7674" w:rsidP="00AD5264">
      <w:pPr>
        <w:spacing w:before="9"/>
        <w:rPr>
          <w:color w:val="FF0000"/>
          <w:sz w:val="26"/>
          <w:szCs w:val="26"/>
        </w:rPr>
      </w:pPr>
    </w:p>
    <w:p w14:paraId="0FDE8534" w14:textId="77777777" w:rsidR="00CA7674" w:rsidRPr="00C26337" w:rsidRDefault="00CA7674" w:rsidP="00AD5264">
      <w:pPr>
        <w:spacing w:before="9"/>
        <w:rPr>
          <w:color w:val="FF0000"/>
          <w:sz w:val="26"/>
          <w:szCs w:val="26"/>
        </w:rPr>
      </w:pPr>
    </w:p>
    <w:p w14:paraId="7F5C831F" w14:textId="6D301959" w:rsidR="00AD5264" w:rsidRPr="009219EF" w:rsidRDefault="009219EF" w:rsidP="000B1D9E">
      <w:pPr>
        <w:pStyle w:val="Heading2"/>
        <w:keepNext w:val="0"/>
        <w:widowControl w:val="0"/>
        <w:numPr>
          <w:ilvl w:val="0"/>
          <w:numId w:val="115"/>
        </w:numPr>
        <w:tabs>
          <w:tab w:val="left" w:pos="350"/>
        </w:tabs>
        <w:ind w:left="349" w:hanging="226"/>
        <w:jc w:val="both"/>
        <w:rPr>
          <w:bCs/>
          <w:i w:val="0"/>
          <w:u w:val="single"/>
        </w:rPr>
      </w:pPr>
      <w:r>
        <w:rPr>
          <w:i w:val="0"/>
          <w:u w:val="single"/>
        </w:rPr>
        <w:t xml:space="preserve"> </w:t>
      </w:r>
      <w:r w:rsidR="00AD5264" w:rsidRPr="009219EF">
        <w:rPr>
          <w:i w:val="0"/>
          <w:u w:val="single"/>
        </w:rPr>
        <w:t>WRITING</w:t>
      </w:r>
      <w:r w:rsidR="00AD5264" w:rsidRPr="009219EF">
        <w:rPr>
          <w:i w:val="0"/>
          <w:spacing w:val="21"/>
          <w:u w:val="single"/>
        </w:rPr>
        <w:t xml:space="preserve"> </w:t>
      </w:r>
      <w:r w:rsidR="00AD5264" w:rsidRPr="009219EF">
        <w:rPr>
          <w:i w:val="0"/>
          <w:u w:val="single"/>
        </w:rPr>
        <w:t>OFF</w:t>
      </w:r>
      <w:r w:rsidR="00AD5264" w:rsidRPr="009219EF">
        <w:rPr>
          <w:i w:val="0"/>
          <w:spacing w:val="-19"/>
          <w:u w:val="single"/>
        </w:rPr>
        <w:t xml:space="preserve"> </w:t>
      </w:r>
      <w:r w:rsidR="00AD5264" w:rsidRPr="009219EF">
        <w:rPr>
          <w:i w:val="0"/>
          <w:u w:val="single"/>
        </w:rPr>
        <w:t>DEBTS</w:t>
      </w:r>
    </w:p>
    <w:p w14:paraId="1B1F44EF" w14:textId="77777777" w:rsidR="00AD5264" w:rsidRPr="00C26337" w:rsidRDefault="00AD5264" w:rsidP="00AD5264">
      <w:pPr>
        <w:spacing w:before="3"/>
        <w:rPr>
          <w:b/>
          <w:bCs/>
          <w:color w:val="FF0000"/>
          <w:sz w:val="27"/>
          <w:szCs w:val="27"/>
        </w:rPr>
      </w:pPr>
    </w:p>
    <w:p w14:paraId="19A4444B" w14:textId="77777777" w:rsidR="00AD5264" w:rsidRPr="009219EF" w:rsidRDefault="00AD5264" w:rsidP="00AD5264">
      <w:pPr>
        <w:pStyle w:val="BodyText"/>
        <w:ind w:left="132"/>
      </w:pPr>
      <w:r w:rsidRPr="009219EF">
        <w:t>Debts</w:t>
      </w:r>
      <w:r w:rsidRPr="009219EF">
        <w:rPr>
          <w:spacing w:val="11"/>
        </w:rPr>
        <w:t xml:space="preserve"> </w:t>
      </w:r>
      <w:r w:rsidRPr="009219EF">
        <w:t>will</w:t>
      </w:r>
      <w:r w:rsidRPr="009219EF">
        <w:rPr>
          <w:spacing w:val="9"/>
        </w:rPr>
        <w:t xml:space="preserve"> </w:t>
      </w:r>
      <w:r w:rsidRPr="009219EF">
        <w:t>not</w:t>
      </w:r>
      <w:r w:rsidRPr="009219EF">
        <w:rPr>
          <w:spacing w:val="3"/>
        </w:rPr>
        <w:t xml:space="preserve"> </w:t>
      </w:r>
      <w:r w:rsidRPr="009219EF">
        <w:t>be</w:t>
      </w:r>
      <w:r w:rsidRPr="009219EF">
        <w:rPr>
          <w:spacing w:val="8"/>
        </w:rPr>
        <w:t xml:space="preserve"> </w:t>
      </w:r>
      <w:r w:rsidRPr="009219EF">
        <w:t>written</w:t>
      </w:r>
      <w:r w:rsidRPr="009219EF">
        <w:rPr>
          <w:spacing w:val="9"/>
        </w:rPr>
        <w:t xml:space="preserve"> </w:t>
      </w:r>
      <w:r w:rsidRPr="009219EF">
        <w:t>off.</w:t>
      </w:r>
    </w:p>
    <w:p w14:paraId="70660B4A" w14:textId="77777777" w:rsidR="009A3872" w:rsidRPr="003A3EAD" w:rsidRDefault="009A3872">
      <w:pPr>
        <w:jc w:val="both"/>
      </w:pPr>
    </w:p>
    <w:p w14:paraId="1059D0BB" w14:textId="77777777" w:rsidR="009A3872" w:rsidRDefault="009A3872">
      <w:pPr>
        <w:jc w:val="both"/>
      </w:pPr>
    </w:p>
    <w:p w14:paraId="66BC088C" w14:textId="77777777" w:rsidR="001058A8" w:rsidRDefault="001058A8">
      <w:pPr>
        <w:jc w:val="both"/>
      </w:pPr>
    </w:p>
    <w:p w14:paraId="56A0BF3F" w14:textId="77777777" w:rsidR="001058A8" w:rsidRDefault="001058A8">
      <w:pPr>
        <w:jc w:val="both"/>
      </w:pPr>
    </w:p>
    <w:p w14:paraId="6FD5AC4D" w14:textId="77777777" w:rsidR="001058A8" w:rsidRDefault="001058A8">
      <w:pPr>
        <w:jc w:val="both"/>
      </w:pPr>
    </w:p>
    <w:p w14:paraId="733FECB2" w14:textId="77777777" w:rsidR="001058A8" w:rsidRDefault="001058A8">
      <w:pPr>
        <w:pStyle w:val="Heading1"/>
        <w:ind w:left="720" w:hanging="720"/>
        <w:jc w:val="both"/>
      </w:pPr>
      <w:bookmarkStart w:id="314" w:name="_Toc494717506"/>
    </w:p>
    <w:p w14:paraId="76686A10" w14:textId="77777777" w:rsidR="001058A8" w:rsidRDefault="001058A8">
      <w:pPr>
        <w:pStyle w:val="Heading1"/>
        <w:ind w:left="720" w:hanging="720"/>
        <w:jc w:val="both"/>
      </w:pPr>
    </w:p>
    <w:p w14:paraId="1EB9DC54" w14:textId="77777777" w:rsidR="001058A8" w:rsidRDefault="001058A8">
      <w:pPr>
        <w:pStyle w:val="Heading1"/>
        <w:ind w:left="720" w:hanging="720"/>
        <w:jc w:val="both"/>
      </w:pPr>
    </w:p>
    <w:p w14:paraId="5B464760" w14:textId="77777777" w:rsidR="001058A8" w:rsidRDefault="001058A8">
      <w:pPr>
        <w:pStyle w:val="Heading1"/>
        <w:ind w:left="720" w:hanging="720"/>
        <w:jc w:val="both"/>
      </w:pPr>
    </w:p>
    <w:p w14:paraId="322D04F1" w14:textId="77777777" w:rsidR="001058A8" w:rsidRDefault="001058A8">
      <w:pPr>
        <w:pStyle w:val="Heading1"/>
        <w:ind w:left="720" w:hanging="720"/>
        <w:jc w:val="both"/>
      </w:pPr>
    </w:p>
    <w:p w14:paraId="04236DF1" w14:textId="77777777" w:rsidR="001058A8" w:rsidRDefault="001058A8">
      <w:pPr>
        <w:pStyle w:val="Heading1"/>
        <w:ind w:left="720" w:hanging="720"/>
        <w:jc w:val="both"/>
      </w:pPr>
    </w:p>
    <w:p w14:paraId="5E3D689A" w14:textId="77777777" w:rsidR="001058A8" w:rsidRDefault="001058A8">
      <w:pPr>
        <w:pStyle w:val="Heading1"/>
        <w:ind w:left="720" w:hanging="720"/>
        <w:jc w:val="both"/>
      </w:pPr>
    </w:p>
    <w:p w14:paraId="74E2C2AB" w14:textId="77777777" w:rsidR="001058A8" w:rsidRDefault="001058A8">
      <w:pPr>
        <w:pStyle w:val="Heading1"/>
        <w:ind w:left="720" w:hanging="720"/>
        <w:jc w:val="both"/>
      </w:pPr>
    </w:p>
    <w:p w14:paraId="3A531B73" w14:textId="77777777" w:rsidR="001058A8" w:rsidRDefault="001058A8">
      <w:pPr>
        <w:pStyle w:val="Heading1"/>
        <w:ind w:left="720" w:hanging="720"/>
        <w:jc w:val="both"/>
      </w:pPr>
    </w:p>
    <w:p w14:paraId="2150D1E3" w14:textId="77777777" w:rsidR="001058A8" w:rsidRDefault="001058A8">
      <w:pPr>
        <w:pStyle w:val="Heading1"/>
        <w:ind w:left="720" w:hanging="720"/>
        <w:jc w:val="both"/>
      </w:pPr>
    </w:p>
    <w:p w14:paraId="3490B367" w14:textId="77777777" w:rsidR="001058A8" w:rsidRDefault="001058A8">
      <w:pPr>
        <w:pStyle w:val="Heading1"/>
        <w:ind w:left="720" w:hanging="720"/>
        <w:jc w:val="both"/>
      </w:pPr>
    </w:p>
    <w:p w14:paraId="2E3F4A44" w14:textId="77777777" w:rsidR="001058A8" w:rsidRDefault="001058A8">
      <w:pPr>
        <w:pStyle w:val="Heading1"/>
        <w:ind w:left="720" w:hanging="720"/>
        <w:jc w:val="both"/>
      </w:pPr>
    </w:p>
    <w:p w14:paraId="4D10CFFE" w14:textId="77777777" w:rsidR="001058A8" w:rsidRDefault="001058A8">
      <w:pPr>
        <w:pStyle w:val="Heading1"/>
        <w:ind w:left="720" w:hanging="720"/>
        <w:jc w:val="both"/>
      </w:pPr>
    </w:p>
    <w:p w14:paraId="19083372" w14:textId="77777777" w:rsidR="001058A8" w:rsidRDefault="001058A8">
      <w:pPr>
        <w:pStyle w:val="Heading1"/>
        <w:ind w:left="720" w:hanging="720"/>
        <w:jc w:val="both"/>
      </w:pPr>
    </w:p>
    <w:p w14:paraId="6AAA4CAA" w14:textId="77777777" w:rsidR="001058A8" w:rsidRDefault="001058A8">
      <w:pPr>
        <w:pStyle w:val="Heading1"/>
        <w:ind w:left="720" w:hanging="720"/>
        <w:jc w:val="both"/>
      </w:pPr>
    </w:p>
    <w:p w14:paraId="224C1510" w14:textId="77777777" w:rsidR="001058A8" w:rsidRDefault="001058A8">
      <w:pPr>
        <w:pStyle w:val="Heading1"/>
        <w:ind w:left="720" w:hanging="720"/>
        <w:jc w:val="both"/>
      </w:pPr>
    </w:p>
    <w:p w14:paraId="5BD0D197" w14:textId="77777777" w:rsidR="001058A8" w:rsidRDefault="001058A8">
      <w:pPr>
        <w:pStyle w:val="Heading1"/>
        <w:ind w:left="720" w:hanging="720"/>
        <w:jc w:val="both"/>
      </w:pPr>
    </w:p>
    <w:p w14:paraId="75057255" w14:textId="77777777" w:rsidR="001058A8" w:rsidRDefault="001058A8">
      <w:pPr>
        <w:pStyle w:val="Heading1"/>
        <w:ind w:left="720" w:hanging="720"/>
        <w:jc w:val="both"/>
      </w:pPr>
    </w:p>
    <w:p w14:paraId="6D0016F8" w14:textId="77777777" w:rsidR="001058A8" w:rsidRDefault="001058A8">
      <w:pPr>
        <w:pStyle w:val="Heading1"/>
        <w:ind w:left="720" w:hanging="720"/>
        <w:jc w:val="both"/>
      </w:pPr>
    </w:p>
    <w:p w14:paraId="377E1E1B" w14:textId="77777777" w:rsidR="001058A8" w:rsidRDefault="001058A8">
      <w:pPr>
        <w:pStyle w:val="Heading1"/>
        <w:ind w:left="720" w:hanging="720"/>
        <w:jc w:val="both"/>
      </w:pPr>
    </w:p>
    <w:p w14:paraId="7C55CEF1" w14:textId="77777777" w:rsidR="001058A8" w:rsidRDefault="001058A8">
      <w:pPr>
        <w:pStyle w:val="Heading1"/>
        <w:ind w:left="720" w:hanging="720"/>
        <w:jc w:val="both"/>
      </w:pPr>
    </w:p>
    <w:p w14:paraId="02F0EB4A" w14:textId="77777777" w:rsidR="001058A8" w:rsidRDefault="001058A8">
      <w:pPr>
        <w:pStyle w:val="Heading1"/>
        <w:ind w:left="720" w:hanging="720"/>
        <w:jc w:val="both"/>
      </w:pPr>
    </w:p>
    <w:p w14:paraId="6F7F3365" w14:textId="77777777" w:rsidR="001058A8" w:rsidRDefault="001058A8">
      <w:pPr>
        <w:pStyle w:val="Heading1"/>
        <w:ind w:left="720" w:hanging="720"/>
        <w:jc w:val="both"/>
      </w:pPr>
    </w:p>
    <w:p w14:paraId="7DE3AEC3" w14:textId="77777777" w:rsidR="001058A8" w:rsidRDefault="001058A8">
      <w:pPr>
        <w:pStyle w:val="Heading1"/>
        <w:ind w:left="720" w:hanging="720"/>
        <w:jc w:val="both"/>
      </w:pPr>
    </w:p>
    <w:p w14:paraId="22B47663" w14:textId="77777777" w:rsidR="001058A8" w:rsidRDefault="001058A8">
      <w:pPr>
        <w:pStyle w:val="Heading1"/>
        <w:ind w:left="720" w:hanging="720"/>
        <w:jc w:val="both"/>
      </w:pPr>
    </w:p>
    <w:p w14:paraId="002E7E13" w14:textId="77777777" w:rsidR="001058A8" w:rsidRDefault="001058A8">
      <w:pPr>
        <w:pStyle w:val="Heading1"/>
        <w:ind w:left="720" w:hanging="720"/>
        <w:jc w:val="both"/>
      </w:pPr>
    </w:p>
    <w:p w14:paraId="60A95BFD" w14:textId="03B46A61" w:rsidR="009A3872" w:rsidRPr="003A3EAD" w:rsidRDefault="009A3872">
      <w:pPr>
        <w:pStyle w:val="Heading1"/>
        <w:ind w:left="720" w:hanging="720"/>
        <w:jc w:val="both"/>
      </w:pPr>
      <w:r w:rsidRPr="003A3EAD">
        <w:t>2</w:t>
      </w:r>
      <w:r w:rsidR="00884B86">
        <w:t>3</w:t>
      </w:r>
      <w:r w:rsidRPr="003A3EAD">
        <w:t>.0</w:t>
      </w:r>
      <w:r w:rsidRPr="003A3EAD">
        <w:tab/>
        <w:t>Conducting Business in accordance with core values and ethical standards</w:t>
      </w:r>
      <w:bookmarkEnd w:id="314"/>
    </w:p>
    <w:p w14:paraId="5C3AF2BE" w14:textId="77777777" w:rsidR="009A3872" w:rsidRPr="003A3EAD" w:rsidRDefault="009A3872">
      <w:pPr>
        <w:jc w:val="both"/>
      </w:pPr>
    </w:p>
    <w:p w14:paraId="5C7F4A33" w14:textId="2CED260A" w:rsidR="009A3872" w:rsidRPr="003A3EAD" w:rsidRDefault="009A3872">
      <w:pPr>
        <w:pStyle w:val="Heading2"/>
        <w:jc w:val="both"/>
      </w:pPr>
      <w:bookmarkStart w:id="315" w:name="_Toc494717507"/>
      <w:r w:rsidRPr="003A3EAD">
        <w:t>2</w:t>
      </w:r>
      <w:r w:rsidR="00884B86">
        <w:t>3</w:t>
      </w:r>
      <w:r w:rsidRPr="003A3EAD">
        <w:t>.1</w:t>
      </w:r>
      <w:r w:rsidRPr="003A3EAD">
        <w:tab/>
        <w:t>Purpose</w:t>
      </w:r>
      <w:bookmarkEnd w:id="315"/>
    </w:p>
    <w:p w14:paraId="1A4E64F1" w14:textId="77777777" w:rsidR="009A3872" w:rsidRPr="003A3EAD" w:rsidRDefault="009A3872">
      <w:pPr>
        <w:tabs>
          <w:tab w:val="left" w:pos="-1440"/>
        </w:tabs>
        <w:ind w:left="720"/>
        <w:jc w:val="both"/>
      </w:pPr>
    </w:p>
    <w:p w14:paraId="4C831FEE" w14:textId="359B27E9" w:rsidR="009A3872" w:rsidRPr="003A3EAD" w:rsidRDefault="009A3872">
      <w:pPr>
        <w:tabs>
          <w:tab w:val="left" w:pos="-1440"/>
        </w:tabs>
        <w:ind w:left="720"/>
        <w:jc w:val="both"/>
      </w:pPr>
      <w:r w:rsidRPr="003A3EAD">
        <w:t xml:space="preserve">This Code of Conduct establishes standards for employee and Commissioner </w:t>
      </w:r>
      <w:proofErr w:type="gramStart"/>
      <w:r w:rsidRPr="003A3EAD">
        <w:t>conduct</w:t>
      </w:r>
      <w:proofErr w:type="gramEnd"/>
      <w:r w:rsidRPr="003A3EAD">
        <w:t xml:space="preserve"> that will assure the highest level of public service. Recognizing that compliance with any ethical standards rests primarily on personal integrity and specifically in this situation with the integrity of the employees and Commissioners of the </w:t>
      </w:r>
      <w:r w:rsidR="00C507B1">
        <w:t>WCHA</w:t>
      </w:r>
      <w:r w:rsidRPr="003A3EAD">
        <w:t>, this Section sets forth those acts or omissions of acts that could be deemed injurious to the general mission of the Authority.</w:t>
      </w:r>
    </w:p>
    <w:p w14:paraId="5D6CD802" w14:textId="77777777" w:rsidR="009A3872" w:rsidRPr="003A3EAD" w:rsidRDefault="009A3872">
      <w:pPr>
        <w:tabs>
          <w:tab w:val="left" w:pos="-1440"/>
        </w:tabs>
        <w:ind w:left="720"/>
        <w:jc w:val="both"/>
      </w:pPr>
    </w:p>
    <w:p w14:paraId="33A7A9CE" w14:textId="77777777" w:rsidR="009A3872" w:rsidRPr="003A3EAD" w:rsidRDefault="009A3872">
      <w:pPr>
        <w:tabs>
          <w:tab w:val="left" w:pos="-1440"/>
        </w:tabs>
        <w:ind w:left="720"/>
        <w:jc w:val="both"/>
      </w:pPr>
      <w:r w:rsidRPr="003A3EAD">
        <w:lastRenderedPageBreak/>
        <w:t>This Code of Conduct is not intended, nor should it be construed, as an attempt to unreasonably intrude upon the individual employee or Commissioner’s right to privacy and the right to participate freely in a democratic society and economy.</w:t>
      </w:r>
    </w:p>
    <w:p w14:paraId="422A1EF3" w14:textId="77777777" w:rsidR="009A3872" w:rsidRPr="003A3EAD" w:rsidRDefault="009A3872">
      <w:pPr>
        <w:jc w:val="both"/>
      </w:pPr>
    </w:p>
    <w:p w14:paraId="64F22552" w14:textId="40CFD80D" w:rsidR="009A3872" w:rsidRPr="003A3EAD" w:rsidRDefault="009A3872">
      <w:pPr>
        <w:pStyle w:val="Heading2"/>
        <w:jc w:val="both"/>
      </w:pPr>
      <w:bookmarkStart w:id="316" w:name="_Toc494717508"/>
      <w:r w:rsidRPr="003A3EAD">
        <w:t>2</w:t>
      </w:r>
      <w:r w:rsidR="00884B86">
        <w:t>3</w:t>
      </w:r>
      <w:r w:rsidRPr="003A3EAD">
        <w:t>.2</w:t>
      </w:r>
      <w:r w:rsidRPr="003A3EAD">
        <w:tab/>
        <w:t>Conflict of interest</w:t>
      </w:r>
      <w:bookmarkEnd w:id="316"/>
    </w:p>
    <w:p w14:paraId="388E9AD9" w14:textId="77777777" w:rsidR="009A3872" w:rsidRPr="003A3EAD" w:rsidRDefault="009A3872">
      <w:pPr>
        <w:jc w:val="both"/>
      </w:pPr>
    </w:p>
    <w:p w14:paraId="51D74B6D" w14:textId="018C911E" w:rsidR="009A3872" w:rsidRPr="003A3EAD" w:rsidRDefault="009A3872">
      <w:pPr>
        <w:pStyle w:val="BodyTextIndent"/>
        <w:ind w:left="720"/>
        <w:jc w:val="both"/>
      </w:pPr>
      <w:r w:rsidRPr="003A3EAD">
        <w:t xml:space="preserve">In accordance with 24 CFR 982.161, neither the </w:t>
      </w:r>
      <w:r w:rsidR="00C507B1">
        <w:t>WCHA</w:t>
      </w:r>
      <w:r w:rsidRPr="003A3EAD">
        <w:t xml:space="preserve"> nor any of its contractors or subcontractors may enter into any contract or arrangement in connection with the tenant-based programs in which any of the following classes of persons has any interest, direct or indirect, during his or her tenure with the </w:t>
      </w:r>
      <w:r w:rsidR="00C507B1">
        <w:t>WCHA</w:t>
      </w:r>
      <w:r w:rsidRPr="003A3EAD">
        <w:t xml:space="preserve"> or for one year thereafter:</w:t>
      </w:r>
    </w:p>
    <w:p w14:paraId="4B757135" w14:textId="77777777" w:rsidR="009A3872" w:rsidRPr="003A3EAD" w:rsidRDefault="009A3872">
      <w:pPr>
        <w:ind w:left="720"/>
        <w:jc w:val="both"/>
      </w:pPr>
    </w:p>
    <w:p w14:paraId="7384EB92" w14:textId="77777777" w:rsidR="009A3872" w:rsidRPr="003A3EAD" w:rsidRDefault="009A3872">
      <w:pPr>
        <w:ind w:left="1440" w:hanging="720"/>
        <w:jc w:val="both"/>
      </w:pPr>
      <w:r w:rsidRPr="003A3EAD">
        <w:t>A.</w:t>
      </w:r>
      <w:r w:rsidRPr="003A3EAD">
        <w:tab/>
        <w:t>Any present or former member or officer of the Housing Authority (except a participant commissioner);</w:t>
      </w:r>
    </w:p>
    <w:p w14:paraId="4D4E40C4" w14:textId="77777777" w:rsidR="009A3872" w:rsidRPr="003A3EAD" w:rsidRDefault="009A3872">
      <w:pPr>
        <w:ind w:left="1440" w:hanging="720"/>
        <w:jc w:val="both"/>
      </w:pPr>
    </w:p>
    <w:p w14:paraId="4E177B70" w14:textId="77777777" w:rsidR="009A3872" w:rsidRPr="003A3EAD" w:rsidRDefault="009A3872">
      <w:pPr>
        <w:ind w:left="1440" w:hanging="720"/>
        <w:jc w:val="both"/>
      </w:pPr>
      <w:r w:rsidRPr="003A3EAD">
        <w:t>B.</w:t>
      </w:r>
      <w:r w:rsidRPr="003A3EAD">
        <w:tab/>
        <w:t>Any employee of the Housing Authority or any contractor, subcontractor or agent of the Housing Authority who formulates policy or who influences decisions with respect to the programs;</w:t>
      </w:r>
    </w:p>
    <w:p w14:paraId="75E76887" w14:textId="77777777" w:rsidR="009A3872" w:rsidRPr="003A3EAD" w:rsidRDefault="009A3872">
      <w:pPr>
        <w:ind w:left="1440" w:hanging="720"/>
        <w:jc w:val="both"/>
      </w:pPr>
    </w:p>
    <w:p w14:paraId="49A1F203" w14:textId="2C6A8974" w:rsidR="009A3872" w:rsidRPr="003A3EAD" w:rsidRDefault="009A3872">
      <w:pPr>
        <w:ind w:left="1440" w:hanging="720"/>
        <w:jc w:val="both"/>
      </w:pPr>
      <w:r w:rsidRPr="003A3EAD">
        <w:t>C.</w:t>
      </w:r>
      <w:r w:rsidRPr="003A3EAD">
        <w:tab/>
        <w:t xml:space="preserve">Any public official, member of a governing body, or State or local legislator who exercises functions or responsibilities with respect to the </w:t>
      </w:r>
      <w:r w:rsidR="00C507B1">
        <w:t>WCHA</w:t>
      </w:r>
      <w:r w:rsidRPr="003A3EAD">
        <w:t>’s programs; or</w:t>
      </w:r>
    </w:p>
    <w:p w14:paraId="64CE3760" w14:textId="77777777" w:rsidR="009A3872" w:rsidRPr="003A3EAD" w:rsidRDefault="009A3872">
      <w:pPr>
        <w:ind w:left="1440" w:hanging="720"/>
        <w:jc w:val="both"/>
      </w:pPr>
    </w:p>
    <w:p w14:paraId="562F595B" w14:textId="77777777" w:rsidR="009A3872" w:rsidRPr="003A3EAD" w:rsidRDefault="009A3872">
      <w:pPr>
        <w:ind w:left="1440" w:hanging="720"/>
        <w:jc w:val="both"/>
      </w:pPr>
      <w:r w:rsidRPr="003A3EAD">
        <w:t>D.</w:t>
      </w:r>
      <w:r w:rsidRPr="003A3EAD">
        <w:tab/>
        <w:t>Any member of the Congress of the United States.</w:t>
      </w:r>
    </w:p>
    <w:p w14:paraId="7183DF15" w14:textId="77777777" w:rsidR="009A3872" w:rsidRPr="003A3EAD" w:rsidRDefault="009A3872">
      <w:pPr>
        <w:jc w:val="both"/>
      </w:pPr>
    </w:p>
    <w:p w14:paraId="6B121F76" w14:textId="77777777" w:rsidR="009A3872" w:rsidRPr="003A3EAD" w:rsidRDefault="009A3872">
      <w:pPr>
        <w:ind w:left="720"/>
        <w:jc w:val="both"/>
      </w:pPr>
      <w:r w:rsidRPr="003A3EAD">
        <w:t>Any member of the classes described in A, B, C, or D, must disclose their interest or prospective interest to the Housing Authority and HUD.</w:t>
      </w:r>
    </w:p>
    <w:p w14:paraId="314DF55E" w14:textId="77777777" w:rsidR="009A3872" w:rsidRPr="003A3EAD" w:rsidRDefault="009A3872">
      <w:pPr>
        <w:ind w:left="720"/>
        <w:jc w:val="both"/>
      </w:pPr>
    </w:p>
    <w:p w14:paraId="16CAE899" w14:textId="0AA2275B" w:rsidR="009A3872" w:rsidRPr="003A3EAD" w:rsidRDefault="009A3872">
      <w:pPr>
        <w:ind w:left="720"/>
        <w:jc w:val="both"/>
      </w:pPr>
      <w:r w:rsidRPr="003A3EAD">
        <w:t>The Conflict of Interest prohibition under this section (2</w:t>
      </w:r>
      <w:r w:rsidR="005E2215">
        <w:t>3</w:t>
      </w:r>
      <w:r w:rsidRPr="003A3EAD">
        <w:t xml:space="preserve">.2) may be waived by the HUD Field Office upon the request of the </w:t>
      </w:r>
      <w:r w:rsidR="00C507B1">
        <w:t>WCHA</w:t>
      </w:r>
      <w:r w:rsidRPr="003A3EAD">
        <w:t xml:space="preserve"> for good cause.</w:t>
      </w:r>
    </w:p>
    <w:p w14:paraId="0149FA12" w14:textId="77777777" w:rsidR="009A3872" w:rsidRPr="003A3EAD" w:rsidRDefault="009A3872">
      <w:pPr>
        <w:jc w:val="both"/>
      </w:pPr>
    </w:p>
    <w:p w14:paraId="0E0B38C4" w14:textId="1DA16EF0" w:rsidR="009A3872" w:rsidRPr="003A3EAD" w:rsidRDefault="009A3872">
      <w:pPr>
        <w:pStyle w:val="Heading2"/>
        <w:jc w:val="both"/>
      </w:pPr>
      <w:bookmarkStart w:id="317" w:name="_Toc494717509"/>
      <w:r w:rsidRPr="003A3EAD">
        <w:t>2</w:t>
      </w:r>
      <w:r w:rsidR="00884B86">
        <w:t>3</w:t>
      </w:r>
      <w:r w:rsidRPr="003A3EAD">
        <w:t>.3</w:t>
      </w:r>
      <w:r w:rsidRPr="003A3EAD">
        <w:tab/>
        <w:t>Prohibition of solicitation or acceptance of gifts</w:t>
      </w:r>
      <w:bookmarkEnd w:id="317"/>
    </w:p>
    <w:p w14:paraId="5F8D81D5" w14:textId="77777777" w:rsidR="009A3872" w:rsidRPr="003A3EAD" w:rsidRDefault="009A3872">
      <w:pPr>
        <w:jc w:val="both"/>
      </w:pPr>
    </w:p>
    <w:p w14:paraId="52BAAA6C" w14:textId="1DD8C11B" w:rsidR="009A3872" w:rsidRPr="003A3EAD" w:rsidRDefault="009A3872">
      <w:pPr>
        <w:tabs>
          <w:tab w:val="left" w:pos="-1440"/>
        </w:tabs>
        <w:ind w:left="720"/>
        <w:jc w:val="both"/>
      </w:pPr>
      <w:r w:rsidRPr="003A3EAD">
        <w:t xml:space="preserve">No Commissioner or Authority employee shall solicit any gift or consideration of any kind, nor shall any Authority employee accept or receive a gift having value in excess of </w:t>
      </w:r>
      <w:r w:rsidRPr="009219EF">
        <w:t>$</w:t>
      </w:r>
      <w:r w:rsidR="00884B86" w:rsidRPr="009219EF">
        <w:rPr>
          <w:b/>
          <w:bCs/>
        </w:rPr>
        <w:t>25</w:t>
      </w:r>
      <w:r w:rsidRPr="003A3EAD">
        <w:rPr>
          <w:b/>
          <w:bCs/>
        </w:rPr>
        <w:t xml:space="preserve"> </w:t>
      </w:r>
      <w:r w:rsidRPr="003A3EAD">
        <w:t>regardless of the form of the gift, from any person who has an interest in any matter proposed or pending before the Authority.</w:t>
      </w:r>
    </w:p>
    <w:p w14:paraId="5E28D1E4" w14:textId="77777777" w:rsidR="009A3872" w:rsidRPr="003A3EAD" w:rsidRDefault="009A3872">
      <w:pPr>
        <w:jc w:val="both"/>
      </w:pPr>
      <w:r w:rsidRPr="003A3EAD">
        <w:tab/>
      </w:r>
    </w:p>
    <w:p w14:paraId="5F08FDCE" w14:textId="3B445D11" w:rsidR="009A3872" w:rsidRPr="003A3EAD" w:rsidRDefault="009A3872">
      <w:pPr>
        <w:pStyle w:val="Heading2"/>
        <w:ind w:left="720" w:hanging="720"/>
        <w:jc w:val="both"/>
      </w:pPr>
      <w:bookmarkStart w:id="318" w:name="_Toc494717510"/>
      <w:r w:rsidRPr="003A3EAD">
        <w:t>2</w:t>
      </w:r>
      <w:r w:rsidR="00884B86">
        <w:t>3</w:t>
      </w:r>
      <w:r w:rsidRPr="003A3EAD">
        <w:t>.4</w:t>
      </w:r>
      <w:r w:rsidRPr="003A3EAD">
        <w:tab/>
        <w:t>Housing Authority Administrative and Disciplinary remedies for violation of the housing authority code of conduct</w:t>
      </w:r>
      <w:bookmarkEnd w:id="318"/>
    </w:p>
    <w:p w14:paraId="76FDA9D7" w14:textId="77777777" w:rsidR="009A3872" w:rsidRPr="003A3EAD" w:rsidRDefault="009A3872">
      <w:pPr>
        <w:jc w:val="both"/>
      </w:pPr>
    </w:p>
    <w:p w14:paraId="7C698D6B" w14:textId="69DCD4CE" w:rsidR="009A3872" w:rsidRPr="003A3EAD" w:rsidRDefault="009A3872">
      <w:pPr>
        <w:ind w:left="720"/>
        <w:jc w:val="both"/>
      </w:pPr>
      <w:r w:rsidRPr="003A3EAD">
        <w:t xml:space="preserve">Violations of this Code of Conduct Policy will result in disciplinary action as outlined in the </w:t>
      </w:r>
      <w:r w:rsidR="00C507B1">
        <w:t>WCHA</w:t>
      </w:r>
      <w:r w:rsidRPr="003A3EAD">
        <w:t>’s Personnel Policy or as determined by action of the Board of Commissioners.</w:t>
      </w:r>
    </w:p>
    <w:p w14:paraId="78634CDC" w14:textId="77777777" w:rsidR="009A3872" w:rsidRDefault="009A3872">
      <w:pPr>
        <w:jc w:val="both"/>
      </w:pPr>
    </w:p>
    <w:p w14:paraId="1E88086E" w14:textId="77777777" w:rsidR="00315D7E" w:rsidRDefault="00315D7E">
      <w:pPr>
        <w:rPr>
          <w:b/>
          <w:sz w:val="32"/>
          <w:szCs w:val="32"/>
        </w:rPr>
      </w:pPr>
      <w:bookmarkStart w:id="319" w:name="_Toc494717511"/>
      <w:r>
        <w:rPr>
          <w:b/>
          <w:sz w:val="32"/>
          <w:szCs w:val="32"/>
        </w:rPr>
        <w:br w:type="page"/>
      </w:r>
    </w:p>
    <w:p w14:paraId="13638684" w14:textId="114BA866" w:rsidR="007E2751" w:rsidRPr="007E2751" w:rsidRDefault="006E41C1" w:rsidP="007E2751">
      <w:pPr>
        <w:pStyle w:val="BodyText"/>
        <w:ind w:right="10"/>
        <w:jc w:val="left"/>
        <w:rPr>
          <w:sz w:val="32"/>
          <w:szCs w:val="32"/>
          <w:u w:val="single"/>
        </w:rPr>
      </w:pPr>
      <w:r>
        <w:rPr>
          <w:b/>
          <w:sz w:val="32"/>
          <w:szCs w:val="32"/>
        </w:rPr>
        <w:lastRenderedPageBreak/>
        <w:t>2</w:t>
      </w:r>
      <w:r w:rsidR="00884B86" w:rsidRPr="009219EF">
        <w:rPr>
          <w:b/>
          <w:sz w:val="32"/>
          <w:szCs w:val="32"/>
        </w:rPr>
        <w:t>4</w:t>
      </w:r>
      <w:r w:rsidR="009A3872" w:rsidRPr="009219EF">
        <w:rPr>
          <w:b/>
          <w:sz w:val="32"/>
          <w:szCs w:val="32"/>
        </w:rPr>
        <w:t>.0</w:t>
      </w:r>
      <w:r w:rsidR="009A3872" w:rsidRPr="007E2751">
        <w:rPr>
          <w:sz w:val="32"/>
          <w:szCs w:val="32"/>
        </w:rPr>
        <w:tab/>
      </w:r>
      <w:r w:rsidR="007E2751" w:rsidRPr="009219EF">
        <w:rPr>
          <w:b/>
          <w:sz w:val="32"/>
          <w:szCs w:val="32"/>
        </w:rPr>
        <w:t>OWNER</w:t>
      </w:r>
      <w:r w:rsidR="007E2751" w:rsidRPr="009219EF">
        <w:rPr>
          <w:b/>
          <w:spacing w:val="27"/>
          <w:sz w:val="32"/>
          <w:szCs w:val="32"/>
        </w:rPr>
        <w:t xml:space="preserve"> </w:t>
      </w:r>
      <w:r w:rsidR="007E2751" w:rsidRPr="009219EF">
        <w:rPr>
          <w:b/>
          <w:sz w:val="32"/>
          <w:szCs w:val="32"/>
        </w:rPr>
        <w:t>DISAPPROVAL</w:t>
      </w:r>
      <w:r w:rsidR="007E2751" w:rsidRPr="009219EF">
        <w:rPr>
          <w:b/>
          <w:spacing w:val="35"/>
          <w:sz w:val="32"/>
          <w:szCs w:val="32"/>
        </w:rPr>
        <w:t xml:space="preserve"> </w:t>
      </w:r>
      <w:r w:rsidR="007E2751" w:rsidRPr="009219EF">
        <w:rPr>
          <w:b/>
          <w:sz w:val="32"/>
          <w:szCs w:val="32"/>
        </w:rPr>
        <w:t>AND</w:t>
      </w:r>
      <w:r w:rsidR="007E2751" w:rsidRPr="009219EF">
        <w:rPr>
          <w:b/>
          <w:spacing w:val="23"/>
          <w:sz w:val="32"/>
          <w:szCs w:val="32"/>
        </w:rPr>
        <w:t xml:space="preserve"> </w:t>
      </w:r>
      <w:r w:rsidR="007E2751" w:rsidRPr="009219EF">
        <w:rPr>
          <w:b/>
          <w:sz w:val="32"/>
          <w:szCs w:val="32"/>
        </w:rPr>
        <w:t>RESTRICTION</w:t>
      </w:r>
    </w:p>
    <w:p w14:paraId="6C2C3650" w14:textId="77777777" w:rsidR="007E2751" w:rsidRPr="00AD5264" w:rsidRDefault="007E2751" w:rsidP="007E2751">
      <w:pPr>
        <w:rPr>
          <w:color w:val="FF0000"/>
          <w:sz w:val="20"/>
        </w:rPr>
      </w:pPr>
    </w:p>
    <w:p w14:paraId="772C9C63" w14:textId="77777777" w:rsidR="007E2751" w:rsidRPr="007E2751" w:rsidRDefault="007E2751" w:rsidP="007E2751">
      <w:pPr>
        <w:pStyle w:val="BodyText"/>
        <w:spacing w:before="193"/>
      </w:pPr>
      <w:r w:rsidRPr="007E2751">
        <w:t>INTRODUCTION</w:t>
      </w:r>
    </w:p>
    <w:p w14:paraId="05786F70" w14:textId="77777777" w:rsidR="007E2751" w:rsidRPr="007E2751" w:rsidRDefault="007E2751" w:rsidP="007E2751">
      <w:pPr>
        <w:spacing w:before="4"/>
        <w:rPr>
          <w:sz w:val="25"/>
          <w:szCs w:val="25"/>
        </w:rPr>
      </w:pPr>
    </w:p>
    <w:p w14:paraId="7857DDB2" w14:textId="072505BB" w:rsidR="007E2751" w:rsidRPr="007E2751" w:rsidRDefault="007E2751" w:rsidP="007E2751">
      <w:pPr>
        <w:pStyle w:val="BodyText"/>
        <w:spacing w:line="253" w:lineRule="auto"/>
        <w:ind w:right="338"/>
      </w:pPr>
      <w:r w:rsidRPr="007E2751">
        <w:t>It</w:t>
      </w:r>
      <w:r w:rsidRPr="007E2751">
        <w:rPr>
          <w:spacing w:val="1"/>
        </w:rPr>
        <w:t xml:space="preserve"> </w:t>
      </w:r>
      <w:r w:rsidRPr="007E2751">
        <w:t>is</w:t>
      </w:r>
      <w:r w:rsidRPr="007E2751">
        <w:rPr>
          <w:spacing w:val="-2"/>
        </w:rPr>
        <w:t xml:space="preserve"> </w:t>
      </w:r>
      <w:r w:rsidRPr="007E2751">
        <w:t>the</w:t>
      </w:r>
      <w:r w:rsidRPr="007E2751">
        <w:rPr>
          <w:spacing w:val="-4"/>
        </w:rPr>
        <w:t xml:space="preserve"> </w:t>
      </w:r>
      <w:r w:rsidRPr="007E2751">
        <w:t>policy</w:t>
      </w:r>
      <w:r w:rsidRPr="007E2751">
        <w:rPr>
          <w:spacing w:val="14"/>
        </w:rPr>
        <w:t xml:space="preserve"> </w:t>
      </w:r>
      <w:r w:rsidRPr="007E2751">
        <w:t>of the</w:t>
      </w:r>
      <w:r w:rsidRPr="007E2751">
        <w:rPr>
          <w:spacing w:val="-2"/>
        </w:rPr>
        <w:t xml:space="preserve"> </w:t>
      </w:r>
      <w:r w:rsidRPr="007E2751">
        <w:t>HA to</w:t>
      </w:r>
      <w:r w:rsidRPr="007E2751">
        <w:rPr>
          <w:spacing w:val="-2"/>
        </w:rPr>
        <w:t xml:space="preserve"> </w:t>
      </w:r>
      <w:r w:rsidRPr="007E2751">
        <w:t>and</w:t>
      </w:r>
      <w:r w:rsidRPr="007E2751">
        <w:rPr>
          <w:spacing w:val="4"/>
        </w:rPr>
        <w:t xml:space="preserve"> </w:t>
      </w:r>
      <w:r w:rsidRPr="007E2751">
        <w:t>recruit</w:t>
      </w:r>
      <w:r w:rsidRPr="007E2751">
        <w:rPr>
          <w:spacing w:val="11"/>
        </w:rPr>
        <w:t xml:space="preserve"> </w:t>
      </w:r>
      <w:r w:rsidRPr="007E2751">
        <w:t>owners</w:t>
      </w:r>
      <w:r w:rsidRPr="007E2751">
        <w:rPr>
          <w:spacing w:val="7"/>
        </w:rPr>
        <w:t xml:space="preserve"> </w:t>
      </w:r>
      <w:r w:rsidRPr="007E2751">
        <w:t>to</w:t>
      </w:r>
      <w:r w:rsidRPr="007E2751">
        <w:rPr>
          <w:spacing w:val="-2"/>
        </w:rPr>
        <w:t xml:space="preserve"> </w:t>
      </w:r>
      <w:r w:rsidRPr="007E2751">
        <w:t>participate</w:t>
      </w:r>
      <w:r w:rsidRPr="007E2751">
        <w:rPr>
          <w:spacing w:val="18"/>
        </w:rPr>
        <w:t xml:space="preserve"> </w:t>
      </w:r>
      <w:r w:rsidRPr="007E2751">
        <w:t>in</w:t>
      </w:r>
      <w:r w:rsidRPr="007E2751">
        <w:rPr>
          <w:spacing w:val="-8"/>
        </w:rPr>
        <w:t xml:space="preserve"> </w:t>
      </w:r>
      <w:r w:rsidRPr="007E2751">
        <w:t>the</w:t>
      </w:r>
      <w:r w:rsidRPr="007E2751">
        <w:rPr>
          <w:spacing w:val="-8"/>
        </w:rPr>
        <w:t xml:space="preserve"> </w:t>
      </w:r>
      <w:r w:rsidRPr="007E2751">
        <w:t>program,</w:t>
      </w:r>
      <w:r w:rsidRPr="007E2751">
        <w:rPr>
          <w:spacing w:val="24"/>
        </w:rPr>
        <w:t xml:space="preserve"> </w:t>
      </w:r>
      <w:r w:rsidRPr="007E2751">
        <w:t>and</w:t>
      </w:r>
      <w:r w:rsidRPr="007E2751">
        <w:rPr>
          <w:spacing w:val="2"/>
        </w:rPr>
        <w:t xml:space="preserve"> </w:t>
      </w:r>
      <w:r w:rsidRPr="007E2751">
        <w:t>to</w:t>
      </w:r>
      <w:r w:rsidRPr="007E2751">
        <w:rPr>
          <w:spacing w:val="-1"/>
        </w:rPr>
        <w:t xml:space="preserve"> </w:t>
      </w:r>
      <w:r w:rsidRPr="007E2751">
        <w:t>provide</w:t>
      </w:r>
      <w:r w:rsidRPr="007E2751">
        <w:rPr>
          <w:w w:val="97"/>
        </w:rPr>
        <w:t xml:space="preserve"> </w:t>
      </w:r>
      <w:r w:rsidRPr="007E2751">
        <w:t>owners</w:t>
      </w:r>
      <w:r w:rsidRPr="007E2751">
        <w:rPr>
          <w:spacing w:val="-1"/>
        </w:rPr>
        <w:t xml:space="preserve"> </w:t>
      </w:r>
      <w:r w:rsidRPr="007E2751">
        <w:t>with</w:t>
      </w:r>
      <w:r w:rsidRPr="007E2751">
        <w:rPr>
          <w:spacing w:val="-6"/>
        </w:rPr>
        <w:t xml:space="preserve"> </w:t>
      </w:r>
      <w:r w:rsidRPr="007E2751">
        <w:t>prompt</w:t>
      </w:r>
      <w:r w:rsidRPr="007E2751">
        <w:rPr>
          <w:spacing w:val="2"/>
        </w:rPr>
        <w:t xml:space="preserve"> </w:t>
      </w:r>
      <w:r w:rsidRPr="007E2751">
        <w:t>and</w:t>
      </w:r>
      <w:r w:rsidRPr="007E2751">
        <w:rPr>
          <w:spacing w:val="-7"/>
        </w:rPr>
        <w:t xml:space="preserve"> </w:t>
      </w:r>
      <w:r w:rsidRPr="007E2751">
        <w:t>professional</w:t>
      </w:r>
      <w:r w:rsidRPr="007E2751">
        <w:rPr>
          <w:spacing w:val="13"/>
        </w:rPr>
        <w:t xml:space="preserve"> </w:t>
      </w:r>
      <w:r w:rsidRPr="007E2751">
        <w:t>service</w:t>
      </w:r>
      <w:r w:rsidRPr="007E2751">
        <w:rPr>
          <w:spacing w:val="-2"/>
        </w:rPr>
        <w:t xml:space="preserve"> </w:t>
      </w:r>
      <w:r w:rsidRPr="007E2751">
        <w:t>in</w:t>
      </w:r>
      <w:r w:rsidRPr="007E2751">
        <w:rPr>
          <w:spacing w:val="-13"/>
        </w:rPr>
        <w:t xml:space="preserve"> </w:t>
      </w:r>
      <w:r w:rsidRPr="007E2751">
        <w:t>order</w:t>
      </w:r>
      <w:r w:rsidRPr="007E2751">
        <w:rPr>
          <w:spacing w:val="-5"/>
        </w:rPr>
        <w:t xml:space="preserve"> </w:t>
      </w:r>
      <w:r w:rsidRPr="007E2751">
        <w:t>to</w:t>
      </w:r>
      <w:r w:rsidRPr="007E2751">
        <w:rPr>
          <w:spacing w:val="-8"/>
        </w:rPr>
        <w:t xml:space="preserve"> </w:t>
      </w:r>
      <w:r w:rsidRPr="007E2751">
        <w:t>maintain</w:t>
      </w:r>
      <w:r w:rsidRPr="007E2751">
        <w:rPr>
          <w:spacing w:val="3"/>
        </w:rPr>
        <w:t xml:space="preserve"> </w:t>
      </w:r>
      <w:r w:rsidRPr="007E2751">
        <w:t>an</w:t>
      </w:r>
      <w:r w:rsidRPr="007E2751">
        <w:rPr>
          <w:spacing w:val="-14"/>
        </w:rPr>
        <w:t xml:space="preserve"> </w:t>
      </w:r>
      <w:r w:rsidRPr="007E2751">
        <w:t>adequate</w:t>
      </w:r>
      <w:r w:rsidRPr="007E2751">
        <w:rPr>
          <w:spacing w:val="4"/>
        </w:rPr>
        <w:t xml:space="preserve"> </w:t>
      </w:r>
      <w:r w:rsidRPr="007E2751">
        <w:t>supply</w:t>
      </w:r>
      <w:r w:rsidRPr="007E2751">
        <w:rPr>
          <w:spacing w:val="3"/>
        </w:rPr>
        <w:t xml:space="preserve"> </w:t>
      </w:r>
      <w:r w:rsidRPr="007E2751">
        <w:t>of</w:t>
      </w:r>
      <w:r w:rsidRPr="007E2751">
        <w:rPr>
          <w:w w:val="93"/>
        </w:rPr>
        <w:t xml:space="preserve"> </w:t>
      </w:r>
      <w:r w:rsidRPr="007E2751">
        <w:t>available</w:t>
      </w:r>
      <w:r w:rsidRPr="007E2751">
        <w:rPr>
          <w:spacing w:val="-4"/>
        </w:rPr>
        <w:t xml:space="preserve"> </w:t>
      </w:r>
      <w:r w:rsidRPr="007E2751">
        <w:t>housing</w:t>
      </w:r>
      <w:r w:rsidRPr="007E2751">
        <w:rPr>
          <w:spacing w:val="3"/>
        </w:rPr>
        <w:t xml:space="preserve"> </w:t>
      </w:r>
      <w:r w:rsidRPr="007E2751">
        <w:t>throughout</w:t>
      </w:r>
      <w:r w:rsidRPr="007E2751">
        <w:rPr>
          <w:spacing w:val="1"/>
        </w:rPr>
        <w:t xml:space="preserve"> </w:t>
      </w:r>
      <w:r w:rsidRPr="007E2751">
        <w:t>the</w:t>
      </w:r>
      <w:r w:rsidRPr="007E2751">
        <w:rPr>
          <w:spacing w:val="-18"/>
        </w:rPr>
        <w:t xml:space="preserve"> </w:t>
      </w:r>
      <w:r w:rsidRPr="007E2751">
        <w:t>jurisdiction</w:t>
      </w:r>
      <w:r w:rsidRPr="007E2751">
        <w:rPr>
          <w:spacing w:val="16"/>
        </w:rPr>
        <w:t xml:space="preserve"> </w:t>
      </w:r>
      <w:r w:rsidRPr="007E2751">
        <w:t>of</w:t>
      </w:r>
      <w:r w:rsidRPr="007E2751">
        <w:rPr>
          <w:spacing w:val="-7"/>
        </w:rPr>
        <w:t xml:space="preserve"> </w:t>
      </w:r>
      <w:r w:rsidRPr="007E2751">
        <w:t>the</w:t>
      </w:r>
      <w:r w:rsidRPr="007E2751">
        <w:rPr>
          <w:spacing w:val="-8"/>
        </w:rPr>
        <w:t xml:space="preserve"> </w:t>
      </w:r>
      <w:r w:rsidRPr="007E2751">
        <w:t>HA.</w:t>
      </w:r>
      <w:r w:rsidRPr="007E2751">
        <w:rPr>
          <w:spacing w:val="1"/>
        </w:rPr>
        <w:t xml:space="preserve"> </w:t>
      </w:r>
      <w:r w:rsidRPr="007E2751">
        <w:t>The</w:t>
      </w:r>
      <w:r w:rsidRPr="007E2751">
        <w:rPr>
          <w:spacing w:val="-7"/>
        </w:rPr>
        <w:t xml:space="preserve"> </w:t>
      </w:r>
      <w:r w:rsidRPr="007E2751">
        <w:t>regulations</w:t>
      </w:r>
      <w:r w:rsidRPr="007E2751">
        <w:rPr>
          <w:spacing w:val="9"/>
        </w:rPr>
        <w:t xml:space="preserve"> </w:t>
      </w:r>
      <w:r w:rsidRPr="007E2751">
        <w:t>define when the</w:t>
      </w:r>
      <w:r w:rsidRPr="007E2751">
        <w:rPr>
          <w:spacing w:val="-5"/>
        </w:rPr>
        <w:t xml:space="preserve"> </w:t>
      </w:r>
      <w:r w:rsidRPr="007E2751">
        <w:t>HA</w:t>
      </w:r>
      <w:r w:rsidRPr="007E2751">
        <w:rPr>
          <w:w w:val="99"/>
        </w:rPr>
        <w:t xml:space="preserve"> </w:t>
      </w:r>
      <w:r w:rsidRPr="007E2751">
        <w:t>must</w:t>
      </w:r>
      <w:r w:rsidRPr="007E2751">
        <w:rPr>
          <w:spacing w:val="1"/>
        </w:rPr>
        <w:t xml:space="preserve"> </w:t>
      </w:r>
      <w:r w:rsidRPr="007E2751">
        <w:t>disallow</w:t>
      </w:r>
      <w:r w:rsidRPr="007E2751">
        <w:rPr>
          <w:spacing w:val="1"/>
        </w:rPr>
        <w:t xml:space="preserve"> </w:t>
      </w:r>
      <w:r w:rsidRPr="007E2751">
        <w:t>an</w:t>
      </w:r>
      <w:r w:rsidRPr="007E2751">
        <w:rPr>
          <w:spacing w:val="-8"/>
        </w:rPr>
        <w:t xml:space="preserve"> </w:t>
      </w:r>
      <w:r w:rsidRPr="007E2751">
        <w:t>owner</w:t>
      </w:r>
      <w:r w:rsidRPr="007E2751">
        <w:rPr>
          <w:spacing w:val="-1"/>
        </w:rPr>
        <w:t xml:space="preserve"> </w:t>
      </w:r>
      <w:r w:rsidRPr="007E2751">
        <w:t>participation</w:t>
      </w:r>
      <w:r w:rsidRPr="007E2751">
        <w:rPr>
          <w:spacing w:val="12"/>
        </w:rPr>
        <w:t xml:space="preserve"> </w:t>
      </w:r>
      <w:r w:rsidRPr="007E2751">
        <w:t>in</w:t>
      </w:r>
      <w:r w:rsidRPr="007E2751">
        <w:rPr>
          <w:spacing w:val="-7"/>
        </w:rPr>
        <w:t xml:space="preserve"> </w:t>
      </w:r>
      <w:r w:rsidRPr="007E2751">
        <w:t>the</w:t>
      </w:r>
      <w:r w:rsidRPr="007E2751">
        <w:rPr>
          <w:spacing w:val="-2"/>
        </w:rPr>
        <w:t xml:space="preserve"> </w:t>
      </w:r>
      <w:r w:rsidRPr="007E2751">
        <w:t>program,</w:t>
      </w:r>
      <w:r w:rsidRPr="007E2751">
        <w:rPr>
          <w:spacing w:val="13"/>
        </w:rPr>
        <w:t xml:space="preserve"> </w:t>
      </w:r>
      <w:r w:rsidRPr="007E2751">
        <w:t>and</w:t>
      </w:r>
      <w:r w:rsidRPr="007E2751">
        <w:rPr>
          <w:spacing w:val="-5"/>
        </w:rPr>
        <w:t xml:space="preserve"> </w:t>
      </w:r>
      <w:r w:rsidRPr="007E2751">
        <w:t>they</w:t>
      </w:r>
      <w:r w:rsidRPr="007E2751">
        <w:rPr>
          <w:spacing w:val="7"/>
        </w:rPr>
        <w:t xml:space="preserve"> </w:t>
      </w:r>
      <w:r w:rsidRPr="007E2751">
        <w:t>provide</w:t>
      </w:r>
      <w:r w:rsidRPr="007E2751">
        <w:rPr>
          <w:spacing w:val="2"/>
        </w:rPr>
        <w:t xml:space="preserve"> </w:t>
      </w:r>
      <w:r w:rsidRPr="007E2751">
        <w:t>the HA</w:t>
      </w:r>
      <w:r w:rsidRPr="007E2751">
        <w:rPr>
          <w:spacing w:val="2"/>
        </w:rPr>
        <w:t xml:space="preserve"> </w:t>
      </w:r>
      <w:r w:rsidRPr="007E2751">
        <w:t>discretion</w:t>
      </w:r>
      <w:r w:rsidRPr="007E2751">
        <w:rPr>
          <w:spacing w:val="-7"/>
        </w:rPr>
        <w:t xml:space="preserve"> </w:t>
      </w:r>
      <w:r w:rsidRPr="007E2751">
        <w:t>to</w:t>
      </w:r>
      <w:r w:rsidRPr="007E2751">
        <w:rPr>
          <w:w w:val="97"/>
        </w:rPr>
        <w:t xml:space="preserve"> </w:t>
      </w:r>
      <w:r w:rsidRPr="007E2751">
        <w:t>disapprove</w:t>
      </w:r>
      <w:r w:rsidRPr="007E2751">
        <w:rPr>
          <w:spacing w:val="4"/>
        </w:rPr>
        <w:t xml:space="preserve"> </w:t>
      </w:r>
      <w:r w:rsidRPr="007E2751">
        <w:t>or</w:t>
      </w:r>
      <w:r w:rsidRPr="007E2751">
        <w:rPr>
          <w:spacing w:val="-4"/>
        </w:rPr>
        <w:t xml:space="preserve"> </w:t>
      </w:r>
      <w:r w:rsidRPr="007E2751">
        <w:t>otherwise</w:t>
      </w:r>
      <w:r w:rsidRPr="007E2751">
        <w:rPr>
          <w:spacing w:val="5"/>
        </w:rPr>
        <w:t xml:space="preserve"> </w:t>
      </w:r>
      <w:r w:rsidRPr="007E2751">
        <w:t>restrict</w:t>
      </w:r>
      <w:r w:rsidRPr="007E2751">
        <w:rPr>
          <w:spacing w:val="1"/>
        </w:rPr>
        <w:t xml:space="preserve"> </w:t>
      </w:r>
      <w:r w:rsidRPr="007E2751">
        <w:t>the</w:t>
      </w:r>
      <w:r w:rsidRPr="007E2751">
        <w:rPr>
          <w:spacing w:val="-12"/>
        </w:rPr>
        <w:t xml:space="preserve"> </w:t>
      </w:r>
      <w:r w:rsidRPr="007E2751">
        <w:t>participation</w:t>
      </w:r>
      <w:r w:rsidRPr="007E2751">
        <w:rPr>
          <w:spacing w:val="11"/>
        </w:rPr>
        <w:t xml:space="preserve"> </w:t>
      </w:r>
      <w:r w:rsidRPr="007E2751">
        <w:t>of</w:t>
      </w:r>
      <w:r w:rsidRPr="007E2751">
        <w:rPr>
          <w:spacing w:val="-2"/>
        </w:rPr>
        <w:t xml:space="preserve"> </w:t>
      </w:r>
      <w:r w:rsidRPr="007E2751">
        <w:t>owners</w:t>
      </w:r>
      <w:r w:rsidRPr="007E2751">
        <w:rPr>
          <w:spacing w:val="2"/>
        </w:rPr>
        <w:t xml:space="preserve"> </w:t>
      </w:r>
      <w:r w:rsidRPr="007E2751">
        <w:t>in</w:t>
      </w:r>
      <w:r w:rsidRPr="007E2751">
        <w:rPr>
          <w:spacing w:val="-15"/>
        </w:rPr>
        <w:t xml:space="preserve"> </w:t>
      </w:r>
      <w:r w:rsidRPr="007E2751">
        <w:t>certain</w:t>
      </w:r>
      <w:r w:rsidRPr="007E2751">
        <w:rPr>
          <w:spacing w:val="-9"/>
        </w:rPr>
        <w:t xml:space="preserve"> </w:t>
      </w:r>
      <w:r w:rsidRPr="007E2751">
        <w:t>categories.</w:t>
      </w:r>
      <w:r w:rsidRPr="007E2751">
        <w:rPr>
          <w:spacing w:val="-2"/>
        </w:rPr>
        <w:t xml:space="preserve"> </w:t>
      </w:r>
      <w:r w:rsidRPr="007E2751">
        <w:t>This</w:t>
      </w:r>
      <w:r w:rsidRPr="007E2751">
        <w:rPr>
          <w:spacing w:val="-1"/>
        </w:rPr>
        <w:t xml:space="preserve"> </w:t>
      </w:r>
      <w:r w:rsidRPr="007E2751">
        <w:t>Chapter</w:t>
      </w:r>
      <w:r w:rsidRPr="007E2751">
        <w:rPr>
          <w:w w:val="97"/>
        </w:rPr>
        <w:t xml:space="preserve"> </w:t>
      </w:r>
      <w:r w:rsidRPr="007E2751">
        <w:t>describes</w:t>
      </w:r>
      <w:r w:rsidRPr="007E2751">
        <w:rPr>
          <w:spacing w:val="4"/>
        </w:rPr>
        <w:t xml:space="preserve"> </w:t>
      </w:r>
      <w:r w:rsidRPr="007E2751">
        <w:t>the</w:t>
      </w:r>
      <w:r w:rsidRPr="007E2751">
        <w:rPr>
          <w:spacing w:val="-9"/>
        </w:rPr>
        <w:t xml:space="preserve"> </w:t>
      </w:r>
      <w:r w:rsidRPr="007E2751">
        <w:t>criteria</w:t>
      </w:r>
      <w:r w:rsidRPr="007E2751">
        <w:rPr>
          <w:spacing w:val="-4"/>
        </w:rPr>
        <w:t xml:space="preserve"> </w:t>
      </w:r>
      <w:r w:rsidRPr="007E2751">
        <w:t>for</w:t>
      </w:r>
      <w:r w:rsidRPr="007E2751">
        <w:rPr>
          <w:spacing w:val="-8"/>
        </w:rPr>
        <w:t xml:space="preserve"> </w:t>
      </w:r>
      <w:r w:rsidRPr="007E2751">
        <w:t>owner</w:t>
      </w:r>
      <w:r w:rsidRPr="007E2751">
        <w:rPr>
          <w:spacing w:val="-1"/>
        </w:rPr>
        <w:t xml:space="preserve"> </w:t>
      </w:r>
      <w:r w:rsidRPr="007E2751">
        <w:t>disapproval,</w:t>
      </w:r>
      <w:r w:rsidRPr="007E2751">
        <w:rPr>
          <w:spacing w:val="18"/>
        </w:rPr>
        <w:t xml:space="preserve"> </w:t>
      </w:r>
      <w:r w:rsidRPr="007E2751">
        <w:t>and</w:t>
      </w:r>
      <w:r w:rsidRPr="007E2751">
        <w:rPr>
          <w:spacing w:val="-2"/>
        </w:rPr>
        <w:t xml:space="preserve"> </w:t>
      </w:r>
      <w:r w:rsidRPr="007E2751">
        <w:t>the</w:t>
      </w:r>
      <w:r w:rsidRPr="007E2751">
        <w:rPr>
          <w:spacing w:val="-2"/>
        </w:rPr>
        <w:t xml:space="preserve"> </w:t>
      </w:r>
      <w:r w:rsidRPr="007E2751">
        <w:t>various penalties</w:t>
      </w:r>
      <w:r w:rsidRPr="007E2751">
        <w:rPr>
          <w:spacing w:val="5"/>
        </w:rPr>
        <w:t xml:space="preserve"> </w:t>
      </w:r>
      <w:r w:rsidRPr="007E2751">
        <w:t>for</w:t>
      </w:r>
      <w:r w:rsidRPr="007E2751">
        <w:rPr>
          <w:spacing w:val="-4"/>
        </w:rPr>
        <w:t xml:space="preserve"> </w:t>
      </w:r>
      <w:r w:rsidRPr="007E2751">
        <w:t>owner</w:t>
      </w:r>
      <w:r w:rsidRPr="007E2751">
        <w:rPr>
          <w:spacing w:val="3"/>
        </w:rPr>
        <w:t xml:space="preserve"> </w:t>
      </w:r>
      <w:r w:rsidRPr="007E2751">
        <w:t>violations.</w:t>
      </w:r>
    </w:p>
    <w:p w14:paraId="5DE0F6D7" w14:textId="77777777" w:rsidR="007E2751" w:rsidRPr="00AD5264" w:rsidRDefault="007E2751" w:rsidP="007E2751">
      <w:pPr>
        <w:spacing w:before="5"/>
        <w:rPr>
          <w:color w:val="FF0000"/>
          <w:sz w:val="25"/>
          <w:szCs w:val="25"/>
        </w:rPr>
      </w:pPr>
    </w:p>
    <w:p w14:paraId="1A6A75A4" w14:textId="77777777" w:rsidR="007E2751" w:rsidRPr="007E2751" w:rsidRDefault="007E2751" w:rsidP="007E2751">
      <w:pPr>
        <w:pStyle w:val="BodyText"/>
        <w:tabs>
          <w:tab w:val="left" w:pos="875"/>
        </w:tabs>
      </w:pPr>
      <w:r w:rsidRPr="007E2751">
        <w:rPr>
          <w:u w:val="single" w:color="000000"/>
        </w:rPr>
        <w:t>A.</w:t>
      </w:r>
      <w:r w:rsidRPr="007E2751">
        <w:rPr>
          <w:u w:val="single" w:color="000000"/>
        </w:rPr>
        <w:tab/>
      </w:r>
      <w:proofErr w:type="gramStart"/>
      <w:r w:rsidRPr="007E2751">
        <w:rPr>
          <w:u w:val="single" w:color="000000"/>
        </w:rPr>
        <w:t xml:space="preserve">DISAPPROVAL </w:t>
      </w:r>
      <w:r w:rsidRPr="007E2751">
        <w:rPr>
          <w:spacing w:val="23"/>
          <w:u w:val="single" w:color="000000"/>
        </w:rPr>
        <w:t xml:space="preserve"> </w:t>
      </w:r>
      <w:r w:rsidRPr="007E2751">
        <w:rPr>
          <w:u w:val="single" w:color="000000"/>
        </w:rPr>
        <w:t>OF</w:t>
      </w:r>
      <w:proofErr w:type="gramEnd"/>
      <w:r w:rsidRPr="007E2751">
        <w:rPr>
          <w:spacing w:val="7"/>
          <w:u w:val="single" w:color="000000"/>
        </w:rPr>
        <w:t xml:space="preserve"> </w:t>
      </w:r>
      <w:r w:rsidRPr="007E2751">
        <w:rPr>
          <w:u w:val="single" w:color="000000"/>
        </w:rPr>
        <w:t xml:space="preserve">OWNER </w:t>
      </w:r>
      <w:r w:rsidRPr="007E2751">
        <w:rPr>
          <w:spacing w:val="41"/>
          <w:u w:val="single" w:color="000000"/>
        </w:rPr>
        <w:t xml:space="preserve"> </w:t>
      </w:r>
      <w:r w:rsidRPr="007E2751">
        <w:t>[24</w:t>
      </w:r>
      <w:r w:rsidRPr="007E2751">
        <w:rPr>
          <w:spacing w:val="-4"/>
        </w:rPr>
        <w:t xml:space="preserve"> </w:t>
      </w:r>
      <w:r w:rsidRPr="007E2751">
        <w:t>CPR</w:t>
      </w:r>
      <w:r w:rsidRPr="007E2751">
        <w:rPr>
          <w:spacing w:val="9"/>
        </w:rPr>
        <w:t xml:space="preserve"> </w:t>
      </w:r>
      <w:r w:rsidRPr="007E2751">
        <w:t>982.306,</w:t>
      </w:r>
      <w:r w:rsidRPr="007E2751">
        <w:rPr>
          <w:spacing w:val="20"/>
        </w:rPr>
        <w:t xml:space="preserve"> </w:t>
      </w:r>
      <w:r w:rsidRPr="007E2751">
        <w:t>982.54</w:t>
      </w:r>
      <w:r w:rsidRPr="007E2751">
        <w:rPr>
          <w:spacing w:val="20"/>
        </w:rPr>
        <w:t xml:space="preserve"> </w:t>
      </w:r>
      <w:r w:rsidRPr="007E2751">
        <w:t>(d)(8)]</w:t>
      </w:r>
    </w:p>
    <w:p w14:paraId="012FDEC3" w14:textId="77777777" w:rsidR="007E2751" w:rsidRPr="007E2751" w:rsidRDefault="007E2751" w:rsidP="007E2751">
      <w:pPr>
        <w:pStyle w:val="BodyText"/>
        <w:spacing w:before="148"/>
      </w:pPr>
      <w:r w:rsidRPr="007E2751">
        <w:t>The</w:t>
      </w:r>
      <w:r w:rsidRPr="007E2751">
        <w:rPr>
          <w:spacing w:val="-2"/>
        </w:rPr>
        <w:t xml:space="preserve"> </w:t>
      </w:r>
      <w:r w:rsidRPr="007E2751">
        <w:t>owner</w:t>
      </w:r>
      <w:r w:rsidRPr="007E2751">
        <w:rPr>
          <w:spacing w:val="5"/>
        </w:rPr>
        <w:t xml:space="preserve"> </w:t>
      </w:r>
      <w:r w:rsidRPr="007E2751">
        <w:t>does</w:t>
      </w:r>
      <w:r w:rsidRPr="007E2751">
        <w:rPr>
          <w:spacing w:val="1"/>
        </w:rPr>
        <w:t xml:space="preserve"> </w:t>
      </w:r>
      <w:r w:rsidRPr="007E2751">
        <w:t>not</w:t>
      </w:r>
      <w:r w:rsidRPr="007E2751">
        <w:rPr>
          <w:spacing w:val="1"/>
        </w:rPr>
        <w:t xml:space="preserve"> </w:t>
      </w:r>
      <w:r w:rsidRPr="007E2751">
        <w:t>have</w:t>
      </w:r>
      <w:r w:rsidRPr="007E2751">
        <w:rPr>
          <w:spacing w:val="2"/>
        </w:rPr>
        <w:t xml:space="preserve"> </w:t>
      </w:r>
      <w:r w:rsidRPr="007E2751">
        <w:t>a</w:t>
      </w:r>
      <w:r w:rsidRPr="007E2751">
        <w:rPr>
          <w:spacing w:val="-9"/>
        </w:rPr>
        <w:t xml:space="preserve"> </w:t>
      </w:r>
      <w:r w:rsidRPr="007E2751">
        <w:t>right</w:t>
      </w:r>
      <w:r w:rsidRPr="007E2751">
        <w:rPr>
          <w:spacing w:val="2"/>
        </w:rPr>
        <w:t xml:space="preserve"> </w:t>
      </w:r>
      <w:r w:rsidRPr="007E2751">
        <w:t>to</w:t>
      </w:r>
      <w:r w:rsidRPr="007E2751">
        <w:rPr>
          <w:spacing w:val="-5"/>
        </w:rPr>
        <w:t xml:space="preserve"> </w:t>
      </w:r>
      <w:r w:rsidRPr="007E2751">
        <w:t>participate</w:t>
      </w:r>
      <w:r w:rsidRPr="007E2751">
        <w:rPr>
          <w:spacing w:val="18"/>
        </w:rPr>
        <w:t xml:space="preserve"> </w:t>
      </w:r>
      <w:r w:rsidRPr="007E2751">
        <w:t>in</w:t>
      </w:r>
      <w:r w:rsidRPr="007E2751">
        <w:rPr>
          <w:spacing w:val="-11"/>
        </w:rPr>
        <w:t xml:space="preserve"> </w:t>
      </w:r>
      <w:r w:rsidRPr="007E2751">
        <w:t>the</w:t>
      </w:r>
      <w:r w:rsidRPr="007E2751">
        <w:rPr>
          <w:spacing w:val="-3"/>
        </w:rPr>
        <w:t xml:space="preserve"> </w:t>
      </w:r>
      <w:r w:rsidRPr="007E2751">
        <w:t>program.</w:t>
      </w:r>
      <w:r w:rsidRPr="007E2751">
        <w:rPr>
          <w:spacing w:val="23"/>
        </w:rPr>
        <w:t xml:space="preserve"> </w:t>
      </w:r>
      <w:r w:rsidRPr="007E2751">
        <w:t>For</w:t>
      </w:r>
      <w:r w:rsidRPr="007E2751">
        <w:rPr>
          <w:spacing w:val="3"/>
        </w:rPr>
        <w:t xml:space="preserve"> </w:t>
      </w:r>
      <w:r w:rsidRPr="007E2751">
        <w:t>purposes</w:t>
      </w:r>
      <w:r w:rsidRPr="007E2751">
        <w:rPr>
          <w:spacing w:val="19"/>
        </w:rPr>
        <w:t xml:space="preserve"> </w:t>
      </w:r>
      <w:r w:rsidRPr="007E2751">
        <w:t>of</w:t>
      </w:r>
      <w:r w:rsidRPr="007E2751">
        <w:rPr>
          <w:spacing w:val="3"/>
        </w:rPr>
        <w:t xml:space="preserve"> </w:t>
      </w:r>
      <w:r w:rsidRPr="007E2751">
        <w:t>this</w:t>
      </w:r>
      <w:r w:rsidRPr="007E2751">
        <w:rPr>
          <w:spacing w:val="9"/>
        </w:rPr>
        <w:t xml:space="preserve"> </w:t>
      </w:r>
      <w:r w:rsidRPr="007E2751">
        <w:t>section,</w:t>
      </w:r>
    </w:p>
    <w:p w14:paraId="24818B93" w14:textId="77777777" w:rsidR="007E2751" w:rsidRPr="007E2751" w:rsidRDefault="007E2751" w:rsidP="009219EF">
      <w:pPr>
        <w:pStyle w:val="BodyText"/>
        <w:spacing w:before="5"/>
      </w:pPr>
      <w:r w:rsidRPr="007E2751">
        <w:rPr>
          <w:rFonts w:ascii="Arial"/>
          <w:position w:val="10"/>
          <w:sz w:val="8"/>
        </w:rPr>
        <w:t>11</w:t>
      </w:r>
      <w:r w:rsidRPr="007E2751">
        <w:rPr>
          <w:rFonts w:ascii="Arial"/>
          <w:spacing w:val="-13"/>
          <w:position w:val="10"/>
          <w:sz w:val="8"/>
        </w:rPr>
        <w:t xml:space="preserve"> </w:t>
      </w:r>
      <w:r w:rsidRPr="007E2751">
        <w:t>owner</w:t>
      </w:r>
      <w:r w:rsidRPr="007E2751">
        <w:rPr>
          <w:spacing w:val="-37"/>
        </w:rPr>
        <w:t xml:space="preserve"> </w:t>
      </w:r>
      <w:proofErr w:type="gramStart"/>
      <w:r w:rsidRPr="007E2751">
        <w:rPr>
          <w:rFonts w:ascii="Arial"/>
          <w:position w:val="10"/>
          <w:sz w:val="8"/>
        </w:rPr>
        <w:t xml:space="preserve">11 </w:t>
      </w:r>
      <w:r w:rsidRPr="007E2751">
        <w:rPr>
          <w:rFonts w:ascii="Arial"/>
          <w:spacing w:val="17"/>
          <w:position w:val="10"/>
          <w:sz w:val="8"/>
        </w:rPr>
        <w:t xml:space="preserve"> </w:t>
      </w:r>
      <w:r w:rsidRPr="007E2751">
        <w:t>includes</w:t>
      </w:r>
      <w:proofErr w:type="gramEnd"/>
      <w:r w:rsidRPr="007E2751">
        <w:rPr>
          <w:spacing w:val="-5"/>
        </w:rPr>
        <w:t xml:space="preserve"> </w:t>
      </w:r>
      <w:r w:rsidRPr="007E2751">
        <w:t>a</w:t>
      </w:r>
      <w:r w:rsidRPr="007E2751">
        <w:rPr>
          <w:spacing w:val="-16"/>
        </w:rPr>
        <w:t xml:space="preserve"> </w:t>
      </w:r>
      <w:r w:rsidRPr="007E2751">
        <w:t>principal</w:t>
      </w:r>
      <w:r w:rsidRPr="007E2751">
        <w:rPr>
          <w:spacing w:val="10"/>
        </w:rPr>
        <w:t xml:space="preserve"> </w:t>
      </w:r>
      <w:r w:rsidRPr="007E2751">
        <w:t>or</w:t>
      </w:r>
      <w:r w:rsidRPr="007E2751">
        <w:rPr>
          <w:spacing w:val="-12"/>
        </w:rPr>
        <w:t xml:space="preserve"> </w:t>
      </w:r>
      <w:r w:rsidRPr="007E2751">
        <w:t>other</w:t>
      </w:r>
      <w:r w:rsidRPr="007E2751">
        <w:rPr>
          <w:spacing w:val="-5"/>
        </w:rPr>
        <w:t xml:space="preserve"> </w:t>
      </w:r>
      <w:r w:rsidRPr="007E2751">
        <w:t>interested party.</w:t>
      </w:r>
    </w:p>
    <w:p w14:paraId="18D44ABE" w14:textId="77777777" w:rsidR="007E2751" w:rsidRPr="007E2751" w:rsidRDefault="007E2751" w:rsidP="007E2751">
      <w:pPr>
        <w:spacing w:before="9"/>
        <w:rPr>
          <w:sz w:val="25"/>
          <w:szCs w:val="25"/>
        </w:rPr>
      </w:pPr>
    </w:p>
    <w:p w14:paraId="23440CD1" w14:textId="77777777" w:rsidR="007E2751" w:rsidRPr="007E2751" w:rsidRDefault="007E2751" w:rsidP="007E2751">
      <w:pPr>
        <w:pStyle w:val="BodyText"/>
      </w:pPr>
      <w:r w:rsidRPr="007E2751">
        <w:t>The</w:t>
      </w:r>
      <w:r w:rsidRPr="007E2751">
        <w:rPr>
          <w:spacing w:val="-8"/>
        </w:rPr>
        <w:t xml:space="preserve"> </w:t>
      </w:r>
      <w:r w:rsidRPr="007E2751">
        <w:t>HA</w:t>
      </w:r>
      <w:r w:rsidRPr="007E2751">
        <w:rPr>
          <w:spacing w:val="-5"/>
        </w:rPr>
        <w:t xml:space="preserve"> </w:t>
      </w:r>
      <w:r w:rsidRPr="007E2751">
        <w:t>will</w:t>
      </w:r>
      <w:r w:rsidRPr="007E2751">
        <w:rPr>
          <w:spacing w:val="-3"/>
        </w:rPr>
        <w:t xml:space="preserve"> </w:t>
      </w:r>
      <w:r w:rsidRPr="007E2751">
        <w:t>disapprove</w:t>
      </w:r>
      <w:r w:rsidRPr="007E2751">
        <w:rPr>
          <w:spacing w:val="1"/>
        </w:rPr>
        <w:t xml:space="preserve"> </w:t>
      </w:r>
      <w:r w:rsidRPr="007E2751">
        <w:t>the</w:t>
      </w:r>
      <w:r w:rsidRPr="007E2751">
        <w:rPr>
          <w:spacing w:val="-5"/>
        </w:rPr>
        <w:t xml:space="preserve"> </w:t>
      </w:r>
      <w:r w:rsidRPr="007E2751">
        <w:t>owner</w:t>
      </w:r>
      <w:r w:rsidRPr="007E2751">
        <w:rPr>
          <w:spacing w:val="1"/>
        </w:rPr>
        <w:t xml:space="preserve"> </w:t>
      </w:r>
      <w:r w:rsidRPr="007E2751">
        <w:t>for</w:t>
      </w:r>
      <w:r w:rsidRPr="007E2751">
        <w:rPr>
          <w:spacing w:val="-6"/>
        </w:rPr>
        <w:t xml:space="preserve"> </w:t>
      </w:r>
      <w:r w:rsidRPr="007E2751">
        <w:t>the</w:t>
      </w:r>
      <w:r w:rsidRPr="007E2751">
        <w:rPr>
          <w:spacing w:val="-6"/>
        </w:rPr>
        <w:t xml:space="preserve"> </w:t>
      </w:r>
      <w:r w:rsidRPr="007E2751">
        <w:t>following</w:t>
      </w:r>
      <w:r w:rsidRPr="007E2751">
        <w:rPr>
          <w:spacing w:val="-1"/>
        </w:rPr>
        <w:t xml:space="preserve"> </w:t>
      </w:r>
      <w:r w:rsidRPr="007E2751">
        <w:t>reasons:</w:t>
      </w:r>
    </w:p>
    <w:p w14:paraId="04AC6916" w14:textId="77777777" w:rsidR="007E2751" w:rsidRPr="007E2751" w:rsidRDefault="007E2751" w:rsidP="007E2751">
      <w:pPr>
        <w:rPr>
          <w:sz w:val="27"/>
          <w:szCs w:val="27"/>
        </w:rPr>
      </w:pPr>
    </w:p>
    <w:p w14:paraId="654820D5" w14:textId="0555D929" w:rsidR="007E2751" w:rsidRPr="007E2751" w:rsidRDefault="007E2751" w:rsidP="007E2751">
      <w:pPr>
        <w:pStyle w:val="BodyText"/>
        <w:spacing w:line="257" w:lineRule="auto"/>
        <w:ind w:left="830" w:right="358"/>
      </w:pPr>
      <w:r w:rsidRPr="007E2751">
        <w:t>HUD</w:t>
      </w:r>
      <w:r w:rsidRPr="007E2751">
        <w:rPr>
          <w:spacing w:val="1"/>
        </w:rPr>
        <w:t xml:space="preserve"> </w:t>
      </w:r>
      <w:r w:rsidRPr="007E2751">
        <w:t>or</w:t>
      </w:r>
      <w:r w:rsidRPr="007E2751">
        <w:rPr>
          <w:spacing w:val="-4"/>
        </w:rPr>
        <w:t xml:space="preserve"> </w:t>
      </w:r>
      <w:r w:rsidRPr="007E2751">
        <w:t>other</w:t>
      </w:r>
      <w:r w:rsidRPr="007E2751">
        <w:rPr>
          <w:spacing w:val="-2"/>
        </w:rPr>
        <w:t xml:space="preserve"> </w:t>
      </w:r>
      <w:r w:rsidRPr="007E2751">
        <w:t>agency</w:t>
      </w:r>
      <w:r w:rsidRPr="007E2751">
        <w:rPr>
          <w:spacing w:val="4"/>
        </w:rPr>
        <w:t xml:space="preserve"> </w:t>
      </w:r>
      <w:r w:rsidRPr="007E2751">
        <w:t>directly</w:t>
      </w:r>
      <w:r w:rsidRPr="007E2751">
        <w:rPr>
          <w:spacing w:val="9"/>
        </w:rPr>
        <w:t xml:space="preserve"> </w:t>
      </w:r>
      <w:r w:rsidRPr="007E2751">
        <w:t>related</w:t>
      </w:r>
      <w:r w:rsidRPr="007E2751">
        <w:rPr>
          <w:spacing w:val="2"/>
        </w:rPr>
        <w:t xml:space="preserve"> </w:t>
      </w:r>
      <w:r w:rsidRPr="007E2751">
        <w:t>has</w:t>
      </w:r>
      <w:r w:rsidRPr="007E2751">
        <w:rPr>
          <w:spacing w:val="8"/>
        </w:rPr>
        <w:t xml:space="preserve"> </w:t>
      </w:r>
      <w:r w:rsidRPr="007E2751">
        <w:t>informed</w:t>
      </w:r>
      <w:r w:rsidRPr="007E2751">
        <w:rPr>
          <w:spacing w:val="3"/>
        </w:rPr>
        <w:t xml:space="preserve"> </w:t>
      </w:r>
      <w:r w:rsidRPr="007E2751">
        <w:t>the</w:t>
      </w:r>
      <w:r w:rsidRPr="007E2751">
        <w:rPr>
          <w:spacing w:val="-2"/>
        </w:rPr>
        <w:t xml:space="preserve"> </w:t>
      </w:r>
      <w:r w:rsidRPr="007E2751">
        <w:t>HA</w:t>
      </w:r>
      <w:r w:rsidRPr="007E2751">
        <w:rPr>
          <w:spacing w:val="-5"/>
        </w:rPr>
        <w:t xml:space="preserve"> </w:t>
      </w:r>
      <w:r w:rsidRPr="007E2751">
        <w:t>that the</w:t>
      </w:r>
      <w:r w:rsidRPr="007E2751">
        <w:rPr>
          <w:spacing w:val="-3"/>
        </w:rPr>
        <w:t xml:space="preserve"> </w:t>
      </w:r>
      <w:r w:rsidRPr="007E2751">
        <w:t>owner</w:t>
      </w:r>
      <w:r w:rsidRPr="007E2751">
        <w:rPr>
          <w:spacing w:val="4"/>
        </w:rPr>
        <w:t xml:space="preserve"> </w:t>
      </w:r>
      <w:r w:rsidRPr="007E2751">
        <w:t>has</w:t>
      </w:r>
      <w:r w:rsidRPr="007E2751">
        <w:rPr>
          <w:spacing w:val="-3"/>
        </w:rPr>
        <w:t xml:space="preserve"> </w:t>
      </w:r>
      <w:r w:rsidRPr="007E2751">
        <w:t>been</w:t>
      </w:r>
      <w:r w:rsidRPr="007E2751">
        <w:rPr>
          <w:w w:val="96"/>
        </w:rPr>
        <w:t xml:space="preserve"> </w:t>
      </w:r>
      <w:r w:rsidRPr="007E2751">
        <w:t>disbarred,</w:t>
      </w:r>
      <w:r w:rsidRPr="007E2751">
        <w:rPr>
          <w:spacing w:val="17"/>
        </w:rPr>
        <w:t xml:space="preserve"> </w:t>
      </w:r>
      <w:r w:rsidRPr="007E2751">
        <w:t>suspended,</w:t>
      </w:r>
      <w:r w:rsidRPr="007E2751">
        <w:rPr>
          <w:spacing w:val="12"/>
        </w:rPr>
        <w:t xml:space="preserve"> </w:t>
      </w:r>
      <w:r w:rsidRPr="007E2751">
        <w:t>or</w:t>
      </w:r>
      <w:r w:rsidRPr="007E2751">
        <w:rPr>
          <w:spacing w:val="-1"/>
        </w:rPr>
        <w:t xml:space="preserve"> </w:t>
      </w:r>
      <w:r w:rsidRPr="007E2751">
        <w:t>subject</w:t>
      </w:r>
      <w:r w:rsidRPr="007E2751">
        <w:rPr>
          <w:spacing w:val="-5"/>
        </w:rPr>
        <w:t xml:space="preserve"> </w:t>
      </w:r>
      <w:r w:rsidRPr="007E2751">
        <w:t>to a</w:t>
      </w:r>
      <w:r w:rsidRPr="007E2751">
        <w:rPr>
          <w:spacing w:val="-7"/>
        </w:rPr>
        <w:t xml:space="preserve"> </w:t>
      </w:r>
      <w:r w:rsidRPr="007E2751">
        <w:t>limited</w:t>
      </w:r>
      <w:r w:rsidRPr="007E2751">
        <w:rPr>
          <w:spacing w:val="6"/>
        </w:rPr>
        <w:t xml:space="preserve"> </w:t>
      </w:r>
      <w:r w:rsidRPr="007E2751">
        <w:t>denial of</w:t>
      </w:r>
      <w:r w:rsidRPr="007E2751">
        <w:rPr>
          <w:spacing w:val="-3"/>
        </w:rPr>
        <w:t xml:space="preserve"> </w:t>
      </w:r>
      <w:r w:rsidRPr="007E2751">
        <w:t>participation</w:t>
      </w:r>
      <w:r w:rsidRPr="007E2751">
        <w:rPr>
          <w:spacing w:val="9"/>
        </w:rPr>
        <w:t xml:space="preserve"> </w:t>
      </w:r>
      <w:r w:rsidRPr="007E2751">
        <w:t>under</w:t>
      </w:r>
      <w:r w:rsidRPr="007E2751">
        <w:rPr>
          <w:spacing w:val="6"/>
        </w:rPr>
        <w:t xml:space="preserve"> </w:t>
      </w:r>
      <w:r w:rsidRPr="007E2751">
        <w:t>24</w:t>
      </w:r>
      <w:r w:rsidRPr="007E2751">
        <w:rPr>
          <w:spacing w:val="-3"/>
        </w:rPr>
        <w:t xml:space="preserve"> </w:t>
      </w:r>
      <w:r w:rsidRPr="007E2751">
        <w:t>C</w:t>
      </w:r>
      <w:r w:rsidR="005E2215">
        <w:t>F</w:t>
      </w:r>
      <w:r w:rsidRPr="007E2751">
        <w:t>R</w:t>
      </w:r>
      <w:r w:rsidRPr="007E2751">
        <w:rPr>
          <w:spacing w:val="-4"/>
        </w:rPr>
        <w:t xml:space="preserve"> </w:t>
      </w:r>
      <w:r w:rsidRPr="007E2751">
        <w:t>part</w:t>
      </w:r>
      <w:r w:rsidRPr="007E2751">
        <w:rPr>
          <w:w w:val="99"/>
        </w:rPr>
        <w:t xml:space="preserve"> </w:t>
      </w:r>
      <w:r w:rsidRPr="007E2751">
        <w:t>24.</w:t>
      </w:r>
    </w:p>
    <w:p w14:paraId="1B20778A" w14:textId="77777777" w:rsidR="007E2751" w:rsidRPr="007E2751" w:rsidRDefault="007E2751" w:rsidP="007E2751">
      <w:pPr>
        <w:spacing w:before="8"/>
        <w:rPr>
          <w:sz w:val="23"/>
          <w:szCs w:val="23"/>
        </w:rPr>
      </w:pPr>
    </w:p>
    <w:p w14:paraId="4796B76F" w14:textId="77777777" w:rsidR="007E2751" w:rsidRPr="007E2751" w:rsidRDefault="007E2751" w:rsidP="007E2751">
      <w:pPr>
        <w:pStyle w:val="BodyText"/>
        <w:spacing w:line="242" w:lineRule="auto"/>
        <w:ind w:left="830" w:right="333" w:hanging="5"/>
      </w:pPr>
      <w:r w:rsidRPr="007E2751">
        <w:t>HUD</w:t>
      </w:r>
      <w:r w:rsidRPr="007E2751">
        <w:rPr>
          <w:spacing w:val="-2"/>
        </w:rPr>
        <w:t xml:space="preserve"> </w:t>
      </w:r>
      <w:r w:rsidRPr="007E2751">
        <w:t>has informed</w:t>
      </w:r>
      <w:r w:rsidRPr="007E2751">
        <w:rPr>
          <w:spacing w:val="-3"/>
        </w:rPr>
        <w:t xml:space="preserve"> </w:t>
      </w:r>
      <w:r w:rsidRPr="007E2751">
        <w:t>the</w:t>
      </w:r>
      <w:r w:rsidRPr="007E2751">
        <w:rPr>
          <w:spacing w:val="-10"/>
        </w:rPr>
        <w:t xml:space="preserve"> </w:t>
      </w:r>
      <w:r w:rsidRPr="007E2751">
        <w:t>HA</w:t>
      </w:r>
      <w:r w:rsidRPr="007E2751">
        <w:rPr>
          <w:spacing w:val="-8"/>
        </w:rPr>
        <w:t xml:space="preserve"> </w:t>
      </w:r>
      <w:r w:rsidRPr="007E2751">
        <w:t>that</w:t>
      </w:r>
      <w:r w:rsidRPr="007E2751">
        <w:rPr>
          <w:spacing w:val="-2"/>
        </w:rPr>
        <w:t xml:space="preserve"> </w:t>
      </w:r>
      <w:r w:rsidRPr="007E2751">
        <w:t>the</w:t>
      </w:r>
      <w:r w:rsidRPr="007E2751">
        <w:rPr>
          <w:spacing w:val="-7"/>
        </w:rPr>
        <w:t xml:space="preserve"> </w:t>
      </w:r>
      <w:r w:rsidRPr="007E2751">
        <w:t>federal</w:t>
      </w:r>
      <w:r w:rsidRPr="007E2751">
        <w:rPr>
          <w:spacing w:val="-6"/>
        </w:rPr>
        <w:t xml:space="preserve"> </w:t>
      </w:r>
      <w:r w:rsidRPr="007E2751">
        <w:t>government</w:t>
      </w:r>
      <w:r w:rsidRPr="007E2751">
        <w:rPr>
          <w:spacing w:val="5"/>
        </w:rPr>
        <w:t xml:space="preserve"> </w:t>
      </w:r>
      <w:r w:rsidRPr="007E2751">
        <w:t>has</w:t>
      </w:r>
      <w:r w:rsidRPr="007E2751">
        <w:rPr>
          <w:spacing w:val="1"/>
        </w:rPr>
        <w:t xml:space="preserve"> </w:t>
      </w:r>
      <w:r w:rsidRPr="007E2751">
        <w:t>instituted</w:t>
      </w:r>
      <w:r w:rsidRPr="007E2751">
        <w:rPr>
          <w:spacing w:val="3"/>
        </w:rPr>
        <w:t xml:space="preserve"> </w:t>
      </w:r>
      <w:r w:rsidRPr="007E2751">
        <w:t>an</w:t>
      </w:r>
      <w:r w:rsidRPr="007E2751">
        <w:rPr>
          <w:spacing w:val="-11"/>
        </w:rPr>
        <w:t xml:space="preserve"> </w:t>
      </w:r>
      <w:r w:rsidRPr="007E2751">
        <w:t>administrative</w:t>
      </w:r>
      <w:r w:rsidRPr="007E2751">
        <w:rPr>
          <w:w w:val="97"/>
        </w:rPr>
        <w:t xml:space="preserve"> </w:t>
      </w:r>
      <w:r w:rsidRPr="007E2751">
        <w:t>or</w:t>
      </w:r>
      <w:r w:rsidRPr="007E2751">
        <w:rPr>
          <w:spacing w:val="-18"/>
        </w:rPr>
        <w:t xml:space="preserve"> </w:t>
      </w:r>
      <w:r w:rsidRPr="007E2751">
        <w:t>judicial</w:t>
      </w:r>
      <w:r w:rsidRPr="007E2751">
        <w:rPr>
          <w:spacing w:val="22"/>
        </w:rPr>
        <w:t xml:space="preserve"> </w:t>
      </w:r>
      <w:r w:rsidRPr="007E2751">
        <w:t>action</w:t>
      </w:r>
      <w:r w:rsidRPr="007E2751">
        <w:rPr>
          <w:spacing w:val="-2"/>
        </w:rPr>
        <w:t xml:space="preserve"> </w:t>
      </w:r>
      <w:r w:rsidRPr="007E2751">
        <w:t>against</w:t>
      </w:r>
      <w:r w:rsidRPr="007E2751">
        <w:rPr>
          <w:spacing w:val="3"/>
        </w:rPr>
        <w:t xml:space="preserve"> </w:t>
      </w:r>
      <w:r w:rsidRPr="007E2751">
        <w:t>the</w:t>
      </w:r>
      <w:r w:rsidRPr="007E2751">
        <w:rPr>
          <w:spacing w:val="-1"/>
        </w:rPr>
        <w:t xml:space="preserve"> </w:t>
      </w:r>
      <w:r w:rsidRPr="007E2751">
        <w:t>owner</w:t>
      </w:r>
      <w:r w:rsidRPr="007E2751">
        <w:rPr>
          <w:spacing w:val="9"/>
        </w:rPr>
        <w:t xml:space="preserve"> </w:t>
      </w:r>
      <w:r w:rsidRPr="007E2751">
        <w:t>for</w:t>
      </w:r>
      <w:r w:rsidRPr="007E2751">
        <w:rPr>
          <w:spacing w:val="-9"/>
        </w:rPr>
        <w:t xml:space="preserve"> </w:t>
      </w:r>
      <w:r w:rsidRPr="007E2751">
        <w:t>violation</w:t>
      </w:r>
      <w:r w:rsidRPr="007E2751">
        <w:rPr>
          <w:spacing w:val="6"/>
        </w:rPr>
        <w:t xml:space="preserve"> </w:t>
      </w:r>
      <w:r w:rsidRPr="007E2751">
        <w:t>of</w:t>
      </w:r>
      <w:r w:rsidRPr="007E2751">
        <w:rPr>
          <w:spacing w:val="-1"/>
        </w:rPr>
        <w:t xml:space="preserve"> </w:t>
      </w:r>
      <w:r w:rsidRPr="007E2751">
        <w:t>the</w:t>
      </w:r>
      <w:r w:rsidRPr="007E2751">
        <w:rPr>
          <w:spacing w:val="-3"/>
        </w:rPr>
        <w:t xml:space="preserve"> </w:t>
      </w:r>
      <w:r w:rsidRPr="007E2751">
        <w:t>Fair</w:t>
      </w:r>
      <w:r w:rsidRPr="007E2751">
        <w:rPr>
          <w:spacing w:val="2"/>
        </w:rPr>
        <w:t xml:space="preserve"> </w:t>
      </w:r>
      <w:r w:rsidRPr="007E2751">
        <w:t>Housing</w:t>
      </w:r>
      <w:r w:rsidRPr="007E2751">
        <w:rPr>
          <w:spacing w:val="8"/>
        </w:rPr>
        <w:t xml:space="preserve"> </w:t>
      </w:r>
      <w:r w:rsidRPr="007E2751">
        <w:t>Act</w:t>
      </w:r>
      <w:r w:rsidRPr="007E2751">
        <w:rPr>
          <w:spacing w:val="7"/>
        </w:rPr>
        <w:t xml:space="preserve"> </w:t>
      </w:r>
      <w:r w:rsidRPr="007E2751">
        <w:t>or other</w:t>
      </w:r>
      <w:r w:rsidRPr="007E2751">
        <w:rPr>
          <w:w w:val="98"/>
        </w:rPr>
        <w:t xml:space="preserve"> </w:t>
      </w:r>
      <w:r w:rsidRPr="007E2751">
        <w:t>federal</w:t>
      </w:r>
      <w:r w:rsidRPr="007E2751">
        <w:rPr>
          <w:spacing w:val="-12"/>
        </w:rPr>
        <w:t xml:space="preserve"> </w:t>
      </w:r>
      <w:r w:rsidRPr="007E2751">
        <w:t>equal</w:t>
      </w:r>
      <w:r w:rsidRPr="007E2751">
        <w:rPr>
          <w:spacing w:val="-12"/>
        </w:rPr>
        <w:t xml:space="preserve"> </w:t>
      </w:r>
      <w:r w:rsidRPr="007E2751">
        <w:t>opportunity</w:t>
      </w:r>
      <w:r w:rsidRPr="007E2751">
        <w:rPr>
          <w:spacing w:val="-2"/>
        </w:rPr>
        <w:t xml:space="preserve"> </w:t>
      </w:r>
      <w:r w:rsidRPr="007E2751">
        <w:t>requirements and</w:t>
      </w:r>
      <w:r w:rsidRPr="007E2751">
        <w:rPr>
          <w:spacing w:val="-4"/>
        </w:rPr>
        <w:t xml:space="preserve"> </w:t>
      </w:r>
      <w:r w:rsidRPr="007E2751">
        <w:t>such</w:t>
      </w:r>
      <w:r w:rsidRPr="007E2751">
        <w:rPr>
          <w:spacing w:val="-15"/>
        </w:rPr>
        <w:t xml:space="preserve"> </w:t>
      </w:r>
      <w:r w:rsidRPr="007E2751">
        <w:t>action</w:t>
      </w:r>
      <w:r w:rsidRPr="007E2751">
        <w:rPr>
          <w:spacing w:val="-11"/>
        </w:rPr>
        <w:t xml:space="preserve"> </w:t>
      </w:r>
      <w:r w:rsidRPr="007E2751">
        <w:t>is</w:t>
      </w:r>
      <w:r w:rsidRPr="007E2751">
        <w:rPr>
          <w:spacing w:val="-15"/>
        </w:rPr>
        <w:t xml:space="preserve"> </w:t>
      </w:r>
      <w:r w:rsidRPr="007E2751">
        <w:t>pending.</w:t>
      </w:r>
    </w:p>
    <w:p w14:paraId="7C07F00B" w14:textId="77777777" w:rsidR="007E2751" w:rsidRPr="007E2751" w:rsidRDefault="007E2751" w:rsidP="007E2751">
      <w:pPr>
        <w:spacing w:before="6"/>
        <w:rPr>
          <w:sz w:val="25"/>
          <w:szCs w:val="25"/>
        </w:rPr>
      </w:pPr>
    </w:p>
    <w:p w14:paraId="5790C437" w14:textId="77777777" w:rsidR="007E2751" w:rsidRPr="007E2751" w:rsidRDefault="007E2751" w:rsidP="007E2751">
      <w:pPr>
        <w:pStyle w:val="BodyText"/>
        <w:spacing w:line="261" w:lineRule="auto"/>
        <w:ind w:left="830" w:right="338"/>
      </w:pPr>
      <w:r w:rsidRPr="007E2751">
        <w:t>HUD</w:t>
      </w:r>
      <w:r w:rsidRPr="007E2751">
        <w:rPr>
          <w:spacing w:val="1"/>
        </w:rPr>
        <w:t xml:space="preserve"> </w:t>
      </w:r>
      <w:r w:rsidRPr="007E2751">
        <w:t>has informed</w:t>
      </w:r>
      <w:r w:rsidRPr="007E2751">
        <w:rPr>
          <w:spacing w:val="4"/>
        </w:rPr>
        <w:t xml:space="preserve"> </w:t>
      </w:r>
      <w:r w:rsidRPr="007E2751">
        <w:t>the</w:t>
      </w:r>
      <w:r w:rsidRPr="007E2751">
        <w:rPr>
          <w:spacing w:val="-8"/>
        </w:rPr>
        <w:t xml:space="preserve"> </w:t>
      </w:r>
      <w:r w:rsidRPr="007E2751">
        <w:t>HA</w:t>
      </w:r>
      <w:r w:rsidRPr="007E2751">
        <w:rPr>
          <w:spacing w:val="-4"/>
        </w:rPr>
        <w:t xml:space="preserve"> </w:t>
      </w:r>
      <w:r w:rsidRPr="007E2751">
        <w:t>that a</w:t>
      </w:r>
      <w:r w:rsidRPr="007E2751">
        <w:rPr>
          <w:spacing w:val="-12"/>
        </w:rPr>
        <w:t xml:space="preserve"> </w:t>
      </w:r>
      <w:r w:rsidRPr="007E2751">
        <w:t>court</w:t>
      </w:r>
      <w:r w:rsidRPr="007E2751">
        <w:rPr>
          <w:spacing w:val="-6"/>
        </w:rPr>
        <w:t xml:space="preserve"> </w:t>
      </w:r>
      <w:r w:rsidRPr="007E2751">
        <w:t>or</w:t>
      </w:r>
      <w:r w:rsidRPr="007E2751">
        <w:rPr>
          <w:spacing w:val="-6"/>
        </w:rPr>
        <w:t xml:space="preserve"> </w:t>
      </w:r>
      <w:r w:rsidRPr="007E2751">
        <w:t>administrative</w:t>
      </w:r>
      <w:r w:rsidRPr="007E2751">
        <w:rPr>
          <w:spacing w:val="7"/>
        </w:rPr>
        <w:t xml:space="preserve"> </w:t>
      </w:r>
      <w:r w:rsidRPr="007E2751">
        <w:t>agency</w:t>
      </w:r>
      <w:r w:rsidRPr="007E2751">
        <w:rPr>
          <w:spacing w:val="7"/>
        </w:rPr>
        <w:t xml:space="preserve"> </w:t>
      </w:r>
      <w:r w:rsidRPr="007E2751">
        <w:t>has</w:t>
      </w:r>
      <w:r w:rsidRPr="007E2751">
        <w:rPr>
          <w:spacing w:val="1"/>
        </w:rPr>
        <w:t xml:space="preserve"> </w:t>
      </w:r>
      <w:r w:rsidRPr="007E2751">
        <w:t>determined</w:t>
      </w:r>
      <w:r w:rsidRPr="007E2751">
        <w:rPr>
          <w:spacing w:val="5"/>
        </w:rPr>
        <w:t xml:space="preserve"> </w:t>
      </w:r>
      <w:r w:rsidRPr="007E2751">
        <w:t>that</w:t>
      </w:r>
      <w:r w:rsidRPr="007E2751">
        <w:rPr>
          <w:w w:val="95"/>
        </w:rPr>
        <w:t xml:space="preserve"> </w:t>
      </w:r>
      <w:proofErr w:type="gramStart"/>
      <w:r w:rsidRPr="007E2751">
        <w:t>the</w:t>
      </w:r>
      <w:r w:rsidRPr="007E2751">
        <w:rPr>
          <w:spacing w:val="-7"/>
        </w:rPr>
        <w:t xml:space="preserve"> </w:t>
      </w:r>
      <w:r w:rsidRPr="007E2751">
        <w:t>has</w:t>
      </w:r>
      <w:proofErr w:type="gramEnd"/>
      <w:r w:rsidRPr="007E2751">
        <w:rPr>
          <w:spacing w:val="1"/>
        </w:rPr>
        <w:t xml:space="preserve"> </w:t>
      </w:r>
      <w:r w:rsidRPr="007E2751">
        <w:t>owner</w:t>
      </w:r>
      <w:r w:rsidRPr="007E2751">
        <w:rPr>
          <w:spacing w:val="-4"/>
        </w:rPr>
        <w:t xml:space="preserve"> </w:t>
      </w:r>
      <w:r w:rsidRPr="007E2751">
        <w:t>violated</w:t>
      </w:r>
      <w:r w:rsidRPr="007E2751">
        <w:rPr>
          <w:spacing w:val="6"/>
        </w:rPr>
        <w:t xml:space="preserve"> </w:t>
      </w:r>
      <w:r w:rsidRPr="007E2751">
        <w:t>the</w:t>
      </w:r>
      <w:r w:rsidRPr="007E2751">
        <w:rPr>
          <w:spacing w:val="-3"/>
        </w:rPr>
        <w:t xml:space="preserve"> </w:t>
      </w:r>
      <w:r w:rsidRPr="007E2751">
        <w:t>Fair</w:t>
      </w:r>
      <w:r w:rsidRPr="007E2751">
        <w:rPr>
          <w:spacing w:val="2"/>
        </w:rPr>
        <w:t xml:space="preserve"> </w:t>
      </w:r>
      <w:r w:rsidRPr="007E2751">
        <w:t>Housing</w:t>
      </w:r>
      <w:r w:rsidRPr="007E2751">
        <w:rPr>
          <w:spacing w:val="3"/>
        </w:rPr>
        <w:t xml:space="preserve"> </w:t>
      </w:r>
      <w:r w:rsidRPr="007E2751">
        <w:t>Act</w:t>
      </w:r>
      <w:r w:rsidRPr="007E2751">
        <w:rPr>
          <w:spacing w:val="1"/>
        </w:rPr>
        <w:t xml:space="preserve"> </w:t>
      </w:r>
      <w:r w:rsidRPr="007E2751">
        <w:t>or</w:t>
      </w:r>
      <w:r w:rsidRPr="007E2751">
        <w:rPr>
          <w:spacing w:val="-5"/>
        </w:rPr>
        <w:t xml:space="preserve"> </w:t>
      </w:r>
      <w:r w:rsidRPr="007E2751">
        <w:t>other</w:t>
      </w:r>
      <w:r w:rsidRPr="007E2751">
        <w:rPr>
          <w:spacing w:val="-1"/>
        </w:rPr>
        <w:t xml:space="preserve"> </w:t>
      </w:r>
      <w:r w:rsidRPr="007E2751">
        <w:t>federal</w:t>
      </w:r>
      <w:r w:rsidRPr="007E2751">
        <w:rPr>
          <w:spacing w:val="-5"/>
        </w:rPr>
        <w:t xml:space="preserve"> </w:t>
      </w:r>
      <w:r w:rsidRPr="007E2751">
        <w:t>equal</w:t>
      </w:r>
      <w:r w:rsidRPr="007E2751">
        <w:rPr>
          <w:spacing w:val="-4"/>
        </w:rPr>
        <w:t xml:space="preserve"> </w:t>
      </w:r>
      <w:r w:rsidRPr="007E2751">
        <w:t>opportunity</w:t>
      </w:r>
      <w:r w:rsidRPr="007E2751">
        <w:rPr>
          <w:w w:val="97"/>
        </w:rPr>
        <w:t xml:space="preserve"> </w:t>
      </w:r>
      <w:r w:rsidRPr="007E2751">
        <w:t>requirements.</w:t>
      </w:r>
    </w:p>
    <w:p w14:paraId="67C4534F" w14:textId="77777777" w:rsidR="007E2751" w:rsidRPr="007E2751" w:rsidRDefault="007E2751" w:rsidP="007E2751">
      <w:pPr>
        <w:spacing w:before="8"/>
        <w:rPr>
          <w:sz w:val="23"/>
          <w:szCs w:val="23"/>
        </w:rPr>
      </w:pPr>
    </w:p>
    <w:p w14:paraId="71BCFC07" w14:textId="28C8B247" w:rsidR="007E2751" w:rsidRPr="007E2751" w:rsidRDefault="007E2751" w:rsidP="007E2751">
      <w:pPr>
        <w:pStyle w:val="BodyText"/>
        <w:spacing w:line="261" w:lineRule="auto"/>
        <w:ind w:left="840" w:right="338" w:hanging="5"/>
      </w:pPr>
      <w:r w:rsidRPr="007E2751">
        <w:t>The</w:t>
      </w:r>
      <w:r w:rsidRPr="007E2751">
        <w:rPr>
          <w:spacing w:val="-2"/>
        </w:rPr>
        <w:t xml:space="preserve"> </w:t>
      </w:r>
      <w:r w:rsidRPr="007E2751">
        <w:t>owner has</w:t>
      </w:r>
      <w:r w:rsidRPr="007E2751">
        <w:rPr>
          <w:spacing w:val="-2"/>
        </w:rPr>
        <w:t xml:space="preserve"> </w:t>
      </w:r>
      <w:r w:rsidRPr="007E2751">
        <w:t>committed</w:t>
      </w:r>
      <w:r w:rsidRPr="007E2751">
        <w:rPr>
          <w:spacing w:val="8"/>
        </w:rPr>
        <w:t xml:space="preserve"> </w:t>
      </w:r>
      <w:r w:rsidRPr="007E2751">
        <w:t>fraud,</w:t>
      </w:r>
      <w:r w:rsidRPr="007E2751">
        <w:rPr>
          <w:spacing w:val="4"/>
        </w:rPr>
        <w:t xml:space="preserve"> </w:t>
      </w:r>
      <w:r w:rsidRPr="007E2751">
        <w:t>bribery</w:t>
      </w:r>
      <w:r w:rsidRPr="007E2751">
        <w:rPr>
          <w:spacing w:val="14"/>
        </w:rPr>
        <w:t xml:space="preserve"> </w:t>
      </w:r>
      <w:r w:rsidRPr="007E2751">
        <w:t>or</w:t>
      </w:r>
      <w:r w:rsidRPr="007E2751">
        <w:rPr>
          <w:spacing w:val="-2"/>
        </w:rPr>
        <w:t xml:space="preserve"> </w:t>
      </w:r>
      <w:r w:rsidRPr="007E2751">
        <w:t>any</w:t>
      </w:r>
      <w:r w:rsidRPr="007E2751">
        <w:rPr>
          <w:spacing w:val="-1"/>
        </w:rPr>
        <w:t xml:space="preserve"> </w:t>
      </w:r>
      <w:r w:rsidRPr="007E2751">
        <w:t>other</w:t>
      </w:r>
      <w:r w:rsidRPr="007E2751">
        <w:rPr>
          <w:spacing w:val="-1"/>
        </w:rPr>
        <w:t xml:space="preserve"> </w:t>
      </w:r>
      <w:r w:rsidRPr="007E2751">
        <w:t>corrupt</w:t>
      </w:r>
      <w:r w:rsidRPr="007E2751">
        <w:rPr>
          <w:spacing w:val="5"/>
        </w:rPr>
        <w:t xml:space="preserve"> </w:t>
      </w:r>
      <w:r w:rsidRPr="007E2751">
        <w:t>act in</w:t>
      </w:r>
      <w:r w:rsidRPr="007E2751">
        <w:rPr>
          <w:spacing w:val="-6"/>
        </w:rPr>
        <w:t xml:space="preserve"> </w:t>
      </w:r>
      <w:r w:rsidRPr="007E2751">
        <w:t>connection</w:t>
      </w:r>
      <w:r w:rsidRPr="007E2751">
        <w:rPr>
          <w:spacing w:val="5"/>
        </w:rPr>
        <w:t xml:space="preserve"> </w:t>
      </w:r>
      <w:r w:rsidRPr="007E2751">
        <w:t>with</w:t>
      </w:r>
      <w:r w:rsidRPr="007E2751">
        <w:rPr>
          <w:w w:val="95"/>
        </w:rPr>
        <w:t xml:space="preserve"> </w:t>
      </w:r>
      <w:r w:rsidRPr="007E2751">
        <w:t>any</w:t>
      </w:r>
      <w:r w:rsidRPr="007E2751">
        <w:rPr>
          <w:spacing w:val="-11"/>
        </w:rPr>
        <w:t xml:space="preserve"> </w:t>
      </w:r>
      <w:r w:rsidRPr="007E2751">
        <w:t>federal</w:t>
      </w:r>
      <w:r w:rsidRPr="007E2751">
        <w:rPr>
          <w:spacing w:val="-16"/>
        </w:rPr>
        <w:t xml:space="preserve"> </w:t>
      </w:r>
      <w:r w:rsidRPr="007E2751">
        <w:t>housing</w:t>
      </w:r>
      <w:r w:rsidRPr="007E2751">
        <w:rPr>
          <w:spacing w:val="-8"/>
        </w:rPr>
        <w:t xml:space="preserve"> </w:t>
      </w:r>
      <w:r w:rsidRPr="007E2751">
        <w:t>program.</w:t>
      </w:r>
    </w:p>
    <w:p w14:paraId="7A1D7BD2" w14:textId="77777777" w:rsidR="007E2751" w:rsidRPr="007E2751" w:rsidRDefault="007E2751" w:rsidP="007E2751">
      <w:pPr>
        <w:spacing w:before="4"/>
        <w:rPr>
          <w:sz w:val="23"/>
          <w:szCs w:val="23"/>
        </w:rPr>
      </w:pPr>
    </w:p>
    <w:p w14:paraId="58241B0D" w14:textId="77777777" w:rsidR="007E2751" w:rsidRPr="007E2751" w:rsidRDefault="007E2751" w:rsidP="007E2751">
      <w:pPr>
        <w:pStyle w:val="BodyText"/>
        <w:ind w:left="840"/>
      </w:pPr>
      <w:r w:rsidRPr="007E2751">
        <w:t>The</w:t>
      </w:r>
      <w:r w:rsidRPr="007E2751">
        <w:rPr>
          <w:spacing w:val="-4"/>
        </w:rPr>
        <w:t xml:space="preserve"> </w:t>
      </w:r>
      <w:r w:rsidRPr="007E2751">
        <w:t>owner</w:t>
      </w:r>
      <w:r w:rsidRPr="007E2751">
        <w:rPr>
          <w:spacing w:val="-4"/>
        </w:rPr>
        <w:t xml:space="preserve"> </w:t>
      </w:r>
      <w:r w:rsidRPr="007E2751">
        <w:t>has</w:t>
      </w:r>
      <w:r w:rsidRPr="007E2751">
        <w:rPr>
          <w:spacing w:val="-5"/>
        </w:rPr>
        <w:t xml:space="preserve"> </w:t>
      </w:r>
      <w:r w:rsidRPr="007E2751">
        <w:t>engaged</w:t>
      </w:r>
      <w:r w:rsidRPr="007E2751">
        <w:rPr>
          <w:spacing w:val="3"/>
        </w:rPr>
        <w:t xml:space="preserve"> </w:t>
      </w:r>
      <w:r w:rsidRPr="007E2751">
        <w:t>in</w:t>
      </w:r>
      <w:r w:rsidRPr="007E2751">
        <w:rPr>
          <w:spacing w:val="-13"/>
        </w:rPr>
        <w:t xml:space="preserve"> </w:t>
      </w:r>
      <w:r w:rsidRPr="007E2751">
        <w:t>drug</w:t>
      </w:r>
      <w:r w:rsidRPr="007E2751">
        <w:rPr>
          <w:spacing w:val="-4"/>
        </w:rPr>
        <w:t xml:space="preserve"> </w:t>
      </w:r>
      <w:r w:rsidRPr="007E2751">
        <w:t>trafficking.</w:t>
      </w:r>
    </w:p>
    <w:p w14:paraId="7C2EB3FC" w14:textId="77777777" w:rsidR="007E2751" w:rsidRDefault="007E2751" w:rsidP="007E2751">
      <w:pPr>
        <w:rPr>
          <w:color w:val="FF0000"/>
        </w:rPr>
      </w:pPr>
    </w:p>
    <w:p w14:paraId="26BBCAD3" w14:textId="17AC384A" w:rsidR="007E2751" w:rsidRPr="007E2751" w:rsidRDefault="007E2751" w:rsidP="000B1D9E">
      <w:pPr>
        <w:widowControl w:val="0"/>
        <w:numPr>
          <w:ilvl w:val="0"/>
          <w:numId w:val="116"/>
        </w:numPr>
        <w:spacing w:before="39"/>
        <w:ind w:left="0" w:firstLine="0"/>
        <w:rPr>
          <w:szCs w:val="24"/>
        </w:rPr>
      </w:pPr>
      <w:r w:rsidRPr="007E2751">
        <w:rPr>
          <w:b/>
          <w:u w:val="thick" w:color="000000"/>
        </w:rPr>
        <w:t>OWNER</w:t>
      </w:r>
      <w:r w:rsidRPr="007E2751">
        <w:rPr>
          <w:b/>
          <w:spacing w:val="-10"/>
          <w:u w:val="thick" w:color="000000"/>
        </w:rPr>
        <w:t xml:space="preserve"> </w:t>
      </w:r>
      <w:r w:rsidRPr="007E2751">
        <w:rPr>
          <w:b/>
          <w:u w:val="thick" w:color="000000"/>
        </w:rPr>
        <w:t>RESTRICTIONS</w:t>
      </w:r>
      <w:r w:rsidRPr="007E2751">
        <w:rPr>
          <w:b/>
          <w:spacing w:val="23"/>
          <w:u w:val="thick" w:color="000000"/>
        </w:rPr>
        <w:t xml:space="preserve"> </w:t>
      </w:r>
      <w:r w:rsidRPr="007E2751">
        <w:rPr>
          <w:b/>
          <w:szCs w:val="24"/>
          <w:u w:val="thick" w:color="000000"/>
        </w:rPr>
        <w:t>AND</w:t>
      </w:r>
      <w:r w:rsidRPr="007E2751">
        <w:rPr>
          <w:b/>
          <w:spacing w:val="-22"/>
          <w:sz w:val="28"/>
          <w:u w:val="thick" w:color="000000"/>
        </w:rPr>
        <w:t xml:space="preserve"> </w:t>
      </w:r>
      <w:r w:rsidRPr="007E2751">
        <w:rPr>
          <w:b/>
          <w:u w:val="thick" w:color="000000"/>
        </w:rPr>
        <w:t>PENALTIES</w:t>
      </w:r>
      <w:r w:rsidRPr="007E2751">
        <w:rPr>
          <w:b/>
          <w:spacing w:val="2"/>
          <w:u w:val="thick" w:color="000000"/>
        </w:rPr>
        <w:t xml:space="preserve"> </w:t>
      </w:r>
      <w:r w:rsidRPr="007E2751">
        <w:t>[24</w:t>
      </w:r>
      <w:r w:rsidRPr="007E2751">
        <w:rPr>
          <w:spacing w:val="-25"/>
        </w:rPr>
        <w:t xml:space="preserve"> </w:t>
      </w:r>
      <w:r w:rsidRPr="007E2751">
        <w:t>CFR</w:t>
      </w:r>
      <w:r w:rsidRPr="007E2751">
        <w:rPr>
          <w:spacing w:val="-14"/>
        </w:rPr>
        <w:t xml:space="preserve"> </w:t>
      </w:r>
      <w:r w:rsidRPr="007E2751">
        <w:t>982.302</w:t>
      </w:r>
      <w:r w:rsidRPr="007E2751">
        <w:rPr>
          <w:spacing w:val="-9"/>
        </w:rPr>
        <w:t xml:space="preserve"> </w:t>
      </w:r>
      <w:r w:rsidRPr="007E2751">
        <w:rPr>
          <w:spacing w:val="-1"/>
        </w:rPr>
        <w:t>(</w:t>
      </w:r>
      <w:r w:rsidRPr="007E2751">
        <w:rPr>
          <w:spacing w:val="-2"/>
        </w:rPr>
        <w:t>a)(8)</w:t>
      </w:r>
      <w:r w:rsidRPr="007E2751">
        <w:rPr>
          <w:spacing w:val="-45"/>
        </w:rPr>
        <w:t xml:space="preserve"> </w:t>
      </w:r>
      <w:r w:rsidRPr="007E2751">
        <w:t>,</w:t>
      </w:r>
      <w:r w:rsidRPr="007E2751">
        <w:rPr>
          <w:spacing w:val="-14"/>
        </w:rPr>
        <w:t xml:space="preserve"> </w:t>
      </w:r>
      <w:r w:rsidRPr="007E2751">
        <w:t>982.453]</w:t>
      </w:r>
    </w:p>
    <w:p w14:paraId="0D60D94C" w14:textId="77777777" w:rsidR="007E2751" w:rsidRPr="007E2751" w:rsidRDefault="007E2751" w:rsidP="007E2751">
      <w:pPr>
        <w:spacing w:before="3"/>
        <w:ind w:firstLine="630"/>
        <w:rPr>
          <w:sz w:val="25"/>
          <w:szCs w:val="25"/>
        </w:rPr>
      </w:pPr>
    </w:p>
    <w:p w14:paraId="577CE783" w14:textId="18391CBB" w:rsidR="007E2751" w:rsidRPr="007E2751" w:rsidRDefault="007E2751" w:rsidP="007E2751">
      <w:pPr>
        <w:pStyle w:val="BodyText"/>
        <w:spacing w:line="251" w:lineRule="auto"/>
        <w:ind w:right="1008" w:firstLine="630"/>
      </w:pPr>
      <w:r>
        <w:rPr>
          <w:rFonts w:ascii="Arial"/>
          <w:w w:val="120"/>
          <w:sz w:val="22"/>
        </w:rPr>
        <w:tab/>
      </w:r>
      <w:r w:rsidRPr="007E2751">
        <w:rPr>
          <w:rFonts w:ascii="Arial"/>
          <w:w w:val="120"/>
          <w:sz w:val="22"/>
        </w:rPr>
        <w:t>If</w:t>
      </w:r>
      <w:r w:rsidRPr="007E2751">
        <w:rPr>
          <w:rFonts w:ascii="Arial"/>
          <w:spacing w:val="-35"/>
          <w:w w:val="120"/>
          <w:sz w:val="22"/>
        </w:rPr>
        <w:t xml:space="preserve"> </w:t>
      </w:r>
      <w:r w:rsidRPr="007E2751">
        <w:t>an</w:t>
      </w:r>
      <w:r w:rsidRPr="007E2751">
        <w:rPr>
          <w:spacing w:val="-5"/>
        </w:rPr>
        <w:t xml:space="preserve"> </w:t>
      </w:r>
      <w:r w:rsidRPr="007E2751">
        <w:t>owner</w:t>
      </w:r>
      <w:r w:rsidRPr="007E2751">
        <w:rPr>
          <w:spacing w:val="13"/>
        </w:rPr>
        <w:t xml:space="preserve"> </w:t>
      </w:r>
      <w:r w:rsidRPr="007E2751">
        <w:t>commits</w:t>
      </w:r>
      <w:r w:rsidRPr="007E2751">
        <w:rPr>
          <w:spacing w:val="11"/>
        </w:rPr>
        <w:t xml:space="preserve"> </w:t>
      </w:r>
      <w:r w:rsidRPr="007E2751">
        <w:t>fraud</w:t>
      </w:r>
      <w:r w:rsidRPr="007E2751">
        <w:rPr>
          <w:spacing w:val="11"/>
        </w:rPr>
        <w:t xml:space="preserve"> </w:t>
      </w:r>
      <w:r w:rsidRPr="007E2751">
        <w:t>or</w:t>
      </w:r>
      <w:r w:rsidRPr="007E2751">
        <w:rPr>
          <w:spacing w:val="2"/>
        </w:rPr>
        <w:t xml:space="preserve"> </w:t>
      </w:r>
      <w:r w:rsidRPr="007E2751">
        <w:t>abuse</w:t>
      </w:r>
      <w:r w:rsidRPr="007E2751">
        <w:rPr>
          <w:spacing w:val="2"/>
        </w:rPr>
        <w:t xml:space="preserve"> </w:t>
      </w:r>
      <w:r w:rsidRPr="007E2751">
        <w:t>or</w:t>
      </w:r>
      <w:r w:rsidRPr="007E2751">
        <w:rPr>
          <w:spacing w:val="6"/>
        </w:rPr>
        <w:t xml:space="preserve"> </w:t>
      </w:r>
      <w:r w:rsidRPr="007E2751">
        <w:t>is</w:t>
      </w:r>
      <w:r w:rsidRPr="007E2751">
        <w:rPr>
          <w:spacing w:val="3"/>
        </w:rPr>
        <w:t xml:space="preserve"> </w:t>
      </w:r>
      <w:r w:rsidRPr="007E2751">
        <w:t>guilty</w:t>
      </w:r>
      <w:r w:rsidRPr="007E2751">
        <w:rPr>
          <w:spacing w:val="12"/>
        </w:rPr>
        <w:t xml:space="preserve"> </w:t>
      </w:r>
      <w:r w:rsidRPr="007E2751">
        <w:t>of</w:t>
      </w:r>
      <w:r w:rsidRPr="007E2751">
        <w:rPr>
          <w:spacing w:val="10"/>
        </w:rPr>
        <w:t xml:space="preserve"> </w:t>
      </w:r>
      <w:r w:rsidRPr="007E2751">
        <w:t>frequent</w:t>
      </w:r>
      <w:r w:rsidRPr="007E2751">
        <w:rPr>
          <w:spacing w:val="13"/>
        </w:rPr>
        <w:t xml:space="preserve"> </w:t>
      </w:r>
      <w:r w:rsidRPr="007E2751">
        <w:t>or</w:t>
      </w:r>
      <w:r w:rsidRPr="007E2751">
        <w:rPr>
          <w:spacing w:val="6"/>
        </w:rPr>
        <w:t xml:space="preserve"> </w:t>
      </w:r>
      <w:r w:rsidRPr="007E2751">
        <w:t>serious</w:t>
      </w:r>
      <w:r w:rsidRPr="007E2751">
        <w:rPr>
          <w:spacing w:val="7"/>
        </w:rPr>
        <w:t xml:space="preserve"> </w:t>
      </w:r>
      <w:r w:rsidRPr="007E2751">
        <w:t>contract</w:t>
      </w:r>
      <w:r w:rsidRPr="007E2751">
        <w:rPr>
          <w:spacing w:val="5"/>
        </w:rPr>
        <w:t xml:space="preserve"> </w:t>
      </w:r>
      <w:r>
        <w:rPr>
          <w:spacing w:val="5"/>
        </w:rPr>
        <w:tab/>
      </w:r>
      <w:r w:rsidRPr="007E2751">
        <w:t>violations,</w:t>
      </w:r>
      <w:r w:rsidRPr="007E2751">
        <w:rPr>
          <w:spacing w:val="5"/>
        </w:rPr>
        <w:t xml:space="preserve"> </w:t>
      </w:r>
      <w:r w:rsidRPr="007E2751">
        <w:t>the</w:t>
      </w:r>
      <w:r w:rsidRPr="007E2751">
        <w:rPr>
          <w:w w:val="97"/>
        </w:rPr>
        <w:t xml:space="preserve"> </w:t>
      </w:r>
      <w:r w:rsidRPr="007E2751">
        <w:t>HA</w:t>
      </w:r>
      <w:r w:rsidRPr="007E2751">
        <w:rPr>
          <w:spacing w:val="4"/>
        </w:rPr>
        <w:t xml:space="preserve"> </w:t>
      </w:r>
      <w:r w:rsidRPr="007E2751">
        <w:t>will</w:t>
      </w:r>
      <w:r w:rsidRPr="007E2751">
        <w:rPr>
          <w:spacing w:val="9"/>
        </w:rPr>
        <w:t xml:space="preserve"> </w:t>
      </w:r>
      <w:r w:rsidRPr="007E2751">
        <w:t>restrict</w:t>
      </w:r>
      <w:r w:rsidRPr="007E2751">
        <w:rPr>
          <w:spacing w:val="16"/>
        </w:rPr>
        <w:t xml:space="preserve"> </w:t>
      </w:r>
      <w:r w:rsidRPr="007E2751">
        <w:t>the</w:t>
      </w:r>
      <w:r w:rsidRPr="007E2751">
        <w:rPr>
          <w:spacing w:val="8"/>
        </w:rPr>
        <w:t xml:space="preserve"> </w:t>
      </w:r>
      <w:r w:rsidRPr="007E2751">
        <w:t>owner</w:t>
      </w:r>
      <w:r w:rsidRPr="007E2751">
        <w:rPr>
          <w:spacing w:val="9"/>
        </w:rPr>
        <w:t xml:space="preserve"> </w:t>
      </w:r>
      <w:r w:rsidRPr="007E2751">
        <w:t>from</w:t>
      </w:r>
      <w:r w:rsidRPr="007E2751">
        <w:rPr>
          <w:spacing w:val="-3"/>
        </w:rPr>
        <w:t xml:space="preserve"> </w:t>
      </w:r>
      <w:r w:rsidRPr="007E2751">
        <w:t>future</w:t>
      </w:r>
      <w:r w:rsidRPr="007E2751">
        <w:rPr>
          <w:spacing w:val="-6"/>
        </w:rPr>
        <w:t xml:space="preserve"> </w:t>
      </w:r>
      <w:r w:rsidRPr="007E2751">
        <w:t>participation</w:t>
      </w:r>
      <w:r w:rsidRPr="007E2751">
        <w:rPr>
          <w:spacing w:val="23"/>
        </w:rPr>
        <w:t xml:space="preserve"> </w:t>
      </w:r>
      <w:r w:rsidRPr="007E2751">
        <w:t>in</w:t>
      </w:r>
      <w:r w:rsidRPr="007E2751">
        <w:rPr>
          <w:spacing w:val="-4"/>
        </w:rPr>
        <w:t xml:space="preserve"> </w:t>
      </w:r>
      <w:r w:rsidRPr="007E2751">
        <w:t>the</w:t>
      </w:r>
      <w:r w:rsidRPr="007E2751">
        <w:rPr>
          <w:spacing w:val="6"/>
        </w:rPr>
        <w:t xml:space="preserve"> </w:t>
      </w:r>
      <w:r>
        <w:rPr>
          <w:spacing w:val="6"/>
        </w:rPr>
        <w:tab/>
      </w:r>
      <w:r w:rsidRPr="007E2751">
        <w:t>program</w:t>
      </w:r>
      <w:r w:rsidRPr="007E2751">
        <w:rPr>
          <w:spacing w:val="15"/>
        </w:rPr>
        <w:t xml:space="preserve"> </w:t>
      </w:r>
      <w:r w:rsidRPr="007E2751">
        <w:t>for</w:t>
      </w:r>
      <w:r w:rsidRPr="007E2751">
        <w:rPr>
          <w:spacing w:val="5"/>
        </w:rPr>
        <w:t xml:space="preserve"> </w:t>
      </w:r>
      <w:r w:rsidRPr="007E2751">
        <w:t>a</w:t>
      </w:r>
      <w:r w:rsidRPr="007E2751">
        <w:rPr>
          <w:spacing w:val="-6"/>
        </w:rPr>
        <w:t xml:space="preserve"> </w:t>
      </w:r>
      <w:r w:rsidRPr="007E2751">
        <w:t>period</w:t>
      </w:r>
      <w:r w:rsidRPr="007E2751">
        <w:rPr>
          <w:spacing w:val="20"/>
        </w:rPr>
        <w:t xml:space="preserve"> </w:t>
      </w:r>
      <w:r w:rsidRPr="007E2751">
        <w:t>of</w:t>
      </w:r>
      <w:r w:rsidRPr="007E2751">
        <w:rPr>
          <w:spacing w:val="8"/>
        </w:rPr>
        <w:t xml:space="preserve"> </w:t>
      </w:r>
      <w:r w:rsidRPr="007E2751">
        <w:t>time</w:t>
      </w:r>
      <w:r w:rsidRPr="007E2751">
        <w:rPr>
          <w:w w:val="97"/>
        </w:rPr>
        <w:t xml:space="preserve"> </w:t>
      </w:r>
      <w:r w:rsidRPr="007E2751">
        <w:t>commensurate</w:t>
      </w:r>
      <w:r w:rsidRPr="007E2751">
        <w:rPr>
          <w:spacing w:val="9"/>
        </w:rPr>
        <w:t xml:space="preserve"> </w:t>
      </w:r>
      <w:r w:rsidRPr="007E2751">
        <w:t>with</w:t>
      </w:r>
      <w:r w:rsidRPr="007E2751">
        <w:rPr>
          <w:spacing w:val="5"/>
        </w:rPr>
        <w:t xml:space="preserve"> </w:t>
      </w:r>
      <w:r w:rsidRPr="007E2751">
        <w:t>the</w:t>
      </w:r>
      <w:r w:rsidRPr="007E2751">
        <w:rPr>
          <w:spacing w:val="7"/>
        </w:rPr>
        <w:t xml:space="preserve"> </w:t>
      </w:r>
      <w:r w:rsidRPr="007E2751">
        <w:t>seriousness</w:t>
      </w:r>
      <w:r w:rsidRPr="007E2751">
        <w:rPr>
          <w:spacing w:val="5"/>
        </w:rPr>
        <w:t xml:space="preserve"> </w:t>
      </w:r>
      <w:r w:rsidRPr="007E2751">
        <w:t>of</w:t>
      </w:r>
      <w:r w:rsidRPr="007E2751">
        <w:rPr>
          <w:spacing w:val="-1"/>
        </w:rPr>
        <w:t xml:space="preserve"> </w:t>
      </w:r>
      <w:r w:rsidRPr="007E2751">
        <w:t>the</w:t>
      </w:r>
      <w:r w:rsidRPr="007E2751">
        <w:rPr>
          <w:spacing w:val="-1"/>
        </w:rPr>
        <w:t xml:space="preserve"> </w:t>
      </w:r>
      <w:r>
        <w:rPr>
          <w:spacing w:val="-1"/>
        </w:rPr>
        <w:tab/>
      </w:r>
      <w:r w:rsidRPr="007E2751">
        <w:t>offense.</w:t>
      </w:r>
      <w:r w:rsidRPr="007E2751">
        <w:rPr>
          <w:spacing w:val="8"/>
        </w:rPr>
        <w:t xml:space="preserve"> </w:t>
      </w:r>
      <w:r w:rsidRPr="007E2751">
        <w:t>The</w:t>
      </w:r>
      <w:r w:rsidRPr="007E2751">
        <w:rPr>
          <w:spacing w:val="-5"/>
        </w:rPr>
        <w:t xml:space="preserve"> </w:t>
      </w:r>
      <w:r w:rsidRPr="007E2751">
        <w:t>HA</w:t>
      </w:r>
      <w:r w:rsidRPr="007E2751">
        <w:rPr>
          <w:spacing w:val="2"/>
        </w:rPr>
        <w:t xml:space="preserve"> </w:t>
      </w:r>
      <w:r w:rsidRPr="007E2751">
        <w:t>may</w:t>
      </w:r>
      <w:r w:rsidRPr="007E2751">
        <w:rPr>
          <w:spacing w:val="10"/>
        </w:rPr>
        <w:t xml:space="preserve"> </w:t>
      </w:r>
      <w:r w:rsidRPr="007E2751">
        <w:t>also</w:t>
      </w:r>
      <w:r w:rsidRPr="007E2751">
        <w:rPr>
          <w:spacing w:val="1"/>
        </w:rPr>
        <w:t xml:space="preserve"> </w:t>
      </w:r>
      <w:r w:rsidRPr="007E2751">
        <w:t>terminate</w:t>
      </w:r>
      <w:r w:rsidRPr="007E2751">
        <w:rPr>
          <w:spacing w:val="10"/>
        </w:rPr>
        <w:t xml:space="preserve"> </w:t>
      </w:r>
      <w:r w:rsidRPr="007E2751">
        <w:t>some</w:t>
      </w:r>
      <w:r w:rsidRPr="007E2751">
        <w:rPr>
          <w:spacing w:val="-3"/>
        </w:rPr>
        <w:t xml:space="preserve"> </w:t>
      </w:r>
      <w:r w:rsidRPr="007E2751">
        <w:t>or</w:t>
      </w:r>
      <w:r w:rsidRPr="007E2751">
        <w:rPr>
          <w:spacing w:val="3"/>
        </w:rPr>
        <w:t xml:space="preserve"> </w:t>
      </w:r>
      <w:r w:rsidRPr="007E2751">
        <w:t>all</w:t>
      </w:r>
      <w:r w:rsidRPr="007E2751">
        <w:rPr>
          <w:w w:val="92"/>
        </w:rPr>
        <w:t xml:space="preserve"> </w:t>
      </w:r>
      <w:r w:rsidRPr="007E2751">
        <w:t>contracts</w:t>
      </w:r>
      <w:r w:rsidRPr="007E2751">
        <w:rPr>
          <w:spacing w:val="11"/>
        </w:rPr>
        <w:t xml:space="preserve"> </w:t>
      </w:r>
      <w:r w:rsidRPr="007E2751">
        <w:t>with</w:t>
      </w:r>
      <w:r w:rsidRPr="007E2751">
        <w:rPr>
          <w:spacing w:val="1"/>
        </w:rPr>
        <w:t xml:space="preserve"> </w:t>
      </w:r>
      <w:r w:rsidRPr="007E2751">
        <w:t>the</w:t>
      </w:r>
      <w:r w:rsidRPr="007E2751">
        <w:rPr>
          <w:spacing w:val="7"/>
        </w:rPr>
        <w:t xml:space="preserve"> </w:t>
      </w:r>
      <w:r w:rsidRPr="007E2751">
        <w:t>owner.</w:t>
      </w:r>
    </w:p>
    <w:p w14:paraId="6DCA818D" w14:textId="77777777" w:rsidR="007E2751" w:rsidRPr="00AD5264" w:rsidRDefault="007E2751" w:rsidP="007E2751">
      <w:pPr>
        <w:spacing w:before="4"/>
        <w:ind w:left="1530" w:firstLine="630"/>
        <w:rPr>
          <w:color w:val="FF0000"/>
          <w:sz w:val="25"/>
          <w:szCs w:val="25"/>
        </w:rPr>
      </w:pPr>
    </w:p>
    <w:p w14:paraId="0CD8ECD2" w14:textId="77777777" w:rsidR="007E2751" w:rsidRPr="007E2751" w:rsidRDefault="007E2751" w:rsidP="007E2751">
      <w:pPr>
        <w:pStyle w:val="BodyText"/>
        <w:spacing w:line="258" w:lineRule="auto"/>
        <w:ind w:left="720" w:right="1008"/>
      </w:pPr>
      <w:r w:rsidRPr="007E2751">
        <w:t>Before</w:t>
      </w:r>
      <w:r w:rsidRPr="007E2751">
        <w:rPr>
          <w:spacing w:val="5"/>
        </w:rPr>
        <w:t xml:space="preserve"> </w:t>
      </w:r>
      <w:r w:rsidRPr="007E2751">
        <w:t>imposing</w:t>
      </w:r>
      <w:r w:rsidRPr="007E2751">
        <w:rPr>
          <w:spacing w:val="12"/>
        </w:rPr>
        <w:t xml:space="preserve"> </w:t>
      </w:r>
      <w:r w:rsidRPr="007E2751">
        <w:t>any</w:t>
      </w:r>
      <w:r w:rsidRPr="007E2751">
        <w:rPr>
          <w:spacing w:val="-3"/>
        </w:rPr>
        <w:t xml:space="preserve"> </w:t>
      </w:r>
      <w:r w:rsidRPr="007E2751">
        <w:t>penalty</w:t>
      </w:r>
      <w:r w:rsidRPr="007E2751">
        <w:rPr>
          <w:spacing w:val="16"/>
        </w:rPr>
        <w:t xml:space="preserve"> </w:t>
      </w:r>
      <w:r w:rsidRPr="007E2751">
        <w:t>against</w:t>
      </w:r>
      <w:r w:rsidRPr="007E2751">
        <w:rPr>
          <w:spacing w:val="3"/>
        </w:rPr>
        <w:t xml:space="preserve"> </w:t>
      </w:r>
      <w:r w:rsidRPr="007E2751">
        <w:t>an</w:t>
      </w:r>
      <w:r w:rsidRPr="007E2751">
        <w:rPr>
          <w:spacing w:val="-10"/>
        </w:rPr>
        <w:t xml:space="preserve"> </w:t>
      </w:r>
      <w:r w:rsidRPr="007E2751">
        <w:t>owner</w:t>
      </w:r>
      <w:r w:rsidRPr="007E2751">
        <w:rPr>
          <w:spacing w:val="-3"/>
        </w:rPr>
        <w:t xml:space="preserve"> </w:t>
      </w:r>
      <w:r w:rsidRPr="007E2751">
        <w:t>the</w:t>
      </w:r>
      <w:r w:rsidRPr="007E2751">
        <w:rPr>
          <w:spacing w:val="-7"/>
        </w:rPr>
        <w:t xml:space="preserve"> </w:t>
      </w:r>
      <w:r w:rsidRPr="007E2751">
        <w:t>HA</w:t>
      </w:r>
      <w:r w:rsidRPr="007E2751">
        <w:rPr>
          <w:spacing w:val="-3"/>
        </w:rPr>
        <w:t xml:space="preserve"> </w:t>
      </w:r>
      <w:r w:rsidRPr="007E2751">
        <w:t>will</w:t>
      </w:r>
      <w:r w:rsidRPr="007E2751">
        <w:rPr>
          <w:spacing w:val="4"/>
        </w:rPr>
        <w:t xml:space="preserve"> </w:t>
      </w:r>
      <w:r w:rsidRPr="007E2751">
        <w:t>review</w:t>
      </w:r>
      <w:r w:rsidRPr="007E2751">
        <w:rPr>
          <w:spacing w:val="7"/>
        </w:rPr>
        <w:t xml:space="preserve"> </w:t>
      </w:r>
      <w:r w:rsidRPr="007E2751">
        <w:t>all</w:t>
      </w:r>
      <w:r w:rsidRPr="007E2751">
        <w:rPr>
          <w:spacing w:val="-5"/>
        </w:rPr>
        <w:t xml:space="preserve"> </w:t>
      </w:r>
      <w:r w:rsidRPr="007E2751">
        <w:t>relevant</w:t>
      </w:r>
      <w:r w:rsidRPr="007E2751">
        <w:rPr>
          <w:spacing w:val="6"/>
        </w:rPr>
        <w:t xml:space="preserve"> </w:t>
      </w:r>
      <w:r w:rsidRPr="007E2751">
        <w:t>factors</w:t>
      </w:r>
      <w:r w:rsidRPr="007E2751">
        <w:rPr>
          <w:w w:val="98"/>
        </w:rPr>
        <w:t xml:space="preserve"> </w:t>
      </w:r>
      <w:r w:rsidRPr="007E2751">
        <w:t>pertaining</w:t>
      </w:r>
      <w:r w:rsidRPr="007E2751">
        <w:rPr>
          <w:spacing w:val="21"/>
        </w:rPr>
        <w:t xml:space="preserve"> </w:t>
      </w:r>
      <w:r w:rsidRPr="007E2751">
        <w:t>to</w:t>
      </w:r>
      <w:r w:rsidRPr="007E2751">
        <w:rPr>
          <w:spacing w:val="-1"/>
        </w:rPr>
        <w:t xml:space="preserve"> </w:t>
      </w:r>
      <w:r w:rsidRPr="007E2751">
        <w:t>the</w:t>
      </w:r>
      <w:r w:rsidRPr="007E2751">
        <w:rPr>
          <w:spacing w:val="2"/>
        </w:rPr>
        <w:t xml:space="preserve"> </w:t>
      </w:r>
      <w:r w:rsidRPr="007E2751">
        <w:rPr>
          <w:spacing w:val="4"/>
        </w:rPr>
        <w:t>case,</w:t>
      </w:r>
      <w:r w:rsidRPr="007E2751">
        <w:rPr>
          <w:spacing w:val="2"/>
        </w:rPr>
        <w:t xml:space="preserve"> </w:t>
      </w:r>
      <w:r w:rsidRPr="007E2751">
        <w:t>and</w:t>
      </w:r>
      <w:r w:rsidRPr="007E2751">
        <w:rPr>
          <w:spacing w:val="6"/>
        </w:rPr>
        <w:t xml:space="preserve"> </w:t>
      </w:r>
      <w:r w:rsidRPr="007E2751">
        <w:t>will</w:t>
      </w:r>
      <w:r w:rsidRPr="007E2751">
        <w:rPr>
          <w:spacing w:val="2"/>
        </w:rPr>
        <w:t xml:space="preserve"> </w:t>
      </w:r>
      <w:r w:rsidRPr="007E2751">
        <w:t>consider</w:t>
      </w:r>
      <w:r w:rsidRPr="007E2751">
        <w:rPr>
          <w:spacing w:val="11"/>
        </w:rPr>
        <w:t xml:space="preserve"> </w:t>
      </w:r>
      <w:r w:rsidRPr="007E2751">
        <w:t>such</w:t>
      </w:r>
      <w:r w:rsidRPr="007E2751">
        <w:rPr>
          <w:spacing w:val="-1"/>
        </w:rPr>
        <w:t xml:space="preserve"> </w:t>
      </w:r>
      <w:r w:rsidRPr="007E2751">
        <w:t>factors</w:t>
      </w:r>
      <w:r w:rsidRPr="007E2751">
        <w:rPr>
          <w:spacing w:val="7"/>
        </w:rPr>
        <w:t xml:space="preserve"> </w:t>
      </w:r>
      <w:r w:rsidRPr="007E2751">
        <w:t>as</w:t>
      </w:r>
      <w:r w:rsidRPr="007E2751">
        <w:rPr>
          <w:spacing w:val="-5"/>
        </w:rPr>
        <w:t xml:space="preserve"> </w:t>
      </w:r>
      <w:r w:rsidRPr="007E2751">
        <w:t>the</w:t>
      </w:r>
      <w:r w:rsidRPr="007E2751">
        <w:rPr>
          <w:spacing w:val="7"/>
        </w:rPr>
        <w:t xml:space="preserve"> </w:t>
      </w:r>
      <w:r w:rsidRPr="007E2751">
        <w:t>owner's</w:t>
      </w:r>
      <w:r w:rsidRPr="007E2751">
        <w:rPr>
          <w:spacing w:val="4"/>
        </w:rPr>
        <w:t xml:space="preserve"> </w:t>
      </w:r>
      <w:r w:rsidRPr="007E2751">
        <w:t>record</w:t>
      </w:r>
      <w:r w:rsidRPr="007E2751">
        <w:rPr>
          <w:spacing w:val="16"/>
        </w:rPr>
        <w:t xml:space="preserve"> </w:t>
      </w:r>
      <w:r w:rsidRPr="007E2751">
        <w:t>of</w:t>
      </w:r>
      <w:r w:rsidRPr="007E2751">
        <w:rPr>
          <w:spacing w:val="2"/>
        </w:rPr>
        <w:t xml:space="preserve"> </w:t>
      </w:r>
      <w:r w:rsidRPr="007E2751">
        <w:t>compliance</w:t>
      </w:r>
      <w:r w:rsidRPr="007E2751">
        <w:rPr>
          <w:spacing w:val="13"/>
        </w:rPr>
        <w:t xml:space="preserve"> </w:t>
      </w:r>
      <w:r w:rsidRPr="007E2751">
        <w:t>and</w:t>
      </w:r>
      <w:r w:rsidRPr="007E2751">
        <w:rPr>
          <w:spacing w:val="21"/>
          <w:w w:val="96"/>
        </w:rPr>
        <w:t xml:space="preserve"> </w:t>
      </w:r>
      <w:r w:rsidRPr="007E2751">
        <w:t>the</w:t>
      </w:r>
      <w:r w:rsidRPr="007E2751">
        <w:rPr>
          <w:spacing w:val="-2"/>
        </w:rPr>
        <w:t xml:space="preserve"> </w:t>
      </w:r>
      <w:r w:rsidRPr="007E2751">
        <w:t>number</w:t>
      </w:r>
      <w:r w:rsidRPr="007E2751">
        <w:rPr>
          <w:spacing w:val="11"/>
        </w:rPr>
        <w:t xml:space="preserve"> </w:t>
      </w:r>
      <w:r w:rsidRPr="007E2751">
        <w:t>of</w:t>
      </w:r>
      <w:r w:rsidRPr="007E2751">
        <w:rPr>
          <w:spacing w:val="-3"/>
        </w:rPr>
        <w:t xml:space="preserve"> </w:t>
      </w:r>
      <w:proofErr w:type="gramStart"/>
      <w:r w:rsidRPr="007E2751">
        <w:t>violations</w:t>
      </w:r>
      <w:r w:rsidRPr="007E2751">
        <w:rPr>
          <w:spacing w:val="-27"/>
        </w:rPr>
        <w:t xml:space="preserve"> </w:t>
      </w:r>
      <w:r w:rsidRPr="007E2751">
        <w:t>.</w:t>
      </w:r>
      <w:proofErr w:type="gramEnd"/>
    </w:p>
    <w:p w14:paraId="7901EBA8" w14:textId="77777777" w:rsidR="007E2751" w:rsidRDefault="007E2751" w:rsidP="007E2751">
      <w:pPr>
        <w:ind w:left="1530" w:firstLine="630"/>
        <w:rPr>
          <w:color w:val="FF0000"/>
          <w:szCs w:val="24"/>
        </w:rPr>
      </w:pPr>
    </w:p>
    <w:p w14:paraId="62CCCC7C" w14:textId="6B4A78E8" w:rsidR="007E2751" w:rsidRPr="007E2751" w:rsidRDefault="007E2751" w:rsidP="000B1D9E">
      <w:pPr>
        <w:widowControl w:val="0"/>
        <w:numPr>
          <w:ilvl w:val="0"/>
          <w:numId w:val="116"/>
        </w:numPr>
        <w:tabs>
          <w:tab w:val="left" w:pos="352"/>
        </w:tabs>
        <w:ind w:left="720" w:hanging="720"/>
        <w:rPr>
          <w:color w:val="FF0000"/>
          <w:szCs w:val="24"/>
          <w:u w:val="single"/>
        </w:rPr>
      </w:pPr>
      <w:r w:rsidRPr="007E2751">
        <w:rPr>
          <w:b/>
          <w:color w:val="FF0000"/>
        </w:rPr>
        <w:tab/>
      </w:r>
      <w:r w:rsidRPr="007E2751">
        <w:rPr>
          <w:b/>
          <w:u w:val="single"/>
        </w:rPr>
        <w:t>OTHER</w:t>
      </w:r>
      <w:r w:rsidRPr="007E2751">
        <w:rPr>
          <w:b/>
          <w:spacing w:val="-29"/>
          <w:u w:val="single"/>
        </w:rPr>
        <w:t xml:space="preserve"> </w:t>
      </w:r>
      <w:r w:rsidRPr="007E2751">
        <w:rPr>
          <w:b/>
          <w:u w:val="single"/>
        </w:rPr>
        <w:t>REMEDIES</w:t>
      </w:r>
      <w:r w:rsidRPr="007E2751">
        <w:rPr>
          <w:b/>
          <w:spacing w:val="-10"/>
          <w:u w:val="single"/>
        </w:rPr>
        <w:t xml:space="preserve"> </w:t>
      </w:r>
      <w:r w:rsidRPr="007E2751">
        <w:rPr>
          <w:b/>
          <w:u w:val="single"/>
        </w:rPr>
        <w:t>FOR</w:t>
      </w:r>
      <w:r w:rsidRPr="007E2751">
        <w:rPr>
          <w:b/>
          <w:spacing w:val="-32"/>
          <w:u w:val="single"/>
        </w:rPr>
        <w:t xml:space="preserve"> </w:t>
      </w:r>
      <w:r w:rsidRPr="007E2751">
        <w:rPr>
          <w:b/>
          <w:u w:val="single"/>
        </w:rPr>
        <w:t>OWNER</w:t>
      </w:r>
      <w:r w:rsidRPr="007E2751">
        <w:rPr>
          <w:b/>
          <w:spacing w:val="-29"/>
          <w:u w:val="single"/>
        </w:rPr>
        <w:t xml:space="preserve"> </w:t>
      </w:r>
      <w:r w:rsidRPr="007E2751">
        <w:rPr>
          <w:b/>
          <w:u w:val="single"/>
        </w:rPr>
        <w:t>VIOLATIONS</w:t>
      </w:r>
    </w:p>
    <w:p w14:paraId="65CD942D" w14:textId="77777777" w:rsidR="007E2751" w:rsidRPr="00AD5264" w:rsidRDefault="007E2751" w:rsidP="007E2751">
      <w:pPr>
        <w:spacing w:before="10"/>
        <w:ind w:left="1530" w:firstLine="630"/>
        <w:rPr>
          <w:b/>
          <w:bCs/>
          <w:color w:val="FF0000"/>
          <w:sz w:val="26"/>
          <w:szCs w:val="26"/>
        </w:rPr>
      </w:pPr>
    </w:p>
    <w:p w14:paraId="1ABA681A" w14:textId="77777777" w:rsidR="007E2751" w:rsidRPr="007E2751" w:rsidRDefault="007E2751" w:rsidP="007E2751">
      <w:pPr>
        <w:ind w:left="720"/>
        <w:rPr>
          <w:sz w:val="23"/>
          <w:szCs w:val="23"/>
          <w:u w:val="single"/>
        </w:rPr>
      </w:pPr>
      <w:r w:rsidRPr="007E2751">
        <w:rPr>
          <w:b/>
          <w:sz w:val="23"/>
          <w:u w:val="single"/>
        </w:rPr>
        <w:t>Overpayments</w:t>
      </w:r>
    </w:p>
    <w:p w14:paraId="7C387A8B" w14:textId="77777777" w:rsidR="007E2751" w:rsidRPr="007E2751" w:rsidRDefault="007E2751" w:rsidP="007E2751">
      <w:pPr>
        <w:spacing w:before="11"/>
        <w:ind w:left="720"/>
        <w:rPr>
          <w:b/>
          <w:bCs/>
          <w:szCs w:val="24"/>
        </w:rPr>
      </w:pPr>
    </w:p>
    <w:p w14:paraId="1DC2232E" w14:textId="7E346F5D" w:rsidR="007E2751" w:rsidRPr="007E2751" w:rsidRDefault="007E2751" w:rsidP="007E2751">
      <w:pPr>
        <w:pStyle w:val="BodyText"/>
        <w:spacing w:line="258" w:lineRule="auto"/>
        <w:ind w:left="720" w:right="1398"/>
      </w:pPr>
      <w:r w:rsidRPr="007E2751">
        <w:rPr>
          <w:rFonts w:ascii="Arial"/>
          <w:w w:val="125"/>
          <w:sz w:val="22"/>
        </w:rPr>
        <w:t>If</w:t>
      </w:r>
      <w:r w:rsidRPr="007E2751">
        <w:rPr>
          <w:rFonts w:ascii="Arial"/>
          <w:spacing w:val="-43"/>
          <w:w w:val="125"/>
          <w:sz w:val="22"/>
        </w:rPr>
        <w:t xml:space="preserve"> </w:t>
      </w:r>
      <w:r w:rsidRPr="007E2751">
        <w:t>the</w:t>
      </w:r>
      <w:r w:rsidRPr="007E2751">
        <w:rPr>
          <w:spacing w:val="9"/>
        </w:rPr>
        <w:t xml:space="preserve"> </w:t>
      </w:r>
      <w:r w:rsidRPr="007E2751">
        <w:t>landlord</w:t>
      </w:r>
      <w:r w:rsidRPr="007E2751">
        <w:rPr>
          <w:spacing w:val="8"/>
        </w:rPr>
        <w:t xml:space="preserve"> </w:t>
      </w:r>
      <w:r w:rsidRPr="007E2751">
        <w:t>has</w:t>
      </w:r>
      <w:r w:rsidRPr="007E2751">
        <w:rPr>
          <w:spacing w:val="2"/>
        </w:rPr>
        <w:t xml:space="preserve"> </w:t>
      </w:r>
      <w:r w:rsidRPr="007E2751">
        <w:t>been</w:t>
      </w:r>
      <w:r w:rsidRPr="007E2751">
        <w:rPr>
          <w:spacing w:val="2"/>
        </w:rPr>
        <w:t xml:space="preserve"> </w:t>
      </w:r>
      <w:r w:rsidRPr="007E2751">
        <w:t>overpaid</w:t>
      </w:r>
      <w:r w:rsidRPr="007E2751">
        <w:rPr>
          <w:spacing w:val="17"/>
        </w:rPr>
        <w:t xml:space="preserve"> </w:t>
      </w:r>
      <w:r w:rsidRPr="007E2751">
        <w:t>as</w:t>
      </w:r>
      <w:r w:rsidRPr="007E2751">
        <w:rPr>
          <w:spacing w:val="-1"/>
        </w:rPr>
        <w:t xml:space="preserve"> </w:t>
      </w:r>
      <w:r w:rsidRPr="007E2751">
        <w:t>a result</w:t>
      </w:r>
      <w:r w:rsidRPr="007E2751">
        <w:rPr>
          <w:spacing w:val="13"/>
        </w:rPr>
        <w:t xml:space="preserve"> </w:t>
      </w:r>
      <w:r w:rsidRPr="007E2751">
        <w:t>of</w:t>
      </w:r>
      <w:r w:rsidRPr="007E2751">
        <w:rPr>
          <w:spacing w:val="9"/>
        </w:rPr>
        <w:t xml:space="preserve"> </w:t>
      </w:r>
      <w:r w:rsidRPr="007E2751">
        <w:t>frau</w:t>
      </w:r>
      <w:r w:rsidRPr="007E2751">
        <w:rPr>
          <w:spacing w:val="25"/>
        </w:rPr>
        <w:t>d</w:t>
      </w:r>
      <w:r w:rsidRPr="007E2751">
        <w:t>,</w:t>
      </w:r>
      <w:r w:rsidRPr="007E2751">
        <w:rPr>
          <w:spacing w:val="-4"/>
        </w:rPr>
        <w:t xml:space="preserve"> </w:t>
      </w:r>
      <w:r w:rsidRPr="007E2751">
        <w:t>misrepresentation</w:t>
      </w:r>
      <w:r w:rsidRPr="007E2751">
        <w:rPr>
          <w:spacing w:val="34"/>
        </w:rPr>
        <w:t xml:space="preserve"> </w:t>
      </w:r>
      <w:r w:rsidRPr="007E2751">
        <w:t>or</w:t>
      </w:r>
      <w:r w:rsidRPr="007E2751">
        <w:rPr>
          <w:spacing w:val="2"/>
        </w:rPr>
        <w:t xml:space="preserve"> </w:t>
      </w:r>
      <w:r w:rsidRPr="007E2751">
        <w:rPr>
          <w:spacing w:val="1"/>
        </w:rPr>
        <w:t>violation</w:t>
      </w:r>
      <w:r w:rsidRPr="007E2751">
        <w:rPr>
          <w:spacing w:val="-2"/>
        </w:rPr>
        <w:t xml:space="preserve"> </w:t>
      </w:r>
      <w:r w:rsidRPr="007E2751">
        <w:t>of</w:t>
      </w:r>
      <w:r w:rsidRPr="007E2751">
        <w:rPr>
          <w:spacing w:val="9"/>
        </w:rPr>
        <w:t xml:space="preserve"> </w:t>
      </w:r>
      <w:r w:rsidRPr="007E2751">
        <w:t>the</w:t>
      </w:r>
      <w:r w:rsidRPr="007E2751">
        <w:rPr>
          <w:spacing w:val="66"/>
          <w:w w:val="97"/>
        </w:rPr>
        <w:t xml:space="preserve"> </w:t>
      </w:r>
      <w:r w:rsidRPr="007E2751">
        <w:t>Contract,</w:t>
      </w:r>
      <w:r w:rsidRPr="007E2751">
        <w:rPr>
          <w:spacing w:val="23"/>
        </w:rPr>
        <w:t xml:space="preserve"> </w:t>
      </w:r>
      <w:r w:rsidRPr="007E2751">
        <w:t>the</w:t>
      </w:r>
      <w:r w:rsidRPr="007E2751">
        <w:rPr>
          <w:spacing w:val="2"/>
        </w:rPr>
        <w:t xml:space="preserve"> </w:t>
      </w:r>
      <w:r w:rsidRPr="007E2751">
        <w:t>HA</w:t>
      </w:r>
      <w:r w:rsidRPr="007E2751">
        <w:rPr>
          <w:spacing w:val="7"/>
        </w:rPr>
        <w:t xml:space="preserve"> </w:t>
      </w:r>
      <w:r w:rsidRPr="007E2751">
        <w:t>may</w:t>
      </w:r>
      <w:r w:rsidRPr="007E2751">
        <w:rPr>
          <w:spacing w:val="15"/>
        </w:rPr>
        <w:t xml:space="preserve"> </w:t>
      </w:r>
      <w:r w:rsidRPr="007E2751">
        <w:t>terminate</w:t>
      </w:r>
      <w:r w:rsidRPr="007E2751">
        <w:rPr>
          <w:spacing w:val="13"/>
        </w:rPr>
        <w:t xml:space="preserve"> </w:t>
      </w:r>
      <w:r w:rsidRPr="007E2751">
        <w:t>the</w:t>
      </w:r>
      <w:r w:rsidRPr="007E2751">
        <w:rPr>
          <w:spacing w:val="3"/>
        </w:rPr>
        <w:t xml:space="preserve"> </w:t>
      </w:r>
      <w:r w:rsidRPr="007E2751">
        <w:t>Contract</w:t>
      </w:r>
      <w:r w:rsidRPr="007E2751">
        <w:rPr>
          <w:spacing w:val="12"/>
        </w:rPr>
        <w:t xml:space="preserve"> </w:t>
      </w:r>
      <w:r w:rsidRPr="007E2751">
        <w:t>and</w:t>
      </w:r>
      <w:r w:rsidRPr="007E2751">
        <w:rPr>
          <w:spacing w:val="4"/>
        </w:rPr>
        <w:t xml:space="preserve"> </w:t>
      </w:r>
      <w:r w:rsidRPr="007E2751">
        <w:t>arrange</w:t>
      </w:r>
      <w:r w:rsidRPr="007E2751">
        <w:rPr>
          <w:spacing w:val="9"/>
        </w:rPr>
        <w:t xml:space="preserve"> </w:t>
      </w:r>
      <w:r w:rsidRPr="007E2751">
        <w:t>for</w:t>
      </w:r>
      <w:r w:rsidRPr="007E2751">
        <w:rPr>
          <w:spacing w:val="-1"/>
        </w:rPr>
        <w:t xml:space="preserve"> </w:t>
      </w:r>
      <w:r w:rsidRPr="007E2751">
        <w:t>restitution</w:t>
      </w:r>
      <w:r w:rsidRPr="007E2751">
        <w:rPr>
          <w:spacing w:val="14"/>
        </w:rPr>
        <w:t xml:space="preserve"> </w:t>
      </w:r>
      <w:r w:rsidRPr="007E2751">
        <w:t>to</w:t>
      </w:r>
      <w:r w:rsidRPr="007E2751">
        <w:rPr>
          <w:spacing w:val="8"/>
        </w:rPr>
        <w:t xml:space="preserve"> </w:t>
      </w:r>
      <w:r w:rsidRPr="007E2751">
        <w:t>the</w:t>
      </w:r>
      <w:r w:rsidRPr="007E2751">
        <w:rPr>
          <w:spacing w:val="3"/>
        </w:rPr>
        <w:t xml:space="preserve"> </w:t>
      </w:r>
      <w:r w:rsidRPr="007E2751">
        <w:t>HA</w:t>
      </w:r>
      <w:r w:rsidRPr="007E2751">
        <w:rPr>
          <w:spacing w:val="16"/>
        </w:rPr>
        <w:t xml:space="preserve"> </w:t>
      </w:r>
      <w:r w:rsidRPr="007E2751">
        <w:t>and/or family</w:t>
      </w:r>
      <w:r w:rsidRPr="007E2751">
        <w:rPr>
          <w:spacing w:val="3"/>
        </w:rPr>
        <w:t xml:space="preserve"> </w:t>
      </w:r>
      <w:r w:rsidRPr="007E2751">
        <w:t>as</w:t>
      </w:r>
      <w:r w:rsidRPr="007E2751">
        <w:rPr>
          <w:spacing w:val="-2"/>
        </w:rPr>
        <w:t xml:space="preserve"> </w:t>
      </w:r>
      <w:r w:rsidRPr="007E2751">
        <w:t>appropriate.</w:t>
      </w:r>
    </w:p>
    <w:p w14:paraId="3BCC58C7" w14:textId="77777777" w:rsidR="007E2751" w:rsidRPr="007E2751" w:rsidRDefault="007E2751" w:rsidP="007E2751">
      <w:pPr>
        <w:spacing w:before="4"/>
        <w:ind w:left="720"/>
        <w:rPr>
          <w:szCs w:val="24"/>
        </w:rPr>
      </w:pPr>
    </w:p>
    <w:p w14:paraId="2976A58F" w14:textId="37050566" w:rsidR="007E2751" w:rsidRPr="007E2751" w:rsidRDefault="007E2751" w:rsidP="007E2751">
      <w:pPr>
        <w:pStyle w:val="BodyText"/>
        <w:spacing w:line="280" w:lineRule="atLeast"/>
        <w:ind w:left="720" w:right="810"/>
      </w:pPr>
      <w:r w:rsidRPr="007E2751">
        <w:t>The</w:t>
      </w:r>
      <w:r w:rsidRPr="007E2751">
        <w:rPr>
          <w:spacing w:val="1"/>
        </w:rPr>
        <w:t xml:space="preserve"> </w:t>
      </w:r>
      <w:r w:rsidRPr="007E2751">
        <w:t>HA</w:t>
      </w:r>
      <w:r w:rsidRPr="007E2751">
        <w:rPr>
          <w:spacing w:val="3"/>
        </w:rPr>
        <w:t xml:space="preserve"> </w:t>
      </w:r>
      <w:r w:rsidRPr="007E2751">
        <w:t>will</w:t>
      </w:r>
      <w:r w:rsidRPr="007E2751">
        <w:rPr>
          <w:spacing w:val="2"/>
        </w:rPr>
        <w:t xml:space="preserve"> </w:t>
      </w:r>
      <w:r w:rsidRPr="007E2751">
        <w:t>make</w:t>
      </w:r>
      <w:r w:rsidRPr="007E2751">
        <w:rPr>
          <w:spacing w:val="5"/>
        </w:rPr>
        <w:t xml:space="preserve"> </w:t>
      </w:r>
      <w:r w:rsidRPr="007E2751">
        <w:t>every</w:t>
      </w:r>
      <w:r w:rsidRPr="007E2751">
        <w:rPr>
          <w:spacing w:val="1"/>
        </w:rPr>
        <w:t xml:space="preserve"> </w:t>
      </w:r>
      <w:r w:rsidRPr="007E2751">
        <w:t>effort</w:t>
      </w:r>
      <w:r w:rsidRPr="007E2751">
        <w:rPr>
          <w:spacing w:val="-2"/>
        </w:rPr>
        <w:t xml:space="preserve"> </w:t>
      </w:r>
      <w:r w:rsidRPr="007E2751">
        <w:t>to</w:t>
      </w:r>
      <w:r w:rsidRPr="007E2751">
        <w:rPr>
          <w:spacing w:val="-1"/>
        </w:rPr>
        <w:t xml:space="preserve"> </w:t>
      </w:r>
      <w:r w:rsidRPr="007E2751">
        <w:t>recover</w:t>
      </w:r>
      <w:r w:rsidRPr="007E2751">
        <w:rPr>
          <w:spacing w:val="19"/>
        </w:rPr>
        <w:t xml:space="preserve"> </w:t>
      </w:r>
      <w:r w:rsidRPr="007E2751">
        <w:t>any</w:t>
      </w:r>
      <w:r w:rsidRPr="007E2751">
        <w:rPr>
          <w:spacing w:val="6"/>
        </w:rPr>
        <w:t xml:space="preserve"> </w:t>
      </w:r>
      <w:r w:rsidRPr="007E2751">
        <w:t>overpayments</w:t>
      </w:r>
      <w:r w:rsidRPr="007E2751">
        <w:rPr>
          <w:spacing w:val="12"/>
        </w:rPr>
        <w:t xml:space="preserve"> </w:t>
      </w:r>
      <w:r w:rsidRPr="007E2751">
        <w:t>made</w:t>
      </w:r>
      <w:r w:rsidRPr="007E2751">
        <w:rPr>
          <w:spacing w:val="12"/>
        </w:rPr>
        <w:t xml:space="preserve"> </w:t>
      </w:r>
      <w:r w:rsidRPr="007E2751">
        <w:t>as</w:t>
      </w:r>
      <w:r w:rsidRPr="007E2751">
        <w:rPr>
          <w:spacing w:val="4"/>
        </w:rPr>
        <w:t xml:space="preserve"> </w:t>
      </w:r>
      <w:r w:rsidRPr="007E2751">
        <w:t>a</w:t>
      </w:r>
      <w:r w:rsidRPr="007E2751">
        <w:rPr>
          <w:spacing w:val="1"/>
        </w:rPr>
        <w:t xml:space="preserve"> </w:t>
      </w:r>
      <w:r w:rsidRPr="007E2751">
        <w:t>result</w:t>
      </w:r>
      <w:r w:rsidRPr="007E2751">
        <w:rPr>
          <w:spacing w:val="8"/>
        </w:rPr>
        <w:t xml:space="preserve"> </w:t>
      </w:r>
      <w:r w:rsidRPr="007E2751">
        <w:t>of</w:t>
      </w:r>
      <w:r w:rsidRPr="007E2751">
        <w:rPr>
          <w:spacing w:val="5"/>
        </w:rPr>
        <w:t xml:space="preserve"> </w:t>
      </w:r>
      <w:r w:rsidRPr="007E2751">
        <w:t>landlord</w:t>
      </w:r>
      <w:r w:rsidRPr="007E2751">
        <w:rPr>
          <w:spacing w:val="12"/>
        </w:rPr>
        <w:t xml:space="preserve"> </w:t>
      </w:r>
      <w:r w:rsidRPr="007E2751">
        <w:t>fraud or</w:t>
      </w:r>
      <w:r w:rsidRPr="007E2751">
        <w:rPr>
          <w:spacing w:val="8"/>
        </w:rPr>
        <w:t xml:space="preserve"> </w:t>
      </w:r>
      <w:r w:rsidRPr="007E2751">
        <w:t>abuse.</w:t>
      </w:r>
      <w:r w:rsidRPr="007E2751">
        <w:rPr>
          <w:spacing w:val="10"/>
        </w:rPr>
        <w:t xml:space="preserve"> </w:t>
      </w:r>
      <w:r w:rsidRPr="007E2751">
        <w:t>Payments</w:t>
      </w:r>
      <w:r w:rsidRPr="007E2751">
        <w:rPr>
          <w:spacing w:val="24"/>
        </w:rPr>
        <w:t xml:space="preserve"> </w:t>
      </w:r>
      <w:r w:rsidRPr="007E2751">
        <w:t>otherwise</w:t>
      </w:r>
      <w:r w:rsidRPr="007E2751">
        <w:rPr>
          <w:spacing w:val="12"/>
        </w:rPr>
        <w:t xml:space="preserve"> </w:t>
      </w:r>
      <w:r w:rsidRPr="007E2751">
        <w:t>due</w:t>
      </w:r>
      <w:r w:rsidRPr="007E2751">
        <w:rPr>
          <w:spacing w:val="-4"/>
        </w:rPr>
        <w:t xml:space="preserve"> </w:t>
      </w:r>
      <w:r w:rsidRPr="007E2751">
        <w:t>to</w:t>
      </w:r>
      <w:r w:rsidRPr="007E2751">
        <w:rPr>
          <w:spacing w:val="2"/>
        </w:rPr>
        <w:t xml:space="preserve"> </w:t>
      </w:r>
      <w:r w:rsidRPr="007E2751">
        <w:t>the</w:t>
      </w:r>
      <w:r w:rsidRPr="007E2751">
        <w:rPr>
          <w:spacing w:val="9"/>
        </w:rPr>
        <w:t xml:space="preserve"> </w:t>
      </w:r>
      <w:r w:rsidRPr="007E2751">
        <w:t>owner</w:t>
      </w:r>
      <w:r w:rsidRPr="007E2751">
        <w:rPr>
          <w:spacing w:val="9"/>
        </w:rPr>
        <w:t xml:space="preserve"> </w:t>
      </w:r>
      <w:r w:rsidRPr="007E2751">
        <w:t>may</w:t>
      </w:r>
      <w:r w:rsidRPr="007E2751">
        <w:rPr>
          <w:spacing w:val="8"/>
        </w:rPr>
        <w:t xml:space="preserve"> </w:t>
      </w:r>
      <w:r w:rsidRPr="007E2751">
        <w:t>be</w:t>
      </w:r>
      <w:r w:rsidRPr="007E2751">
        <w:rPr>
          <w:spacing w:val="-1"/>
        </w:rPr>
        <w:t xml:space="preserve"> </w:t>
      </w:r>
      <w:r w:rsidRPr="007E2751">
        <w:t>debited</w:t>
      </w:r>
      <w:r w:rsidRPr="007E2751">
        <w:rPr>
          <w:spacing w:val="16"/>
        </w:rPr>
        <w:t xml:space="preserve"> </w:t>
      </w:r>
      <w:r w:rsidRPr="007E2751">
        <w:t>in</w:t>
      </w:r>
      <w:r w:rsidRPr="007E2751">
        <w:rPr>
          <w:spacing w:val="-5"/>
        </w:rPr>
        <w:t xml:space="preserve"> </w:t>
      </w:r>
      <w:r w:rsidRPr="007E2751">
        <w:t>order</w:t>
      </w:r>
      <w:r w:rsidRPr="007E2751">
        <w:rPr>
          <w:spacing w:val="9"/>
        </w:rPr>
        <w:t xml:space="preserve"> </w:t>
      </w:r>
      <w:r w:rsidRPr="007E2751">
        <w:t>to</w:t>
      </w:r>
      <w:r w:rsidRPr="007E2751">
        <w:rPr>
          <w:spacing w:val="5"/>
        </w:rPr>
        <w:t xml:space="preserve"> </w:t>
      </w:r>
      <w:r w:rsidRPr="007E2751">
        <w:t>repay</w:t>
      </w:r>
      <w:r w:rsidRPr="007E2751">
        <w:rPr>
          <w:spacing w:val="16"/>
        </w:rPr>
        <w:t xml:space="preserve"> </w:t>
      </w:r>
      <w:r w:rsidRPr="007E2751">
        <w:t>the</w:t>
      </w:r>
      <w:r w:rsidRPr="007E2751">
        <w:rPr>
          <w:spacing w:val="1"/>
        </w:rPr>
        <w:t xml:space="preserve"> </w:t>
      </w:r>
      <w:r w:rsidRPr="007E2751">
        <w:t>HA</w:t>
      </w:r>
      <w:r w:rsidRPr="007E2751">
        <w:rPr>
          <w:spacing w:val="4"/>
        </w:rPr>
        <w:t xml:space="preserve"> </w:t>
      </w:r>
      <w:r w:rsidRPr="007E2751">
        <w:t>or</w:t>
      </w:r>
      <w:r w:rsidRPr="007E2751">
        <w:rPr>
          <w:spacing w:val="1"/>
        </w:rPr>
        <w:t xml:space="preserve"> </w:t>
      </w:r>
      <w:r w:rsidRPr="007E2751">
        <w:t>the tenant,</w:t>
      </w:r>
      <w:r w:rsidRPr="007E2751">
        <w:rPr>
          <w:spacing w:val="14"/>
        </w:rPr>
        <w:t xml:space="preserve"> </w:t>
      </w:r>
      <w:r w:rsidRPr="007E2751">
        <w:t>as applicable.</w:t>
      </w:r>
    </w:p>
    <w:p w14:paraId="24A9D1D0" w14:textId="77777777" w:rsidR="007E2751" w:rsidRDefault="007E2751">
      <w:pPr>
        <w:pStyle w:val="Heading1"/>
        <w:jc w:val="both"/>
      </w:pPr>
    </w:p>
    <w:p w14:paraId="1A357E86" w14:textId="77777777" w:rsidR="00640C00" w:rsidRDefault="00640C00">
      <w:pPr>
        <w:pStyle w:val="Heading1"/>
        <w:jc w:val="both"/>
      </w:pPr>
    </w:p>
    <w:p w14:paraId="1143AD54" w14:textId="77777777" w:rsidR="00640C00" w:rsidRDefault="00640C00">
      <w:pPr>
        <w:pStyle w:val="Heading1"/>
        <w:jc w:val="both"/>
      </w:pPr>
    </w:p>
    <w:p w14:paraId="6C5D3067" w14:textId="77777777" w:rsidR="00640C00" w:rsidRDefault="00640C00">
      <w:pPr>
        <w:pStyle w:val="Heading1"/>
        <w:jc w:val="both"/>
      </w:pPr>
    </w:p>
    <w:p w14:paraId="4E16C4CC" w14:textId="77777777" w:rsidR="00640C00" w:rsidRDefault="00640C00">
      <w:pPr>
        <w:pStyle w:val="Heading1"/>
        <w:jc w:val="both"/>
      </w:pPr>
    </w:p>
    <w:p w14:paraId="5A8896CE" w14:textId="77777777" w:rsidR="00640C00" w:rsidRDefault="00640C00">
      <w:pPr>
        <w:pStyle w:val="Heading1"/>
        <w:jc w:val="both"/>
      </w:pPr>
    </w:p>
    <w:p w14:paraId="450E4EBA" w14:textId="77777777" w:rsidR="00640C00" w:rsidRDefault="00640C00">
      <w:pPr>
        <w:pStyle w:val="Heading1"/>
        <w:jc w:val="both"/>
      </w:pPr>
    </w:p>
    <w:p w14:paraId="50EF1301" w14:textId="77777777" w:rsidR="00640C00" w:rsidRDefault="00640C00">
      <w:pPr>
        <w:pStyle w:val="Heading1"/>
        <w:jc w:val="both"/>
      </w:pPr>
    </w:p>
    <w:p w14:paraId="7EB8FA9B" w14:textId="77777777" w:rsidR="00640C00" w:rsidRDefault="00640C00">
      <w:pPr>
        <w:pStyle w:val="Heading1"/>
        <w:jc w:val="both"/>
      </w:pPr>
    </w:p>
    <w:p w14:paraId="19730612" w14:textId="77777777" w:rsidR="00640C00" w:rsidRDefault="00640C00">
      <w:pPr>
        <w:pStyle w:val="Heading1"/>
        <w:jc w:val="both"/>
      </w:pPr>
    </w:p>
    <w:p w14:paraId="6CBC9A75" w14:textId="77777777" w:rsidR="00640C00" w:rsidRDefault="00640C00">
      <w:pPr>
        <w:pStyle w:val="Heading1"/>
        <w:jc w:val="both"/>
      </w:pPr>
    </w:p>
    <w:p w14:paraId="1A7E6401" w14:textId="77777777" w:rsidR="00640C00" w:rsidRDefault="00640C00">
      <w:pPr>
        <w:pStyle w:val="Heading1"/>
        <w:jc w:val="both"/>
      </w:pPr>
    </w:p>
    <w:p w14:paraId="7DCF4A9C" w14:textId="77777777" w:rsidR="00640C00" w:rsidRDefault="00640C00">
      <w:pPr>
        <w:pStyle w:val="Heading1"/>
        <w:jc w:val="both"/>
      </w:pPr>
    </w:p>
    <w:p w14:paraId="146E311F" w14:textId="77777777" w:rsidR="00640C00" w:rsidRDefault="00640C00">
      <w:pPr>
        <w:pStyle w:val="Heading1"/>
        <w:jc w:val="both"/>
      </w:pPr>
    </w:p>
    <w:p w14:paraId="625F1BB2" w14:textId="77777777" w:rsidR="00640C00" w:rsidRDefault="00640C00">
      <w:pPr>
        <w:pStyle w:val="Heading1"/>
        <w:jc w:val="both"/>
      </w:pPr>
    </w:p>
    <w:p w14:paraId="75B666A9" w14:textId="77777777" w:rsidR="00640C00" w:rsidRDefault="00640C00">
      <w:pPr>
        <w:pStyle w:val="Heading1"/>
        <w:jc w:val="both"/>
      </w:pPr>
    </w:p>
    <w:p w14:paraId="718D49EB" w14:textId="77777777" w:rsidR="00640C00" w:rsidRDefault="00640C00">
      <w:pPr>
        <w:pStyle w:val="Heading1"/>
        <w:jc w:val="both"/>
      </w:pPr>
    </w:p>
    <w:p w14:paraId="5459A532" w14:textId="77777777" w:rsidR="00640C00" w:rsidRDefault="00640C00">
      <w:pPr>
        <w:pStyle w:val="Heading1"/>
        <w:jc w:val="both"/>
      </w:pPr>
    </w:p>
    <w:p w14:paraId="0E234D81" w14:textId="77777777" w:rsidR="00640C00" w:rsidRDefault="00640C00">
      <w:pPr>
        <w:pStyle w:val="Heading1"/>
        <w:jc w:val="both"/>
      </w:pPr>
    </w:p>
    <w:p w14:paraId="7B60F546" w14:textId="77777777" w:rsidR="00640C00" w:rsidRDefault="00640C00">
      <w:pPr>
        <w:pStyle w:val="Heading1"/>
        <w:jc w:val="both"/>
      </w:pPr>
    </w:p>
    <w:p w14:paraId="51AE6D19" w14:textId="77777777" w:rsidR="00640C00" w:rsidRDefault="00640C00">
      <w:pPr>
        <w:pStyle w:val="Heading1"/>
        <w:jc w:val="both"/>
      </w:pPr>
    </w:p>
    <w:p w14:paraId="2B9C3CDD" w14:textId="77777777" w:rsidR="00640C00" w:rsidRDefault="00640C00">
      <w:pPr>
        <w:pStyle w:val="Heading1"/>
        <w:jc w:val="both"/>
      </w:pPr>
    </w:p>
    <w:p w14:paraId="23D7A987" w14:textId="77777777" w:rsidR="00640C00" w:rsidRDefault="00640C00">
      <w:pPr>
        <w:pStyle w:val="Heading1"/>
        <w:jc w:val="both"/>
      </w:pPr>
    </w:p>
    <w:p w14:paraId="238F5F36" w14:textId="77777777" w:rsidR="00640C00" w:rsidRDefault="00640C00">
      <w:pPr>
        <w:pStyle w:val="Heading1"/>
        <w:jc w:val="both"/>
      </w:pPr>
    </w:p>
    <w:p w14:paraId="4E4452D0" w14:textId="77777777" w:rsidR="00640C00" w:rsidRDefault="00640C00">
      <w:pPr>
        <w:pStyle w:val="Heading1"/>
        <w:jc w:val="both"/>
      </w:pPr>
    </w:p>
    <w:p w14:paraId="2E29D83F" w14:textId="77777777" w:rsidR="00640C00" w:rsidRDefault="00640C00">
      <w:pPr>
        <w:pStyle w:val="Heading1"/>
        <w:jc w:val="both"/>
      </w:pPr>
    </w:p>
    <w:p w14:paraId="1659A4D5" w14:textId="77777777" w:rsidR="00640C00" w:rsidRDefault="00640C00">
      <w:pPr>
        <w:pStyle w:val="Heading1"/>
        <w:jc w:val="both"/>
      </w:pPr>
    </w:p>
    <w:p w14:paraId="14889207" w14:textId="62A09CE6" w:rsidR="009A3872" w:rsidRPr="003A3EAD" w:rsidRDefault="007E2751">
      <w:pPr>
        <w:pStyle w:val="Heading1"/>
        <w:jc w:val="both"/>
      </w:pPr>
      <w:proofErr w:type="gramStart"/>
      <w:r>
        <w:t xml:space="preserve">25.0  </w:t>
      </w:r>
      <w:r w:rsidR="009A3872" w:rsidRPr="003A3EAD">
        <w:t>support</w:t>
      </w:r>
      <w:proofErr w:type="gramEnd"/>
      <w:r w:rsidR="009A3872" w:rsidRPr="003A3EAD">
        <w:t xml:space="preserve"> for our armed forces</w:t>
      </w:r>
      <w:bookmarkEnd w:id="319"/>
      <w:r w:rsidR="009A3872" w:rsidRPr="003A3EAD">
        <w:t xml:space="preserve"> </w:t>
      </w:r>
    </w:p>
    <w:p w14:paraId="5656E4FE" w14:textId="77777777" w:rsidR="009A3872" w:rsidRPr="003A3EAD" w:rsidRDefault="009A3872">
      <w:pPr>
        <w:pStyle w:val="Heading2"/>
        <w:jc w:val="both"/>
        <w:rPr>
          <w:b w:val="0"/>
          <w:i w:val="0"/>
          <w:caps w:val="0"/>
        </w:rPr>
      </w:pPr>
    </w:p>
    <w:p w14:paraId="5E9BC4EE" w14:textId="5DF9CE2B" w:rsidR="009A3872" w:rsidRPr="003A3EAD" w:rsidRDefault="009A3872">
      <w:pPr>
        <w:ind w:left="720"/>
        <w:jc w:val="both"/>
      </w:pPr>
      <w:proofErr w:type="gramStart"/>
      <w:r w:rsidRPr="003A3EAD">
        <w:t>A major and important component of our armed forces are</w:t>
      </w:r>
      <w:proofErr w:type="gramEnd"/>
      <w:r w:rsidRPr="003A3EAD">
        <w:t xml:space="preserve"> the part-time military personnel that serve in various Reserve and National Guard units. The </w:t>
      </w:r>
      <w:r w:rsidR="00C507B1">
        <w:t>WCHA</w:t>
      </w:r>
      <w:r w:rsidRPr="003A3EAD">
        <w:t xml:space="preserve"> is very supportive of these men and women. An unfortunate fact of service in both the Reserves and National Guard is that from time to time their personnel are activated to full-time status and asked to serve our country in a variety of ways and circumstances. Whenever the Federal Government activates Reserve and/or National Guard personnel, the </w:t>
      </w:r>
      <w:r w:rsidR="00C507B1">
        <w:t>WCHA</w:t>
      </w:r>
      <w:r w:rsidRPr="003A3EAD">
        <w:t xml:space="preserve"> wants to support these brave warriors in the following manners:</w:t>
      </w:r>
    </w:p>
    <w:p w14:paraId="18DEC471" w14:textId="77777777" w:rsidR="009A3872" w:rsidRPr="003A3EAD" w:rsidRDefault="009A3872">
      <w:pPr>
        <w:ind w:left="720"/>
        <w:jc w:val="both"/>
      </w:pPr>
    </w:p>
    <w:p w14:paraId="3522DEB2" w14:textId="77777777" w:rsidR="009A3872" w:rsidRPr="003A3EAD" w:rsidRDefault="009A3872" w:rsidP="00943049">
      <w:pPr>
        <w:numPr>
          <w:ilvl w:val="0"/>
          <w:numId w:val="42"/>
        </w:numPr>
        <w:tabs>
          <w:tab w:val="clear" w:pos="1080"/>
          <w:tab w:val="num" w:pos="1440"/>
        </w:tabs>
        <w:ind w:left="1440" w:hanging="720"/>
        <w:jc w:val="both"/>
      </w:pPr>
      <w:r w:rsidRPr="003A3EAD">
        <w:t>If a family finds it necessary for another adult to temporarily move into a unit solely to serve as a temporary guardian for children residing in the unit, the income received by the temporary guardian will not be counted in determining family income. The presence of the temporary guardian will need to be approved by the landlord.</w:t>
      </w:r>
    </w:p>
    <w:p w14:paraId="15C61C9F" w14:textId="77777777" w:rsidR="009A3872" w:rsidRPr="003A3EAD" w:rsidRDefault="009A3872">
      <w:pPr>
        <w:tabs>
          <w:tab w:val="num" w:pos="1440"/>
        </w:tabs>
        <w:ind w:left="1440" w:hanging="720"/>
        <w:jc w:val="both"/>
      </w:pPr>
    </w:p>
    <w:p w14:paraId="6C44BDF3" w14:textId="77777777" w:rsidR="009A3872" w:rsidRPr="003A3EAD" w:rsidRDefault="009A3872" w:rsidP="00943049">
      <w:pPr>
        <w:numPr>
          <w:ilvl w:val="0"/>
          <w:numId w:val="42"/>
        </w:numPr>
        <w:tabs>
          <w:tab w:val="clear" w:pos="1080"/>
          <w:tab w:val="num" w:pos="1440"/>
        </w:tabs>
        <w:ind w:left="1440" w:hanging="720"/>
        <w:jc w:val="both"/>
      </w:pPr>
      <w:r w:rsidRPr="003A3EAD">
        <w:t>Although typically a criminal background check is required before anyone can participate in the housing choice voucher program, this requirement will be waived for a temporary guardian. Instead, the background check will occur after the person moves into the assisted unit. If the results of the check dictate that the person in ineligible for the program, the family shall be given a reasonable time to find a replacement temporary guardian.</w:t>
      </w:r>
    </w:p>
    <w:p w14:paraId="24380A57" w14:textId="77777777" w:rsidR="009A3872" w:rsidRPr="003A3EAD" w:rsidRDefault="009A3872">
      <w:pPr>
        <w:tabs>
          <w:tab w:val="num" w:pos="1440"/>
        </w:tabs>
        <w:ind w:left="1440" w:hanging="720"/>
        <w:jc w:val="both"/>
      </w:pPr>
    </w:p>
    <w:p w14:paraId="14F17736" w14:textId="36F1583D" w:rsidR="009A3872" w:rsidRPr="003A3EAD" w:rsidRDefault="009A3872" w:rsidP="00943049">
      <w:pPr>
        <w:numPr>
          <w:ilvl w:val="0"/>
          <w:numId w:val="42"/>
        </w:numPr>
        <w:tabs>
          <w:tab w:val="clear" w:pos="1080"/>
          <w:tab w:val="num" w:pos="1440"/>
        </w:tabs>
        <w:ind w:left="1440" w:hanging="720"/>
        <w:jc w:val="both"/>
      </w:pPr>
      <w:r w:rsidRPr="003A3EAD">
        <w:t xml:space="preserve">Recognizing that activation in the Reserves or National Guard can be very disruptive to a family’s income, the </w:t>
      </w:r>
      <w:r w:rsidR="00C507B1">
        <w:t>WCHA</w:t>
      </w:r>
      <w:r w:rsidRPr="003A3EAD">
        <w:t xml:space="preserve"> will expeditiously re-evaluate a resident’s portion of the rent if requested to do so.</w:t>
      </w:r>
    </w:p>
    <w:p w14:paraId="0E7710A9" w14:textId="77777777" w:rsidR="009A3872" w:rsidRPr="003A3EAD" w:rsidRDefault="009A3872">
      <w:pPr>
        <w:tabs>
          <w:tab w:val="num" w:pos="1440"/>
        </w:tabs>
        <w:ind w:left="1440" w:hanging="720"/>
        <w:jc w:val="both"/>
      </w:pPr>
    </w:p>
    <w:p w14:paraId="08C6E629" w14:textId="2CCFEB38" w:rsidR="009A3872" w:rsidRPr="003A3EAD" w:rsidRDefault="009A3872" w:rsidP="00943049">
      <w:pPr>
        <w:numPr>
          <w:ilvl w:val="0"/>
          <w:numId w:val="42"/>
        </w:numPr>
        <w:tabs>
          <w:tab w:val="clear" w:pos="1080"/>
          <w:tab w:val="num" w:pos="1440"/>
        </w:tabs>
        <w:ind w:left="1440" w:hanging="720"/>
        <w:jc w:val="both"/>
      </w:pPr>
      <w:r w:rsidRPr="003A3EAD">
        <w:t xml:space="preserve">A unit cannot be held by a family that is not residing in it as their primary residence for more than 180 consecutive calendar days because of a specific federal regulation. If all members of a military family are temporarily absent from the unit because a member of the family has been called to active duty, the family can retain control of the unit by paying the required rent and returning to the unit within 30 calendar days of the conclusion of the active duty service. If the service </w:t>
      </w:r>
      <w:r w:rsidRPr="003A3EAD">
        <w:lastRenderedPageBreak/>
        <w:t xml:space="preserve">extends beyond 180 calendar days, the </w:t>
      </w:r>
      <w:r w:rsidR="00C507B1">
        <w:t>WCHA</w:t>
      </w:r>
      <w:r w:rsidRPr="003A3EAD">
        <w:t xml:space="preserve"> will seek a waiver of the 180 calendar day limit from HUD.</w:t>
      </w:r>
    </w:p>
    <w:p w14:paraId="5178604D" w14:textId="77777777" w:rsidR="009A3872" w:rsidRDefault="009A3872">
      <w:pPr>
        <w:tabs>
          <w:tab w:val="left" w:pos="-1080"/>
          <w:tab w:val="left" w:pos="-720"/>
          <w:tab w:val="num" w:pos="1440"/>
        </w:tabs>
        <w:ind w:left="1440" w:hanging="720"/>
        <w:jc w:val="both"/>
      </w:pPr>
    </w:p>
    <w:p w14:paraId="77C4C711" w14:textId="77777777" w:rsidR="00DE48BE" w:rsidRDefault="00DE48BE">
      <w:pPr>
        <w:pStyle w:val="Heading1"/>
        <w:jc w:val="both"/>
      </w:pPr>
      <w:bookmarkStart w:id="320" w:name="_Toc494717512"/>
    </w:p>
    <w:p w14:paraId="5315D61A" w14:textId="77777777" w:rsidR="00DE48BE" w:rsidRDefault="00DE48BE">
      <w:pPr>
        <w:pStyle w:val="Heading1"/>
        <w:jc w:val="both"/>
      </w:pPr>
    </w:p>
    <w:p w14:paraId="07C3981D" w14:textId="77777777" w:rsidR="00DE48BE" w:rsidRDefault="00DE48BE">
      <w:pPr>
        <w:pStyle w:val="Heading1"/>
        <w:jc w:val="both"/>
      </w:pPr>
    </w:p>
    <w:p w14:paraId="75AF3CE4" w14:textId="77777777" w:rsidR="00DE48BE" w:rsidRDefault="00DE48BE">
      <w:pPr>
        <w:pStyle w:val="Heading1"/>
        <w:jc w:val="both"/>
      </w:pPr>
    </w:p>
    <w:p w14:paraId="5EBFE50C" w14:textId="77777777" w:rsidR="00DE48BE" w:rsidRDefault="00DE48BE">
      <w:pPr>
        <w:pStyle w:val="Heading1"/>
        <w:jc w:val="both"/>
      </w:pPr>
    </w:p>
    <w:p w14:paraId="121346A9" w14:textId="72C1A014" w:rsidR="009A3872" w:rsidRPr="003A3EAD" w:rsidRDefault="009A3872">
      <w:pPr>
        <w:pStyle w:val="Heading1"/>
        <w:jc w:val="both"/>
      </w:pPr>
      <w:r w:rsidRPr="003A3EAD">
        <w:t>2</w:t>
      </w:r>
      <w:r w:rsidR="00BA3C79">
        <w:t>6</w:t>
      </w:r>
      <w:r w:rsidRPr="003A3EAD">
        <w:t>.0</w:t>
      </w:r>
      <w:r w:rsidRPr="003A3EAD">
        <w:tab/>
        <w:t>Anti-fraud policy</w:t>
      </w:r>
      <w:bookmarkEnd w:id="320"/>
      <w:r w:rsidRPr="003A3EAD">
        <w:t xml:space="preserve"> </w:t>
      </w:r>
    </w:p>
    <w:p w14:paraId="088A8F53" w14:textId="77777777" w:rsidR="009A3872" w:rsidRPr="003A3EAD" w:rsidRDefault="009A3872">
      <w:pPr>
        <w:pStyle w:val="Heading2"/>
        <w:jc w:val="both"/>
        <w:rPr>
          <w:b w:val="0"/>
          <w:i w:val="0"/>
          <w:caps w:val="0"/>
        </w:rPr>
      </w:pPr>
    </w:p>
    <w:p w14:paraId="46A91308" w14:textId="2B3C07EF" w:rsidR="009A3872" w:rsidRPr="003A3EAD" w:rsidRDefault="009A3872">
      <w:pPr>
        <w:tabs>
          <w:tab w:val="left" w:pos="-1080"/>
          <w:tab w:val="left" w:pos="-720"/>
          <w:tab w:val="num" w:pos="720"/>
        </w:tabs>
        <w:ind w:left="720"/>
        <w:jc w:val="both"/>
      </w:pPr>
      <w:r w:rsidRPr="003A3EAD">
        <w:t xml:space="preserve">The </w:t>
      </w:r>
      <w:r w:rsidR="00C507B1">
        <w:t>WCHA</w:t>
      </w:r>
      <w:r w:rsidRPr="003A3EAD">
        <w:t xml:space="preserve"> is fully committed to combating fraud in its Section 8 housing program. It defines fraud as a single act or pattern of actions that include false statements, the omission of information, or the concealment of a substantive fact made with the intention of deceiving or misleading the </w:t>
      </w:r>
      <w:r w:rsidR="00C507B1">
        <w:t>WCHA</w:t>
      </w:r>
      <w:r w:rsidRPr="003A3EAD">
        <w:t>. It results in the inappropriate expenditure of public funds and/or a violation of Section 8 requirements.</w:t>
      </w:r>
    </w:p>
    <w:p w14:paraId="5F4BF65E" w14:textId="77777777" w:rsidR="009A3872" w:rsidRPr="003A3EAD" w:rsidRDefault="009A3872">
      <w:pPr>
        <w:tabs>
          <w:tab w:val="left" w:pos="-1080"/>
          <w:tab w:val="left" w:pos="-720"/>
          <w:tab w:val="num" w:pos="720"/>
        </w:tabs>
        <w:ind w:left="720"/>
        <w:jc w:val="both"/>
      </w:pPr>
    </w:p>
    <w:p w14:paraId="00375389" w14:textId="301D7AC9" w:rsidR="009A3872" w:rsidRPr="003A3EAD" w:rsidRDefault="009A3872">
      <w:pPr>
        <w:tabs>
          <w:tab w:val="left" w:pos="-1080"/>
          <w:tab w:val="left" w:pos="-720"/>
          <w:tab w:val="num" w:pos="720"/>
        </w:tabs>
        <w:ind w:left="720"/>
        <w:jc w:val="both"/>
      </w:pPr>
      <w:r w:rsidRPr="003A3EAD">
        <w:t xml:space="preserve">Although there are numerous different types of fraud that may be committed, the two most common are the failure to fully report all sources of income and the failure to accurately report who is residing in the residence. The </w:t>
      </w:r>
      <w:r w:rsidR="00C507B1">
        <w:t>WCHA</w:t>
      </w:r>
      <w:r w:rsidRPr="003A3EAD">
        <w:t xml:space="preserve"> shall aggressively attempt to prevent all cases of fraud. </w:t>
      </w:r>
    </w:p>
    <w:p w14:paraId="658C6B03" w14:textId="77777777" w:rsidR="009A3872" w:rsidRPr="003A3EAD" w:rsidRDefault="009A3872">
      <w:pPr>
        <w:tabs>
          <w:tab w:val="left" w:pos="-1080"/>
          <w:tab w:val="left" w:pos="-720"/>
          <w:tab w:val="num" w:pos="720"/>
        </w:tabs>
        <w:ind w:left="720"/>
        <w:jc w:val="both"/>
      </w:pPr>
    </w:p>
    <w:p w14:paraId="56F22D6E" w14:textId="6A4F5169" w:rsidR="009A3872" w:rsidRPr="003A3EAD" w:rsidRDefault="009A3872">
      <w:pPr>
        <w:tabs>
          <w:tab w:val="left" w:pos="-1080"/>
          <w:tab w:val="left" w:pos="-720"/>
          <w:tab w:val="num" w:pos="720"/>
        </w:tabs>
        <w:ind w:left="720"/>
        <w:jc w:val="both"/>
      </w:pPr>
      <w:r w:rsidRPr="003A3EAD">
        <w:t xml:space="preserve">When a fraudulent action is discovered, the </w:t>
      </w:r>
      <w:r w:rsidR="00C507B1">
        <w:t>WCHA</w:t>
      </w:r>
      <w:r w:rsidRPr="003A3EAD">
        <w:t xml:space="preserve"> shall take action. It shall do one or more of the following things depending on circumstances and what it determines appropriate:</w:t>
      </w:r>
    </w:p>
    <w:p w14:paraId="23C5A6EF" w14:textId="77777777" w:rsidR="009A3872" w:rsidRPr="003A3EAD" w:rsidRDefault="009A3872">
      <w:pPr>
        <w:tabs>
          <w:tab w:val="left" w:pos="-1080"/>
          <w:tab w:val="left" w:pos="-720"/>
          <w:tab w:val="num" w:pos="720"/>
        </w:tabs>
        <w:ind w:left="720"/>
        <w:jc w:val="both"/>
      </w:pPr>
    </w:p>
    <w:p w14:paraId="70A1EDB9" w14:textId="77777777" w:rsidR="009A3872" w:rsidRPr="003A3EAD" w:rsidRDefault="009A3872" w:rsidP="00943049">
      <w:pPr>
        <w:numPr>
          <w:ilvl w:val="0"/>
          <w:numId w:val="43"/>
        </w:numPr>
        <w:tabs>
          <w:tab w:val="left" w:pos="-1080"/>
          <w:tab w:val="left" w:pos="-720"/>
        </w:tabs>
        <w:jc w:val="both"/>
      </w:pPr>
      <w:r w:rsidRPr="003A3EAD">
        <w:t>Require the resident to immediately repay the amount in question;</w:t>
      </w:r>
    </w:p>
    <w:p w14:paraId="0F29B651" w14:textId="77777777" w:rsidR="009A3872" w:rsidRPr="003A3EAD" w:rsidRDefault="009A3872">
      <w:pPr>
        <w:tabs>
          <w:tab w:val="left" w:pos="-1080"/>
          <w:tab w:val="left" w:pos="-720"/>
        </w:tabs>
        <w:ind w:left="720"/>
        <w:jc w:val="both"/>
      </w:pPr>
    </w:p>
    <w:p w14:paraId="4E43E850" w14:textId="77777777" w:rsidR="009A3872" w:rsidRPr="003A3EAD" w:rsidRDefault="009A3872" w:rsidP="00943049">
      <w:pPr>
        <w:numPr>
          <w:ilvl w:val="0"/>
          <w:numId w:val="43"/>
        </w:numPr>
        <w:tabs>
          <w:tab w:val="left" w:pos="-1080"/>
          <w:tab w:val="left" w:pos="-720"/>
        </w:tabs>
        <w:jc w:val="both"/>
      </w:pPr>
      <w:r w:rsidRPr="003A3EAD">
        <w:t>Require the resident to enter into a satisfactory repayment agreement;</w:t>
      </w:r>
    </w:p>
    <w:p w14:paraId="1E342952" w14:textId="77777777" w:rsidR="009A3872" w:rsidRPr="003A3EAD" w:rsidRDefault="009A3872">
      <w:pPr>
        <w:tabs>
          <w:tab w:val="left" w:pos="-1080"/>
          <w:tab w:val="left" w:pos="-720"/>
        </w:tabs>
        <w:jc w:val="both"/>
      </w:pPr>
    </w:p>
    <w:p w14:paraId="5221E39D" w14:textId="77777777" w:rsidR="009A3872" w:rsidRPr="003A3EAD" w:rsidRDefault="009A3872" w:rsidP="00943049">
      <w:pPr>
        <w:numPr>
          <w:ilvl w:val="0"/>
          <w:numId w:val="43"/>
        </w:numPr>
        <w:tabs>
          <w:tab w:val="left" w:pos="-1080"/>
          <w:tab w:val="left" w:pos="-720"/>
        </w:tabs>
        <w:jc w:val="both"/>
      </w:pPr>
      <w:r w:rsidRPr="003A3EAD">
        <w:t>Terminate the resident’s rental assistance;</w:t>
      </w:r>
    </w:p>
    <w:p w14:paraId="7925DA0B" w14:textId="77777777" w:rsidR="009A3872" w:rsidRPr="003A3EAD" w:rsidRDefault="009A3872">
      <w:pPr>
        <w:tabs>
          <w:tab w:val="left" w:pos="-1080"/>
          <w:tab w:val="left" w:pos="-720"/>
        </w:tabs>
        <w:jc w:val="both"/>
      </w:pPr>
    </w:p>
    <w:p w14:paraId="3C2ADA4C" w14:textId="77777777" w:rsidR="009A3872" w:rsidRPr="003A3EAD" w:rsidRDefault="009A3872" w:rsidP="00943049">
      <w:pPr>
        <w:numPr>
          <w:ilvl w:val="0"/>
          <w:numId w:val="43"/>
        </w:numPr>
        <w:tabs>
          <w:tab w:val="left" w:pos="-1080"/>
          <w:tab w:val="left" w:pos="-720"/>
        </w:tabs>
        <w:jc w:val="both"/>
      </w:pPr>
      <w:r w:rsidRPr="003A3EAD">
        <w:t>Refer the case for criminal prosecution; or</w:t>
      </w:r>
    </w:p>
    <w:p w14:paraId="53056AA7" w14:textId="77777777" w:rsidR="009A3872" w:rsidRPr="003A3EAD" w:rsidRDefault="009A3872">
      <w:pPr>
        <w:tabs>
          <w:tab w:val="left" w:pos="-1080"/>
          <w:tab w:val="left" w:pos="-720"/>
        </w:tabs>
        <w:jc w:val="both"/>
      </w:pPr>
    </w:p>
    <w:p w14:paraId="11D968BB" w14:textId="2D8358A5" w:rsidR="009A3872" w:rsidRPr="003A3EAD" w:rsidRDefault="009A3872" w:rsidP="00943049">
      <w:pPr>
        <w:numPr>
          <w:ilvl w:val="0"/>
          <w:numId w:val="43"/>
        </w:numPr>
        <w:tabs>
          <w:tab w:val="left" w:pos="-1080"/>
          <w:tab w:val="left" w:pos="-720"/>
        </w:tabs>
        <w:jc w:val="both"/>
      </w:pPr>
      <w:r w:rsidRPr="003A3EAD">
        <w:t xml:space="preserve">Take such other action as the </w:t>
      </w:r>
      <w:r w:rsidR="00C507B1">
        <w:t>WCHA</w:t>
      </w:r>
      <w:r w:rsidRPr="003A3EAD">
        <w:t xml:space="preserve"> deems appropriate.</w:t>
      </w:r>
    </w:p>
    <w:p w14:paraId="63EF1AA8" w14:textId="77777777" w:rsidR="001355D0" w:rsidRDefault="001355D0">
      <w:pPr>
        <w:jc w:val="both"/>
        <w:rPr>
          <w:color w:val="FF0000"/>
        </w:rPr>
      </w:pPr>
    </w:p>
    <w:p w14:paraId="47464116" w14:textId="77777777" w:rsidR="00A21824" w:rsidRDefault="00A21824">
      <w:pPr>
        <w:jc w:val="both"/>
        <w:rPr>
          <w:color w:val="FF0000"/>
        </w:rPr>
      </w:pPr>
    </w:p>
    <w:p w14:paraId="7AF77372" w14:textId="77777777" w:rsidR="00D14969" w:rsidRDefault="00D14969">
      <w:pPr>
        <w:jc w:val="both"/>
        <w:rPr>
          <w:color w:val="FF0000"/>
        </w:rPr>
      </w:pPr>
    </w:p>
    <w:p w14:paraId="0214CB63" w14:textId="77777777" w:rsidR="00D14969" w:rsidRDefault="00D14969">
      <w:pPr>
        <w:jc w:val="both"/>
        <w:rPr>
          <w:color w:val="FF0000"/>
        </w:rPr>
      </w:pPr>
    </w:p>
    <w:p w14:paraId="72CB48E3" w14:textId="77777777" w:rsidR="00D14969" w:rsidRDefault="00D14969">
      <w:pPr>
        <w:jc w:val="both"/>
        <w:rPr>
          <w:color w:val="FF0000"/>
        </w:rPr>
      </w:pPr>
    </w:p>
    <w:p w14:paraId="7BB827F2" w14:textId="77777777" w:rsidR="00D14969" w:rsidRDefault="00D14969">
      <w:pPr>
        <w:jc w:val="both"/>
        <w:rPr>
          <w:color w:val="FF0000"/>
        </w:rPr>
      </w:pPr>
    </w:p>
    <w:p w14:paraId="62E16CDE" w14:textId="77777777" w:rsidR="00D14969" w:rsidRDefault="00D14969">
      <w:pPr>
        <w:jc w:val="both"/>
        <w:rPr>
          <w:color w:val="FF0000"/>
        </w:rPr>
      </w:pPr>
    </w:p>
    <w:p w14:paraId="7D1A6786" w14:textId="77777777" w:rsidR="00D14969" w:rsidRDefault="00D14969">
      <w:pPr>
        <w:jc w:val="both"/>
        <w:rPr>
          <w:color w:val="FF0000"/>
        </w:rPr>
      </w:pPr>
    </w:p>
    <w:p w14:paraId="79026893" w14:textId="77777777" w:rsidR="00D14969" w:rsidRDefault="00D14969">
      <w:pPr>
        <w:jc w:val="both"/>
        <w:rPr>
          <w:color w:val="FF0000"/>
        </w:rPr>
      </w:pPr>
    </w:p>
    <w:p w14:paraId="6C72DAFE" w14:textId="77777777" w:rsidR="00D14969" w:rsidRDefault="00D14969">
      <w:pPr>
        <w:jc w:val="both"/>
        <w:rPr>
          <w:color w:val="FF0000"/>
        </w:rPr>
      </w:pPr>
    </w:p>
    <w:p w14:paraId="0D482B67" w14:textId="77777777" w:rsidR="00D14969" w:rsidRDefault="00D14969">
      <w:pPr>
        <w:jc w:val="both"/>
        <w:rPr>
          <w:color w:val="FF0000"/>
        </w:rPr>
      </w:pPr>
    </w:p>
    <w:p w14:paraId="24B5BBE7" w14:textId="77777777" w:rsidR="00D14969" w:rsidRDefault="00D14969">
      <w:pPr>
        <w:jc w:val="both"/>
        <w:rPr>
          <w:color w:val="FF0000"/>
        </w:rPr>
      </w:pPr>
    </w:p>
    <w:p w14:paraId="2B4ED8CA" w14:textId="77777777" w:rsidR="00A21824" w:rsidRPr="00BA3C79" w:rsidRDefault="00A21824" w:rsidP="00BA3C79">
      <w:pPr>
        <w:spacing w:before="45"/>
        <w:ind w:left="720"/>
        <w:rPr>
          <w:sz w:val="23"/>
          <w:szCs w:val="23"/>
        </w:rPr>
      </w:pPr>
      <w:r w:rsidRPr="00BA3C79">
        <w:rPr>
          <w:b/>
          <w:sz w:val="23"/>
        </w:rPr>
        <w:t>PROGRAM</w:t>
      </w:r>
      <w:r w:rsidRPr="00BA3C79">
        <w:rPr>
          <w:b/>
          <w:spacing w:val="41"/>
          <w:sz w:val="23"/>
        </w:rPr>
        <w:t xml:space="preserve"> </w:t>
      </w:r>
      <w:r w:rsidRPr="00BA3C79">
        <w:rPr>
          <w:b/>
          <w:sz w:val="23"/>
        </w:rPr>
        <w:t>INTEGRITY</w:t>
      </w:r>
      <w:r w:rsidRPr="00BA3C79">
        <w:rPr>
          <w:b/>
          <w:spacing w:val="44"/>
          <w:sz w:val="23"/>
        </w:rPr>
        <w:t xml:space="preserve"> </w:t>
      </w:r>
      <w:r w:rsidRPr="00BA3C79">
        <w:rPr>
          <w:b/>
          <w:sz w:val="23"/>
        </w:rPr>
        <w:t>ADDENDUM</w:t>
      </w:r>
    </w:p>
    <w:p w14:paraId="0ADF9188" w14:textId="77777777" w:rsidR="00A21824" w:rsidRPr="00BA3C79" w:rsidRDefault="00A21824" w:rsidP="00A21824">
      <w:pPr>
        <w:rPr>
          <w:b/>
          <w:bCs/>
          <w:sz w:val="20"/>
        </w:rPr>
      </w:pPr>
    </w:p>
    <w:p w14:paraId="3DDEC135" w14:textId="77777777" w:rsidR="00A21824" w:rsidRPr="00BA3C79" w:rsidRDefault="00A21824" w:rsidP="00A21824">
      <w:pPr>
        <w:rPr>
          <w:b/>
          <w:bCs/>
          <w:sz w:val="26"/>
          <w:szCs w:val="26"/>
        </w:rPr>
      </w:pPr>
    </w:p>
    <w:p w14:paraId="25A6EDF0" w14:textId="77777777" w:rsidR="00A21824" w:rsidRPr="00BA3C79" w:rsidRDefault="00A21824" w:rsidP="00BA3C79">
      <w:pPr>
        <w:spacing w:before="66"/>
        <w:ind w:left="720"/>
        <w:rPr>
          <w:sz w:val="26"/>
          <w:szCs w:val="26"/>
        </w:rPr>
      </w:pPr>
      <w:r w:rsidRPr="00BA3C79">
        <w:rPr>
          <w:b/>
          <w:sz w:val="26"/>
        </w:rPr>
        <w:t>INTRODUCTION</w:t>
      </w:r>
    </w:p>
    <w:p w14:paraId="1002E84E" w14:textId="77777777" w:rsidR="00A21824" w:rsidRPr="00BA3C79" w:rsidRDefault="00A21824" w:rsidP="00BA3C79">
      <w:pPr>
        <w:spacing w:before="2"/>
        <w:ind w:left="720"/>
        <w:rPr>
          <w:b/>
          <w:bCs/>
          <w:sz w:val="26"/>
          <w:szCs w:val="26"/>
        </w:rPr>
      </w:pPr>
    </w:p>
    <w:p w14:paraId="5A96C330" w14:textId="7A6C3579" w:rsidR="00A21824" w:rsidRPr="00BA3C79" w:rsidRDefault="00A21824" w:rsidP="00BA3C79">
      <w:pPr>
        <w:pStyle w:val="Heading3"/>
        <w:spacing w:line="248" w:lineRule="auto"/>
        <w:ind w:left="720" w:right="257" w:firstLine="4"/>
      </w:pPr>
      <w:r w:rsidRPr="00BA3C79">
        <w:t>The</w:t>
      </w:r>
      <w:r w:rsidRPr="00BA3C79">
        <w:rPr>
          <w:spacing w:val="1"/>
        </w:rPr>
        <w:t xml:space="preserve"> </w:t>
      </w:r>
      <w:r w:rsidRPr="00BA3C79">
        <w:t>US</w:t>
      </w:r>
      <w:r w:rsidRPr="00BA3C79">
        <w:rPr>
          <w:spacing w:val="6"/>
        </w:rPr>
        <w:t xml:space="preserve"> </w:t>
      </w:r>
      <w:r w:rsidRPr="00BA3C79">
        <w:t>Department</w:t>
      </w:r>
      <w:r w:rsidRPr="00BA3C79">
        <w:rPr>
          <w:spacing w:val="17"/>
        </w:rPr>
        <w:t xml:space="preserve"> </w:t>
      </w:r>
      <w:r w:rsidRPr="00BA3C79">
        <w:t>of</w:t>
      </w:r>
      <w:r w:rsidRPr="00BA3C79">
        <w:rPr>
          <w:spacing w:val="3"/>
        </w:rPr>
        <w:t xml:space="preserve"> </w:t>
      </w:r>
      <w:r w:rsidRPr="00BA3C79">
        <w:t>HUD</w:t>
      </w:r>
      <w:r w:rsidRPr="00BA3C79">
        <w:rPr>
          <w:spacing w:val="12"/>
        </w:rPr>
        <w:t xml:space="preserve"> </w:t>
      </w:r>
      <w:r w:rsidRPr="00BA3C79">
        <w:t>conservatively</w:t>
      </w:r>
      <w:r w:rsidRPr="00BA3C79">
        <w:rPr>
          <w:spacing w:val="17"/>
        </w:rPr>
        <w:t xml:space="preserve"> </w:t>
      </w:r>
      <w:r w:rsidRPr="00BA3C79">
        <w:t>estimates</w:t>
      </w:r>
      <w:r w:rsidRPr="00BA3C79">
        <w:rPr>
          <w:spacing w:val="11"/>
        </w:rPr>
        <w:t xml:space="preserve"> </w:t>
      </w:r>
      <w:r w:rsidRPr="00BA3C79">
        <w:t>that</w:t>
      </w:r>
      <w:r w:rsidRPr="00BA3C79">
        <w:rPr>
          <w:spacing w:val="2"/>
        </w:rPr>
        <w:t xml:space="preserve"> </w:t>
      </w:r>
      <w:r w:rsidRPr="00BA3C79">
        <w:t>200</w:t>
      </w:r>
      <w:r w:rsidRPr="00BA3C79">
        <w:rPr>
          <w:spacing w:val="-1"/>
        </w:rPr>
        <w:t xml:space="preserve"> </w:t>
      </w:r>
      <w:r w:rsidRPr="00BA3C79">
        <w:t>million</w:t>
      </w:r>
      <w:r w:rsidRPr="00BA3C79">
        <w:rPr>
          <w:spacing w:val="7"/>
        </w:rPr>
        <w:t xml:space="preserve"> </w:t>
      </w:r>
      <w:r w:rsidRPr="00BA3C79">
        <w:t>dollars</w:t>
      </w:r>
      <w:r w:rsidRPr="00BA3C79">
        <w:rPr>
          <w:spacing w:val="6"/>
        </w:rPr>
        <w:t xml:space="preserve"> </w:t>
      </w:r>
      <w:r w:rsidRPr="00BA3C79">
        <w:t>is</w:t>
      </w:r>
      <w:r w:rsidRPr="00BA3C79">
        <w:rPr>
          <w:spacing w:val="-6"/>
        </w:rPr>
        <w:t xml:space="preserve"> </w:t>
      </w:r>
      <w:r w:rsidRPr="00BA3C79">
        <w:t>paid</w:t>
      </w:r>
      <w:r w:rsidRPr="00BA3C79">
        <w:rPr>
          <w:spacing w:val="14"/>
        </w:rPr>
        <w:t xml:space="preserve"> </w:t>
      </w:r>
      <w:r w:rsidRPr="00BA3C79">
        <w:t>annually</w:t>
      </w:r>
      <w:r w:rsidRPr="00BA3C79">
        <w:rPr>
          <w:w w:val="96"/>
        </w:rPr>
        <w:t xml:space="preserve"> </w:t>
      </w:r>
      <w:r w:rsidRPr="00BA3C79">
        <w:t>to</w:t>
      </w:r>
      <w:r w:rsidRPr="00BA3C79">
        <w:rPr>
          <w:spacing w:val="2"/>
        </w:rPr>
        <w:t xml:space="preserve"> </w:t>
      </w:r>
      <w:r w:rsidRPr="00BA3C79">
        <w:t>program</w:t>
      </w:r>
      <w:r w:rsidRPr="00BA3C79">
        <w:rPr>
          <w:spacing w:val="15"/>
        </w:rPr>
        <w:t xml:space="preserve"> </w:t>
      </w:r>
      <w:r w:rsidRPr="00BA3C79">
        <w:t>participants</w:t>
      </w:r>
      <w:r w:rsidRPr="00BA3C79">
        <w:rPr>
          <w:spacing w:val="21"/>
        </w:rPr>
        <w:t xml:space="preserve"> </w:t>
      </w:r>
      <w:r w:rsidRPr="00BA3C79">
        <w:t>who</w:t>
      </w:r>
      <w:r w:rsidRPr="00BA3C79">
        <w:rPr>
          <w:spacing w:val="10"/>
        </w:rPr>
        <w:t xml:space="preserve"> </w:t>
      </w:r>
      <w:r w:rsidRPr="00BA3C79">
        <w:t>falsify</w:t>
      </w:r>
      <w:r w:rsidRPr="00BA3C79">
        <w:rPr>
          <w:spacing w:val="13"/>
        </w:rPr>
        <w:t xml:space="preserve"> </w:t>
      </w:r>
      <w:r w:rsidRPr="00BA3C79">
        <w:t>or</w:t>
      </w:r>
      <w:r w:rsidRPr="00BA3C79">
        <w:rPr>
          <w:spacing w:val="5"/>
        </w:rPr>
        <w:t xml:space="preserve"> </w:t>
      </w:r>
      <w:r w:rsidRPr="00BA3C79">
        <w:t>omit</w:t>
      </w:r>
      <w:r w:rsidRPr="00BA3C79">
        <w:rPr>
          <w:spacing w:val="5"/>
        </w:rPr>
        <w:t xml:space="preserve"> </w:t>
      </w:r>
      <w:r w:rsidRPr="00BA3C79">
        <w:t>material</w:t>
      </w:r>
      <w:r w:rsidRPr="00BA3C79">
        <w:rPr>
          <w:spacing w:val="19"/>
        </w:rPr>
        <w:t xml:space="preserve"> </w:t>
      </w:r>
      <w:r w:rsidRPr="00BA3C79">
        <w:t>facts</w:t>
      </w:r>
      <w:r w:rsidRPr="00BA3C79">
        <w:rPr>
          <w:spacing w:val="10"/>
        </w:rPr>
        <w:t xml:space="preserve"> </w:t>
      </w:r>
      <w:r w:rsidRPr="00BA3C79">
        <w:t>in order</w:t>
      </w:r>
      <w:r w:rsidRPr="00BA3C79">
        <w:rPr>
          <w:spacing w:val="6"/>
        </w:rPr>
        <w:t xml:space="preserve"> </w:t>
      </w:r>
      <w:r w:rsidRPr="00BA3C79">
        <w:t>to</w:t>
      </w:r>
      <w:r w:rsidRPr="00BA3C79">
        <w:rPr>
          <w:spacing w:val="7"/>
        </w:rPr>
        <w:t xml:space="preserve"> </w:t>
      </w:r>
      <w:r w:rsidRPr="00BA3C79">
        <w:t>gain</w:t>
      </w:r>
      <w:r w:rsidRPr="00BA3C79">
        <w:rPr>
          <w:spacing w:val="4"/>
        </w:rPr>
        <w:t xml:space="preserve"> </w:t>
      </w:r>
      <w:r w:rsidRPr="00BA3C79">
        <w:t>more</w:t>
      </w:r>
      <w:r w:rsidRPr="00BA3C79">
        <w:rPr>
          <w:spacing w:val="13"/>
        </w:rPr>
        <w:t xml:space="preserve"> </w:t>
      </w:r>
      <w:r w:rsidRPr="00BA3C79">
        <w:t>rental</w:t>
      </w:r>
      <w:r w:rsidRPr="00BA3C79">
        <w:rPr>
          <w:spacing w:val="18"/>
        </w:rPr>
        <w:t xml:space="preserve"> </w:t>
      </w:r>
      <w:r w:rsidRPr="00BA3C79">
        <w:t>subsidy</w:t>
      </w:r>
      <w:r w:rsidRPr="00BA3C79">
        <w:rPr>
          <w:w w:val="97"/>
        </w:rPr>
        <w:t xml:space="preserve"> </w:t>
      </w:r>
      <w:r w:rsidRPr="00BA3C79">
        <w:t>than</w:t>
      </w:r>
      <w:r w:rsidRPr="00BA3C79">
        <w:rPr>
          <w:spacing w:val="5"/>
        </w:rPr>
        <w:t xml:space="preserve"> </w:t>
      </w:r>
      <w:r w:rsidRPr="00BA3C79">
        <w:t>they</w:t>
      </w:r>
      <w:r w:rsidRPr="00BA3C79">
        <w:rPr>
          <w:spacing w:val="15"/>
        </w:rPr>
        <w:t xml:space="preserve"> </w:t>
      </w:r>
      <w:r w:rsidRPr="00BA3C79">
        <w:t>are</w:t>
      </w:r>
      <w:r w:rsidRPr="00BA3C79">
        <w:rPr>
          <w:spacing w:val="-3"/>
        </w:rPr>
        <w:t xml:space="preserve"> </w:t>
      </w:r>
      <w:r w:rsidRPr="00BA3C79">
        <w:t>entitled</w:t>
      </w:r>
      <w:r w:rsidRPr="00BA3C79">
        <w:rPr>
          <w:spacing w:val="11"/>
        </w:rPr>
        <w:t xml:space="preserve"> </w:t>
      </w:r>
      <w:r w:rsidRPr="00BA3C79">
        <w:t>to</w:t>
      </w:r>
      <w:r w:rsidRPr="00BA3C79">
        <w:rPr>
          <w:spacing w:val="-4"/>
        </w:rPr>
        <w:t xml:space="preserve"> </w:t>
      </w:r>
      <w:r w:rsidRPr="00BA3C79">
        <w:t>under</w:t>
      </w:r>
      <w:r w:rsidRPr="00BA3C79">
        <w:rPr>
          <w:spacing w:val="16"/>
        </w:rPr>
        <w:t xml:space="preserve"> </w:t>
      </w:r>
      <w:r w:rsidRPr="00BA3C79">
        <w:t>the</w:t>
      </w:r>
      <w:r w:rsidRPr="00BA3C79">
        <w:rPr>
          <w:spacing w:val="6"/>
        </w:rPr>
        <w:t xml:space="preserve"> </w:t>
      </w:r>
      <w:r w:rsidRPr="00BA3C79">
        <w:t>law.</w:t>
      </w:r>
      <w:r w:rsidRPr="00BA3C79">
        <w:rPr>
          <w:spacing w:val="7"/>
        </w:rPr>
        <w:t xml:space="preserve"> </w:t>
      </w:r>
      <w:r w:rsidRPr="00BA3C79">
        <w:t>HUD</w:t>
      </w:r>
      <w:r w:rsidRPr="00BA3C79">
        <w:rPr>
          <w:spacing w:val="9"/>
        </w:rPr>
        <w:t xml:space="preserve"> </w:t>
      </w:r>
      <w:r w:rsidRPr="00BA3C79">
        <w:t>further</w:t>
      </w:r>
      <w:r w:rsidRPr="00BA3C79">
        <w:rPr>
          <w:spacing w:val="10"/>
        </w:rPr>
        <w:t xml:space="preserve"> </w:t>
      </w:r>
      <w:r w:rsidRPr="00BA3C79">
        <w:t>estimates</w:t>
      </w:r>
      <w:r w:rsidRPr="00BA3C79">
        <w:rPr>
          <w:spacing w:val="13"/>
        </w:rPr>
        <w:t xml:space="preserve"> </w:t>
      </w:r>
      <w:r w:rsidRPr="00BA3C79">
        <w:t>that</w:t>
      </w:r>
      <w:r w:rsidRPr="00BA3C79">
        <w:rPr>
          <w:spacing w:val="27"/>
        </w:rPr>
        <w:t xml:space="preserve"> </w:t>
      </w:r>
      <w:r w:rsidRPr="00BA3C79">
        <w:t>1</w:t>
      </w:r>
      <w:r w:rsidRPr="00BA3C79">
        <w:rPr>
          <w:spacing w:val="9"/>
        </w:rPr>
        <w:t>2</w:t>
      </w:r>
      <w:r w:rsidRPr="00BA3C79">
        <w:rPr>
          <w:rFonts w:ascii="Arial"/>
        </w:rPr>
        <w:t>%</w:t>
      </w:r>
      <w:r w:rsidRPr="00BA3C79">
        <w:rPr>
          <w:rFonts w:ascii="Arial"/>
          <w:spacing w:val="3"/>
        </w:rPr>
        <w:t xml:space="preserve"> </w:t>
      </w:r>
      <w:r w:rsidRPr="00BA3C79">
        <w:t>of</w:t>
      </w:r>
      <w:r w:rsidRPr="00BA3C79">
        <w:rPr>
          <w:spacing w:val="10"/>
        </w:rPr>
        <w:t xml:space="preserve"> </w:t>
      </w:r>
      <w:r w:rsidRPr="00BA3C79">
        <w:t>all</w:t>
      </w:r>
      <w:r w:rsidRPr="00BA3C79">
        <w:rPr>
          <w:spacing w:val="2"/>
        </w:rPr>
        <w:t xml:space="preserve"> </w:t>
      </w:r>
      <w:r w:rsidRPr="00BA3C79">
        <w:t>HUD-assisted</w:t>
      </w:r>
      <w:r w:rsidRPr="00BA3C79">
        <w:rPr>
          <w:w w:val="98"/>
        </w:rPr>
        <w:t xml:space="preserve"> </w:t>
      </w:r>
      <w:r w:rsidRPr="00BA3C79">
        <w:t>families</w:t>
      </w:r>
      <w:r w:rsidRPr="00BA3C79">
        <w:rPr>
          <w:spacing w:val="6"/>
        </w:rPr>
        <w:t xml:space="preserve"> </w:t>
      </w:r>
      <w:r w:rsidRPr="00BA3C79">
        <w:t>are</w:t>
      </w:r>
      <w:r w:rsidRPr="00BA3C79">
        <w:rPr>
          <w:spacing w:val="-3"/>
        </w:rPr>
        <w:t xml:space="preserve"> </w:t>
      </w:r>
      <w:r w:rsidRPr="00BA3C79">
        <w:t>either</w:t>
      </w:r>
      <w:r w:rsidRPr="00BA3C79">
        <w:rPr>
          <w:spacing w:val="7"/>
        </w:rPr>
        <w:t xml:space="preserve"> </w:t>
      </w:r>
      <w:r w:rsidRPr="00BA3C79">
        <w:t>totally</w:t>
      </w:r>
      <w:r w:rsidRPr="00BA3C79">
        <w:rPr>
          <w:spacing w:val="18"/>
        </w:rPr>
        <w:t xml:space="preserve"> </w:t>
      </w:r>
      <w:r w:rsidRPr="00BA3C79">
        <w:t>ineligible,</w:t>
      </w:r>
      <w:r w:rsidRPr="00BA3C79">
        <w:rPr>
          <w:spacing w:val="3"/>
        </w:rPr>
        <w:t xml:space="preserve"> </w:t>
      </w:r>
      <w:r w:rsidRPr="00BA3C79">
        <w:t>or</w:t>
      </w:r>
      <w:r w:rsidRPr="00BA3C79">
        <w:rPr>
          <w:spacing w:val="3"/>
        </w:rPr>
        <w:t xml:space="preserve"> </w:t>
      </w:r>
      <w:r w:rsidRPr="00BA3C79">
        <w:t>are</w:t>
      </w:r>
      <w:r w:rsidRPr="00BA3C79">
        <w:rPr>
          <w:spacing w:val="-3"/>
        </w:rPr>
        <w:t xml:space="preserve"> </w:t>
      </w:r>
      <w:r w:rsidRPr="00BA3C79">
        <w:t>receiving</w:t>
      </w:r>
      <w:r w:rsidRPr="00BA3C79">
        <w:rPr>
          <w:spacing w:val="13"/>
        </w:rPr>
        <w:t xml:space="preserve"> </w:t>
      </w:r>
      <w:r w:rsidRPr="00BA3C79">
        <w:t>benefits</w:t>
      </w:r>
      <w:r w:rsidRPr="00BA3C79">
        <w:rPr>
          <w:spacing w:val="18"/>
        </w:rPr>
        <w:t xml:space="preserve"> </w:t>
      </w:r>
      <w:r w:rsidRPr="00BA3C79">
        <w:t>that</w:t>
      </w:r>
      <w:r w:rsidRPr="00BA3C79">
        <w:rPr>
          <w:spacing w:val="7"/>
        </w:rPr>
        <w:t xml:space="preserve"> </w:t>
      </w:r>
      <w:r w:rsidRPr="00BA3C79">
        <w:t>exceed</w:t>
      </w:r>
      <w:r w:rsidRPr="00BA3C79">
        <w:rPr>
          <w:spacing w:val="11"/>
        </w:rPr>
        <w:t xml:space="preserve"> </w:t>
      </w:r>
      <w:r w:rsidRPr="00BA3C79">
        <w:t>their</w:t>
      </w:r>
      <w:r w:rsidRPr="00BA3C79">
        <w:rPr>
          <w:spacing w:val="11"/>
        </w:rPr>
        <w:t xml:space="preserve"> </w:t>
      </w:r>
      <w:r w:rsidRPr="00BA3C79">
        <w:t>legal</w:t>
      </w:r>
      <w:r w:rsidRPr="00BA3C79">
        <w:rPr>
          <w:w w:val="96"/>
        </w:rPr>
        <w:t xml:space="preserve"> </w:t>
      </w:r>
      <w:r w:rsidRPr="00BA3C79">
        <w:t>entitlement.</w:t>
      </w:r>
      <w:r w:rsidRPr="00BA3C79">
        <w:rPr>
          <w:spacing w:val="25"/>
        </w:rPr>
        <w:t xml:space="preserve"> </w:t>
      </w:r>
      <w:r w:rsidRPr="00BA3C79">
        <w:t>The</w:t>
      </w:r>
      <w:r w:rsidRPr="00BA3C79">
        <w:rPr>
          <w:spacing w:val="5"/>
        </w:rPr>
        <w:t xml:space="preserve"> </w:t>
      </w:r>
      <w:r w:rsidRPr="00BA3C79">
        <w:t>HA</w:t>
      </w:r>
      <w:r w:rsidRPr="00BA3C79">
        <w:rPr>
          <w:spacing w:val="12"/>
        </w:rPr>
        <w:t xml:space="preserve"> </w:t>
      </w:r>
      <w:r w:rsidRPr="00BA3C79">
        <w:t>is</w:t>
      </w:r>
      <w:r w:rsidRPr="00BA3C79">
        <w:rPr>
          <w:spacing w:val="1"/>
        </w:rPr>
        <w:t xml:space="preserve"> </w:t>
      </w:r>
      <w:r w:rsidRPr="00BA3C79">
        <w:t>committed</w:t>
      </w:r>
      <w:r w:rsidRPr="00BA3C79">
        <w:rPr>
          <w:spacing w:val="14"/>
        </w:rPr>
        <w:t xml:space="preserve"> </w:t>
      </w:r>
      <w:r w:rsidRPr="00BA3C79">
        <w:t>to</w:t>
      </w:r>
      <w:r w:rsidRPr="00BA3C79">
        <w:rPr>
          <w:spacing w:val="11"/>
        </w:rPr>
        <w:t xml:space="preserve"> </w:t>
      </w:r>
      <w:r w:rsidRPr="00BA3C79">
        <w:t>assure that</w:t>
      </w:r>
      <w:r w:rsidRPr="00BA3C79">
        <w:rPr>
          <w:spacing w:val="8"/>
        </w:rPr>
        <w:t xml:space="preserve"> </w:t>
      </w:r>
      <w:r w:rsidRPr="00BA3C79">
        <w:t>the</w:t>
      </w:r>
      <w:r w:rsidRPr="00BA3C79">
        <w:rPr>
          <w:spacing w:val="1"/>
        </w:rPr>
        <w:t xml:space="preserve"> </w:t>
      </w:r>
      <w:r w:rsidRPr="00BA3C79">
        <w:t>proper</w:t>
      </w:r>
      <w:r w:rsidRPr="00BA3C79">
        <w:rPr>
          <w:spacing w:val="18"/>
        </w:rPr>
        <w:t xml:space="preserve"> </w:t>
      </w:r>
      <w:r w:rsidRPr="00BA3C79">
        <w:t>level</w:t>
      </w:r>
      <w:r w:rsidRPr="00BA3C79">
        <w:rPr>
          <w:spacing w:val="10"/>
        </w:rPr>
        <w:t xml:space="preserve"> </w:t>
      </w:r>
      <w:r w:rsidRPr="00BA3C79">
        <w:t>of</w:t>
      </w:r>
      <w:r w:rsidRPr="00BA3C79">
        <w:rPr>
          <w:spacing w:val="4"/>
        </w:rPr>
        <w:t xml:space="preserve"> </w:t>
      </w:r>
      <w:r w:rsidRPr="00BA3C79">
        <w:t>benefits</w:t>
      </w:r>
      <w:r w:rsidRPr="00BA3C79">
        <w:rPr>
          <w:spacing w:val="20"/>
        </w:rPr>
        <w:t xml:space="preserve"> </w:t>
      </w:r>
      <w:r w:rsidRPr="00BA3C79">
        <w:t>is</w:t>
      </w:r>
      <w:r w:rsidRPr="00BA3C79">
        <w:rPr>
          <w:spacing w:val="1"/>
        </w:rPr>
        <w:t xml:space="preserve"> </w:t>
      </w:r>
      <w:r w:rsidRPr="00BA3C79">
        <w:t>paid</w:t>
      </w:r>
      <w:r w:rsidRPr="00BA3C79">
        <w:rPr>
          <w:spacing w:val="17"/>
        </w:rPr>
        <w:t xml:space="preserve"> </w:t>
      </w:r>
      <w:r w:rsidRPr="00BA3C79">
        <w:t>to</w:t>
      </w:r>
      <w:r w:rsidRPr="00BA3C79">
        <w:rPr>
          <w:spacing w:val="6"/>
        </w:rPr>
        <w:t xml:space="preserve"> </w:t>
      </w:r>
      <w:r w:rsidRPr="00BA3C79">
        <w:t>all</w:t>
      </w:r>
      <w:r w:rsidRPr="00BA3C79">
        <w:rPr>
          <w:w w:val="97"/>
        </w:rPr>
        <w:t xml:space="preserve"> </w:t>
      </w:r>
      <w:r w:rsidRPr="00BA3C79">
        <w:t>tenants,</w:t>
      </w:r>
      <w:r w:rsidRPr="00BA3C79">
        <w:rPr>
          <w:spacing w:val="19"/>
        </w:rPr>
        <w:t xml:space="preserve"> </w:t>
      </w:r>
      <w:r w:rsidRPr="00BA3C79">
        <w:t>and</w:t>
      </w:r>
      <w:r w:rsidRPr="00BA3C79">
        <w:rPr>
          <w:spacing w:val="2"/>
        </w:rPr>
        <w:t xml:space="preserve"> </w:t>
      </w:r>
      <w:r w:rsidRPr="00BA3C79">
        <w:t>that</w:t>
      </w:r>
      <w:r w:rsidRPr="00BA3C79">
        <w:rPr>
          <w:spacing w:val="4"/>
        </w:rPr>
        <w:t xml:space="preserve"> </w:t>
      </w:r>
      <w:r w:rsidRPr="00BA3C79">
        <w:t>housing</w:t>
      </w:r>
      <w:r w:rsidRPr="00BA3C79">
        <w:rPr>
          <w:spacing w:val="15"/>
        </w:rPr>
        <w:t xml:space="preserve"> </w:t>
      </w:r>
      <w:r w:rsidRPr="00BA3C79">
        <w:t>resources</w:t>
      </w:r>
      <w:r w:rsidRPr="00BA3C79">
        <w:rPr>
          <w:spacing w:val="15"/>
        </w:rPr>
        <w:t xml:space="preserve"> </w:t>
      </w:r>
      <w:r w:rsidRPr="00BA3C79">
        <w:t>reach</w:t>
      </w:r>
      <w:r w:rsidRPr="00BA3C79">
        <w:rPr>
          <w:spacing w:val="2"/>
        </w:rPr>
        <w:t xml:space="preserve"> </w:t>
      </w:r>
      <w:r w:rsidRPr="00BA3C79">
        <w:t>only</w:t>
      </w:r>
      <w:r w:rsidRPr="00BA3C79">
        <w:rPr>
          <w:spacing w:val="10"/>
        </w:rPr>
        <w:t xml:space="preserve"> </w:t>
      </w:r>
      <w:r w:rsidRPr="00BA3C79">
        <w:t>income-eligible</w:t>
      </w:r>
      <w:r w:rsidRPr="00BA3C79">
        <w:rPr>
          <w:spacing w:val="17"/>
        </w:rPr>
        <w:t xml:space="preserve"> </w:t>
      </w:r>
      <w:r w:rsidRPr="00BA3C79">
        <w:t>families</w:t>
      </w:r>
      <w:r w:rsidRPr="00BA3C79">
        <w:rPr>
          <w:spacing w:val="8"/>
        </w:rPr>
        <w:t xml:space="preserve"> </w:t>
      </w:r>
      <w:r w:rsidRPr="00BA3C79">
        <w:t>so</w:t>
      </w:r>
      <w:r w:rsidRPr="00BA3C79">
        <w:rPr>
          <w:spacing w:val="-10"/>
        </w:rPr>
        <w:t xml:space="preserve"> </w:t>
      </w:r>
      <w:r w:rsidRPr="00BA3C79">
        <w:t>that</w:t>
      </w:r>
      <w:r w:rsidRPr="00BA3C79">
        <w:rPr>
          <w:spacing w:val="2"/>
        </w:rPr>
        <w:t xml:space="preserve"> </w:t>
      </w:r>
      <w:r w:rsidRPr="00BA3C79">
        <w:t>program</w:t>
      </w:r>
      <w:r w:rsidRPr="00BA3C79">
        <w:rPr>
          <w:w w:val="99"/>
        </w:rPr>
        <w:t xml:space="preserve"> </w:t>
      </w:r>
      <w:r w:rsidRPr="00BA3C79">
        <w:t>integrity</w:t>
      </w:r>
      <w:r w:rsidRPr="00BA3C79">
        <w:rPr>
          <w:spacing w:val="9"/>
        </w:rPr>
        <w:t xml:space="preserve"> </w:t>
      </w:r>
      <w:r w:rsidRPr="00BA3C79">
        <w:t>can</w:t>
      </w:r>
      <w:r w:rsidRPr="00BA3C79">
        <w:rPr>
          <w:spacing w:val="-10"/>
        </w:rPr>
        <w:t xml:space="preserve"> </w:t>
      </w:r>
      <w:r w:rsidRPr="00BA3C79">
        <w:t>be</w:t>
      </w:r>
      <w:r w:rsidRPr="00BA3C79">
        <w:rPr>
          <w:spacing w:val="-1"/>
        </w:rPr>
        <w:t xml:space="preserve"> </w:t>
      </w:r>
      <w:r w:rsidRPr="00BA3C79">
        <w:t>maintained</w:t>
      </w:r>
      <w:r w:rsidRPr="00BA3C79">
        <w:rPr>
          <w:spacing w:val="-22"/>
        </w:rPr>
        <w:t xml:space="preserve"> </w:t>
      </w:r>
      <w:r w:rsidRPr="00BA3C79">
        <w:t>.</w:t>
      </w:r>
    </w:p>
    <w:p w14:paraId="64CAF3E2" w14:textId="77777777" w:rsidR="00A21824" w:rsidRPr="00A21824" w:rsidRDefault="00A21824" w:rsidP="00A21824">
      <w:pPr>
        <w:spacing w:before="5"/>
        <w:rPr>
          <w:color w:val="FF0000"/>
          <w:szCs w:val="24"/>
        </w:rPr>
      </w:pPr>
    </w:p>
    <w:p w14:paraId="58FB1112" w14:textId="747CFFBF" w:rsidR="00A21824" w:rsidRPr="00BA3C79" w:rsidRDefault="00A21824" w:rsidP="00BA3C79">
      <w:pPr>
        <w:spacing w:line="254" w:lineRule="auto"/>
        <w:ind w:left="720" w:right="24"/>
        <w:rPr>
          <w:b/>
          <w:szCs w:val="24"/>
        </w:rPr>
      </w:pPr>
      <w:r w:rsidRPr="00BA3C79">
        <w:rPr>
          <w:b/>
        </w:rPr>
        <w:lastRenderedPageBreak/>
        <w:t>The</w:t>
      </w:r>
      <w:r w:rsidRPr="00BA3C79">
        <w:rPr>
          <w:b/>
          <w:spacing w:val="-1"/>
        </w:rPr>
        <w:t xml:space="preserve"> </w:t>
      </w:r>
      <w:r w:rsidRPr="00BA3C79">
        <w:rPr>
          <w:b/>
        </w:rPr>
        <w:t>HA</w:t>
      </w:r>
      <w:r w:rsidRPr="00BA3C79">
        <w:rPr>
          <w:b/>
          <w:spacing w:val="5"/>
        </w:rPr>
        <w:t xml:space="preserve"> </w:t>
      </w:r>
      <w:r w:rsidRPr="00BA3C79">
        <w:rPr>
          <w:b/>
        </w:rPr>
        <w:t>will</w:t>
      </w:r>
      <w:r w:rsidRPr="00BA3C79">
        <w:rPr>
          <w:b/>
          <w:spacing w:val="8"/>
        </w:rPr>
        <w:t xml:space="preserve"> </w:t>
      </w:r>
      <w:r w:rsidRPr="00BA3C79">
        <w:rPr>
          <w:b/>
        </w:rPr>
        <w:t>take</w:t>
      </w:r>
      <w:r w:rsidRPr="00BA3C79">
        <w:rPr>
          <w:b/>
          <w:spacing w:val="7"/>
        </w:rPr>
        <w:t xml:space="preserve"> </w:t>
      </w:r>
      <w:r w:rsidRPr="00BA3C79">
        <w:rPr>
          <w:b/>
        </w:rPr>
        <w:t>all</w:t>
      </w:r>
      <w:r w:rsidRPr="00BA3C79">
        <w:rPr>
          <w:b/>
          <w:spacing w:val="2"/>
        </w:rPr>
        <w:t xml:space="preserve"> </w:t>
      </w:r>
      <w:r w:rsidRPr="00BA3C79">
        <w:rPr>
          <w:b/>
        </w:rPr>
        <w:t>steps</w:t>
      </w:r>
      <w:r w:rsidRPr="00BA3C79">
        <w:rPr>
          <w:b/>
          <w:spacing w:val="5"/>
        </w:rPr>
        <w:t xml:space="preserve"> </w:t>
      </w:r>
      <w:r w:rsidRPr="00BA3C79">
        <w:rPr>
          <w:b/>
        </w:rPr>
        <w:t>necessary</w:t>
      </w:r>
      <w:r w:rsidRPr="00BA3C79">
        <w:rPr>
          <w:b/>
          <w:spacing w:val="20"/>
        </w:rPr>
        <w:t xml:space="preserve"> </w:t>
      </w:r>
      <w:r w:rsidRPr="00BA3C79">
        <w:rPr>
          <w:b/>
        </w:rPr>
        <w:t>to</w:t>
      </w:r>
      <w:r w:rsidRPr="00BA3C79">
        <w:rPr>
          <w:b/>
          <w:spacing w:val="-5"/>
        </w:rPr>
        <w:t xml:space="preserve"> </w:t>
      </w:r>
      <w:r w:rsidRPr="00BA3C79">
        <w:rPr>
          <w:b/>
        </w:rPr>
        <w:t>prevent</w:t>
      </w:r>
      <w:r w:rsidRPr="00BA3C79">
        <w:rPr>
          <w:b/>
          <w:spacing w:val="17"/>
        </w:rPr>
        <w:t xml:space="preserve"> </w:t>
      </w:r>
      <w:r w:rsidRPr="00BA3C79">
        <w:rPr>
          <w:b/>
        </w:rPr>
        <w:t>fraud,</w:t>
      </w:r>
      <w:r w:rsidRPr="00BA3C79">
        <w:rPr>
          <w:b/>
          <w:spacing w:val="12"/>
        </w:rPr>
        <w:t xml:space="preserve"> </w:t>
      </w:r>
      <w:r w:rsidRPr="00BA3C79">
        <w:rPr>
          <w:b/>
        </w:rPr>
        <w:t>waste,</w:t>
      </w:r>
      <w:r w:rsidRPr="00BA3C79">
        <w:rPr>
          <w:b/>
          <w:spacing w:val="3"/>
        </w:rPr>
        <w:t xml:space="preserve"> </w:t>
      </w:r>
      <w:r w:rsidRPr="00BA3C79">
        <w:rPr>
          <w:b/>
        </w:rPr>
        <w:t>and</w:t>
      </w:r>
      <w:r w:rsidRPr="00BA3C79">
        <w:rPr>
          <w:b/>
          <w:spacing w:val="8"/>
        </w:rPr>
        <w:t xml:space="preserve"> </w:t>
      </w:r>
      <w:r w:rsidRPr="00BA3C79">
        <w:rPr>
          <w:b/>
        </w:rPr>
        <w:t>mismanagement</w:t>
      </w:r>
      <w:r w:rsidRPr="00BA3C79">
        <w:rPr>
          <w:b/>
          <w:spacing w:val="38"/>
        </w:rPr>
        <w:t xml:space="preserve"> </w:t>
      </w:r>
      <w:r w:rsidRPr="00BA3C79">
        <w:rPr>
          <w:b/>
        </w:rPr>
        <w:t>so</w:t>
      </w:r>
      <w:r w:rsidRPr="00BA3C79">
        <w:rPr>
          <w:b/>
          <w:spacing w:val="-5"/>
        </w:rPr>
        <w:t xml:space="preserve"> </w:t>
      </w:r>
      <w:r w:rsidRPr="00BA3C79">
        <w:rPr>
          <w:b/>
        </w:rPr>
        <w:t>that</w:t>
      </w:r>
      <w:r w:rsidRPr="00BA3C79">
        <w:rPr>
          <w:b/>
          <w:w w:val="96"/>
        </w:rPr>
        <w:t xml:space="preserve"> </w:t>
      </w:r>
      <w:r w:rsidRPr="00BA3C79">
        <w:rPr>
          <w:b/>
        </w:rPr>
        <w:t>program</w:t>
      </w:r>
      <w:r w:rsidRPr="00BA3C79">
        <w:rPr>
          <w:b/>
          <w:spacing w:val="6"/>
        </w:rPr>
        <w:t xml:space="preserve"> </w:t>
      </w:r>
      <w:r w:rsidRPr="00BA3C79">
        <w:rPr>
          <w:b/>
        </w:rPr>
        <w:t>resources</w:t>
      </w:r>
      <w:r w:rsidRPr="00BA3C79">
        <w:rPr>
          <w:b/>
          <w:spacing w:val="15"/>
        </w:rPr>
        <w:t xml:space="preserve"> </w:t>
      </w:r>
      <w:r w:rsidRPr="00BA3C79">
        <w:rPr>
          <w:b/>
        </w:rPr>
        <w:t>are</w:t>
      </w:r>
      <w:r w:rsidRPr="00BA3C79">
        <w:rPr>
          <w:b/>
          <w:spacing w:val="-11"/>
        </w:rPr>
        <w:t xml:space="preserve"> </w:t>
      </w:r>
      <w:r w:rsidRPr="00BA3C79">
        <w:rPr>
          <w:b/>
        </w:rPr>
        <w:t>utilized judiciously.</w:t>
      </w:r>
    </w:p>
    <w:p w14:paraId="32CAD5ED" w14:textId="77777777" w:rsidR="00A21824" w:rsidRPr="00BA3C79" w:rsidRDefault="00A21824" w:rsidP="00BA3C79">
      <w:pPr>
        <w:spacing w:before="6"/>
        <w:ind w:left="720"/>
        <w:rPr>
          <w:b/>
          <w:sz w:val="25"/>
          <w:szCs w:val="25"/>
        </w:rPr>
      </w:pPr>
    </w:p>
    <w:p w14:paraId="2A7DBEA3" w14:textId="35074F61" w:rsidR="00A21824" w:rsidRPr="00BA3C79" w:rsidRDefault="00A21824" w:rsidP="00BA3C79">
      <w:pPr>
        <w:spacing w:line="250" w:lineRule="auto"/>
        <w:ind w:left="720" w:right="24"/>
        <w:rPr>
          <w:b/>
          <w:szCs w:val="24"/>
        </w:rPr>
      </w:pPr>
      <w:r w:rsidRPr="00BA3C79">
        <w:rPr>
          <w:b/>
        </w:rPr>
        <w:t>This</w:t>
      </w:r>
      <w:r w:rsidRPr="00BA3C79">
        <w:rPr>
          <w:b/>
          <w:spacing w:val="3"/>
        </w:rPr>
        <w:t xml:space="preserve"> </w:t>
      </w:r>
      <w:r w:rsidRPr="00BA3C79">
        <w:rPr>
          <w:b/>
        </w:rPr>
        <w:t>Chapter</w:t>
      </w:r>
      <w:r w:rsidRPr="00BA3C79">
        <w:rPr>
          <w:b/>
          <w:spacing w:val="19"/>
        </w:rPr>
        <w:t xml:space="preserve"> </w:t>
      </w:r>
      <w:r w:rsidRPr="00BA3C79">
        <w:rPr>
          <w:b/>
        </w:rPr>
        <w:t>outlines</w:t>
      </w:r>
      <w:r w:rsidRPr="00BA3C79">
        <w:rPr>
          <w:b/>
          <w:spacing w:val="14"/>
        </w:rPr>
        <w:t xml:space="preserve"> </w:t>
      </w:r>
      <w:r w:rsidRPr="00BA3C79">
        <w:rPr>
          <w:b/>
        </w:rPr>
        <w:t>the</w:t>
      </w:r>
      <w:r w:rsidRPr="00BA3C79">
        <w:rPr>
          <w:b/>
          <w:spacing w:val="3"/>
        </w:rPr>
        <w:t xml:space="preserve"> </w:t>
      </w:r>
      <w:r w:rsidRPr="00BA3C79">
        <w:rPr>
          <w:b/>
        </w:rPr>
        <w:t>HA's</w:t>
      </w:r>
      <w:r w:rsidRPr="00BA3C79">
        <w:rPr>
          <w:b/>
          <w:spacing w:val="8"/>
        </w:rPr>
        <w:t xml:space="preserve"> </w:t>
      </w:r>
      <w:r w:rsidRPr="00BA3C79">
        <w:rPr>
          <w:b/>
        </w:rPr>
        <w:t>policies</w:t>
      </w:r>
      <w:r w:rsidRPr="00BA3C79">
        <w:rPr>
          <w:b/>
          <w:spacing w:val="18"/>
        </w:rPr>
        <w:t xml:space="preserve"> </w:t>
      </w:r>
      <w:r w:rsidRPr="00BA3C79">
        <w:rPr>
          <w:b/>
        </w:rPr>
        <w:t>for</w:t>
      </w:r>
      <w:r w:rsidRPr="00BA3C79">
        <w:rPr>
          <w:b/>
          <w:spacing w:val="6"/>
        </w:rPr>
        <w:t xml:space="preserve"> </w:t>
      </w:r>
      <w:r w:rsidRPr="00BA3C79">
        <w:rPr>
          <w:b/>
        </w:rPr>
        <w:t>the</w:t>
      </w:r>
      <w:r w:rsidRPr="00BA3C79">
        <w:rPr>
          <w:b/>
          <w:spacing w:val="3"/>
        </w:rPr>
        <w:t xml:space="preserve"> </w:t>
      </w:r>
      <w:r w:rsidRPr="00BA3C79">
        <w:rPr>
          <w:b/>
        </w:rPr>
        <w:t>prevention,</w:t>
      </w:r>
      <w:r w:rsidRPr="00BA3C79">
        <w:rPr>
          <w:b/>
          <w:spacing w:val="36"/>
        </w:rPr>
        <w:t xml:space="preserve"> </w:t>
      </w:r>
      <w:r w:rsidRPr="00BA3C79">
        <w:rPr>
          <w:b/>
        </w:rPr>
        <w:t>detection</w:t>
      </w:r>
      <w:r w:rsidRPr="00BA3C79">
        <w:rPr>
          <w:b/>
          <w:spacing w:val="18"/>
        </w:rPr>
        <w:t xml:space="preserve"> </w:t>
      </w:r>
      <w:r w:rsidRPr="00BA3C79">
        <w:rPr>
          <w:b/>
        </w:rPr>
        <w:t>and</w:t>
      </w:r>
      <w:r w:rsidRPr="00BA3C79">
        <w:rPr>
          <w:b/>
          <w:spacing w:val="15"/>
        </w:rPr>
        <w:t xml:space="preserve"> </w:t>
      </w:r>
      <w:r w:rsidRPr="00BA3C79">
        <w:rPr>
          <w:b/>
        </w:rPr>
        <w:t>investigation</w:t>
      </w:r>
      <w:r w:rsidRPr="00BA3C79">
        <w:rPr>
          <w:b/>
          <w:spacing w:val="17"/>
        </w:rPr>
        <w:t xml:space="preserve"> </w:t>
      </w:r>
      <w:r w:rsidRPr="00BA3C79">
        <w:rPr>
          <w:b/>
        </w:rPr>
        <w:t>of</w:t>
      </w:r>
      <w:r w:rsidRPr="00BA3C79">
        <w:rPr>
          <w:b/>
          <w:w w:val="96"/>
        </w:rPr>
        <w:t xml:space="preserve"> </w:t>
      </w:r>
      <w:r w:rsidRPr="00BA3C79">
        <w:rPr>
          <w:b/>
        </w:rPr>
        <w:t>program</w:t>
      </w:r>
      <w:r w:rsidRPr="00BA3C79">
        <w:rPr>
          <w:b/>
          <w:spacing w:val="15"/>
        </w:rPr>
        <w:t xml:space="preserve"> </w:t>
      </w:r>
      <w:r w:rsidRPr="00BA3C79">
        <w:rPr>
          <w:b/>
        </w:rPr>
        <w:t>abuse</w:t>
      </w:r>
      <w:r w:rsidRPr="00BA3C79">
        <w:rPr>
          <w:b/>
          <w:spacing w:val="3"/>
        </w:rPr>
        <w:t xml:space="preserve"> </w:t>
      </w:r>
      <w:r w:rsidRPr="00BA3C79">
        <w:rPr>
          <w:b/>
        </w:rPr>
        <w:t>and</w:t>
      </w:r>
      <w:r w:rsidRPr="00BA3C79">
        <w:rPr>
          <w:b/>
          <w:spacing w:val="5"/>
        </w:rPr>
        <w:t xml:space="preserve"> </w:t>
      </w:r>
      <w:r w:rsidRPr="00BA3C79">
        <w:rPr>
          <w:b/>
        </w:rPr>
        <w:t>participant</w:t>
      </w:r>
      <w:r w:rsidRPr="00BA3C79">
        <w:rPr>
          <w:b/>
          <w:spacing w:val="16"/>
        </w:rPr>
        <w:t xml:space="preserve"> </w:t>
      </w:r>
      <w:r w:rsidRPr="00BA3C79">
        <w:rPr>
          <w:b/>
        </w:rPr>
        <w:t>fraud.</w:t>
      </w:r>
    </w:p>
    <w:p w14:paraId="6D3BD45D" w14:textId="77777777" w:rsidR="00A21824" w:rsidRPr="00A21824" w:rsidRDefault="00A21824">
      <w:pPr>
        <w:jc w:val="both"/>
        <w:rPr>
          <w:color w:val="FF0000"/>
          <w:u w:val="single"/>
        </w:rPr>
      </w:pPr>
    </w:p>
    <w:p w14:paraId="61E6BF59" w14:textId="197481B0" w:rsidR="00A21824" w:rsidRPr="00BA3C79" w:rsidRDefault="00A21824" w:rsidP="000B1D9E">
      <w:pPr>
        <w:pStyle w:val="Heading2"/>
        <w:keepNext w:val="0"/>
        <w:widowControl w:val="0"/>
        <w:numPr>
          <w:ilvl w:val="0"/>
          <w:numId w:val="127"/>
        </w:numPr>
        <w:tabs>
          <w:tab w:val="left" w:pos="847"/>
        </w:tabs>
        <w:spacing w:before="50"/>
        <w:jc w:val="left"/>
        <w:rPr>
          <w:b w:val="0"/>
          <w:bCs/>
          <w:i w:val="0"/>
        </w:rPr>
      </w:pPr>
      <w:bookmarkStart w:id="321" w:name="_Toc118688148"/>
      <w:bookmarkStart w:id="322" w:name="_Toc494717513"/>
      <w:r w:rsidRPr="00BA3C79">
        <w:rPr>
          <w:i w:val="0"/>
        </w:rPr>
        <w:t>CRITERIA</w:t>
      </w:r>
      <w:r w:rsidRPr="00BA3C79">
        <w:rPr>
          <w:i w:val="0"/>
          <w:spacing w:val="-5"/>
        </w:rPr>
        <w:t xml:space="preserve"> </w:t>
      </w:r>
      <w:r w:rsidRPr="00BA3C79">
        <w:rPr>
          <w:i w:val="0"/>
        </w:rPr>
        <w:t>FOR</w:t>
      </w:r>
      <w:r w:rsidRPr="00BA3C79">
        <w:rPr>
          <w:i w:val="0"/>
          <w:spacing w:val="-8"/>
        </w:rPr>
        <w:t xml:space="preserve"> </w:t>
      </w:r>
      <w:r w:rsidRPr="00BA3C79">
        <w:rPr>
          <w:i w:val="0"/>
        </w:rPr>
        <w:t>INVESTIGATION</w:t>
      </w:r>
      <w:r w:rsidRPr="00BA3C79">
        <w:rPr>
          <w:i w:val="0"/>
          <w:spacing w:val="1"/>
        </w:rPr>
        <w:t xml:space="preserve"> </w:t>
      </w:r>
      <w:r w:rsidRPr="00BA3C79">
        <w:rPr>
          <w:i w:val="0"/>
        </w:rPr>
        <w:t>OF</w:t>
      </w:r>
      <w:r w:rsidRPr="00BA3C79">
        <w:rPr>
          <w:i w:val="0"/>
          <w:spacing w:val="-18"/>
        </w:rPr>
        <w:t xml:space="preserve"> </w:t>
      </w:r>
      <w:r w:rsidRPr="00BA3C79">
        <w:rPr>
          <w:i w:val="0"/>
        </w:rPr>
        <w:t>SUSPECTED</w:t>
      </w:r>
      <w:r w:rsidRPr="00BA3C79">
        <w:rPr>
          <w:i w:val="0"/>
          <w:spacing w:val="-3"/>
        </w:rPr>
        <w:t xml:space="preserve"> </w:t>
      </w:r>
      <w:r w:rsidRPr="00BA3C79">
        <w:rPr>
          <w:i w:val="0"/>
        </w:rPr>
        <w:t>ABUSE</w:t>
      </w:r>
      <w:r w:rsidRPr="00BA3C79">
        <w:rPr>
          <w:i w:val="0"/>
          <w:spacing w:val="-6"/>
        </w:rPr>
        <w:t xml:space="preserve"> </w:t>
      </w:r>
      <w:r w:rsidRPr="00BA3C79">
        <w:rPr>
          <w:i w:val="0"/>
        </w:rPr>
        <w:t>AND</w:t>
      </w:r>
      <w:r w:rsidRPr="00BA3C79">
        <w:rPr>
          <w:i w:val="0"/>
          <w:spacing w:val="-9"/>
        </w:rPr>
        <w:t xml:space="preserve"> </w:t>
      </w:r>
      <w:r w:rsidRPr="00BA3C79">
        <w:rPr>
          <w:i w:val="0"/>
        </w:rPr>
        <w:t>FRAUD</w:t>
      </w:r>
    </w:p>
    <w:p w14:paraId="6C479771" w14:textId="77777777" w:rsidR="00A21824" w:rsidRPr="00A21824" w:rsidRDefault="00A21824" w:rsidP="00A21824">
      <w:pPr>
        <w:spacing w:before="8"/>
        <w:rPr>
          <w:b/>
          <w:bCs/>
          <w:color w:val="FF0000"/>
          <w:sz w:val="27"/>
          <w:szCs w:val="27"/>
        </w:rPr>
      </w:pPr>
    </w:p>
    <w:p w14:paraId="1189A94A" w14:textId="70624919" w:rsidR="00A21824" w:rsidRPr="00BA3C79" w:rsidRDefault="00A21824" w:rsidP="00A21824">
      <w:pPr>
        <w:pStyle w:val="BodyText"/>
        <w:spacing w:line="259" w:lineRule="auto"/>
        <w:ind w:left="107" w:right="326" w:firstLine="9"/>
      </w:pPr>
      <w:r w:rsidRPr="00BA3C79">
        <w:t>Under</w:t>
      </w:r>
      <w:r w:rsidRPr="00BA3C79">
        <w:rPr>
          <w:spacing w:val="50"/>
        </w:rPr>
        <w:t xml:space="preserve"> </w:t>
      </w:r>
      <w:r w:rsidRPr="00BA3C79">
        <w:t>no</w:t>
      </w:r>
      <w:r w:rsidRPr="00BA3C79">
        <w:rPr>
          <w:spacing w:val="32"/>
        </w:rPr>
        <w:t xml:space="preserve"> </w:t>
      </w:r>
      <w:r w:rsidRPr="00BA3C79">
        <w:t>circumstances</w:t>
      </w:r>
      <w:r w:rsidRPr="00BA3C79">
        <w:rPr>
          <w:spacing w:val="46"/>
        </w:rPr>
        <w:t xml:space="preserve"> </w:t>
      </w:r>
      <w:r w:rsidRPr="00BA3C79">
        <w:t>will</w:t>
      </w:r>
      <w:r w:rsidRPr="00BA3C79">
        <w:rPr>
          <w:spacing w:val="34"/>
        </w:rPr>
        <w:t xml:space="preserve"> </w:t>
      </w:r>
      <w:r w:rsidRPr="00BA3C79">
        <w:t>the</w:t>
      </w:r>
      <w:r w:rsidRPr="00BA3C79">
        <w:rPr>
          <w:spacing w:val="33"/>
        </w:rPr>
        <w:t xml:space="preserve"> </w:t>
      </w:r>
      <w:r w:rsidRPr="00BA3C79">
        <w:t>HA</w:t>
      </w:r>
      <w:r w:rsidRPr="00BA3C79">
        <w:rPr>
          <w:spacing w:val="23"/>
        </w:rPr>
        <w:t xml:space="preserve"> </w:t>
      </w:r>
      <w:r w:rsidRPr="00BA3C79">
        <w:t>undertake</w:t>
      </w:r>
      <w:r w:rsidRPr="00BA3C79">
        <w:rPr>
          <w:spacing w:val="45"/>
        </w:rPr>
        <w:t xml:space="preserve"> </w:t>
      </w:r>
      <w:r w:rsidRPr="00BA3C79">
        <w:t>an</w:t>
      </w:r>
      <w:r w:rsidRPr="00BA3C79">
        <w:rPr>
          <w:spacing w:val="19"/>
        </w:rPr>
        <w:t xml:space="preserve"> </w:t>
      </w:r>
      <w:r w:rsidRPr="00BA3C79">
        <w:t>inquiry</w:t>
      </w:r>
      <w:r w:rsidRPr="00BA3C79">
        <w:rPr>
          <w:spacing w:val="43"/>
        </w:rPr>
        <w:t xml:space="preserve"> </w:t>
      </w:r>
      <w:r w:rsidRPr="00BA3C79">
        <w:t>or</w:t>
      </w:r>
      <w:r w:rsidRPr="00BA3C79">
        <w:rPr>
          <w:spacing w:val="28"/>
        </w:rPr>
        <w:t xml:space="preserve"> </w:t>
      </w:r>
      <w:r w:rsidRPr="00BA3C79">
        <w:t>an</w:t>
      </w:r>
      <w:r w:rsidRPr="00BA3C79">
        <w:rPr>
          <w:spacing w:val="21"/>
        </w:rPr>
        <w:t xml:space="preserve"> </w:t>
      </w:r>
      <w:r w:rsidRPr="00BA3C79">
        <w:t>audit</w:t>
      </w:r>
      <w:r w:rsidRPr="00BA3C79">
        <w:rPr>
          <w:spacing w:val="33"/>
        </w:rPr>
        <w:t xml:space="preserve"> </w:t>
      </w:r>
      <w:r w:rsidRPr="00BA3C79">
        <w:t>of</w:t>
      </w:r>
      <w:r w:rsidRPr="00BA3C79">
        <w:rPr>
          <w:spacing w:val="36"/>
        </w:rPr>
        <w:t xml:space="preserve"> </w:t>
      </w:r>
      <w:r w:rsidRPr="00BA3C79">
        <w:t>a</w:t>
      </w:r>
      <w:r w:rsidRPr="00BA3C79">
        <w:rPr>
          <w:spacing w:val="19"/>
        </w:rPr>
        <w:t xml:space="preserve"> </w:t>
      </w:r>
      <w:r w:rsidRPr="00BA3C79">
        <w:t>participant</w:t>
      </w:r>
      <w:r w:rsidRPr="00BA3C79">
        <w:rPr>
          <w:spacing w:val="54"/>
        </w:rPr>
        <w:t xml:space="preserve"> </w:t>
      </w:r>
      <w:r w:rsidRPr="00BA3C79">
        <w:t xml:space="preserve">family arbitrarily. </w:t>
      </w:r>
      <w:r w:rsidRPr="00BA3C79">
        <w:rPr>
          <w:spacing w:val="1"/>
        </w:rPr>
        <w:t xml:space="preserve"> </w:t>
      </w:r>
      <w:r w:rsidRPr="00BA3C79">
        <w:t>The</w:t>
      </w:r>
      <w:r w:rsidRPr="00BA3C79">
        <w:rPr>
          <w:spacing w:val="32"/>
        </w:rPr>
        <w:t xml:space="preserve"> </w:t>
      </w:r>
      <w:r w:rsidRPr="00BA3C79">
        <w:t>HA's</w:t>
      </w:r>
      <w:r w:rsidRPr="00BA3C79">
        <w:rPr>
          <w:spacing w:val="44"/>
        </w:rPr>
        <w:t xml:space="preserve"> </w:t>
      </w:r>
      <w:r w:rsidRPr="00BA3C79">
        <w:t>expectation</w:t>
      </w:r>
      <w:r w:rsidRPr="00BA3C79">
        <w:rPr>
          <w:spacing w:val="56"/>
        </w:rPr>
        <w:t xml:space="preserve"> </w:t>
      </w:r>
      <w:r w:rsidRPr="00BA3C79">
        <w:t>is</w:t>
      </w:r>
      <w:r w:rsidRPr="00BA3C79">
        <w:rPr>
          <w:spacing w:val="37"/>
        </w:rPr>
        <w:t xml:space="preserve"> </w:t>
      </w:r>
      <w:r w:rsidRPr="00BA3C79">
        <w:t>that</w:t>
      </w:r>
      <w:r w:rsidRPr="00BA3C79">
        <w:rPr>
          <w:spacing w:val="39"/>
        </w:rPr>
        <w:t xml:space="preserve"> </w:t>
      </w:r>
      <w:r w:rsidRPr="00BA3C79">
        <w:t>participating families</w:t>
      </w:r>
      <w:r w:rsidRPr="00BA3C79">
        <w:rPr>
          <w:spacing w:val="50"/>
        </w:rPr>
        <w:t xml:space="preserve"> </w:t>
      </w:r>
      <w:r w:rsidRPr="00BA3C79">
        <w:t>will</w:t>
      </w:r>
      <w:r w:rsidRPr="00BA3C79">
        <w:rPr>
          <w:spacing w:val="41"/>
        </w:rPr>
        <w:t xml:space="preserve"> </w:t>
      </w:r>
      <w:r w:rsidRPr="00BA3C79">
        <w:t>comply</w:t>
      </w:r>
      <w:r w:rsidRPr="00BA3C79">
        <w:rPr>
          <w:spacing w:val="55"/>
        </w:rPr>
        <w:t xml:space="preserve"> </w:t>
      </w:r>
      <w:r w:rsidRPr="00BA3C79">
        <w:t>with</w:t>
      </w:r>
      <w:r w:rsidRPr="00BA3C79">
        <w:rPr>
          <w:spacing w:val="40"/>
        </w:rPr>
        <w:t xml:space="preserve"> </w:t>
      </w:r>
      <w:r w:rsidRPr="00BA3C79">
        <w:t>HUD</w:t>
      </w:r>
      <w:r w:rsidRPr="00BA3C79">
        <w:rPr>
          <w:w w:val="106"/>
        </w:rPr>
        <w:t xml:space="preserve"> </w:t>
      </w:r>
      <w:r w:rsidRPr="00BA3C79">
        <w:t>requirements, provisions of</w:t>
      </w:r>
      <w:r w:rsidRPr="00BA3C79">
        <w:rPr>
          <w:spacing w:val="35"/>
        </w:rPr>
        <w:t xml:space="preserve"> </w:t>
      </w:r>
      <w:r w:rsidRPr="00BA3C79">
        <w:t>the</w:t>
      </w:r>
      <w:r w:rsidRPr="00BA3C79">
        <w:rPr>
          <w:spacing w:val="35"/>
        </w:rPr>
        <w:t xml:space="preserve"> </w:t>
      </w:r>
      <w:r w:rsidRPr="00BA3C79">
        <w:t>lease,</w:t>
      </w:r>
      <w:r w:rsidRPr="00BA3C79">
        <w:rPr>
          <w:spacing w:val="47"/>
        </w:rPr>
        <w:t xml:space="preserve"> </w:t>
      </w:r>
      <w:r w:rsidRPr="00BA3C79">
        <w:t>and</w:t>
      </w:r>
      <w:r w:rsidRPr="00BA3C79">
        <w:rPr>
          <w:spacing w:val="36"/>
        </w:rPr>
        <w:t xml:space="preserve"> </w:t>
      </w:r>
      <w:r w:rsidRPr="00BA3C79">
        <w:t>other</w:t>
      </w:r>
      <w:r w:rsidRPr="00BA3C79">
        <w:rPr>
          <w:spacing w:val="32"/>
        </w:rPr>
        <w:t xml:space="preserve"> </w:t>
      </w:r>
      <w:r w:rsidRPr="00BA3C79">
        <w:t>program</w:t>
      </w:r>
      <w:r w:rsidRPr="00BA3C79">
        <w:rPr>
          <w:spacing w:val="41"/>
        </w:rPr>
        <w:t xml:space="preserve"> </w:t>
      </w:r>
      <w:r w:rsidRPr="00BA3C79">
        <w:t>rules.</w:t>
      </w:r>
      <w:r w:rsidRPr="00BA3C79">
        <w:rPr>
          <w:spacing w:val="48"/>
        </w:rPr>
        <w:t xml:space="preserve"> </w:t>
      </w:r>
      <w:r w:rsidRPr="00BA3C79">
        <w:t>The</w:t>
      </w:r>
      <w:r w:rsidRPr="00BA3C79">
        <w:rPr>
          <w:spacing w:val="26"/>
        </w:rPr>
        <w:t xml:space="preserve"> </w:t>
      </w:r>
      <w:r w:rsidRPr="00BA3C79">
        <w:t>HA</w:t>
      </w:r>
      <w:r w:rsidRPr="00BA3C79">
        <w:rPr>
          <w:spacing w:val="37"/>
        </w:rPr>
        <w:t xml:space="preserve"> </w:t>
      </w:r>
      <w:r w:rsidRPr="00BA3C79">
        <w:t>staff</w:t>
      </w:r>
      <w:r w:rsidRPr="00BA3C79">
        <w:rPr>
          <w:spacing w:val="40"/>
        </w:rPr>
        <w:t xml:space="preserve"> </w:t>
      </w:r>
      <w:r w:rsidRPr="00BA3C79">
        <w:t>will</w:t>
      </w:r>
      <w:r w:rsidRPr="00BA3C79">
        <w:rPr>
          <w:spacing w:val="34"/>
        </w:rPr>
        <w:t xml:space="preserve"> </w:t>
      </w:r>
      <w:r w:rsidRPr="00BA3C79">
        <w:t>make</w:t>
      </w:r>
      <w:r w:rsidRPr="00BA3C79">
        <w:rPr>
          <w:spacing w:val="41"/>
        </w:rPr>
        <w:t xml:space="preserve"> </w:t>
      </w:r>
      <w:r w:rsidRPr="00BA3C79">
        <w:t>every</w:t>
      </w:r>
      <w:r w:rsidRPr="00BA3C79">
        <w:rPr>
          <w:w w:val="101"/>
        </w:rPr>
        <w:t xml:space="preserve"> </w:t>
      </w:r>
      <w:r w:rsidRPr="00BA3C79">
        <w:t>effort</w:t>
      </w:r>
      <w:r w:rsidRPr="00BA3C79">
        <w:rPr>
          <w:spacing w:val="38"/>
        </w:rPr>
        <w:t xml:space="preserve"> </w:t>
      </w:r>
      <w:r w:rsidRPr="00BA3C79">
        <w:t>(formally</w:t>
      </w:r>
      <w:r w:rsidRPr="00BA3C79">
        <w:rPr>
          <w:spacing w:val="46"/>
        </w:rPr>
        <w:t xml:space="preserve"> </w:t>
      </w:r>
      <w:r w:rsidRPr="00BA3C79">
        <w:t>and</w:t>
      </w:r>
      <w:r w:rsidRPr="00BA3C79">
        <w:rPr>
          <w:spacing w:val="39"/>
        </w:rPr>
        <w:t xml:space="preserve"> </w:t>
      </w:r>
      <w:r w:rsidRPr="00BA3C79">
        <w:t>informally)</w:t>
      </w:r>
      <w:r w:rsidRPr="00BA3C79">
        <w:rPr>
          <w:spacing w:val="40"/>
        </w:rPr>
        <w:t xml:space="preserve"> </w:t>
      </w:r>
      <w:r w:rsidRPr="00BA3C79">
        <w:t>to</w:t>
      </w:r>
      <w:r w:rsidRPr="00BA3C79">
        <w:rPr>
          <w:spacing w:val="30"/>
        </w:rPr>
        <w:t xml:space="preserve"> </w:t>
      </w:r>
      <w:r w:rsidRPr="00BA3C79">
        <w:t>orient</w:t>
      </w:r>
      <w:r w:rsidRPr="00BA3C79">
        <w:rPr>
          <w:spacing w:val="37"/>
        </w:rPr>
        <w:t xml:space="preserve"> </w:t>
      </w:r>
      <w:r w:rsidRPr="00BA3C79">
        <w:t>and</w:t>
      </w:r>
      <w:r w:rsidRPr="00BA3C79">
        <w:rPr>
          <w:spacing w:val="29"/>
        </w:rPr>
        <w:t xml:space="preserve"> </w:t>
      </w:r>
      <w:r w:rsidRPr="00BA3C79">
        <w:t>educate</w:t>
      </w:r>
      <w:r w:rsidRPr="00BA3C79">
        <w:rPr>
          <w:spacing w:val="32"/>
        </w:rPr>
        <w:t xml:space="preserve"> </w:t>
      </w:r>
      <w:r w:rsidRPr="00BA3C79">
        <w:t>all</w:t>
      </w:r>
      <w:r w:rsidRPr="00BA3C79">
        <w:rPr>
          <w:spacing w:val="28"/>
        </w:rPr>
        <w:t xml:space="preserve"> </w:t>
      </w:r>
      <w:r w:rsidRPr="00BA3C79">
        <w:t>families</w:t>
      </w:r>
      <w:r w:rsidRPr="00BA3C79">
        <w:rPr>
          <w:spacing w:val="41"/>
        </w:rPr>
        <w:t xml:space="preserve"> </w:t>
      </w:r>
      <w:r w:rsidRPr="00BA3C79">
        <w:t>in</w:t>
      </w:r>
      <w:r w:rsidRPr="00BA3C79">
        <w:rPr>
          <w:spacing w:val="22"/>
        </w:rPr>
        <w:t xml:space="preserve"> </w:t>
      </w:r>
      <w:r w:rsidRPr="00BA3C79">
        <w:t>order</w:t>
      </w:r>
      <w:r w:rsidRPr="00BA3C79">
        <w:rPr>
          <w:spacing w:val="36"/>
        </w:rPr>
        <w:t xml:space="preserve"> </w:t>
      </w:r>
      <w:r w:rsidRPr="00BA3C79">
        <w:t>to</w:t>
      </w:r>
      <w:r w:rsidRPr="00BA3C79">
        <w:rPr>
          <w:spacing w:val="35"/>
        </w:rPr>
        <w:t xml:space="preserve"> </w:t>
      </w:r>
      <w:r w:rsidRPr="00BA3C79">
        <w:t>avoid</w:t>
      </w:r>
      <w:r w:rsidRPr="00BA3C79">
        <w:rPr>
          <w:w w:val="101"/>
        </w:rPr>
        <w:t xml:space="preserve"> </w:t>
      </w:r>
      <w:r w:rsidRPr="00BA3C79">
        <w:t>unintentional violations.</w:t>
      </w:r>
      <w:r w:rsidRPr="00BA3C79">
        <w:rPr>
          <w:spacing w:val="51"/>
        </w:rPr>
        <w:t xml:space="preserve"> </w:t>
      </w:r>
      <w:r w:rsidRPr="00BA3C79">
        <w:t>However,</w:t>
      </w:r>
      <w:r w:rsidRPr="00BA3C79">
        <w:rPr>
          <w:spacing w:val="50"/>
        </w:rPr>
        <w:t xml:space="preserve"> </w:t>
      </w:r>
      <w:r w:rsidRPr="00BA3C79">
        <w:t>the</w:t>
      </w:r>
      <w:r w:rsidRPr="00BA3C79">
        <w:rPr>
          <w:spacing w:val="31"/>
        </w:rPr>
        <w:t xml:space="preserve"> </w:t>
      </w:r>
      <w:r w:rsidRPr="00BA3C79">
        <w:t>HA</w:t>
      </w:r>
      <w:r w:rsidRPr="00BA3C79">
        <w:rPr>
          <w:spacing w:val="34"/>
        </w:rPr>
        <w:t xml:space="preserve"> </w:t>
      </w:r>
      <w:r w:rsidRPr="00BA3C79">
        <w:t>has</w:t>
      </w:r>
      <w:r w:rsidRPr="00BA3C79">
        <w:rPr>
          <w:spacing w:val="40"/>
        </w:rPr>
        <w:t xml:space="preserve"> </w:t>
      </w:r>
      <w:r w:rsidRPr="00BA3C79">
        <w:t>a</w:t>
      </w:r>
      <w:r w:rsidRPr="00BA3C79">
        <w:rPr>
          <w:spacing w:val="33"/>
        </w:rPr>
        <w:t xml:space="preserve"> </w:t>
      </w:r>
      <w:r w:rsidRPr="00BA3C79">
        <w:t xml:space="preserve">responsibility </w:t>
      </w:r>
      <w:r w:rsidRPr="00BA3C79">
        <w:rPr>
          <w:spacing w:val="4"/>
        </w:rPr>
        <w:t xml:space="preserve"> </w:t>
      </w:r>
      <w:r w:rsidRPr="00BA3C79">
        <w:t>to</w:t>
      </w:r>
      <w:r w:rsidRPr="00BA3C79">
        <w:rPr>
          <w:spacing w:val="33"/>
        </w:rPr>
        <w:t xml:space="preserve"> </w:t>
      </w:r>
      <w:r w:rsidRPr="00BA3C79">
        <w:t>HUD,</w:t>
      </w:r>
      <w:r w:rsidRPr="00BA3C79">
        <w:rPr>
          <w:spacing w:val="47"/>
        </w:rPr>
        <w:t xml:space="preserve"> </w:t>
      </w:r>
      <w:r w:rsidRPr="00BA3C79">
        <w:t>to</w:t>
      </w:r>
      <w:r w:rsidRPr="00BA3C79">
        <w:rPr>
          <w:spacing w:val="31"/>
        </w:rPr>
        <w:t xml:space="preserve"> </w:t>
      </w:r>
      <w:r w:rsidRPr="00BA3C79">
        <w:t>the</w:t>
      </w:r>
      <w:r w:rsidRPr="00BA3C79">
        <w:rPr>
          <w:spacing w:val="36"/>
        </w:rPr>
        <w:t xml:space="preserve"> </w:t>
      </w:r>
      <w:r w:rsidRPr="00BA3C79">
        <w:t>Community</w:t>
      </w:r>
      <w:r w:rsidRPr="00BA3C79">
        <w:rPr>
          <w:spacing w:val="-1"/>
        </w:rPr>
        <w:t xml:space="preserve"> </w:t>
      </w:r>
      <w:r w:rsidRPr="00BA3C79">
        <w:t>,</w:t>
      </w:r>
      <w:r w:rsidRPr="00BA3C79">
        <w:rPr>
          <w:w w:val="84"/>
        </w:rPr>
        <w:t xml:space="preserve"> </w:t>
      </w:r>
      <w:r w:rsidRPr="00BA3C79">
        <w:t>and</w:t>
      </w:r>
      <w:r w:rsidRPr="00BA3C79">
        <w:rPr>
          <w:spacing w:val="30"/>
        </w:rPr>
        <w:t xml:space="preserve"> </w:t>
      </w:r>
      <w:r w:rsidRPr="00BA3C79">
        <w:t>to</w:t>
      </w:r>
      <w:r w:rsidRPr="00BA3C79">
        <w:rPr>
          <w:spacing w:val="31"/>
        </w:rPr>
        <w:t xml:space="preserve"> </w:t>
      </w:r>
      <w:r w:rsidRPr="00BA3C79">
        <w:t>eligible</w:t>
      </w:r>
      <w:r w:rsidRPr="00BA3C79">
        <w:rPr>
          <w:spacing w:val="37"/>
        </w:rPr>
        <w:t xml:space="preserve"> </w:t>
      </w:r>
      <w:r w:rsidRPr="00BA3C79">
        <w:t>families</w:t>
      </w:r>
      <w:r w:rsidRPr="00BA3C79">
        <w:rPr>
          <w:spacing w:val="41"/>
        </w:rPr>
        <w:t xml:space="preserve"> </w:t>
      </w:r>
      <w:r w:rsidRPr="00BA3C79">
        <w:t>in</w:t>
      </w:r>
      <w:r w:rsidRPr="00BA3C79">
        <w:rPr>
          <w:spacing w:val="21"/>
        </w:rPr>
        <w:t xml:space="preserve"> </w:t>
      </w:r>
      <w:r w:rsidRPr="00BA3C79">
        <w:t>need</w:t>
      </w:r>
      <w:r w:rsidRPr="00BA3C79">
        <w:rPr>
          <w:spacing w:val="44"/>
        </w:rPr>
        <w:t xml:space="preserve"> </w:t>
      </w:r>
      <w:r w:rsidRPr="00BA3C79">
        <w:t>of</w:t>
      </w:r>
      <w:r w:rsidRPr="00BA3C79">
        <w:rPr>
          <w:spacing w:val="30"/>
        </w:rPr>
        <w:t xml:space="preserve"> </w:t>
      </w:r>
      <w:r w:rsidRPr="00BA3C79">
        <w:t>housing</w:t>
      </w:r>
      <w:r w:rsidRPr="00BA3C79">
        <w:rPr>
          <w:spacing w:val="51"/>
        </w:rPr>
        <w:t xml:space="preserve"> </w:t>
      </w:r>
      <w:r w:rsidRPr="00BA3C79">
        <w:t>assistance,</w:t>
      </w:r>
      <w:r w:rsidRPr="00BA3C79">
        <w:rPr>
          <w:spacing w:val="45"/>
        </w:rPr>
        <w:t xml:space="preserve"> </w:t>
      </w:r>
      <w:r w:rsidRPr="00BA3C79">
        <w:t>to</w:t>
      </w:r>
      <w:r w:rsidRPr="00BA3C79">
        <w:rPr>
          <w:spacing w:val="24"/>
        </w:rPr>
        <w:t xml:space="preserve"> </w:t>
      </w:r>
      <w:r w:rsidRPr="00BA3C79">
        <w:t>monitor</w:t>
      </w:r>
      <w:r w:rsidRPr="00BA3C79">
        <w:rPr>
          <w:spacing w:val="54"/>
        </w:rPr>
        <w:t xml:space="preserve"> </w:t>
      </w:r>
      <w:r w:rsidRPr="00BA3C79">
        <w:t>tenants'  lease</w:t>
      </w:r>
      <w:r w:rsidRPr="00BA3C79">
        <w:rPr>
          <w:spacing w:val="29"/>
        </w:rPr>
        <w:t xml:space="preserve"> </w:t>
      </w:r>
      <w:r w:rsidRPr="00BA3C79">
        <w:t>obligations</w:t>
      </w:r>
      <w:r w:rsidRPr="00BA3C79">
        <w:rPr>
          <w:spacing w:val="41"/>
        </w:rPr>
        <w:t xml:space="preserve"> </w:t>
      </w:r>
      <w:r w:rsidRPr="00BA3C79">
        <w:t>for</w:t>
      </w:r>
      <w:r w:rsidRPr="00BA3C79">
        <w:rPr>
          <w:w w:val="105"/>
        </w:rPr>
        <w:t xml:space="preserve"> </w:t>
      </w:r>
      <w:r w:rsidRPr="00BA3C79">
        <w:t>compliance</w:t>
      </w:r>
      <w:r w:rsidRPr="00BA3C79">
        <w:rPr>
          <w:spacing w:val="42"/>
        </w:rPr>
        <w:t xml:space="preserve"> </w:t>
      </w:r>
      <w:r w:rsidRPr="00BA3C79">
        <w:t>and,</w:t>
      </w:r>
      <w:r w:rsidRPr="00BA3C79">
        <w:rPr>
          <w:spacing w:val="44"/>
        </w:rPr>
        <w:t xml:space="preserve"> </w:t>
      </w:r>
      <w:r w:rsidRPr="00BA3C79">
        <w:t>when</w:t>
      </w:r>
      <w:r w:rsidRPr="00BA3C79">
        <w:rPr>
          <w:spacing w:val="39"/>
        </w:rPr>
        <w:t xml:space="preserve"> </w:t>
      </w:r>
      <w:r w:rsidRPr="00BA3C79">
        <w:t>indicators</w:t>
      </w:r>
      <w:r w:rsidRPr="00BA3C79">
        <w:rPr>
          <w:spacing w:val="52"/>
        </w:rPr>
        <w:t xml:space="preserve"> </w:t>
      </w:r>
      <w:r w:rsidRPr="00BA3C79">
        <w:t>of</w:t>
      </w:r>
      <w:r w:rsidRPr="00BA3C79">
        <w:rPr>
          <w:spacing w:val="26"/>
        </w:rPr>
        <w:t xml:space="preserve"> </w:t>
      </w:r>
      <w:r w:rsidRPr="00BA3C79">
        <w:t>possible  abuse</w:t>
      </w:r>
      <w:r w:rsidRPr="00BA3C79">
        <w:rPr>
          <w:spacing w:val="32"/>
        </w:rPr>
        <w:t xml:space="preserve"> </w:t>
      </w:r>
      <w:r w:rsidRPr="00BA3C79">
        <w:t>come</w:t>
      </w:r>
      <w:r w:rsidRPr="00BA3C79">
        <w:rPr>
          <w:spacing w:val="29"/>
        </w:rPr>
        <w:t xml:space="preserve"> </w:t>
      </w:r>
      <w:r w:rsidRPr="00BA3C79">
        <w:t>to</w:t>
      </w:r>
      <w:r w:rsidRPr="00BA3C79">
        <w:rPr>
          <w:spacing w:val="32"/>
        </w:rPr>
        <w:t xml:space="preserve"> </w:t>
      </w:r>
      <w:r w:rsidRPr="00BA3C79">
        <w:t>the</w:t>
      </w:r>
      <w:r w:rsidRPr="00BA3C79">
        <w:rPr>
          <w:spacing w:val="34"/>
        </w:rPr>
        <w:t xml:space="preserve"> </w:t>
      </w:r>
      <w:r w:rsidRPr="00BA3C79">
        <w:t>HA'</w:t>
      </w:r>
      <w:r w:rsidRPr="00BA3C79">
        <w:rPr>
          <w:spacing w:val="40"/>
        </w:rPr>
        <w:t xml:space="preserve"> </w:t>
      </w:r>
      <w:r w:rsidRPr="00BA3C79">
        <w:t>s</w:t>
      </w:r>
      <w:r w:rsidRPr="00BA3C79">
        <w:rPr>
          <w:spacing w:val="22"/>
        </w:rPr>
        <w:t xml:space="preserve"> </w:t>
      </w:r>
      <w:r w:rsidRPr="00BA3C79">
        <w:t>attention,</w:t>
      </w:r>
      <w:r w:rsidRPr="00BA3C79">
        <w:rPr>
          <w:spacing w:val="51"/>
        </w:rPr>
        <w:t xml:space="preserve"> </w:t>
      </w:r>
      <w:r w:rsidRPr="00BA3C79">
        <w:t>to</w:t>
      </w:r>
      <w:r w:rsidRPr="00BA3C79">
        <w:rPr>
          <w:spacing w:val="37"/>
        </w:rPr>
        <w:t xml:space="preserve"> </w:t>
      </w:r>
      <w:r w:rsidRPr="00BA3C79">
        <w:t>investigate</w:t>
      </w:r>
      <w:r w:rsidRPr="00BA3C79">
        <w:rPr>
          <w:w w:val="101"/>
        </w:rPr>
        <w:t xml:space="preserve"> </w:t>
      </w:r>
      <w:r w:rsidRPr="00BA3C79">
        <w:t>such</w:t>
      </w:r>
      <w:r w:rsidRPr="00BA3C79">
        <w:rPr>
          <w:spacing w:val="48"/>
        </w:rPr>
        <w:t xml:space="preserve"> </w:t>
      </w:r>
      <w:r w:rsidRPr="00BA3C79">
        <w:t>claims.</w:t>
      </w:r>
    </w:p>
    <w:p w14:paraId="69302A43" w14:textId="77777777" w:rsidR="00A21824" w:rsidRPr="00BA3C79" w:rsidRDefault="00A21824" w:rsidP="00A21824">
      <w:pPr>
        <w:spacing w:before="10"/>
        <w:rPr>
          <w:szCs w:val="24"/>
        </w:rPr>
      </w:pPr>
    </w:p>
    <w:p w14:paraId="77D236E3" w14:textId="77777777" w:rsidR="00A21824" w:rsidRPr="00BA3C79" w:rsidRDefault="00A21824" w:rsidP="00A21824">
      <w:pPr>
        <w:pStyle w:val="BodyText"/>
        <w:spacing w:line="270" w:lineRule="auto"/>
        <w:ind w:left="111" w:right="340" w:hanging="5"/>
      </w:pPr>
      <w:r w:rsidRPr="00BA3C79">
        <w:t>The</w:t>
      </w:r>
      <w:r w:rsidRPr="00BA3C79">
        <w:rPr>
          <w:spacing w:val="26"/>
        </w:rPr>
        <w:t xml:space="preserve"> </w:t>
      </w:r>
      <w:r w:rsidRPr="00BA3C79">
        <w:t>HA</w:t>
      </w:r>
      <w:r w:rsidRPr="00BA3C79">
        <w:rPr>
          <w:spacing w:val="23"/>
        </w:rPr>
        <w:t xml:space="preserve"> </w:t>
      </w:r>
      <w:r w:rsidRPr="00BA3C79">
        <w:t>will</w:t>
      </w:r>
      <w:r w:rsidRPr="00BA3C79">
        <w:rPr>
          <w:spacing w:val="40"/>
        </w:rPr>
        <w:t xml:space="preserve"> </w:t>
      </w:r>
      <w:r w:rsidRPr="00BA3C79">
        <w:t>initiate</w:t>
      </w:r>
      <w:r w:rsidRPr="00BA3C79">
        <w:rPr>
          <w:spacing w:val="35"/>
        </w:rPr>
        <w:t xml:space="preserve"> </w:t>
      </w:r>
      <w:r w:rsidRPr="00BA3C79">
        <w:t>an</w:t>
      </w:r>
      <w:r w:rsidRPr="00BA3C79">
        <w:rPr>
          <w:spacing w:val="24"/>
        </w:rPr>
        <w:t xml:space="preserve"> </w:t>
      </w:r>
      <w:r w:rsidRPr="00BA3C79">
        <w:t>investigation</w:t>
      </w:r>
      <w:r w:rsidRPr="00BA3C79">
        <w:rPr>
          <w:spacing w:val="44"/>
        </w:rPr>
        <w:t xml:space="preserve"> </w:t>
      </w:r>
      <w:r w:rsidRPr="00BA3C79">
        <w:t>of</w:t>
      </w:r>
      <w:r w:rsidRPr="00BA3C79">
        <w:rPr>
          <w:spacing w:val="28"/>
        </w:rPr>
        <w:t xml:space="preserve"> </w:t>
      </w:r>
      <w:r w:rsidRPr="00BA3C79">
        <w:t>a</w:t>
      </w:r>
      <w:r w:rsidRPr="00BA3C79">
        <w:rPr>
          <w:spacing w:val="23"/>
        </w:rPr>
        <w:t xml:space="preserve"> </w:t>
      </w:r>
      <w:r w:rsidRPr="00BA3C79">
        <w:t>participant</w:t>
      </w:r>
      <w:r w:rsidRPr="00BA3C79">
        <w:rPr>
          <w:spacing w:val="52"/>
        </w:rPr>
        <w:t xml:space="preserve"> </w:t>
      </w:r>
      <w:r w:rsidRPr="00BA3C79">
        <w:t>family</w:t>
      </w:r>
      <w:r w:rsidRPr="00BA3C79">
        <w:rPr>
          <w:spacing w:val="39"/>
        </w:rPr>
        <w:t xml:space="preserve"> </w:t>
      </w:r>
      <w:r w:rsidRPr="00BA3C79">
        <w:t>only</w:t>
      </w:r>
      <w:r w:rsidRPr="00BA3C79">
        <w:rPr>
          <w:spacing w:val="38"/>
        </w:rPr>
        <w:t xml:space="preserve"> </w:t>
      </w:r>
      <w:r w:rsidRPr="00BA3C79">
        <w:t>in</w:t>
      </w:r>
      <w:r w:rsidRPr="00BA3C79">
        <w:rPr>
          <w:spacing w:val="14"/>
        </w:rPr>
        <w:t xml:space="preserve"> </w:t>
      </w:r>
      <w:r w:rsidRPr="00BA3C79">
        <w:t>the</w:t>
      </w:r>
      <w:r w:rsidRPr="00BA3C79">
        <w:rPr>
          <w:spacing w:val="32"/>
        </w:rPr>
        <w:t xml:space="preserve"> </w:t>
      </w:r>
      <w:r w:rsidRPr="00BA3C79">
        <w:t>event</w:t>
      </w:r>
      <w:r w:rsidRPr="00BA3C79">
        <w:rPr>
          <w:spacing w:val="30"/>
        </w:rPr>
        <w:t xml:space="preserve"> </w:t>
      </w:r>
      <w:r w:rsidRPr="00BA3C79">
        <w:t>of</w:t>
      </w:r>
      <w:r w:rsidRPr="00BA3C79">
        <w:rPr>
          <w:spacing w:val="34"/>
        </w:rPr>
        <w:t xml:space="preserve"> </w:t>
      </w:r>
      <w:r w:rsidRPr="00BA3C79">
        <w:t>one</w:t>
      </w:r>
      <w:r w:rsidRPr="00BA3C79">
        <w:rPr>
          <w:spacing w:val="32"/>
        </w:rPr>
        <w:t xml:space="preserve"> </w:t>
      </w:r>
      <w:r w:rsidRPr="00BA3C79">
        <w:t>or</w:t>
      </w:r>
      <w:r w:rsidRPr="00BA3C79">
        <w:rPr>
          <w:spacing w:val="27"/>
        </w:rPr>
        <w:t xml:space="preserve"> </w:t>
      </w:r>
      <w:r w:rsidRPr="00BA3C79">
        <w:t>more</w:t>
      </w:r>
      <w:r w:rsidRPr="00BA3C79">
        <w:rPr>
          <w:w w:val="102"/>
        </w:rPr>
        <w:t xml:space="preserve"> </w:t>
      </w:r>
      <w:r w:rsidRPr="00BA3C79">
        <w:t>of</w:t>
      </w:r>
      <w:r w:rsidRPr="00BA3C79">
        <w:rPr>
          <w:spacing w:val="42"/>
        </w:rPr>
        <w:t xml:space="preserve"> </w:t>
      </w:r>
      <w:r w:rsidRPr="00BA3C79">
        <w:t>the</w:t>
      </w:r>
      <w:r w:rsidRPr="00BA3C79">
        <w:rPr>
          <w:spacing w:val="40"/>
        </w:rPr>
        <w:t xml:space="preserve"> </w:t>
      </w:r>
      <w:r w:rsidRPr="00BA3C79">
        <w:t>following</w:t>
      </w:r>
      <w:r w:rsidRPr="00BA3C79">
        <w:rPr>
          <w:spacing w:val="44"/>
        </w:rPr>
        <w:t xml:space="preserve"> </w:t>
      </w:r>
      <w:r w:rsidRPr="00BA3C79">
        <w:t>circumstances:</w:t>
      </w:r>
    </w:p>
    <w:p w14:paraId="5690878B" w14:textId="77777777" w:rsidR="00A21824" w:rsidRPr="00A21824" w:rsidRDefault="00A21824" w:rsidP="00A21824">
      <w:pPr>
        <w:spacing w:before="2"/>
        <w:rPr>
          <w:color w:val="FF0000"/>
          <w:sz w:val="25"/>
          <w:szCs w:val="25"/>
        </w:rPr>
      </w:pPr>
    </w:p>
    <w:p w14:paraId="01ACBAB0" w14:textId="059B3082" w:rsidR="00A21824" w:rsidRPr="00BA3C79" w:rsidRDefault="00A21824" w:rsidP="000B1D9E">
      <w:pPr>
        <w:pStyle w:val="BodyText"/>
        <w:numPr>
          <w:ilvl w:val="1"/>
          <w:numId w:val="127"/>
        </w:numPr>
        <w:tabs>
          <w:tab w:val="left" w:pos="842"/>
        </w:tabs>
        <w:spacing w:line="259" w:lineRule="auto"/>
        <w:ind w:right="279" w:hanging="710"/>
      </w:pPr>
      <w:r w:rsidRPr="00BA3C79">
        <w:rPr>
          <w:u w:val="single" w:color="000000"/>
        </w:rPr>
        <w:t xml:space="preserve">Referrals. </w:t>
      </w:r>
      <w:r w:rsidRPr="00BA3C79">
        <w:rPr>
          <w:spacing w:val="50"/>
          <w:u w:val="single" w:color="000000"/>
        </w:rPr>
        <w:t xml:space="preserve"> </w:t>
      </w:r>
      <w:r w:rsidRPr="00BA3C79">
        <w:rPr>
          <w:u w:val="single" w:color="000000"/>
        </w:rPr>
        <w:t xml:space="preserve">Complaints. </w:t>
      </w:r>
      <w:r w:rsidRPr="00BA3C79">
        <w:rPr>
          <w:spacing w:val="56"/>
          <w:u w:val="single" w:color="000000"/>
        </w:rPr>
        <w:t xml:space="preserve"> </w:t>
      </w:r>
      <w:proofErr w:type="gramStart"/>
      <w:r w:rsidRPr="00BA3C79">
        <w:rPr>
          <w:u w:val="single" w:color="000000"/>
        </w:rPr>
        <w:t>or</w:t>
      </w:r>
      <w:proofErr w:type="gramEnd"/>
      <w:r w:rsidRPr="00BA3C79">
        <w:rPr>
          <w:spacing w:val="32"/>
          <w:u w:val="single" w:color="000000"/>
        </w:rPr>
        <w:t xml:space="preserve"> </w:t>
      </w:r>
      <w:r w:rsidRPr="00BA3C79">
        <w:rPr>
          <w:u w:val="single" w:color="000000"/>
        </w:rPr>
        <w:t>Tips</w:t>
      </w:r>
      <w:r w:rsidRPr="00BA3C79">
        <w:rPr>
          <w:spacing w:val="-24"/>
          <w:u w:val="single" w:color="000000"/>
        </w:rPr>
        <w:t xml:space="preserve"> </w:t>
      </w:r>
      <w:r w:rsidRPr="00BA3C79">
        <w:t>.</w:t>
      </w:r>
      <w:r w:rsidRPr="00BA3C79">
        <w:rPr>
          <w:spacing w:val="16"/>
        </w:rPr>
        <w:t xml:space="preserve"> </w:t>
      </w:r>
      <w:r w:rsidRPr="00BA3C79">
        <w:t>The</w:t>
      </w:r>
      <w:r w:rsidRPr="00BA3C79">
        <w:rPr>
          <w:spacing w:val="30"/>
        </w:rPr>
        <w:t xml:space="preserve"> </w:t>
      </w:r>
      <w:r w:rsidRPr="00BA3C79">
        <w:t>HA</w:t>
      </w:r>
      <w:r w:rsidRPr="00BA3C79">
        <w:rPr>
          <w:spacing w:val="40"/>
        </w:rPr>
        <w:t xml:space="preserve"> </w:t>
      </w:r>
      <w:r w:rsidRPr="00BA3C79">
        <w:t>will</w:t>
      </w:r>
      <w:r w:rsidRPr="00BA3C79">
        <w:rPr>
          <w:spacing w:val="44"/>
        </w:rPr>
        <w:t xml:space="preserve"> </w:t>
      </w:r>
      <w:r w:rsidRPr="00BA3C79">
        <w:t>follow</w:t>
      </w:r>
      <w:r w:rsidRPr="00BA3C79">
        <w:rPr>
          <w:spacing w:val="39"/>
        </w:rPr>
        <w:t xml:space="preserve"> </w:t>
      </w:r>
      <w:r w:rsidRPr="00BA3C79">
        <w:t>up</w:t>
      </w:r>
      <w:r w:rsidRPr="00BA3C79">
        <w:rPr>
          <w:spacing w:val="37"/>
        </w:rPr>
        <w:t xml:space="preserve"> </w:t>
      </w:r>
      <w:r w:rsidRPr="00BA3C79">
        <w:t>on</w:t>
      </w:r>
      <w:r w:rsidRPr="00BA3C79">
        <w:rPr>
          <w:spacing w:val="24"/>
        </w:rPr>
        <w:t xml:space="preserve"> </w:t>
      </w:r>
      <w:r w:rsidRPr="00BA3C79">
        <w:t>referrals</w:t>
      </w:r>
      <w:r w:rsidRPr="00BA3C79">
        <w:rPr>
          <w:spacing w:val="54"/>
        </w:rPr>
        <w:t xml:space="preserve"> </w:t>
      </w:r>
      <w:r w:rsidRPr="00BA3C79">
        <w:t>from</w:t>
      </w:r>
      <w:r w:rsidRPr="00BA3C79">
        <w:rPr>
          <w:spacing w:val="38"/>
        </w:rPr>
        <w:t xml:space="preserve"> </w:t>
      </w:r>
      <w:r w:rsidRPr="00BA3C79">
        <w:t>other</w:t>
      </w:r>
      <w:r w:rsidRPr="00BA3C79">
        <w:rPr>
          <w:w w:val="102"/>
        </w:rPr>
        <w:t xml:space="preserve"> </w:t>
      </w:r>
      <w:r w:rsidRPr="00BA3C79">
        <w:t>agencies,</w:t>
      </w:r>
      <w:r w:rsidRPr="00BA3C79">
        <w:rPr>
          <w:spacing w:val="51"/>
        </w:rPr>
        <w:t xml:space="preserve"> </w:t>
      </w:r>
      <w:r w:rsidRPr="00BA3C79">
        <w:t>companies</w:t>
      </w:r>
      <w:r w:rsidRPr="00BA3C79">
        <w:rPr>
          <w:spacing w:val="42"/>
        </w:rPr>
        <w:t xml:space="preserve"> </w:t>
      </w:r>
      <w:r w:rsidRPr="00BA3C79">
        <w:t>or</w:t>
      </w:r>
      <w:r w:rsidRPr="00BA3C79">
        <w:rPr>
          <w:spacing w:val="28"/>
        </w:rPr>
        <w:t xml:space="preserve"> </w:t>
      </w:r>
      <w:r w:rsidRPr="00BA3C79">
        <w:t>persons</w:t>
      </w:r>
      <w:r w:rsidRPr="00BA3C79">
        <w:rPr>
          <w:spacing w:val="50"/>
        </w:rPr>
        <w:t xml:space="preserve"> </w:t>
      </w:r>
      <w:r w:rsidRPr="00BA3C79">
        <w:t>which</w:t>
      </w:r>
      <w:r w:rsidRPr="00BA3C79">
        <w:rPr>
          <w:spacing w:val="39"/>
        </w:rPr>
        <w:t xml:space="preserve"> </w:t>
      </w:r>
      <w:r w:rsidRPr="00BA3C79">
        <w:t>are</w:t>
      </w:r>
      <w:r w:rsidRPr="00BA3C79">
        <w:rPr>
          <w:spacing w:val="23"/>
        </w:rPr>
        <w:t xml:space="preserve"> </w:t>
      </w:r>
      <w:r w:rsidRPr="00BA3C79">
        <w:t>received</w:t>
      </w:r>
      <w:r w:rsidRPr="00BA3C79">
        <w:rPr>
          <w:spacing w:val="48"/>
        </w:rPr>
        <w:t xml:space="preserve"> </w:t>
      </w:r>
      <w:r w:rsidRPr="00BA3C79">
        <w:t>by</w:t>
      </w:r>
      <w:r w:rsidRPr="00BA3C79">
        <w:rPr>
          <w:spacing w:val="39"/>
        </w:rPr>
        <w:t xml:space="preserve"> </w:t>
      </w:r>
      <w:r w:rsidRPr="00BA3C79">
        <w:t>mail,</w:t>
      </w:r>
      <w:r w:rsidRPr="00BA3C79">
        <w:rPr>
          <w:spacing w:val="42"/>
        </w:rPr>
        <w:t xml:space="preserve"> </w:t>
      </w:r>
      <w:r w:rsidRPr="00BA3C79">
        <w:t>by</w:t>
      </w:r>
      <w:r w:rsidRPr="00BA3C79">
        <w:rPr>
          <w:spacing w:val="41"/>
        </w:rPr>
        <w:t xml:space="preserve"> </w:t>
      </w:r>
      <w:r w:rsidRPr="00BA3C79">
        <w:t>telephone</w:t>
      </w:r>
      <w:r w:rsidRPr="00BA3C79">
        <w:rPr>
          <w:spacing w:val="48"/>
        </w:rPr>
        <w:t xml:space="preserve"> </w:t>
      </w:r>
      <w:r w:rsidRPr="00BA3C79">
        <w:t>or</w:t>
      </w:r>
      <w:r w:rsidRPr="00BA3C79">
        <w:rPr>
          <w:spacing w:val="38"/>
        </w:rPr>
        <w:t xml:space="preserve"> </w:t>
      </w:r>
      <w:r w:rsidRPr="00BA3C79">
        <w:t>in</w:t>
      </w:r>
      <w:r w:rsidRPr="00BA3C79">
        <w:rPr>
          <w:spacing w:val="15"/>
        </w:rPr>
        <w:t xml:space="preserve"> </w:t>
      </w:r>
      <w:r w:rsidRPr="00BA3C79">
        <w:t>person,</w:t>
      </w:r>
      <w:r w:rsidRPr="00BA3C79">
        <w:rPr>
          <w:w w:val="103"/>
        </w:rPr>
        <w:t xml:space="preserve"> </w:t>
      </w:r>
      <w:r w:rsidRPr="00BA3C79">
        <w:t>which</w:t>
      </w:r>
      <w:r w:rsidRPr="00BA3C79">
        <w:rPr>
          <w:spacing w:val="39"/>
        </w:rPr>
        <w:t xml:space="preserve"> </w:t>
      </w:r>
      <w:r w:rsidRPr="00BA3C79">
        <w:t>allege</w:t>
      </w:r>
      <w:r w:rsidRPr="00BA3C79">
        <w:rPr>
          <w:spacing w:val="31"/>
        </w:rPr>
        <w:t xml:space="preserve"> </w:t>
      </w:r>
      <w:r w:rsidRPr="00BA3C79">
        <w:t>that</w:t>
      </w:r>
      <w:r w:rsidRPr="00BA3C79">
        <w:rPr>
          <w:spacing w:val="36"/>
        </w:rPr>
        <w:t xml:space="preserve"> </w:t>
      </w:r>
      <w:r w:rsidRPr="00BA3C79">
        <w:t>a</w:t>
      </w:r>
      <w:r w:rsidRPr="00BA3C79">
        <w:rPr>
          <w:spacing w:val="18"/>
        </w:rPr>
        <w:t xml:space="preserve"> </w:t>
      </w:r>
      <w:r w:rsidRPr="00BA3C79">
        <w:t>participant</w:t>
      </w:r>
      <w:r w:rsidRPr="00BA3C79">
        <w:rPr>
          <w:spacing w:val="52"/>
        </w:rPr>
        <w:t xml:space="preserve"> </w:t>
      </w:r>
      <w:r w:rsidRPr="00BA3C79">
        <w:t>family</w:t>
      </w:r>
      <w:r w:rsidRPr="00BA3C79">
        <w:rPr>
          <w:spacing w:val="45"/>
        </w:rPr>
        <w:t xml:space="preserve"> </w:t>
      </w:r>
      <w:r w:rsidRPr="00BA3C79">
        <w:t>is</w:t>
      </w:r>
      <w:r w:rsidRPr="00BA3C79">
        <w:rPr>
          <w:spacing w:val="32"/>
        </w:rPr>
        <w:t xml:space="preserve"> </w:t>
      </w:r>
      <w:r w:rsidRPr="00BA3C79">
        <w:t>in</w:t>
      </w:r>
      <w:r w:rsidRPr="00BA3C79">
        <w:rPr>
          <w:spacing w:val="19"/>
        </w:rPr>
        <w:t xml:space="preserve"> </w:t>
      </w:r>
      <w:r w:rsidRPr="00BA3C79">
        <w:t xml:space="preserve">non-compliance </w:t>
      </w:r>
      <w:r w:rsidRPr="00BA3C79">
        <w:rPr>
          <w:spacing w:val="6"/>
        </w:rPr>
        <w:t xml:space="preserve"> </w:t>
      </w:r>
      <w:r w:rsidRPr="00BA3C79">
        <w:t>with,</w:t>
      </w:r>
      <w:r w:rsidRPr="00BA3C79">
        <w:rPr>
          <w:spacing w:val="45"/>
        </w:rPr>
        <w:t xml:space="preserve"> </w:t>
      </w:r>
      <w:r w:rsidRPr="00BA3C79">
        <w:t>or</w:t>
      </w:r>
      <w:r w:rsidRPr="00BA3C79">
        <w:rPr>
          <w:spacing w:val="26"/>
        </w:rPr>
        <w:t xml:space="preserve"> </w:t>
      </w:r>
      <w:r w:rsidRPr="00BA3C79">
        <w:t>otherwise</w:t>
      </w:r>
      <w:r w:rsidRPr="00BA3C79">
        <w:rPr>
          <w:spacing w:val="32"/>
        </w:rPr>
        <w:t xml:space="preserve"> </w:t>
      </w:r>
      <w:r w:rsidRPr="00BA3C79">
        <w:t>violating the</w:t>
      </w:r>
      <w:r w:rsidRPr="00BA3C79">
        <w:rPr>
          <w:spacing w:val="40"/>
        </w:rPr>
        <w:t xml:space="preserve"> </w:t>
      </w:r>
      <w:r w:rsidRPr="00BA3C79">
        <w:t>lease</w:t>
      </w:r>
      <w:r w:rsidRPr="00BA3C79">
        <w:rPr>
          <w:spacing w:val="34"/>
        </w:rPr>
        <w:t xml:space="preserve"> </w:t>
      </w:r>
      <w:r w:rsidRPr="00BA3C79">
        <w:t>or</w:t>
      </w:r>
      <w:r w:rsidRPr="00BA3C79">
        <w:rPr>
          <w:spacing w:val="22"/>
        </w:rPr>
        <w:t xml:space="preserve"> </w:t>
      </w:r>
      <w:r w:rsidRPr="00BA3C79">
        <w:t>the</w:t>
      </w:r>
      <w:r w:rsidRPr="00BA3C79">
        <w:rPr>
          <w:spacing w:val="29"/>
        </w:rPr>
        <w:t xml:space="preserve"> </w:t>
      </w:r>
      <w:r w:rsidRPr="00BA3C79">
        <w:t>program</w:t>
      </w:r>
      <w:r w:rsidRPr="00BA3C79">
        <w:rPr>
          <w:spacing w:val="53"/>
        </w:rPr>
        <w:t xml:space="preserve"> </w:t>
      </w:r>
      <w:r w:rsidRPr="00BA3C79">
        <w:t>rules.</w:t>
      </w:r>
      <w:r w:rsidRPr="00BA3C79">
        <w:rPr>
          <w:spacing w:val="46"/>
        </w:rPr>
        <w:t xml:space="preserve"> </w:t>
      </w:r>
      <w:r w:rsidRPr="00BA3C79">
        <w:t>Such</w:t>
      </w:r>
      <w:r w:rsidRPr="00BA3C79">
        <w:rPr>
          <w:spacing w:val="18"/>
        </w:rPr>
        <w:t xml:space="preserve"> </w:t>
      </w:r>
      <w:r w:rsidRPr="00BA3C79">
        <w:t>follow-up</w:t>
      </w:r>
      <w:r w:rsidRPr="00BA3C79">
        <w:rPr>
          <w:spacing w:val="43"/>
        </w:rPr>
        <w:t xml:space="preserve"> </w:t>
      </w:r>
      <w:r w:rsidRPr="00BA3C79">
        <w:t>will</w:t>
      </w:r>
      <w:r w:rsidRPr="00BA3C79">
        <w:rPr>
          <w:spacing w:val="33"/>
        </w:rPr>
        <w:t xml:space="preserve"> </w:t>
      </w:r>
      <w:r w:rsidRPr="00BA3C79">
        <w:t>be</w:t>
      </w:r>
      <w:r w:rsidRPr="00BA3C79">
        <w:rPr>
          <w:spacing w:val="35"/>
        </w:rPr>
        <w:t xml:space="preserve"> </w:t>
      </w:r>
      <w:r w:rsidRPr="00BA3C79">
        <w:t>made</w:t>
      </w:r>
      <w:r w:rsidRPr="00BA3C79">
        <w:rPr>
          <w:spacing w:val="33"/>
        </w:rPr>
        <w:t xml:space="preserve"> </w:t>
      </w:r>
      <w:r w:rsidRPr="00BA3C79">
        <w:t>providing</w:t>
      </w:r>
      <w:r w:rsidRPr="00BA3C79">
        <w:rPr>
          <w:spacing w:val="54"/>
        </w:rPr>
        <w:t xml:space="preserve"> </w:t>
      </w:r>
      <w:r w:rsidRPr="00BA3C79">
        <w:t>that</w:t>
      </w:r>
      <w:r w:rsidRPr="00BA3C79">
        <w:rPr>
          <w:spacing w:val="32"/>
        </w:rPr>
        <w:t xml:space="preserve"> </w:t>
      </w:r>
      <w:r w:rsidRPr="005E2215">
        <w:rPr>
          <w:u w:val="single"/>
        </w:rPr>
        <w:t>the</w:t>
      </w:r>
      <w:r w:rsidRPr="005E2215">
        <w:rPr>
          <w:spacing w:val="33"/>
          <w:u w:val="single"/>
        </w:rPr>
        <w:t xml:space="preserve"> </w:t>
      </w:r>
      <w:r w:rsidRPr="005E2215">
        <w:rPr>
          <w:u w:val="single"/>
        </w:rPr>
        <w:t>referral</w:t>
      </w:r>
      <w:r w:rsidRPr="005E2215">
        <w:rPr>
          <w:w w:val="104"/>
          <w:u w:val="single"/>
        </w:rPr>
        <w:t xml:space="preserve"> </w:t>
      </w:r>
      <w:r w:rsidRPr="005E2215">
        <w:rPr>
          <w:u w:val="single"/>
        </w:rPr>
        <w:t>contains</w:t>
      </w:r>
      <w:r w:rsidRPr="005E2215">
        <w:rPr>
          <w:spacing w:val="38"/>
          <w:u w:val="single"/>
        </w:rPr>
        <w:t xml:space="preserve"> </w:t>
      </w:r>
      <w:r w:rsidRPr="005E2215">
        <w:rPr>
          <w:u w:val="single"/>
        </w:rPr>
        <w:t>at</w:t>
      </w:r>
      <w:r w:rsidRPr="005E2215">
        <w:rPr>
          <w:spacing w:val="22"/>
          <w:u w:val="single"/>
        </w:rPr>
        <w:t xml:space="preserve"> </w:t>
      </w:r>
      <w:r w:rsidRPr="005E2215">
        <w:rPr>
          <w:u w:val="single"/>
        </w:rPr>
        <w:t>least</w:t>
      </w:r>
      <w:r w:rsidRPr="005E2215">
        <w:rPr>
          <w:spacing w:val="30"/>
          <w:u w:val="single"/>
        </w:rPr>
        <w:t xml:space="preserve"> </w:t>
      </w:r>
      <w:r w:rsidRPr="005E2215">
        <w:rPr>
          <w:u w:val="single"/>
        </w:rPr>
        <w:t>one</w:t>
      </w:r>
      <w:r w:rsidRPr="005E2215">
        <w:rPr>
          <w:spacing w:val="23"/>
          <w:u w:val="single"/>
        </w:rPr>
        <w:t xml:space="preserve"> </w:t>
      </w:r>
      <w:r w:rsidRPr="005E2215">
        <w:rPr>
          <w:u w:val="single"/>
        </w:rPr>
        <w:t>item</w:t>
      </w:r>
      <w:r w:rsidRPr="005E2215">
        <w:rPr>
          <w:spacing w:val="34"/>
          <w:u w:val="single"/>
        </w:rPr>
        <w:t xml:space="preserve"> </w:t>
      </w:r>
      <w:r w:rsidRPr="005E2215">
        <w:rPr>
          <w:u w:val="single"/>
        </w:rPr>
        <w:t>of</w:t>
      </w:r>
      <w:r w:rsidRPr="005E2215">
        <w:rPr>
          <w:spacing w:val="32"/>
          <w:u w:val="single"/>
        </w:rPr>
        <w:t xml:space="preserve"> </w:t>
      </w:r>
      <w:r w:rsidRPr="005E2215">
        <w:rPr>
          <w:u w:val="single"/>
        </w:rPr>
        <w:t>information</w:t>
      </w:r>
      <w:r w:rsidRPr="005E2215">
        <w:rPr>
          <w:spacing w:val="39"/>
          <w:u w:val="single"/>
        </w:rPr>
        <w:t xml:space="preserve"> </w:t>
      </w:r>
      <w:r w:rsidRPr="005E2215">
        <w:rPr>
          <w:u w:val="single"/>
        </w:rPr>
        <w:t>that</w:t>
      </w:r>
      <w:r w:rsidRPr="005E2215">
        <w:rPr>
          <w:spacing w:val="38"/>
          <w:u w:val="single"/>
        </w:rPr>
        <w:t xml:space="preserve"> </w:t>
      </w:r>
      <w:r w:rsidRPr="005E2215">
        <w:rPr>
          <w:u w:val="single"/>
        </w:rPr>
        <w:t>is</w:t>
      </w:r>
      <w:r w:rsidRPr="005E2215">
        <w:rPr>
          <w:spacing w:val="31"/>
          <w:u w:val="single"/>
        </w:rPr>
        <w:t xml:space="preserve"> </w:t>
      </w:r>
      <w:r w:rsidRPr="005E2215">
        <w:rPr>
          <w:u w:val="single"/>
        </w:rPr>
        <w:t>independently</w:t>
      </w:r>
      <w:r w:rsidRPr="005E2215">
        <w:rPr>
          <w:spacing w:val="53"/>
          <w:u w:val="single"/>
        </w:rPr>
        <w:t xml:space="preserve"> </w:t>
      </w:r>
      <w:r w:rsidRPr="005E2215">
        <w:rPr>
          <w:u w:val="single"/>
        </w:rPr>
        <w:t>verifiable</w:t>
      </w:r>
      <w:r w:rsidRPr="00BA3C79">
        <w:t>.</w:t>
      </w:r>
      <w:r w:rsidRPr="00BA3C79">
        <w:rPr>
          <w:spacing w:val="47"/>
        </w:rPr>
        <w:t xml:space="preserve"> </w:t>
      </w:r>
      <w:r w:rsidRPr="00BA3C79">
        <w:t>A</w:t>
      </w:r>
      <w:r w:rsidRPr="00BA3C79">
        <w:rPr>
          <w:spacing w:val="25"/>
        </w:rPr>
        <w:t xml:space="preserve"> </w:t>
      </w:r>
      <w:r w:rsidRPr="00BA3C79">
        <w:t>copy</w:t>
      </w:r>
      <w:r w:rsidRPr="00BA3C79">
        <w:rPr>
          <w:spacing w:val="33"/>
        </w:rPr>
        <w:t xml:space="preserve"> </w:t>
      </w:r>
      <w:r w:rsidRPr="00BA3C79">
        <w:t>of</w:t>
      </w:r>
      <w:r w:rsidRPr="00BA3C79">
        <w:rPr>
          <w:spacing w:val="27"/>
        </w:rPr>
        <w:t xml:space="preserve"> </w:t>
      </w:r>
      <w:r w:rsidRPr="00BA3C79">
        <w:t>the</w:t>
      </w:r>
      <w:r w:rsidRPr="00BA3C79">
        <w:rPr>
          <w:w w:val="99"/>
        </w:rPr>
        <w:t xml:space="preserve"> </w:t>
      </w:r>
      <w:r w:rsidRPr="00BA3C79">
        <w:t>allegation</w:t>
      </w:r>
      <w:r w:rsidRPr="00BA3C79">
        <w:rPr>
          <w:spacing w:val="32"/>
        </w:rPr>
        <w:t xml:space="preserve"> </w:t>
      </w:r>
      <w:r w:rsidRPr="00BA3C79">
        <w:t>will</w:t>
      </w:r>
      <w:r w:rsidRPr="00BA3C79">
        <w:rPr>
          <w:spacing w:val="29"/>
        </w:rPr>
        <w:t xml:space="preserve"> </w:t>
      </w:r>
      <w:r w:rsidRPr="00BA3C79">
        <w:t>be</w:t>
      </w:r>
      <w:r w:rsidRPr="00BA3C79">
        <w:rPr>
          <w:spacing w:val="34"/>
        </w:rPr>
        <w:t xml:space="preserve"> </w:t>
      </w:r>
      <w:r w:rsidRPr="00BA3C79">
        <w:t>retained</w:t>
      </w:r>
      <w:r w:rsidRPr="00BA3C79">
        <w:rPr>
          <w:spacing w:val="53"/>
        </w:rPr>
        <w:t xml:space="preserve"> </w:t>
      </w:r>
      <w:r w:rsidRPr="00BA3C79">
        <w:t>in</w:t>
      </w:r>
      <w:r w:rsidRPr="00BA3C79">
        <w:rPr>
          <w:spacing w:val="19"/>
        </w:rPr>
        <w:t xml:space="preserve"> </w:t>
      </w:r>
      <w:r w:rsidRPr="00BA3C79">
        <w:t>the</w:t>
      </w:r>
      <w:r w:rsidRPr="00BA3C79">
        <w:rPr>
          <w:spacing w:val="22"/>
        </w:rPr>
        <w:t xml:space="preserve"> </w:t>
      </w:r>
      <w:r w:rsidRPr="00BA3C79">
        <w:t>participant</w:t>
      </w:r>
      <w:r w:rsidRPr="00BA3C79">
        <w:rPr>
          <w:spacing w:val="55"/>
        </w:rPr>
        <w:t xml:space="preserve"> </w:t>
      </w:r>
      <w:r w:rsidRPr="00BA3C79">
        <w:t>file.</w:t>
      </w:r>
    </w:p>
    <w:p w14:paraId="5A82A796" w14:textId="77777777" w:rsidR="00A21824" w:rsidRPr="00A21824" w:rsidRDefault="00A21824" w:rsidP="00A21824">
      <w:pPr>
        <w:spacing w:before="3"/>
        <w:rPr>
          <w:color w:val="FF0000"/>
          <w:sz w:val="25"/>
          <w:szCs w:val="25"/>
        </w:rPr>
      </w:pPr>
    </w:p>
    <w:p w14:paraId="5497C4EF" w14:textId="73E593D4" w:rsidR="00A21824" w:rsidRPr="00BA3C79" w:rsidRDefault="00A21824" w:rsidP="000B1D9E">
      <w:pPr>
        <w:pStyle w:val="BodyText"/>
        <w:numPr>
          <w:ilvl w:val="1"/>
          <w:numId w:val="127"/>
        </w:numPr>
        <w:tabs>
          <w:tab w:val="left" w:pos="842"/>
        </w:tabs>
        <w:spacing w:before="18" w:line="263" w:lineRule="auto"/>
        <w:ind w:left="841" w:right="234" w:hanging="734"/>
      </w:pPr>
      <w:r w:rsidRPr="00BA3C79">
        <w:rPr>
          <w:u w:val="single" w:color="000000"/>
        </w:rPr>
        <w:t>Internal File</w:t>
      </w:r>
      <w:r w:rsidRPr="00BA3C79">
        <w:rPr>
          <w:spacing w:val="28"/>
          <w:u w:val="single" w:color="000000"/>
        </w:rPr>
        <w:t xml:space="preserve"> </w:t>
      </w:r>
      <w:r w:rsidRPr="00BA3C79">
        <w:rPr>
          <w:u w:val="single" w:color="000000"/>
        </w:rPr>
        <w:t>R</w:t>
      </w:r>
      <w:r w:rsidRPr="00BA3C79">
        <w:t>eview.</w:t>
      </w:r>
      <w:r w:rsidRPr="00BA3C79">
        <w:rPr>
          <w:spacing w:val="44"/>
        </w:rPr>
        <w:t xml:space="preserve"> </w:t>
      </w:r>
      <w:r w:rsidRPr="00BA3C79">
        <w:t>A</w:t>
      </w:r>
      <w:r w:rsidRPr="00BA3C79">
        <w:rPr>
          <w:spacing w:val="27"/>
        </w:rPr>
        <w:t xml:space="preserve"> </w:t>
      </w:r>
      <w:r w:rsidRPr="00BA3C79">
        <w:t>follow-up</w:t>
      </w:r>
      <w:r w:rsidRPr="00BA3C79">
        <w:rPr>
          <w:spacing w:val="37"/>
        </w:rPr>
        <w:t xml:space="preserve"> </w:t>
      </w:r>
      <w:r w:rsidRPr="00BA3C79">
        <w:t>will</w:t>
      </w:r>
      <w:r w:rsidRPr="00BA3C79">
        <w:rPr>
          <w:spacing w:val="31"/>
        </w:rPr>
        <w:t xml:space="preserve"> </w:t>
      </w:r>
      <w:r w:rsidRPr="00BA3C79">
        <w:t>be</w:t>
      </w:r>
      <w:r w:rsidRPr="00BA3C79">
        <w:rPr>
          <w:spacing w:val="26"/>
        </w:rPr>
        <w:t xml:space="preserve"> </w:t>
      </w:r>
      <w:r w:rsidRPr="00BA3C79">
        <w:t>made</w:t>
      </w:r>
      <w:r w:rsidRPr="00BA3C79">
        <w:rPr>
          <w:spacing w:val="41"/>
        </w:rPr>
        <w:t xml:space="preserve"> </w:t>
      </w:r>
      <w:r w:rsidRPr="00BA3C79">
        <w:t>if</w:t>
      </w:r>
      <w:r w:rsidRPr="00BA3C79">
        <w:rPr>
          <w:spacing w:val="28"/>
        </w:rPr>
        <w:t xml:space="preserve"> </w:t>
      </w:r>
      <w:r w:rsidRPr="00BA3C79">
        <w:t>HA</w:t>
      </w:r>
      <w:r w:rsidRPr="00BA3C79">
        <w:rPr>
          <w:spacing w:val="34"/>
        </w:rPr>
        <w:t xml:space="preserve"> </w:t>
      </w:r>
      <w:r w:rsidRPr="00BA3C79">
        <w:t>staff</w:t>
      </w:r>
      <w:r w:rsidRPr="00BA3C79">
        <w:rPr>
          <w:spacing w:val="28"/>
        </w:rPr>
        <w:t xml:space="preserve"> </w:t>
      </w:r>
      <w:r w:rsidRPr="00BA3C79">
        <w:t>discovers</w:t>
      </w:r>
      <w:r w:rsidRPr="00BA3C79">
        <w:rPr>
          <w:spacing w:val="48"/>
        </w:rPr>
        <w:t xml:space="preserve"> </w:t>
      </w:r>
      <w:r w:rsidRPr="00BA3C79">
        <w:t>(as</w:t>
      </w:r>
      <w:r w:rsidRPr="00BA3C79">
        <w:rPr>
          <w:spacing w:val="29"/>
        </w:rPr>
        <w:t xml:space="preserve"> </w:t>
      </w:r>
      <w:r w:rsidRPr="00BA3C79">
        <w:t>a</w:t>
      </w:r>
      <w:r w:rsidRPr="00BA3C79">
        <w:rPr>
          <w:spacing w:val="22"/>
        </w:rPr>
        <w:t xml:space="preserve"> </w:t>
      </w:r>
      <w:r w:rsidRPr="00BA3C79">
        <w:t>function</w:t>
      </w:r>
      <w:r w:rsidRPr="00BA3C79">
        <w:rPr>
          <w:spacing w:val="24"/>
        </w:rPr>
        <w:t xml:space="preserve"> </w:t>
      </w:r>
      <w:r w:rsidRPr="00BA3C79">
        <w:t>of</w:t>
      </w:r>
      <w:r w:rsidR="00BA3C79">
        <w:t xml:space="preserve"> </w:t>
      </w:r>
      <w:r w:rsidRPr="00BA3C79">
        <w:rPr>
          <w:w w:val="105"/>
        </w:rPr>
        <w:t>a</w:t>
      </w:r>
      <w:r w:rsidRPr="00BA3C79">
        <w:rPr>
          <w:spacing w:val="12"/>
          <w:w w:val="105"/>
        </w:rPr>
        <w:t xml:space="preserve"> </w:t>
      </w:r>
      <w:r w:rsidRPr="00BA3C79">
        <w:rPr>
          <w:w w:val="105"/>
        </w:rPr>
        <w:t>[re]certification,</w:t>
      </w:r>
      <w:r w:rsidRPr="00BA3C79">
        <w:rPr>
          <w:spacing w:val="14"/>
          <w:w w:val="105"/>
        </w:rPr>
        <w:t xml:space="preserve"> </w:t>
      </w:r>
      <w:r w:rsidRPr="00BA3C79">
        <w:rPr>
          <w:w w:val="105"/>
        </w:rPr>
        <w:t>an interim</w:t>
      </w:r>
      <w:r w:rsidRPr="00BA3C79">
        <w:rPr>
          <w:spacing w:val="8"/>
          <w:w w:val="105"/>
        </w:rPr>
        <w:t xml:space="preserve"> </w:t>
      </w:r>
      <w:r w:rsidRPr="00BA3C79">
        <w:rPr>
          <w:w w:val="105"/>
        </w:rPr>
        <w:t>redetermination,</w:t>
      </w:r>
      <w:r w:rsidRPr="00BA3C79">
        <w:rPr>
          <w:spacing w:val="34"/>
          <w:w w:val="105"/>
        </w:rPr>
        <w:t xml:space="preserve"> </w:t>
      </w:r>
      <w:r w:rsidRPr="00BA3C79">
        <w:rPr>
          <w:w w:val="105"/>
        </w:rPr>
        <w:t>or</w:t>
      </w:r>
      <w:r w:rsidRPr="00BA3C79">
        <w:rPr>
          <w:spacing w:val="3"/>
          <w:w w:val="105"/>
        </w:rPr>
        <w:t xml:space="preserve"> </w:t>
      </w:r>
      <w:r w:rsidRPr="00BA3C79">
        <w:rPr>
          <w:w w:val="105"/>
        </w:rPr>
        <w:t>a</w:t>
      </w:r>
      <w:r w:rsidRPr="00BA3C79">
        <w:rPr>
          <w:spacing w:val="4"/>
          <w:w w:val="105"/>
        </w:rPr>
        <w:t xml:space="preserve"> </w:t>
      </w:r>
      <w:r w:rsidRPr="00BA3C79">
        <w:rPr>
          <w:w w:val="105"/>
        </w:rPr>
        <w:t>quality</w:t>
      </w:r>
      <w:r w:rsidRPr="00BA3C79">
        <w:rPr>
          <w:spacing w:val="16"/>
          <w:w w:val="105"/>
        </w:rPr>
        <w:t xml:space="preserve"> </w:t>
      </w:r>
      <w:r w:rsidRPr="00BA3C79">
        <w:rPr>
          <w:w w:val="105"/>
        </w:rPr>
        <w:t>control</w:t>
      </w:r>
      <w:r w:rsidRPr="00BA3C79">
        <w:rPr>
          <w:spacing w:val="10"/>
          <w:w w:val="105"/>
        </w:rPr>
        <w:t xml:space="preserve"> </w:t>
      </w:r>
      <w:r w:rsidRPr="00BA3C79">
        <w:rPr>
          <w:w w:val="105"/>
        </w:rPr>
        <w:t>review),</w:t>
      </w:r>
      <w:r w:rsidRPr="00BA3C79">
        <w:rPr>
          <w:spacing w:val="28"/>
          <w:w w:val="105"/>
        </w:rPr>
        <w:t xml:space="preserve"> </w:t>
      </w:r>
      <w:r w:rsidRPr="00BA3C79">
        <w:rPr>
          <w:w w:val="105"/>
        </w:rPr>
        <w:t>information</w:t>
      </w:r>
      <w:r w:rsidRPr="00BA3C79">
        <w:rPr>
          <w:w w:val="102"/>
        </w:rPr>
        <w:t xml:space="preserve"> </w:t>
      </w:r>
      <w:r w:rsidRPr="00BA3C79">
        <w:rPr>
          <w:w w:val="105"/>
        </w:rPr>
        <w:t>or</w:t>
      </w:r>
      <w:r w:rsidRPr="00BA3C79">
        <w:rPr>
          <w:spacing w:val="9"/>
          <w:w w:val="105"/>
        </w:rPr>
        <w:t xml:space="preserve"> </w:t>
      </w:r>
      <w:r w:rsidRPr="00BA3C79">
        <w:rPr>
          <w:w w:val="105"/>
        </w:rPr>
        <w:t>facts</w:t>
      </w:r>
      <w:r w:rsidRPr="00BA3C79">
        <w:rPr>
          <w:spacing w:val="8"/>
          <w:w w:val="105"/>
        </w:rPr>
        <w:t xml:space="preserve"> </w:t>
      </w:r>
      <w:r w:rsidRPr="00BA3C79">
        <w:rPr>
          <w:w w:val="105"/>
        </w:rPr>
        <w:t>which</w:t>
      </w:r>
      <w:r w:rsidRPr="00BA3C79">
        <w:rPr>
          <w:spacing w:val="12"/>
          <w:w w:val="105"/>
        </w:rPr>
        <w:t xml:space="preserve"> </w:t>
      </w:r>
      <w:r w:rsidRPr="00BA3C79">
        <w:rPr>
          <w:w w:val="105"/>
        </w:rPr>
        <w:t>conflict</w:t>
      </w:r>
      <w:r w:rsidRPr="00BA3C79">
        <w:rPr>
          <w:spacing w:val="12"/>
          <w:w w:val="105"/>
        </w:rPr>
        <w:t xml:space="preserve"> </w:t>
      </w:r>
      <w:r w:rsidRPr="00BA3C79">
        <w:rPr>
          <w:w w:val="105"/>
        </w:rPr>
        <w:t>with</w:t>
      </w:r>
      <w:r w:rsidRPr="00BA3C79">
        <w:rPr>
          <w:spacing w:val="3"/>
          <w:w w:val="105"/>
        </w:rPr>
        <w:t xml:space="preserve"> </w:t>
      </w:r>
      <w:r w:rsidRPr="00BA3C79">
        <w:rPr>
          <w:w w:val="105"/>
        </w:rPr>
        <w:t>previous</w:t>
      </w:r>
      <w:r w:rsidRPr="00BA3C79">
        <w:rPr>
          <w:spacing w:val="25"/>
          <w:w w:val="105"/>
        </w:rPr>
        <w:t xml:space="preserve"> </w:t>
      </w:r>
      <w:r w:rsidRPr="00BA3C79">
        <w:rPr>
          <w:w w:val="105"/>
        </w:rPr>
        <w:t>file</w:t>
      </w:r>
      <w:r w:rsidRPr="00BA3C79">
        <w:rPr>
          <w:spacing w:val="3"/>
          <w:w w:val="105"/>
        </w:rPr>
        <w:t xml:space="preserve"> </w:t>
      </w:r>
      <w:r w:rsidRPr="00BA3C79">
        <w:rPr>
          <w:w w:val="105"/>
        </w:rPr>
        <w:t>data,</w:t>
      </w:r>
      <w:r w:rsidRPr="00BA3C79">
        <w:rPr>
          <w:spacing w:val="16"/>
          <w:w w:val="105"/>
        </w:rPr>
        <w:t xml:space="preserve"> </w:t>
      </w:r>
      <w:r w:rsidRPr="00BA3C79">
        <w:rPr>
          <w:w w:val="105"/>
        </w:rPr>
        <w:t>the</w:t>
      </w:r>
      <w:r w:rsidRPr="00BA3C79">
        <w:rPr>
          <w:spacing w:val="6"/>
          <w:w w:val="105"/>
        </w:rPr>
        <w:t xml:space="preserve"> </w:t>
      </w:r>
      <w:proofErr w:type="gramStart"/>
      <w:r w:rsidRPr="00BA3C79">
        <w:rPr>
          <w:w w:val="105"/>
        </w:rPr>
        <w:t>HA'</w:t>
      </w:r>
      <w:r w:rsidRPr="00BA3C79">
        <w:rPr>
          <w:spacing w:val="-39"/>
          <w:w w:val="105"/>
        </w:rPr>
        <w:t xml:space="preserve"> </w:t>
      </w:r>
      <w:r w:rsidRPr="00BA3C79">
        <w:rPr>
          <w:w w:val="105"/>
        </w:rPr>
        <w:t>s</w:t>
      </w:r>
      <w:proofErr w:type="gramEnd"/>
      <w:r w:rsidRPr="00BA3C79">
        <w:rPr>
          <w:spacing w:val="-3"/>
          <w:w w:val="105"/>
        </w:rPr>
        <w:t xml:space="preserve"> </w:t>
      </w:r>
      <w:r w:rsidRPr="00BA3C79">
        <w:rPr>
          <w:w w:val="105"/>
        </w:rPr>
        <w:t>knowledge</w:t>
      </w:r>
      <w:r w:rsidRPr="00BA3C79">
        <w:rPr>
          <w:spacing w:val="24"/>
          <w:w w:val="105"/>
        </w:rPr>
        <w:t xml:space="preserve"> </w:t>
      </w:r>
      <w:r w:rsidRPr="00BA3C79">
        <w:rPr>
          <w:w w:val="105"/>
        </w:rPr>
        <w:t>of</w:t>
      </w:r>
      <w:r w:rsidRPr="00BA3C79">
        <w:rPr>
          <w:spacing w:val="13"/>
          <w:w w:val="105"/>
        </w:rPr>
        <w:t xml:space="preserve"> </w:t>
      </w:r>
      <w:r w:rsidRPr="00BA3C79">
        <w:rPr>
          <w:w w:val="105"/>
        </w:rPr>
        <w:t>the</w:t>
      </w:r>
      <w:r w:rsidRPr="00BA3C79">
        <w:rPr>
          <w:spacing w:val="10"/>
          <w:w w:val="105"/>
        </w:rPr>
        <w:t xml:space="preserve"> </w:t>
      </w:r>
      <w:r w:rsidRPr="00BA3C79">
        <w:rPr>
          <w:w w:val="105"/>
        </w:rPr>
        <w:t>family,</w:t>
      </w:r>
      <w:r w:rsidRPr="00BA3C79">
        <w:rPr>
          <w:spacing w:val="13"/>
          <w:w w:val="105"/>
        </w:rPr>
        <w:t xml:space="preserve"> </w:t>
      </w:r>
      <w:r w:rsidRPr="00BA3C79">
        <w:rPr>
          <w:w w:val="105"/>
        </w:rPr>
        <w:t>or</w:t>
      </w:r>
      <w:r w:rsidRPr="00BA3C79">
        <w:rPr>
          <w:spacing w:val="10"/>
          <w:w w:val="105"/>
        </w:rPr>
        <w:t xml:space="preserve"> </w:t>
      </w:r>
      <w:r w:rsidRPr="00BA3C79">
        <w:rPr>
          <w:w w:val="105"/>
        </w:rPr>
        <w:t>is</w:t>
      </w:r>
      <w:r w:rsidRPr="00BA3C79">
        <w:rPr>
          <w:w w:val="98"/>
        </w:rPr>
        <w:t xml:space="preserve"> </w:t>
      </w:r>
      <w:r w:rsidRPr="00BA3C79">
        <w:rPr>
          <w:w w:val="105"/>
        </w:rPr>
        <w:t>discrepant</w:t>
      </w:r>
      <w:r w:rsidRPr="00BA3C79">
        <w:rPr>
          <w:spacing w:val="-1"/>
          <w:w w:val="105"/>
        </w:rPr>
        <w:t xml:space="preserve"> </w:t>
      </w:r>
      <w:r w:rsidRPr="00BA3C79">
        <w:rPr>
          <w:w w:val="105"/>
        </w:rPr>
        <w:t>with</w:t>
      </w:r>
      <w:r w:rsidRPr="00BA3C79">
        <w:rPr>
          <w:spacing w:val="2"/>
          <w:w w:val="105"/>
        </w:rPr>
        <w:t xml:space="preserve"> </w:t>
      </w:r>
      <w:r w:rsidRPr="00BA3C79">
        <w:rPr>
          <w:w w:val="105"/>
        </w:rPr>
        <w:t>statements</w:t>
      </w:r>
      <w:r w:rsidRPr="00BA3C79">
        <w:rPr>
          <w:spacing w:val="1"/>
          <w:w w:val="105"/>
        </w:rPr>
        <w:t xml:space="preserve"> </w:t>
      </w:r>
      <w:r w:rsidRPr="00BA3C79">
        <w:rPr>
          <w:w w:val="105"/>
        </w:rPr>
        <w:t>made</w:t>
      </w:r>
      <w:r w:rsidRPr="00BA3C79">
        <w:rPr>
          <w:spacing w:val="-1"/>
          <w:w w:val="105"/>
        </w:rPr>
        <w:t xml:space="preserve"> </w:t>
      </w:r>
      <w:r w:rsidRPr="00BA3C79">
        <w:rPr>
          <w:w w:val="105"/>
        </w:rPr>
        <w:t>by the</w:t>
      </w:r>
      <w:r w:rsidRPr="00BA3C79">
        <w:rPr>
          <w:spacing w:val="2"/>
          <w:w w:val="105"/>
        </w:rPr>
        <w:t xml:space="preserve"> </w:t>
      </w:r>
      <w:r w:rsidRPr="00BA3C79">
        <w:rPr>
          <w:w w:val="105"/>
        </w:rPr>
        <w:t>family.</w:t>
      </w:r>
    </w:p>
    <w:p w14:paraId="5D6AD4D9" w14:textId="77777777" w:rsidR="00A21824" w:rsidRPr="00BA3C79" w:rsidRDefault="00A21824" w:rsidP="00A21824">
      <w:pPr>
        <w:spacing w:before="4"/>
        <w:rPr>
          <w:sz w:val="25"/>
          <w:szCs w:val="25"/>
        </w:rPr>
      </w:pPr>
    </w:p>
    <w:p w14:paraId="6674625F" w14:textId="1264A9DA" w:rsidR="00A21824" w:rsidRPr="00BA3C79" w:rsidRDefault="00A21824" w:rsidP="000B1D9E">
      <w:pPr>
        <w:pStyle w:val="BodyText"/>
        <w:numPr>
          <w:ilvl w:val="1"/>
          <w:numId w:val="127"/>
        </w:numPr>
        <w:tabs>
          <w:tab w:val="left" w:pos="909"/>
        </w:tabs>
        <w:spacing w:line="262" w:lineRule="auto"/>
        <w:ind w:right="462" w:hanging="729"/>
      </w:pPr>
      <w:proofErr w:type="gramStart"/>
      <w:r w:rsidRPr="00BA3C79">
        <w:rPr>
          <w:u w:val="single" w:color="000000"/>
        </w:rPr>
        <w:t xml:space="preserve">Verification </w:t>
      </w:r>
      <w:r w:rsidRPr="00BA3C79">
        <w:rPr>
          <w:spacing w:val="39"/>
          <w:u w:val="single" w:color="000000"/>
        </w:rPr>
        <w:t xml:space="preserve"> </w:t>
      </w:r>
      <w:r w:rsidRPr="00BA3C79">
        <w:rPr>
          <w:u w:val="single" w:color="000000"/>
        </w:rPr>
        <w:t>or</w:t>
      </w:r>
      <w:proofErr w:type="gramEnd"/>
      <w:r w:rsidRPr="00BA3C79">
        <w:rPr>
          <w:spacing w:val="29"/>
          <w:u w:val="single" w:color="000000"/>
        </w:rPr>
        <w:t xml:space="preserve"> </w:t>
      </w:r>
      <w:r w:rsidRPr="00BA3C79">
        <w:rPr>
          <w:u w:val="single" w:color="000000"/>
        </w:rPr>
        <w:t>D</w:t>
      </w:r>
      <w:r w:rsidRPr="00BA3C79">
        <w:t xml:space="preserve">ocumentation. </w:t>
      </w:r>
      <w:r w:rsidRPr="00BA3C79">
        <w:rPr>
          <w:spacing w:val="4"/>
        </w:rPr>
        <w:t xml:space="preserve"> </w:t>
      </w:r>
      <w:r w:rsidRPr="00BA3C79">
        <w:t>A</w:t>
      </w:r>
      <w:r w:rsidRPr="00BA3C79">
        <w:rPr>
          <w:spacing w:val="31"/>
        </w:rPr>
        <w:t xml:space="preserve"> </w:t>
      </w:r>
      <w:r w:rsidRPr="00BA3C79">
        <w:t>follow-up</w:t>
      </w:r>
      <w:r w:rsidRPr="00BA3C79">
        <w:rPr>
          <w:spacing w:val="34"/>
        </w:rPr>
        <w:t xml:space="preserve"> </w:t>
      </w:r>
      <w:r w:rsidRPr="00BA3C79">
        <w:t>will</w:t>
      </w:r>
      <w:r w:rsidRPr="00BA3C79">
        <w:rPr>
          <w:spacing w:val="35"/>
        </w:rPr>
        <w:t xml:space="preserve"> </w:t>
      </w:r>
      <w:r w:rsidRPr="00BA3C79">
        <w:t>be</w:t>
      </w:r>
      <w:r w:rsidRPr="00BA3C79">
        <w:rPr>
          <w:spacing w:val="37"/>
        </w:rPr>
        <w:t xml:space="preserve"> </w:t>
      </w:r>
      <w:r w:rsidRPr="00BA3C79">
        <w:t>made</w:t>
      </w:r>
      <w:r w:rsidRPr="00BA3C79">
        <w:rPr>
          <w:spacing w:val="44"/>
        </w:rPr>
        <w:t xml:space="preserve"> </w:t>
      </w:r>
      <w:r w:rsidRPr="00BA3C79">
        <w:t>if</w:t>
      </w:r>
      <w:r w:rsidRPr="00BA3C79">
        <w:rPr>
          <w:spacing w:val="26"/>
        </w:rPr>
        <w:t xml:space="preserve"> </w:t>
      </w:r>
      <w:r w:rsidRPr="00BA3C79">
        <w:t>the</w:t>
      </w:r>
      <w:r w:rsidRPr="00BA3C79">
        <w:rPr>
          <w:spacing w:val="29"/>
        </w:rPr>
        <w:t xml:space="preserve"> </w:t>
      </w:r>
      <w:r w:rsidRPr="00BA3C79">
        <w:t>HA</w:t>
      </w:r>
      <w:r w:rsidRPr="00BA3C79">
        <w:rPr>
          <w:spacing w:val="37"/>
        </w:rPr>
        <w:t xml:space="preserve"> </w:t>
      </w:r>
      <w:r w:rsidRPr="00BA3C79">
        <w:t>receives</w:t>
      </w:r>
      <w:r w:rsidRPr="00BA3C79">
        <w:rPr>
          <w:w w:val="102"/>
        </w:rPr>
        <w:t xml:space="preserve"> </w:t>
      </w:r>
      <w:r w:rsidRPr="00BA3C79">
        <w:t>independent verification</w:t>
      </w:r>
      <w:r w:rsidRPr="00BA3C79">
        <w:rPr>
          <w:spacing w:val="46"/>
        </w:rPr>
        <w:t xml:space="preserve"> </w:t>
      </w:r>
      <w:r w:rsidRPr="00BA3C79">
        <w:t>or</w:t>
      </w:r>
      <w:r w:rsidRPr="00BA3C79">
        <w:rPr>
          <w:spacing w:val="26"/>
        </w:rPr>
        <w:t xml:space="preserve"> </w:t>
      </w:r>
      <w:r w:rsidRPr="00BA3C79">
        <w:t>documentation</w:t>
      </w:r>
      <w:r w:rsidRPr="00BA3C79">
        <w:rPr>
          <w:spacing w:val="52"/>
        </w:rPr>
        <w:t xml:space="preserve"> </w:t>
      </w:r>
      <w:r w:rsidRPr="00BA3C79">
        <w:t>which</w:t>
      </w:r>
      <w:r w:rsidRPr="00BA3C79">
        <w:rPr>
          <w:spacing w:val="41"/>
        </w:rPr>
        <w:t xml:space="preserve"> </w:t>
      </w:r>
      <w:r w:rsidRPr="00BA3C79">
        <w:t>conflicts</w:t>
      </w:r>
      <w:r w:rsidRPr="00BA3C79">
        <w:rPr>
          <w:spacing w:val="46"/>
        </w:rPr>
        <w:t xml:space="preserve"> </w:t>
      </w:r>
      <w:r w:rsidRPr="00BA3C79">
        <w:t>with</w:t>
      </w:r>
      <w:r w:rsidRPr="00BA3C79">
        <w:rPr>
          <w:spacing w:val="36"/>
        </w:rPr>
        <w:t xml:space="preserve"> </w:t>
      </w:r>
      <w:r w:rsidR="00BA3C79" w:rsidRPr="00BA3C79">
        <w:t xml:space="preserve">representations </w:t>
      </w:r>
      <w:r w:rsidR="00BA3C79" w:rsidRPr="00BA3C79">
        <w:rPr>
          <w:spacing w:val="21"/>
        </w:rPr>
        <w:t>in</w:t>
      </w:r>
      <w:r w:rsidRPr="00BA3C79">
        <w:rPr>
          <w:spacing w:val="25"/>
        </w:rPr>
        <w:t xml:space="preserve"> </w:t>
      </w:r>
      <w:r w:rsidR="00BA3C79">
        <w:rPr>
          <w:spacing w:val="25"/>
        </w:rPr>
        <w:t>t</w:t>
      </w:r>
      <w:r w:rsidRPr="00BA3C79">
        <w:t>he</w:t>
      </w:r>
      <w:r w:rsidRPr="00BA3C79">
        <w:rPr>
          <w:w w:val="99"/>
        </w:rPr>
        <w:t xml:space="preserve"> </w:t>
      </w:r>
      <w:r w:rsidRPr="00BA3C79">
        <w:t>participant file</w:t>
      </w:r>
      <w:r w:rsidRPr="00BA3C79">
        <w:rPr>
          <w:spacing w:val="34"/>
        </w:rPr>
        <w:t xml:space="preserve"> </w:t>
      </w:r>
      <w:r w:rsidRPr="00BA3C79">
        <w:t>(such</w:t>
      </w:r>
      <w:r w:rsidRPr="00BA3C79">
        <w:rPr>
          <w:spacing w:val="38"/>
        </w:rPr>
        <w:t xml:space="preserve"> </w:t>
      </w:r>
      <w:r w:rsidRPr="00BA3C79">
        <w:t>as</w:t>
      </w:r>
      <w:r w:rsidRPr="00BA3C79">
        <w:rPr>
          <w:spacing w:val="22"/>
        </w:rPr>
        <w:t xml:space="preserve"> </w:t>
      </w:r>
      <w:r w:rsidRPr="00BA3C79">
        <w:t>public</w:t>
      </w:r>
      <w:r w:rsidRPr="00BA3C79">
        <w:rPr>
          <w:spacing w:val="48"/>
        </w:rPr>
        <w:t xml:space="preserve"> </w:t>
      </w:r>
      <w:proofErr w:type="gramStart"/>
      <w:r w:rsidRPr="00BA3C79">
        <w:t>record  information</w:t>
      </w:r>
      <w:proofErr w:type="gramEnd"/>
      <w:r w:rsidRPr="00BA3C79">
        <w:rPr>
          <w:spacing w:val="43"/>
        </w:rPr>
        <w:t xml:space="preserve"> </w:t>
      </w:r>
      <w:r w:rsidRPr="00BA3C79">
        <w:t>or</w:t>
      </w:r>
      <w:r w:rsidRPr="00BA3C79">
        <w:rPr>
          <w:spacing w:val="40"/>
        </w:rPr>
        <w:t xml:space="preserve"> </w:t>
      </w:r>
      <w:r w:rsidRPr="00BA3C79">
        <w:t>credit</w:t>
      </w:r>
      <w:r w:rsidRPr="00BA3C79">
        <w:rPr>
          <w:spacing w:val="30"/>
        </w:rPr>
        <w:t xml:space="preserve"> </w:t>
      </w:r>
      <w:r w:rsidRPr="00BA3C79">
        <w:t xml:space="preserve">bureau </w:t>
      </w:r>
      <w:r w:rsidRPr="00BA3C79">
        <w:rPr>
          <w:spacing w:val="2"/>
        </w:rPr>
        <w:t xml:space="preserve"> </w:t>
      </w:r>
      <w:r w:rsidRPr="00BA3C79">
        <w:t xml:space="preserve">reports, </w:t>
      </w:r>
      <w:r w:rsidRPr="00BA3C79">
        <w:rPr>
          <w:spacing w:val="9"/>
        </w:rPr>
        <w:t xml:space="preserve"> </w:t>
      </w:r>
      <w:r w:rsidRPr="00BA3C79">
        <w:t>reports</w:t>
      </w:r>
      <w:r w:rsidRPr="00BA3C79">
        <w:rPr>
          <w:w w:val="103"/>
        </w:rPr>
        <w:t xml:space="preserve"> </w:t>
      </w:r>
      <w:r w:rsidRPr="00BA3C79">
        <w:t>from</w:t>
      </w:r>
      <w:r w:rsidRPr="00BA3C79">
        <w:rPr>
          <w:spacing w:val="45"/>
        </w:rPr>
        <w:t xml:space="preserve"> </w:t>
      </w:r>
      <w:r w:rsidRPr="00BA3C79">
        <w:t>other</w:t>
      </w:r>
      <w:r w:rsidRPr="00BA3C79">
        <w:rPr>
          <w:spacing w:val="49"/>
        </w:rPr>
        <w:t xml:space="preserve"> </w:t>
      </w:r>
      <w:r w:rsidRPr="00BA3C79">
        <w:t>agencies).</w:t>
      </w:r>
    </w:p>
    <w:p w14:paraId="495BA35C" w14:textId="77777777" w:rsidR="00A21824" w:rsidRDefault="00A21824" w:rsidP="00A21824">
      <w:pPr>
        <w:pStyle w:val="BodyText"/>
        <w:tabs>
          <w:tab w:val="left" w:pos="909"/>
        </w:tabs>
        <w:spacing w:line="262" w:lineRule="auto"/>
        <w:ind w:left="815" w:right="462"/>
        <w:rPr>
          <w:color w:val="FF0000"/>
          <w:u w:val="single" w:color="000000"/>
        </w:rPr>
      </w:pPr>
    </w:p>
    <w:p w14:paraId="73064802" w14:textId="3AD4C53F" w:rsidR="00A21824" w:rsidRDefault="00A21824" w:rsidP="000B1D9E">
      <w:pPr>
        <w:pStyle w:val="Heading2"/>
        <w:keepNext w:val="0"/>
        <w:widowControl w:val="0"/>
        <w:numPr>
          <w:ilvl w:val="0"/>
          <w:numId w:val="127"/>
        </w:numPr>
        <w:spacing w:before="54"/>
        <w:ind w:left="810" w:hanging="722"/>
        <w:jc w:val="left"/>
        <w:rPr>
          <w:i w:val="0"/>
        </w:rPr>
      </w:pPr>
      <w:r w:rsidRPr="00BA3C79">
        <w:rPr>
          <w:i w:val="0"/>
        </w:rPr>
        <w:t>STEPS</w:t>
      </w:r>
      <w:r w:rsidRPr="00BA3C79">
        <w:rPr>
          <w:i w:val="0"/>
          <w:spacing w:val="-11"/>
        </w:rPr>
        <w:t xml:space="preserve"> </w:t>
      </w:r>
      <w:r w:rsidRPr="00BA3C79">
        <w:rPr>
          <w:i w:val="0"/>
        </w:rPr>
        <w:t>THE</w:t>
      </w:r>
      <w:r w:rsidRPr="00BA3C79">
        <w:rPr>
          <w:i w:val="0"/>
          <w:spacing w:val="-11"/>
        </w:rPr>
        <w:t xml:space="preserve"> </w:t>
      </w:r>
      <w:r w:rsidRPr="00BA3C79">
        <w:rPr>
          <w:i w:val="0"/>
        </w:rPr>
        <w:t>HA</w:t>
      </w:r>
      <w:r w:rsidRPr="00BA3C79">
        <w:rPr>
          <w:i w:val="0"/>
          <w:spacing w:val="-10"/>
        </w:rPr>
        <w:t xml:space="preserve"> </w:t>
      </w:r>
      <w:r w:rsidRPr="00BA3C79">
        <w:rPr>
          <w:i w:val="0"/>
        </w:rPr>
        <w:t>WILL</w:t>
      </w:r>
      <w:r w:rsidRPr="00BA3C79">
        <w:rPr>
          <w:i w:val="0"/>
          <w:spacing w:val="-5"/>
        </w:rPr>
        <w:t xml:space="preserve"> </w:t>
      </w:r>
      <w:r w:rsidRPr="00BA3C79">
        <w:rPr>
          <w:i w:val="0"/>
        </w:rPr>
        <w:t>TAKE</w:t>
      </w:r>
      <w:r w:rsidRPr="00BA3C79">
        <w:rPr>
          <w:i w:val="0"/>
          <w:spacing w:val="-9"/>
        </w:rPr>
        <w:t xml:space="preserve"> </w:t>
      </w:r>
      <w:r w:rsidRPr="00BA3C79">
        <w:rPr>
          <w:i w:val="0"/>
        </w:rPr>
        <w:t>TO</w:t>
      </w:r>
      <w:r w:rsidRPr="00BA3C79">
        <w:rPr>
          <w:i w:val="0"/>
          <w:spacing w:val="-13"/>
        </w:rPr>
        <w:t xml:space="preserve"> </w:t>
      </w:r>
      <w:r w:rsidRPr="00BA3C79">
        <w:rPr>
          <w:i w:val="0"/>
        </w:rPr>
        <w:t>PREVENT</w:t>
      </w:r>
      <w:r w:rsidRPr="00BA3C79">
        <w:rPr>
          <w:i w:val="0"/>
          <w:spacing w:val="-4"/>
        </w:rPr>
        <w:t xml:space="preserve"> </w:t>
      </w:r>
      <w:r w:rsidRPr="00BA3C79">
        <w:rPr>
          <w:i w:val="0"/>
        </w:rPr>
        <w:t>PROGRAM</w:t>
      </w:r>
      <w:r w:rsidRPr="00BA3C79">
        <w:rPr>
          <w:i w:val="0"/>
          <w:spacing w:val="3"/>
        </w:rPr>
        <w:t xml:space="preserve"> </w:t>
      </w:r>
      <w:r w:rsidRPr="00BA3C79">
        <w:rPr>
          <w:i w:val="0"/>
        </w:rPr>
        <w:t>ABUSE</w:t>
      </w:r>
      <w:r w:rsidRPr="00BA3C79">
        <w:rPr>
          <w:i w:val="0"/>
          <w:spacing w:val="-3"/>
        </w:rPr>
        <w:t xml:space="preserve"> </w:t>
      </w:r>
      <w:r w:rsidRPr="00BA3C79">
        <w:rPr>
          <w:i w:val="0"/>
        </w:rPr>
        <w:t>AND</w:t>
      </w:r>
      <w:r w:rsidRPr="00BA3C79">
        <w:rPr>
          <w:i w:val="0"/>
          <w:spacing w:val="-8"/>
        </w:rPr>
        <w:t xml:space="preserve"> </w:t>
      </w:r>
      <w:r w:rsidRPr="00BA3C79">
        <w:rPr>
          <w:i w:val="0"/>
        </w:rPr>
        <w:t>FRAUD</w:t>
      </w:r>
    </w:p>
    <w:p w14:paraId="0072DAA1" w14:textId="77777777" w:rsidR="00BA3C79" w:rsidRPr="00BA3C79" w:rsidRDefault="00A21824" w:rsidP="00BA3C79">
      <w:pPr>
        <w:pStyle w:val="Heading3"/>
        <w:spacing w:line="249" w:lineRule="auto"/>
        <w:ind w:left="810" w:right="268" w:firstLine="4"/>
        <w:rPr>
          <w:spacing w:val="5"/>
        </w:rPr>
      </w:pPr>
      <w:r w:rsidRPr="00BA3C79">
        <w:t>The</w:t>
      </w:r>
      <w:r w:rsidRPr="00BA3C79">
        <w:rPr>
          <w:spacing w:val="-9"/>
        </w:rPr>
        <w:t xml:space="preserve"> </w:t>
      </w:r>
      <w:r w:rsidRPr="00BA3C79">
        <w:t>management</w:t>
      </w:r>
      <w:r w:rsidRPr="00BA3C79">
        <w:rPr>
          <w:spacing w:val="8"/>
        </w:rPr>
        <w:t xml:space="preserve"> </w:t>
      </w:r>
      <w:r w:rsidRPr="00BA3C79">
        <w:t>and</w:t>
      </w:r>
      <w:r w:rsidRPr="00BA3C79">
        <w:rPr>
          <w:spacing w:val="-6"/>
        </w:rPr>
        <w:t xml:space="preserve"> </w:t>
      </w:r>
      <w:r w:rsidRPr="00BA3C79">
        <w:t>occupancy</w:t>
      </w:r>
      <w:r w:rsidRPr="00BA3C79">
        <w:rPr>
          <w:spacing w:val="11"/>
        </w:rPr>
        <w:t xml:space="preserve"> </w:t>
      </w:r>
      <w:r w:rsidRPr="00BA3C79">
        <w:t>staff</w:t>
      </w:r>
      <w:r w:rsidRPr="00BA3C79">
        <w:rPr>
          <w:spacing w:val="-8"/>
        </w:rPr>
        <w:t xml:space="preserve"> </w:t>
      </w:r>
      <w:r w:rsidRPr="00BA3C79">
        <w:t>will</w:t>
      </w:r>
      <w:r w:rsidRPr="00BA3C79">
        <w:rPr>
          <w:spacing w:val="-8"/>
        </w:rPr>
        <w:t xml:space="preserve"> </w:t>
      </w:r>
      <w:r w:rsidRPr="00BA3C79">
        <w:t>utilize various</w:t>
      </w:r>
      <w:r w:rsidRPr="00BA3C79">
        <w:rPr>
          <w:spacing w:val="-5"/>
        </w:rPr>
        <w:t xml:space="preserve"> </w:t>
      </w:r>
      <w:r w:rsidRPr="00BA3C79">
        <w:t>methods</w:t>
      </w:r>
      <w:r w:rsidRPr="00BA3C79">
        <w:rPr>
          <w:spacing w:val="5"/>
        </w:rPr>
        <w:t xml:space="preserve"> </w:t>
      </w:r>
      <w:r w:rsidRPr="00BA3C79">
        <w:t>and</w:t>
      </w:r>
      <w:r w:rsidRPr="00BA3C79">
        <w:rPr>
          <w:spacing w:val="-8"/>
        </w:rPr>
        <w:t xml:space="preserve"> </w:t>
      </w:r>
      <w:r w:rsidRPr="00BA3C79">
        <w:t>practices</w:t>
      </w:r>
      <w:r w:rsidRPr="00BA3C79">
        <w:rPr>
          <w:spacing w:val="12"/>
        </w:rPr>
        <w:t xml:space="preserve"> </w:t>
      </w:r>
      <w:r w:rsidRPr="00BA3C79">
        <w:t>(listed</w:t>
      </w:r>
      <w:r w:rsidRPr="00BA3C79">
        <w:rPr>
          <w:spacing w:val="-4"/>
        </w:rPr>
        <w:t xml:space="preserve"> </w:t>
      </w:r>
      <w:r w:rsidRPr="00BA3C79">
        <w:t>below)</w:t>
      </w:r>
      <w:r w:rsidRPr="00BA3C79">
        <w:rPr>
          <w:w w:val="98"/>
        </w:rPr>
        <w:t xml:space="preserve"> </w:t>
      </w:r>
      <w:r w:rsidRPr="00BA3C79">
        <w:t>to</w:t>
      </w:r>
      <w:r w:rsidRPr="00BA3C79">
        <w:rPr>
          <w:spacing w:val="-7"/>
        </w:rPr>
        <w:t xml:space="preserve"> </w:t>
      </w:r>
      <w:r w:rsidRPr="00BA3C79">
        <w:t>prevent</w:t>
      </w:r>
      <w:r w:rsidRPr="00BA3C79">
        <w:rPr>
          <w:spacing w:val="8"/>
        </w:rPr>
        <w:t xml:space="preserve"> </w:t>
      </w:r>
      <w:r w:rsidRPr="00BA3C79">
        <w:t>program</w:t>
      </w:r>
      <w:r w:rsidRPr="00BA3C79">
        <w:rPr>
          <w:spacing w:val="11"/>
        </w:rPr>
        <w:t xml:space="preserve"> </w:t>
      </w:r>
      <w:r w:rsidRPr="00BA3C79">
        <w:t>abuse,</w:t>
      </w:r>
      <w:r w:rsidRPr="00BA3C79">
        <w:rPr>
          <w:spacing w:val="9"/>
        </w:rPr>
        <w:t xml:space="preserve"> </w:t>
      </w:r>
      <w:r w:rsidRPr="00BA3C79">
        <w:t>non-compliance,</w:t>
      </w:r>
      <w:r w:rsidRPr="00BA3C79">
        <w:rPr>
          <w:spacing w:val="27"/>
        </w:rPr>
        <w:t xml:space="preserve"> </w:t>
      </w:r>
      <w:r w:rsidRPr="00BA3C79">
        <w:t>and</w:t>
      </w:r>
      <w:r w:rsidRPr="00BA3C79">
        <w:rPr>
          <w:spacing w:val="-2"/>
        </w:rPr>
        <w:t xml:space="preserve"> </w:t>
      </w:r>
      <w:r w:rsidRPr="00BA3C79">
        <w:t>willful</w:t>
      </w:r>
      <w:r w:rsidRPr="00BA3C79">
        <w:rPr>
          <w:spacing w:val="8"/>
        </w:rPr>
        <w:t xml:space="preserve"> </w:t>
      </w:r>
      <w:r w:rsidRPr="00BA3C79">
        <w:t>violations</w:t>
      </w:r>
      <w:r w:rsidRPr="00BA3C79">
        <w:rPr>
          <w:spacing w:val="9"/>
        </w:rPr>
        <w:t xml:space="preserve"> </w:t>
      </w:r>
      <w:r w:rsidRPr="00BA3C79">
        <w:t>of</w:t>
      </w:r>
      <w:r w:rsidRPr="00BA3C79">
        <w:rPr>
          <w:spacing w:val="-4"/>
        </w:rPr>
        <w:t xml:space="preserve"> </w:t>
      </w:r>
      <w:r w:rsidRPr="00BA3C79">
        <w:t>program</w:t>
      </w:r>
      <w:r w:rsidRPr="00BA3C79">
        <w:rPr>
          <w:spacing w:val="5"/>
        </w:rPr>
        <w:t xml:space="preserve"> </w:t>
      </w:r>
      <w:r w:rsidRPr="00BA3C79">
        <w:t>rules</w:t>
      </w:r>
      <w:r w:rsidRPr="00BA3C79">
        <w:rPr>
          <w:spacing w:val="-3"/>
        </w:rPr>
        <w:t xml:space="preserve"> </w:t>
      </w:r>
      <w:r w:rsidRPr="00BA3C79">
        <w:t>by</w:t>
      </w:r>
      <w:r w:rsidRPr="00BA3C79">
        <w:rPr>
          <w:w w:val="94"/>
        </w:rPr>
        <w:t xml:space="preserve"> </w:t>
      </w:r>
      <w:r w:rsidRPr="00BA3C79">
        <w:t>applicants</w:t>
      </w:r>
      <w:r w:rsidRPr="00BA3C79">
        <w:rPr>
          <w:spacing w:val="7"/>
        </w:rPr>
        <w:t xml:space="preserve"> </w:t>
      </w:r>
      <w:r w:rsidRPr="00BA3C79">
        <w:t>and</w:t>
      </w:r>
      <w:r w:rsidRPr="00BA3C79">
        <w:rPr>
          <w:spacing w:val="-7"/>
        </w:rPr>
        <w:t xml:space="preserve"> </w:t>
      </w:r>
      <w:r w:rsidRPr="00BA3C79">
        <w:t>participating</w:t>
      </w:r>
      <w:r w:rsidRPr="00BA3C79">
        <w:rPr>
          <w:spacing w:val="13"/>
        </w:rPr>
        <w:t xml:space="preserve"> </w:t>
      </w:r>
      <w:r w:rsidRPr="00BA3C79">
        <w:t>families.</w:t>
      </w:r>
      <w:r w:rsidRPr="00BA3C79">
        <w:rPr>
          <w:spacing w:val="5"/>
        </w:rPr>
        <w:t xml:space="preserve"> </w:t>
      </w:r>
    </w:p>
    <w:p w14:paraId="3973ECDF" w14:textId="77777777" w:rsidR="00BA3C79" w:rsidRPr="00BA3C79" w:rsidRDefault="00BA3C79" w:rsidP="00BA3C79">
      <w:pPr>
        <w:pStyle w:val="Heading3"/>
        <w:spacing w:line="249" w:lineRule="auto"/>
        <w:ind w:left="810" w:right="268" w:firstLine="4"/>
        <w:rPr>
          <w:spacing w:val="5"/>
        </w:rPr>
      </w:pPr>
    </w:p>
    <w:p w14:paraId="2F52F3BD" w14:textId="77777777" w:rsidR="00BA3C79" w:rsidRDefault="00A21824" w:rsidP="00BA3C79">
      <w:pPr>
        <w:pStyle w:val="Heading3"/>
        <w:spacing w:line="249" w:lineRule="auto"/>
        <w:ind w:left="810" w:right="268" w:firstLine="4"/>
        <w:rPr>
          <w:w w:val="94"/>
        </w:rPr>
      </w:pPr>
      <w:r w:rsidRPr="00BA3C79">
        <w:t>This</w:t>
      </w:r>
      <w:r w:rsidRPr="00BA3C79">
        <w:rPr>
          <w:spacing w:val="-7"/>
        </w:rPr>
        <w:t xml:space="preserve"> </w:t>
      </w:r>
      <w:r w:rsidRPr="00BA3C79">
        <w:t>policy</w:t>
      </w:r>
      <w:r w:rsidRPr="00BA3C79">
        <w:rPr>
          <w:spacing w:val="11"/>
        </w:rPr>
        <w:t xml:space="preserve"> </w:t>
      </w:r>
      <w:r w:rsidRPr="00BA3C79">
        <w:t>objective</w:t>
      </w:r>
      <w:r w:rsidRPr="00BA3C79">
        <w:rPr>
          <w:spacing w:val="7"/>
        </w:rPr>
        <w:t xml:space="preserve"> </w:t>
      </w:r>
      <w:r w:rsidRPr="00BA3C79">
        <w:t>is</w:t>
      </w:r>
      <w:r w:rsidRPr="00BA3C79">
        <w:rPr>
          <w:spacing w:val="-7"/>
        </w:rPr>
        <w:t xml:space="preserve"> </w:t>
      </w:r>
      <w:r w:rsidRPr="00BA3C79">
        <w:t>to</w:t>
      </w:r>
      <w:r w:rsidRPr="00BA3C79">
        <w:rPr>
          <w:spacing w:val="-5"/>
        </w:rPr>
        <w:t xml:space="preserve"> </w:t>
      </w:r>
      <w:r w:rsidRPr="00BA3C79">
        <w:t>establish</w:t>
      </w:r>
      <w:r w:rsidRPr="00BA3C79">
        <w:rPr>
          <w:spacing w:val="1"/>
        </w:rPr>
        <w:t xml:space="preserve"> </w:t>
      </w:r>
      <w:r w:rsidRPr="00BA3C79">
        <w:t>confidence</w:t>
      </w:r>
      <w:r w:rsidRPr="00BA3C79">
        <w:rPr>
          <w:spacing w:val="2"/>
        </w:rPr>
        <w:t xml:space="preserve"> </w:t>
      </w:r>
      <w:r w:rsidRPr="00BA3C79">
        <w:t>and</w:t>
      </w:r>
      <w:r w:rsidRPr="00BA3C79">
        <w:rPr>
          <w:spacing w:val="-3"/>
        </w:rPr>
        <w:t xml:space="preserve"> </w:t>
      </w:r>
      <w:r w:rsidRPr="00BA3C79">
        <w:t>trust</w:t>
      </w:r>
      <w:r w:rsidRPr="00BA3C79">
        <w:rPr>
          <w:w w:val="98"/>
        </w:rPr>
        <w:t xml:space="preserve"> </w:t>
      </w:r>
      <w:r w:rsidRPr="00BA3C79">
        <w:t>in</w:t>
      </w:r>
      <w:r w:rsidRPr="00BA3C79">
        <w:rPr>
          <w:spacing w:val="-12"/>
        </w:rPr>
        <w:t xml:space="preserve"> </w:t>
      </w:r>
      <w:r w:rsidRPr="00BA3C79">
        <w:t>the</w:t>
      </w:r>
      <w:r w:rsidRPr="00BA3C79">
        <w:rPr>
          <w:spacing w:val="-4"/>
        </w:rPr>
        <w:t xml:space="preserve"> </w:t>
      </w:r>
      <w:r w:rsidRPr="00BA3C79">
        <w:t>management</w:t>
      </w:r>
      <w:r w:rsidRPr="00BA3C79">
        <w:rPr>
          <w:spacing w:val="5"/>
        </w:rPr>
        <w:t xml:space="preserve"> </w:t>
      </w:r>
      <w:r w:rsidRPr="00BA3C79">
        <w:t>by</w:t>
      </w:r>
      <w:r w:rsidRPr="00BA3C79">
        <w:rPr>
          <w:spacing w:val="6"/>
        </w:rPr>
        <w:t xml:space="preserve"> </w:t>
      </w:r>
      <w:r w:rsidRPr="00BA3C79">
        <w:lastRenderedPageBreak/>
        <w:t>emphasizing</w:t>
      </w:r>
      <w:r w:rsidRPr="00BA3C79">
        <w:rPr>
          <w:spacing w:val="9"/>
        </w:rPr>
        <w:t xml:space="preserve"> </w:t>
      </w:r>
      <w:r w:rsidRPr="00BA3C79">
        <w:t>education</w:t>
      </w:r>
      <w:r w:rsidRPr="00BA3C79">
        <w:rPr>
          <w:spacing w:val="2"/>
        </w:rPr>
        <w:t xml:space="preserve"> </w:t>
      </w:r>
      <w:r w:rsidRPr="00BA3C79">
        <w:t>as</w:t>
      </w:r>
      <w:r w:rsidRPr="00BA3C79">
        <w:rPr>
          <w:spacing w:val="-6"/>
        </w:rPr>
        <w:t xml:space="preserve"> </w:t>
      </w:r>
      <w:r w:rsidRPr="00BA3C79">
        <w:t>the</w:t>
      </w:r>
      <w:r w:rsidRPr="00BA3C79">
        <w:rPr>
          <w:spacing w:val="-4"/>
        </w:rPr>
        <w:t xml:space="preserve"> </w:t>
      </w:r>
      <w:r w:rsidRPr="00BA3C79">
        <w:t>primary</w:t>
      </w:r>
      <w:r w:rsidRPr="00BA3C79">
        <w:rPr>
          <w:spacing w:val="13"/>
        </w:rPr>
        <w:t xml:space="preserve"> </w:t>
      </w:r>
      <w:r w:rsidRPr="00BA3C79">
        <w:t>means</w:t>
      </w:r>
      <w:r w:rsidRPr="00BA3C79">
        <w:rPr>
          <w:spacing w:val="6"/>
        </w:rPr>
        <w:t xml:space="preserve"> </w:t>
      </w:r>
      <w:r w:rsidRPr="00BA3C79">
        <w:rPr>
          <w:rFonts w:ascii="Arial"/>
          <w:sz w:val="20"/>
        </w:rPr>
        <w:t>to</w:t>
      </w:r>
      <w:r w:rsidRPr="00BA3C79">
        <w:rPr>
          <w:rFonts w:ascii="Arial"/>
          <w:spacing w:val="5"/>
          <w:sz w:val="20"/>
        </w:rPr>
        <w:t xml:space="preserve"> </w:t>
      </w:r>
      <w:r w:rsidRPr="00BA3C79">
        <w:t>obtain</w:t>
      </w:r>
      <w:r w:rsidRPr="00BA3C79">
        <w:rPr>
          <w:spacing w:val="-1"/>
        </w:rPr>
        <w:t xml:space="preserve"> </w:t>
      </w:r>
      <w:r w:rsidRPr="00BA3C79">
        <w:t>compliance</w:t>
      </w:r>
      <w:r w:rsidRPr="00BA3C79">
        <w:rPr>
          <w:spacing w:val="1"/>
        </w:rPr>
        <w:t xml:space="preserve"> </w:t>
      </w:r>
      <w:r w:rsidRPr="00BA3C79">
        <w:t>by</w:t>
      </w:r>
      <w:r w:rsidRPr="00BA3C79">
        <w:rPr>
          <w:w w:val="94"/>
        </w:rPr>
        <w:t xml:space="preserve"> </w:t>
      </w:r>
    </w:p>
    <w:p w14:paraId="114FD810" w14:textId="1C5D7380" w:rsidR="00A21824" w:rsidRPr="00BA3C79" w:rsidRDefault="00A21824" w:rsidP="00BA3C79">
      <w:pPr>
        <w:pStyle w:val="Heading3"/>
        <w:spacing w:line="249" w:lineRule="auto"/>
        <w:ind w:left="810" w:right="268" w:firstLine="4"/>
      </w:pPr>
      <w:proofErr w:type="gramStart"/>
      <w:r w:rsidRPr="00BA3C79">
        <w:t>participating</w:t>
      </w:r>
      <w:proofErr w:type="gramEnd"/>
      <w:r w:rsidRPr="00BA3C79">
        <w:rPr>
          <w:spacing w:val="-7"/>
        </w:rPr>
        <w:t xml:space="preserve"> </w:t>
      </w:r>
      <w:r w:rsidRPr="00BA3C79">
        <w:t>families.</w:t>
      </w:r>
    </w:p>
    <w:p w14:paraId="3F208BF8" w14:textId="77777777" w:rsidR="00A21824" w:rsidRPr="00A21824" w:rsidRDefault="00A21824" w:rsidP="00A21824">
      <w:pPr>
        <w:spacing w:before="9"/>
        <w:rPr>
          <w:color w:val="FF0000"/>
          <w:sz w:val="23"/>
          <w:szCs w:val="23"/>
        </w:rPr>
      </w:pPr>
    </w:p>
    <w:p w14:paraId="5EA67EBC" w14:textId="77777777" w:rsidR="00A21824" w:rsidRPr="00BA3C79" w:rsidRDefault="00A21824" w:rsidP="000B1D9E">
      <w:pPr>
        <w:widowControl w:val="0"/>
        <w:numPr>
          <w:ilvl w:val="1"/>
          <w:numId w:val="127"/>
        </w:numPr>
        <w:tabs>
          <w:tab w:val="left" w:pos="2023"/>
        </w:tabs>
        <w:spacing w:line="251" w:lineRule="auto"/>
        <w:ind w:left="2017" w:right="447" w:hanging="688"/>
        <w:rPr>
          <w:szCs w:val="24"/>
        </w:rPr>
      </w:pPr>
      <w:r w:rsidRPr="00BA3C79">
        <w:t>Things</w:t>
      </w:r>
      <w:r w:rsidRPr="00BA3C79">
        <w:rPr>
          <w:spacing w:val="12"/>
        </w:rPr>
        <w:t xml:space="preserve"> </w:t>
      </w:r>
      <w:r w:rsidRPr="00BA3C79">
        <w:t>You</w:t>
      </w:r>
      <w:r w:rsidRPr="00BA3C79">
        <w:rPr>
          <w:spacing w:val="12"/>
        </w:rPr>
        <w:t xml:space="preserve"> </w:t>
      </w:r>
      <w:r w:rsidRPr="00BA3C79">
        <w:t>Should</w:t>
      </w:r>
      <w:r w:rsidRPr="00BA3C79">
        <w:rPr>
          <w:spacing w:val="7"/>
        </w:rPr>
        <w:t xml:space="preserve"> </w:t>
      </w:r>
      <w:r w:rsidRPr="00BA3C79">
        <w:t>Know.</w:t>
      </w:r>
      <w:r w:rsidRPr="00BA3C79">
        <w:rPr>
          <w:spacing w:val="18"/>
        </w:rPr>
        <w:t xml:space="preserve"> </w:t>
      </w:r>
      <w:r w:rsidRPr="00BA3C79">
        <w:t>This program</w:t>
      </w:r>
      <w:r w:rsidRPr="00BA3C79">
        <w:rPr>
          <w:spacing w:val="15"/>
        </w:rPr>
        <w:t xml:space="preserve"> </w:t>
      </w:r>
      <w:r w:rsidRPr="00BA3C79">
        <w:t>integrity</w:t>
      </w:r>
      <w:r w:rsidRPr="00BA3C79">
        <w:rPr>
          <w:spacing w:val="10"/>
        </w:rPr>
        <w:t xml:space="preserve"> </w:t>
      </w:r>
      <w:r w:rsidRPr="00BA3C79">
        <w:t>bulletin</w:t>
      </w:r>
      <w:r w:rsidRPr="00BA3C79">
        <w:rPr>
          <w:spacing w:val="20"/>
        </w:rPr>
        <w:t xml:space="preserve"> </w:t>
      </w:r>
      <w:r w:rsidRPr="00BA3C79">
        <w:t>(created</w:t>
      </w:r>
      <w:r w:rsidRPr="00BA3C79">
        <w:rPr>
          <w:spacing w:val="6"/>
        </w:rPr>
        <w:t xml:space="preserve"> </w:t>
      </w:r>
      <w:r w:rsidRPr="00BA3C79">
        <w:t>by</w:t>
      </w:r>
      <w:r w:rsidRPr="00BA3C79">
        <w:rPr>
          <w:spacing w:val="12"/>
        </w:rPr>
        <w:t xml:space="preserve"> </w:t>
      </w:r>
      <w:r w:rsidRPr="00BA3C79">
        <w:t>HUD's</w:t>
      </w:r>
      <w:r w:rsidRPr="00BA3C79">
        <w:rPr>
          <w:w w:val="106"/>
        </w:rPr>
        <w:t xml:space="preserve"> </w:t>
      </w:r>
      <w:r w:rsidRPr="00BA3C79">
        <w:t>Inspector</w:t>
      </w:r>
      <w:r w:rsidRPr="00BA3C79">
        <w:rPr>
          <w:spacing w:val="6"/>
        </w:rPr>
        <w:t xml:space="preserve"> </w:t>
      </w:r>
      <w:r w:rsidRPr="00BA3C79">
        <w:t>General)</w:t>
      </w:r>
      <w:r w:rsidRPr="00BA3C79">
        <w:rPr>
          <w:spacing w:val="6"/>
        </w:rPr>
        <w:t xml:space="preserve"> </w:t>
      </w:r>
      <w:r w:rsidRPr="00BA3C79">
        <w:t>will be</w:t>
      </w:r>
      <w:r w:rsidRPr="00BA3C79">
        <w:rPr>
          <w:spacing w:val="1"/>
        </w:rPr>
        <w:t xml:space="preserve"> </w:t>
      </w:r>
      <w:r w:rsidRPr="00BA3C79">
        <w:t>furnished</w:t>
      </w:r>
      <w:r w:rsidRPr="00BA3C79">
        <w:rPr>
          <w:spacing w:val="9"/>
        </w:rPr>
        <w:t xml:space="preserve"> </w:t>
      </w:r>
      <w:r w:rsidRPr="00BA3C79">
        <w:t>and</w:t>
      </w:r>
      <w:r w:rsidRPr="00BA3C79">
        <w:rPr>
          <w:spacing w:val="3"/>
        </w:rPr>
        <w:t xml:space="preserve"> </w:t>
      </w:r>
      <w:r w:rsidRPr="00BA3C79">
        <w:t>explained</w:t>
      </w:r>
      <w:r w:rsidRPr="00BA3C79">
        <w:rPr>
          <w:spacing w:val="9"/>
        </w:rPr>
        <w:t xml:space="preserve"> </w:t>
      </w:r>
      <w:r w:rsidRPr="00BA3C79">
        <w:t>to</w:t>
      </w:r>
      <w:r w:rsidRPr="00BA3C79">
        <w:rPr>
          <w:spacing w:val="-2"/>
        </w:rPr>
        <w:t xml:space="preserve"> </w:t>
      </w:r>
      <w:r w:rsidRPr="00BA3C79">
        <w:t>all</w:t>
      </w:r>
      <w:r w:rsidRPr="00BA3C79">
        <w:rPr>
          <w:spacing w:val="-3"/>
        </w:rPr>
        <w:t xml:space="preserve"> </w:t>
      </w:r>
      <w:r w:rsidRPr="00BA3C79">
        <w:t>applicants</w:t>
      </w:r>
      <w:r w:rsidRPr="00BA3C79">
        <w:rPr>
          <w:spacing w:val="2"/>
        </w:rPr>
        <w:t xml:space="preserve"> </w:t>
      </w:r>
      <w:r w:rsidRPr="00BA3C79">
        <w:t>to</w:t>
      </w:r>
      <w:r w:rsidRPr="00BA3C79">
        <w:rPr>
          <w:spacing w:val="-6"/>
        </w:rPr>
        <w:t xml:space="preserve"> </w:t>
      </w:r>
      <w:r w:rsidRPr="00BA3C79">
        <w:t>promote</w:t>
      </w:r>
      <w:r w:rsidRPr="00BA3C79">
        <w:rPr>
          <w:w w:val="98"/>
        </w:rPr>
        <w:t xml:space="preserve"> </w:t>
      </w:r>
      <w:r w:rsidRPr="00BA3C79">
        <w:t>understanding</w:t>
      </w:r>
      <w:r w:rsidRPr="00BA3C79">
        <w:rPr>
          <w:spacing w:val="26"/>
        </w:rPr>
        <w:t xml:space="preserve"> </w:t>
      </w:r>
      <w:r w:rsidRPr="00BA3C79">
        <w:t>of</w:t>
      </w:r>
      <w:r w:rsidRPr="00BA3C79">
        <w:rPr>
          <w:spacing w:val="4"/>
        </w:rPr>
        <w:t xml:space="preserve"> </w:t>
      </w:r>
      <w:r w:rsidRPr="00BA3C79">
        <w:t>program</w:t>
      </w:r>
      <w:r w:rsidRPr="00BA3C79">
        <w:rPr>
          <w:spacing w:val="19"/>
        </w:rPr>
        <w:t xml:space="preserve"> </w:t>
      </w:r>
      <w:r w:rsidRPr="00BA3C79">
        <w:t>rules,</w:t>
      </w:r>
      <w:r w:rsidRPr="00BA3C79">
        <w:rPr>
          <w:spacing w:val="20"/>
        </w:rPr>
        <w:t xml:space="preserve"> </w:t>
      </w:r>
      <w:r w:rsidRPr="00BA3C79">
        <w:t>and</w:t>
      </w:r>
      <w:r w:rsidRPr="00BA3C79">
        <w:rPr>
          <w:spacing w:val="8"/>
        </w:rPr>
        <w:t xml:space="preserve"> </w:t>
      </w:r>
      <w:r w:rsidRPr="00BA3C79">
        <w:t>to</w:t>
      </w:r>
      <w:r w:rsidRPr="00BA3C79">
        <w:rPr>
          <w:spacing w:val="3"/>
        </w:rPr>
        <w:t xml:space="preserve"> </w:t>
      </w:r>
      <w:r w:rsidRPr="00BA3C79">
        <w:t>clarify</w:t>
      </w:r>
      <w:r w:rsidRPr="00BA3C79">
        <w:rPr>
          <w:spacing w:val="15"/>
        </w:rPr>
        <w:t xml:space="preserve"> </w:t>
      </w:r>
      <w:r w:rsidRPr="00BA3C79">
        <w:t>the</w:t>
      </w:r>
      <w:r w:rsidRPr="00BA3C79">
        <w:rPr>
          <w:spacing w:val="3"/>
        </w:rPr>
        <w:t xml:space="preserve"> </w:t>
      </w:r>
      <w:r w:rsidRPr="00BA3C79">
        <w:t>HA's</w:t>
      </w:r>
      <w:r w:rsidRPr="00BA3C79">
        <w:rPr>
          <w:spacing w:val="8"/>
        </w:rPr>
        <w:t xml:space="preserve"> </w:t>
      </w:r>
      <w:r w:rsidRPr="00BA3C79">
        <w:t>expectations</w:t>
      </w:r>
      <w:r w:rsidRPr="00BA3C79">
        <w:rPr>
          <w:spacing w:val="17"/>
        </w:rPr>
        <w:t xml:space="preserve"> </w:t>
      </w:r>
      <w:r w:rsidRPr="00BA3C79">
        <w:t>for</w:t>
      </w:r>
      <w:r w:rsidRPr="00BA3C79">
        <w:rPr>
          <w:spacing w:val="2"/>
        </w:rPr>
        <w:t xml:space="preserve"> </w:t>
      </w:r>
      <w:r w:rsidRPr="00BA3C79">
        <w:t>cooperation</w:t>
      </w:r>
      <w:r w:rsidRPr="00BA3C79">
        <w:rPr>
          <w:w w:val="99"/>
        </w:rPr>
        <w:t xml:space="preserve"> </w:t>
      </w:r>
      <w:r w:rsidRPr="00BA3C79">
        <w:t>and</w:t>
      </w:r>
      <w:r w:rsidRPr="00BA3C79">
        <w:rPr>
          <w:spacing w:val="-19"/>
        </w:rPr>
        <w:t xml:space="preserve"> </w:t>
      </w:r>
      <w:r w:rsidRPr="00BA3C79">
        <w:t>compliance.</w:t>
      </w:r>
    </w:p>
    <w:p w14:paraId="3458E3BD" w14:textId="77777777" w:rsidR="00A21824" w:rsidRPr="00BA3C79" w:rsidRDefault="00A21824" w:rsidP="00A21824">
      <w:pPr>
        <w:spacing w:before="3"/>
        <w:rPr>
          <w:sz w:val="25"/>
          <w:szCs w:val="25"/>
        </w:rPr>
      </w:pPr>
    </w:p>
    <w:p w14:paraId="5125A3A6" w14:textId="77777777" w:rsidR="00A21824" w:rsidRPr="00BA3C79" w:rsidRDefault="00A21824" w:rsidP="000B1D9E">
      <w:pPr>
        <w:widowControl w:val="0"/>
        <w:numPr>
          <w:ilvl w:val="0"/>
          <w:numId w:val="128"/>
        </w:numPr>
        <w:tabs>
          <w:tab w:val="left" w:pos="2028"/>
        </w:tabs>
        <w:spacing w:line="253" w:lineRule="auto"/>
        <w:ind w:right="175" w:hanging="721"/>
        <w:jc w:val="left"/>
        <w:rPr>
          <w:szCs w:val="24"/>
        </w:rPr>
      </w:pPr>
      <w:r w:rsidRPr="00BA3C79">
        <w:t>Program</w:t>
      </w:r>
      <w:r w:rsidRPr="00BA3C79">
        <w:rPr>
          <w:spacing w:val="45"/>
        </w:rPr>
        <w:t xml:space="preserve"> </w:t>
      </w:r>
      <w:r w:rsidRPr="00BA3C79">
        <w:t>Orientation</w:t>
      </w:r>
      <w:r w:rsidRPr="00BA3C79">
        <w:rPr>
          <w:spacing w:val="4"/>
        </w:rPr>
        <w:t xml:space="preserve"> </w:t>
      </w:r>
      <w:r w:rsidRPr="00BA3C79">
        <w:t>Session.</w:t>
      </w:r>
      <w:r w:rsidRPr="00BA3C79">
        <w:rPr>
          <w:spacing w:val="5"/>
        </w:rPr>
        <w:t xml:space="preserve"> </w:t>
      </w:r>
      <w:r w:rsidRPr="00BA3C79">
        <w:t>Mandatory</w:t>
      </w:r>
      <w:r w:rsidRPr="00BA3C79">
        <w:rPr>
          <w:spacing w:val="20"/>
        </w:rPr>
        <w:t xml:space="preserve"> </w:t>
      </w:r>
      <w:r w:rsidRPr="00BA3C79">
        <w:t>orientation</w:t>
      </w:r>
      <w:r w:rsidRPr="00BA3C79">
        <w:rPr>
          <w:spacing w:val="8"/>
        </w:rPr>
        <w:t xml:space="preserve"> </w:t>
      </w:r>
      <w:r w:rsidRPr="00BA3C79">
        <w:t>sessions</w:t>
      </w:r>
      <w:r w:rsidRPr="00BA3C79">
        <w:rPr>
          <w:spacing w:val="6"/>
        </w:rPr>
        <w:t xml:space="preserve"> </w:t>
      </w:r>
      <w:r w:rsidRPr="00BA3C79">
        <w:t>will</w:t>
      </w:r>
      <w:r w:rsidRPr="00BA3C79">
        <w:rPr>
          <w:spacing w:val="5"/>
        </w:rPr>
        <w:t xml:space="preserve"> </w:t>
      </w:r>
      <w:r w:rsidRPr="00BA3C79">
        <w:t>be</w:t>
      </w:r>
      <w:r w:rsidRPr="00BA3C79">
        <w:rPr>
          <w:spacing w:val="3"/>
        </w:rPr>
        <w:t xml:space="preserve"> </w:t>
      </w:r>
      <w:r w:rsidRPr="00BA3C79">
        <w:t>conducted</w:t>
      </w:r>
      <w:r w:rsidRPr="00BA3C79">
        <w:rPr>
          <w:spacing w:val="11"/>
        </w:rPr>
        <w:t xml:space="preserve"> </w:t>
      </w:r>
      <w:proofErr w:type="gramStart"/>
      <w:r w:rsidRPr="00BA3C79">
        <w:t xml:space="preserve">by </w:t>
      </w:r>
      <w:r w:rsidRPr="00BA3C79">
        <w:rPr>
          <w:spacing w:val="2"/>
        </w:rPr>
        <w:t xml:space="preserve"> </w:t>
      </w:r>
      <w:r w:rsidRPr="00BA3C79">
        <w:t>HA</w:t>
      </w:r>
      <w:proofErr w:type="gramEnd"/>
      <w:r w:rsidRPr="00BA3C79">
        <w:rPr>
          <w:w w:val="99"/>
        </w:rPr>
        <w:t xml:space="preserve"> </w:t>
      </w:r>
      <w:r w:rsidRPr="00BA3C79">
        <w:t>staff</w:t>
      </w:r>
      <w:r w:rsidRPr="00BA3C79">
        <w:rPr>
          <w:spacing w:val="7"/>
        </w:rPr>
        <w:t xml:space="preserve"> </w:t>
      </w:r>
      <w:r w:rsidRPr="00BA3C79">
        <w:t>for</w:t>
      </w:r>
      <w:r w:rsidRPr="00BA3C79">
        <w:rPr>
          <w:spacing w:val="4"/>
        </w:rPr>
        <w:t xml:space="preserve"> </w:t>
      </w:r>
      <w:r w:rsidRPr="00BA3C79">
        <w:t>all prospective</w:t>
      </w:r>
      <w:r w:rsidRPr="00BA3C79">
        <w:rPr>
          <w:spacing w:val="18"/>
        </w:rPr>
        <w:t xml:space="preserve"> </w:t>
      </w:r>
      <w:r w:rsidRPr="00BA3C79">
        <w:t>tenants</w:t>
      </w:r>
      <w:r w:rsidRPr="00BA3C79">
        <w:rPr>
          <w:spacing w:val="16"/>
        </w:rPr>
        <w:t xml:space="preserve"> </w:t>
      </w:r>
      <w:r w:rsidRPr="00BA3C79">
        <w:t>either</w:t>
      </w:r>
      <w:r w:rsidRPr="00BA3C79">
        <w:rPr>
          <w:spacing w:val="6"/>
        </w:rPr>
        <w:t xml:space="preserve"> </w:t>
      </w:r>
      <w:r w:rsidRPr="00BA3C79">
        <w:t>prior</w:t>
      </w:r>
      <w:r w:rsidRPr="00BA3C79">
        <w:rPr>
          <w:spacing w:val="12"/>
        </w:rPr>
        <w:t xml:space="preserve"> </w:t>
      </w:r>
      <w:r w:rsidRPr="00BA3C79">
        <w:t>to</w:t>
      </w:r>
      <w:r w:rsidRPr="00BA3C79">
        <w:rPr>
          <w:spacing w:val="5"/>
        </w:rPr>
        <w:t xml:space="preserve"> </w:t>
      </w:r>
      <w:r w:rsidRPr="00BA3C79">
        <w:t>or</w:t>
      </w:r>
      <w:r w:rsidRPr="00BA3C79">
        <w:rPr>
          <w:spacing w:val="-5"/>
        </w:rPr>
        <w:t xml:space="preserve"> </w:t>
      </w:r>
      <w:r w:rsidRPr="00BA3C79">
        <w:t>upon</w:t>
      </w:r>
      <w:r w:rsidRPr="00BA3C79">
        <w:rPr>
          <w:spacing w:val="4"/>
        </w:rPr>
        <w:t xml:space="preserve"> </w:t>
      </w:r>
      <w:r w:rsidRPr="00BA3C79">
        <w:t>execution</w:t>
      </w:r>
      <w:r w:rsidRPr="00BA3C79">
        <w:rPr>
          <w:spacing w:val="9"/>
        </w:rPr>
        <w:t xml:space="preserve"> </w:t>
      </w:r>
      <w:r w:rsidRPr="00BA3C79">
        <w:t>of</w:t>
      </w:r>
      <w:r w:rsidRPr="00BA3C79">
        <w:rPr>
          <w:spacing w:val="6"/>
        </w:rPr>
        <w:t xml:space="preserve"> </w:t>
      </w:r>
      <w:r w:rsidRPr="00BA3C79">
        <w:t>the</w:t>
      </w:r>
      <w:r w:rsidRPr="00BA3C79">
        <w:rPr>
          <w:spacing w:val="8"/>
        </w:rPr>
        <w:t xml:space="preserve"> </w:t>
      </w:r>
      <w:r w:rsidRPr="00BA3C79">
        <w:t>lease.</w:t>
      </w:r>
    </w:p>
    <w:p w14:paraId="2C03F6EA" w14:textId="77777777" w:rsidR="00A21824" w:rsidRPr="00BA3C79" w:rsidRDefault="00A21824" w:rsidP="00A21824">
      <w:pPr>
        <w:spacing w:before="7"/>
        <w:rPr>
          <w:szCs w:val="24"/>
        </w:rPr>
      </w:pPr>
    </w:p>
    <w:p w14:paraId="2F244028" w14:textId="2B680D72" w:rsidR="00A21824" w:rsidRPr="00BA3C79" w:rsidRDefault="00A21824" w:rsidP="000B1D9E">
      <w:pPr>
        <w:widowControl w:val="0"/>
        <w:numPr>
          <w:ilvl w:val="0"/>
          <w:numId w:val="128"/>
        </w:numPr>
        <w:tabs>
          <w:tab w:val="left" w:pos="2028"/>
        </w:tabs>
        <w:spacing w:line="249" w:lineRule="auto"/>
        <w:ind w:left="2027" w:right="268" w:hanging="712"/>
        <w:jc w:val="left"/>
        <w:rPr>
          <w:szCs w:val="24"/>
        </w:rPr>
      </w:pPr>
      <w:r w:rsidRPr="00BA3C79">
        <w:t>Resident</w:t>
      </w:r>
      <w:r w:rsidRPr="00BA3C79">
        <w:rPr>
          <w:spacing w:val="9"/>
        </w:rPr>
        <w:t xml:space="preserve"> </w:t>
      </w:r>
      <w:r w:rsidRPr="00BA3C79">
        <w:t>Counseling.</w:t>
      </w:r>
      <w:r w:rsidRPr="00BA3C79">
        <w:rPr>
          <w:spacing w:val="-11"/>
        </w:rPr>
        <w:t xml:space="preserve"> </w:t>
      </w:r>
      <w:r w:rsidRPr="00BA3C79">
        <w:t>The</w:t>
      </w:r>
      <w:r w:rsidRPr="00BA3C79">
        <w:rPr>
          <w:spacing w:val="-8"/>
        </w:rPr>
        <w:t xml:space="preserve"> </w:t>
      </w:r>
      <w:r w:rsidRPr="00BA3C79">
        <w:t>HA</w:t>
      </w:r>
      <w:r w:rsidRPr="00BA3C79">
        <w:rPr>
          <w:spacing w:val="2"/>
        </w:rPr>
        <w:t xml:space="preserve"> </w:t>
      </w:r>
      <w:r w:rsidRPr="00BA3C79">
        <w:t>will</w:t>
      </w:r>
      <w:r w:rsidRPr="00BA3C79">
        <w:rPr>
          <w:spacing w:val="7"/>
        </w:rPr>
        <w:t xml:space="preserve"> </w:t>
      </w:r>
      <w:r w:rsidRPr="00BA3C79">
        <w:t>routinely</w:t>
      </w:r>
      <w:r w:rsidRPr="00BA3C79">
        <w:rPr>
          <w:spacing w:val="11"/>
        </w:rPr>
        <w:t xml:space="preserve"> </w:t>
      </w:r>
      <w:r w:rsidRPr="00BA3C79">
        <w:t>provide</w:t>
      </w:r>
      <w:r w:rsidRPr="00BA3C79">
        <w:rPr>
          <w:spacing w:val="9"/>
        </w:rPr>
        <w:t xml:space="preserve"> </w:t>
      </w:r>
      <w:r w:rsidRPr="00BA3C79">
        <w:t>participant</w:t>
      </w:r>
      <w:r w:rsidRPr="00BA3C79">
        <w:rPr>
          <w:spacing w:val="13"/>
        </w:rPr>
        <w:t xml:space="preserve"> </w:t>
      </w:r>
      <w:r w:rsidRPr="00BA3C79">
        <w:t>counseling</w:t>
      </w:r>
      <w:r w:rsidRPr="00BA3C79">
        <w:rPr>
          <w:spacing w:val="13"/>
        </w:rPr>
        <w:t xml:space="preserve"> </w:t>
      </w:r>
      <w:r w:rsidRPr="00BA3C79">
        <w:t>as</w:t>
      </w:r>
      <w:r w:rsidRPr="00BA3C79">
        <w:rPr>
          <w:spacing w:val="1"/>
        </w:rPr>
        <w:t xml:space="preserve"> </w:t>
      </w:r>
      <w:r w:rsidRPr="00BA3C79">
        <w:t>a</w:t>
      </w:r>
      <w:r w:rsidRPr="00BA3C79">
        <w:rPr>
          <w:spacing w:val="-6"/>
        </w:rPr>
        <w:t xml:space="preserve"> </w:t>
      </w:r>
      <w:r w:rsidRPr="00BA3C79">
        <w:t>part</w:t>
      </w:r>
      <w:r w:rsidRPr="00BA3C79">
        <w:rPr>
          <w:spacing w:val="6"/>
        </w:rPr>
        <w:t xml:space="preserve"> </w:t>
      </w:r>
      <w:r w:rsidRPr="00BA3C79">
        <w:t>of</w:t>
      </w:r>
      <w:r w:rsidRPr="00BA3C79">
        <w:rPr>
          <w:w w:val="93"/>
        </w:rPr>
        <w:t xml:space="preserve"> </w:t>
      </w:r>
      <w:r w:rsidRPr="00BA3C79">
        <w:t>every</w:t>
      </w:r>
      <w:r w:rsidRPr="00BA3C79">
        <w:rPr>
          <w:spacing w:val="4"/>
        </w:rPr>
        <w:t xml:space="preserve"> </w:t>
      </w:r>
      <w:r w:rsidRPr="00BA3C79">
        <w:t>recertification</w:t>
      </w:r>
      <w:r w:rsidRPr="00BA3C79">
        <w:rPr>
          <w:spacing w:val="17"/>
        </w:rPr>
        <w:t xml:space="preserve"> </w:t>
      </w:r>
      <w:r w:rsidRPr="00BA3C79">
        <w:t>interview</w:t>
      </w:r>
      <w:r w:rsidRPr="00BA3C79">
        <w:rPr>
          <w:spacing w:val="18"/>
        </w:rPr>
        <w:t xml:space="preserve"> </w:t>
      </w:r>
      <w:r w:rsidRPr="00BA3C79">
        <w:t>in</w:t>
      </w:r>
      <w:r w:rsidRPr="00BA3C79">
        <w:rPr>
          <w:spacing w:val="-4"/>
        </w:rPr>
        <w:t xml:space="preserve"> </w:t>
      </w:r>
      <w:r w:rsidRPr="00BA3C79">
        <w:t>order</w:t>
      </w:r>
      <w:r w:rsidRPr="00BA3C79">
        <w:rPr>
          <w:spacing w:val="4"/>
        </w:rPr>
        <w:t xml:space="preserve"> </w:t>
      </w:r>
      <w:r w:rsidRPr="00BA3C79">
        <w:t>to clarify</w:t>
      </w:r>
      <w:r w:rsidRPr="00BA3C79">
        <w:rPr>
          <w:spacing w:val="10"/>
        </w:rPr>
        <w:t xml:space="preserve"> </w:t>
      </w:r>
      <w:r w:rsidRPr="00BA3C79">
        <w:t>any</w:t>
      </w:r>
      <w:r w:rsidRPr="00BA3C79">
        <w:rPr>
          <w:spacing w:val="3"/>
        </w:rPr>
        <w:t xml:space="preserve"> </w:t>
      </w:r>
      <w:r w:rsidRPr="00BA3C79">
        <w:t>confusion</w:t>
      </w:r>
      <w:r w:rsidRPr="00BA3C79">
        <w:rPr>
          <w:spacing w:val="2"/>
        </w:rPr>
        <w:t xml:space="preserve"> </w:t>
      </w:r>
      <w:r w:rsidRPr="00BA3C79">
        <w:t>pertaining</w:t>
      </w:r>
      <w:r w:rsidRPr="00BA3C79">
        <w:rPr>
          <w:spacing w:val="17"/>
        </w:rPr>
        <w:t xml:space="preserve"> </w:t>
      </w:r>
      <w:r w:rsidRPr="00BA3C79">
        <w:t>to</w:t>
      </w:r>
      <w:r w:rsidRPr="00BA3C79">
        <w:rPr>
          <w:spacing w:val="-2"/>
        </w:rPr>
        <w:t xml:space="preserve"> </w:t>
      </w:r>
      <w:r w:rsidRPr="00BA3C79">
        <w:t>program</w:t>
      </w:r>
      <w:r w:rsidRPr="00BA3C79">
        <w:rPr>
          <w:w w:val="99"/>
        </w:rPr>
        <w:t xml:space="preserve"> </w:t>
      </w:r>
      <w:r w:rsidRPr="00BA3C79">
        <w:t>rules</w:t>
      </w:r>
      <w:r w:rsidRPr="00BA3C79">
        <w:rPr>
          <w:spacing w:val="1"/>
        </w:rPr>
        <w:t xml:space="preserve"> </w:t>
      </w:r>
      <w:r w:rsidRPr="00BA3C79">
        <w:t>and</w:t>
      </w:r>
      <w:r w:rsidRPr="00BA3C79">
        <w:rPr>
          <w:spacing w:val="-4"/>
        </w:rPr>
        <w:t xml:space="preserve"> </w:t>
      </w:r>
      <w:r w:rsidRPr="00BA3C79">
        <w:t>requirements.</w:t>
      </w:r>
    </w:p>
    <w:p w14:paraId="1CBE0D82" w14:textId="77777777" w:rsidR="00A21824" w:rsidRPr="00BA3C79" w:rsidRDefault="00A21824" w:rsidP="00A21824">
      <w:pPr>
        <w:spacing w:before="2"/>
        <w:rPr>
          <w:szCs w:val="24"/>
        </w:rPr>
      </w:pPr>
    </w:p>
    <w:p w14:paraId="4218F8F0" w14:textId="77777777" w:rsidR="00A21824" w:rsidRPr="00CA6218" w:rsidRDefault="00A21824" w:rsidP="000B1D9E">
      <w:pPr>
        <w:widowControl w:val="0"/>
        <w:numPr>
          <w:ilvl w:val="0"/>
          <w:numId w:val="128"/>
        </w:numPr>
        <w:tabs>
          <w:tab w:val="left" w:pos="2028"/>
        </w:tabs>
        <w:spacing w:line="245" w:lineRule="auto"/>
        <w:ind w:right="292" w:hanging="721"/>
        <w:jc w:val="left"/>
        <w:rPr>
          <w:szCs w:val="24"/>
        </w:rPr>
      </w:pPr>
      <w:r w:rsidRPr="00CA6218">
        <w:t>Review</w:t>
      </w:r>
      <w:r w:rsidRPr="00CA6218">
        <w:rPr>
          <w:spacing w:val="9"/>
        </w:rPr>
        <w:t xml:space="preserve"> </w:t>
      </w:r>
      <w:r w:rsidRPr="00CA6218">
        <w:t>and</w:t>
      </w:r>
      <w:r w:rsidRPr="00CA6218">
        <w:rPr>
          <w:spacing w:val="1"/>
        </w:rPr>
        <w:t xml:space="preserve"> </w:t>
      </w:r>
      <w:r w:rsidRPr="00CA6218">
        <w:t>explanation</w:t>
      </w:r>
      <w:r w:rsidRPr="00CA6218">
        <w:rPr>
          <w:spacing w:val="8"/>
        </w:rPr>
        <w:t xml:space="preserve"> </w:t>
      </w:r>
      <w:r w:rsidRPr="00CA6218">
        <w:t>of</w:t>
      </w:r>
      <w:r w:rsidRPr="00CA6218">
        <w:rPr>
          <w:spacing w:val="3"/>
        </w:rPr>
        <w:t xml:space="preserve"> </w:t>
      </w:r>
      <w:r w:rsidRPr="00CA6218">
        <w:t>Forms.</w:t>
      </w:r>
      <w:r w:rsidRPr="00CA6218">
        <w:rPr>
          <w:spacing w:val="14"/>
        </w:rPr>
        <w:t xml:space="preserve"> </w:t>
      </w:r>
      <w:r w:rsidRPr="00CA6218">
        <w:t>Staff</w:t>
      </w:r>
      <w:r w:rsidRPr="00CA6218">
        <w:rPr>
          <w:spacing w:val="3"/>
        </w:rPr>
        <w:t xml:space="preserve"> </w:t>
      </w:r>
      <w:r w:rsidRPr="00CA6218">
        <w:t>will</w:t>
      </w:r>
      <w:r w:rsidRPr="00CA6218">
        <w:rPr>
          <w:spacing w:val="7"/>
        </w:rPr>
        <w:t xml:space="preserve"> </w:t>
      </w:r>
      <w:r w:rsidRPr="00CA6218">
        <w:t>explain</w:t>
      </w:r>
      <w:r w:rsidRPr="00CA6218">
        <w:rPr>
          <w:spacing w:val="4"/>
        </w:rPr>
        <w:t xml:space="preserve"> </w:t>
      </w:r>
      <w:r w:rsidRPr="00CA6218">
        <w:t>all required</w:t>
      </w:r>
      <w:r w:rsidRPr="00CA6218">
        <w:rPr>
          <w:spacing w:val="12"/>
        </w:rPr>
        <w:t xml:space="preserve"> </w:t>
      </w:r>
      <w:r w:rsidRPr="00CA6218">
        <w:t>forms</w:t>
      </w:r>
      <w:r w:rsidRPr="00CA6218">
        <w:rPr>
          <w:spacing w:val="6"/>
        </w:rPr>
        <w:t xml:space="preserve"> </w:t>
      </w:r>
      <w:r w:rsidRPr="00CA6218">
        <w:t>and</w:t>
      </w:r>
      <w:r w:rsidRPr="00CA6218">
        <w:rPr>
          <w:spacing w:val="2"/>
        </w:rPr>
        <w:t xml:space="preserve"> </w:t>
      </w:r>
      <w:r w:rsidRPr="00CA6218">
        <w:t>review</w:t>
      </w:r>
      <w:r w:rsidRPr="00CA6218">
        <w:rPr>
          <w:spacing w:val="10"/>
        </w:rPr>
        <w:t xml:space="preserve"> </w:t>
      </w:r>
      <w:r w:rsidRPr="00CA6218">
        <w:t>the</w:t>
      </w:r>
      <w:r w:rsidRPr="00CA6218">
        <w:rPr>
          <w:w w:val="96"/>
        </w:rPr>
        <w:t xml:space="preserve"> </w:t>
      </w:r>
      <w:r w:rsidRPr="00CA6218">
        <w:t>contents</w:t>
      </w:r>
      <w:r w:rsidRPr="00CA6218">
        <w:rPr>
          <w:spacing w:val="10"/>
        </w:rPr>
        <w:t xml:space="preserve"> </w:t>
      </w:r>
      <w:r w:rsidRPr="00CA6218">
        <w:t>of</w:t>
      </w:r>
      <w:r w:rsidRPr="00CA6218">
        <w:rPr>
          <w:spacing w:val="4"/>
        </w:rPr>
        <w:t xml:space="preserve"> </w:t>
      </w:r>
      <w:r w:rsidRPr="00CA6218">
        <w:t xml:space="preserve">all </w:t>
      </w:r>
      <w:r w:rsidRPr="00CA6218">
        <w:rPr>
          <w:spacing w:val="-1"/>
        </w:rPr>
        <w:t>(re)</w:t>
      </w:r>
      <w:r w:rsidRPr="00CA6218">
        <w:rPr>
          <w:spacing w:val="-2"/>
        </w:rPr>
        <w:t>certification</w:t>
      </w:r>
      <w:r w:rsidRPr="00CA6218">
        <w:rPr>
          <w:spacing w:val="11"/>
        </w:rPr>
        <w:t xml:space="preserve"> </w:t>
      </w:r>
      <w:r w:rsidRPr="00CA6218">
        <w:t>documents</w:t>
      </w:r>
      <w:r w:rsidRPr="00CA6218">
        <w:rPr>
          <w:spacing w:val="4"/>
        </w:rPr>
        <w:t xml:space="preserve"> </w:t>
      </w:r>
      <w:r w:rsidRPr="00CA6218">
        <w:t>prior</w:t>
      </w:r>
      <w:r w:rsidRPr="00CA6218">
        <w:rPr>
          <w:spacing w:val="11"/>
        </w:rPr>
        <w:t xml:space="preserve"> </w:t>
      </w:r>
      <w:r w:rsidRPr="00CA6218">
        <w:t>to</w:t>
      </w:r>
      <w:r w:rsidRPr="00CA6218">
        <w:rPr>
          <w:spacing w:val="1"/>
        </w:rPr>
        <w:t xml:space="preserve"> </w:t>
      </w:r>
      <w:r w:rsidRPr="00CA6218">
        <w:t>signature.</w:t>
      </w:r>
    </w:p>
    <w:p w14:paraId="67FFC086" w14:textId="77777777" w:rsidR="00A21824" w:rsidRPr="00CA6218" w:rsidRDefault="00A21824" w:rsidP="00A21824">
      <w:pPr>
        <w:pStyle w:val="ListParagraph"/>
      </w:pPr>
    </w:p>
    <w:p w14:paraId="41AF6C38" w14:textId="28B83E76" w:rsidR="00A21824" w:rsidRPr="00CA6218" w:rsidRDefault="00A21824" w:rsidP="000B1D9E">
      <w:pPr>
        <w:pStyle w:val="Heading3"/>
        <w:keepNext w:val="0"/>
        <w:numPr>
          <w:ilvl w:val="0"/>
          <w:numId w:val="128"/>
        </w:numPr>
        <w:spacing w:line="249" w:lineRule="auto"/>
        <w:ind w:left="2070" w:right="374"/>
        <w:jc w:val="left"/>
        <w:rPr>
          <w:b w:val="0"/>
        </w:rPr>
      </w:pPr>
      <w:proofErr w:type="gramStart"/>
      <w:r w:rsidRPr="00CA6218">
        <w:rPr>
          <w:b w:val="0"/>
          <w:position w:val="1"/>
        </w:rPr>
        <w:t>Use</w:t>
      </w:r>
      <w:r w:rsidRPr="00CA6218">
        <w:rPr>
          <w:b w:val="0"/>
          <w:spacing w:val="10"/>
          <w:position w:val="1"/>
        </w:rPr>
        <w:t xml:space="preserve"> </w:t>
      </w:r>
      <w:r w:rsidRPr="00CA6218">
        <w:rPr>
          <w:b w:val="0"/>
          <w:position w:val="1"/>
        </w:rPr>
        <w:t>of</w:t>
      </w:r>
      <w:r w:rsidRPr="00CA6218">
        <w:rPr>
          <w:b w:val="0"/>
          <w:spacing w:val="9"/>
          <w:position w:val="1"/>
        </w:rPr>
        <w:t xml:space="preserve"> </w:t>
      </w:r>
      <w:r w:rsidRPr="00CA6218">
        <w:rPr>
          <w:b w:val="0"/>
          <w:position w:val="1"/>
        </w:rPr>
        <w:t>Instructive</w:t>
      </w:r>
      <w:r w:rsidRPr="00CA6218">
        <w:rPr>
          <w:b w:val="0"/>
          <w:spacing w:val="19"/>
          <w:position w:val="1"/>
        </w:rPr>
        <w:t xml:space="preserve"> </w:t>
      </w:r>
      <w:r w:rsidRPr="00CA6218">
        <w:rPr>
          <w:b w:val="0"/>
          <w:spacing w:val="-2"/>
          <w:position w:val="1"/>
        </w:rPr>
        <w:t>Si</w:t>
      </w:r>
      <w:r w:rsidR="00CA6218">
        <w:rPr>
          <w:b w:val="0"/>
          <w:spacing w:val="-2"/>
          <w:position w:val="1"/>
        </w:rPr>
        <w:t>g</w:t>
      </w:r>
      <w:r w:rsidRPr="00CA6218">
        <w:rPr>
          <w:b w:val="0"/>
          <w:spacing w:val="-3"/>
          <w:position w:val="1"/>
        </w:rPr>
        <w:t>ns</w:t>
      </w:r>
      <w:r w:rsidRPr="00CA6218">
        <w:rPr>
          <w:b w:val="0"/>
          <w:spacing w:val="12"/>
          <w:position w:val="1"/>
        </w:rPr>
        <w:t xml:space="preserve"> </w:t>
      </w:r>
      <w:r w:rsidRPr="00CA6218">
        <w:rPr>
          <w:b w:val="0"/>
          <w:position w:val="1"/>
        </w:rPr>
        <w:t>and</w:t>
      </w:r>
      <w:r w:rsidRPr="00CA6218">
        <w:rPr>
          <w:b w:val="0"/>
          <w:spacing w:val="3"/>
          <w:position w:val="1"/>
        </w:rPr>
        <w:t xml:space="preserve"> </w:t>
      </w:r>
      <w:r w:rsidRPr="00CA6218">
        <w:rPr>
          <w:b w:val="0"/>
          <w:position w:val="1"/>
        </w:rPr>
        <w:t>Warnings.</w:t>
      </w:r>
      <w:proofErr w:type="gramEnd"/>
      <w:r w:rsidRPr="00CA6218">
        <w:rPr>
          <w:b w:val="0"/>
          <w:spacing w:val="27"/>
          <w:position w:val="1"/>
        </w:rPr>
        <w:t xml:space="preserve"> </w:t>
      </w:r>
      <w:r w:rsidR="00CA6218">
        <w:rPr>
          <w:b w:val="0"/>
          <w:spacing w:val="27"/>
          <w:position w:val="1"/>
        </w:rPr>
        <w:t xml:space="preserve"> </w:t>
      </w:r>
      <w:r w:rsidRPr="00CA6218">
        <w:rPr>
          <w:b w:val="0"/>
          <w:position w:val="1"/>
        </w:rPr>
        <w:t>Instructive</w:t>
      </w:r>
      <w:r w:rsidRPr="00CA6218">
        <w:rPr>
          <w:b w:val="0"/>
          <w:spacing w:val="24"/>
          <w:position w:val="1"/>
        </w:rPr>
        <w:t xml:space="preserve"> </w:t>
      </w:r>
      <w:r w:rsidRPr="00CA6218">
        <w:rPr>
          <w:b w:val="0"/>
          <w:position w:val="1"/>
        </w:rPr>
        <w:t>signs</w:t>
      </w:r>
      <w:r w:rsidRPr="00CA6218">
        <w:rPr>
          <w:b w:val="0"/>
          <w:spacing w:val="12"/>
          <w:position w:val="1"/>
        </w:rPr>
        <w:t xml:space="preserve"> </w:t>
      </w:r>
      <w:r w:rsidRPr="00CA6218">
        <w:rPr>
          <w:b w:val="0"/>
          <w:position w:val="1"/>
        </w:rPr>
        <w:t>will</w:t>
      </w:r>
      <w:r w:rsidRPr="00CA6218">
        <w:rPr>
          <w:b w:val="0"/>
          <w:spacing w:val="12"/>
          <w:position w:val="1"/>
        </w:rPr>
        <w:t xml:space="preserve"> </w:t>
      </w:r>
      <w:r w:rsidRPr="00CA6218">
        <w:rPr>
          <w:b w:val="0"/>
          <w:position w:val="1"/>
        </w:rPr>
        <w:t>be</w:t>
      </w:r>
      <w:r w:rsidRPr="00CA6218">
        <w:rPr>
          <w:b w:val="0"/>
          <w:spacing w:val="14"/>
          <w:position w:val="1"/>
        </w:rPr>
        <w:t xml:space="preserve"> </w:t>
      </w:r>
      <w:r w:rsidRPr="00CA6218">
        <w:rPr>
          <w:b w:val="0"/>
          <w:position w:val="1"/>
        </w:rPr>
        <w:t>conspicuously</w:t>
      </w:r>
      <w:r w:rsidRPr="00CA6218">
        <w:rPr>
          <w:b w:val="0"/>
          <w:spacing w:val="24"/>
          <w:position w:val="1"/>
        </w:rPr>
        <w:t xml:space="preserve"> </w:t>
      </w:r>
      <w:r w:rsidRPr="00CA6218">
        <w:rPr>
          <w:b w:val="0"/>
          <w:position w:val="1"/>
        </w:rPr>
        <w:t>posted</w:t>
      </w:r>
      <w:r w:rsidRPr="00CA6218">
        <w:rPr>
          <w:b w:val="0"/>
          <w:spacing w:val="21"/>
          <w:w w:val="96"/>
          <w:position w:val="1"/>
        </w:rPr>
        <w:t xml:space="preserve"> </w:t>
      </w:r>
      <w:r w:rsidRPr="00CA6218">
        <w:rPr>
          <w:b w:val="0"/>
        </w:rPr>
        <w:t>in</w:t>
      </w:r>
      <w:r w:rsidRPr="00CA6218">
        <w:rPr>
          <w:b w:val="0"/>
          <w:spacing w:val="-9"/>
        </w:rPr>
        <w:t xml:space="preserve"> </w:t>
      </w:r>
      <w:r w:rsidRPr="00CA6218">
        <w:rPr>
          <w:b w:val="0"/>
        </w:rPr>
        <w:t>common</w:t>
      </w:r>
      <w:r w:rsidRPr="00CA6218">
        <w:rPr>
          <w:b w:val="0"/>
          <w:spacing w:val="7"/>
        </w:rPr>
        <w:t xml:space="preserve"> </w:t>
      </w:r>
      <w:r w:rsidRPr="00CA6218">
        <w:rPr>
          <w:b w:val="0"/>
        </w:rPr>
        <w:t>areas</w:t>
      </w:r>
      <w:r w:rsidRPr="00CA6218">
        <w:rPr>
          <w:b w:val="0"/>
          <w:spacing w:val="7"/>
        </w:rPr>
        <w:t xml:space="preserve"> </w:t>
      </w:r>
      <w:r w:rsidRPr="00CA6218">
        <w:rPr>
          <w:b w:val="0"/>
        </w:rPr>
        <w:t>and</w:t>
      </w:r>
      <w:r w:rsidRPr="00CA6218">
        <w:rPr>
          <w:b w:val="0"/>
          <w:spacing w:val="10"/>
        </w:rPr>
        <w:t xml:space="preserve"> </w:t>
      </w:r>
      <w:r w:rsidRPr="00CA6218">
        <w:rPr>
          <w:b w:val="0"/>
        </w:rPr>
        <w:t>interview</w:t>
      </w:r>
      <w:r w:rsidRPr="00CA6218">
        <w:rPr>
          <w:b w:val="0"/>
          <w:spacing w:val="12"/>
        </w:rPr>
        <w:t xml:space="preserve"> </w:t>
      </w:r>
      <w:r w:rsidRPr="00CA6218">
        <w:rPr>
          <w:b w:val="0"/>
        </w:rPr>
        <w:t>areas</w:t>
      </w:r>
      <w:r w:rsidRPr="00CA6218">
        <w:rPr>
          <w:b w:val="0"/>
          <w:spacing w:val="3"/>
        </w:rPr>
        <w:t xml:space="preserve"> </w:t>
      </w:r>
      <w:r w:rsidRPr="00CA6218">
        <w:rPr>
          <w:b w:val="0"/>
        </w:rPr>
        <w:t>to</w:t>
      </w:r>
      <w:r w:rsidRPr="00CA6218">
        <w:rPr>
          <w:b w:val="0"/>
          <w:spacing w:val="1"/>
        </w:rPr>
        <w:t xml:space="preserve"> </w:t>
      </w:r>
      <w:r w:rsidRPr="00CA6218">
        <w:rPr>
          <w:b w:val="0"/>
        </w:rPr>
        <w:t>reinforce</w:t>
      </w:r>
      <w:r w:rsidRPr="00CA6218">
        <w:rPr>
          <w:b w:val="0"/>
          <w:spacing w:val="13"/>
        </w:rPr>
        <w:t xml:space="preserve"> </w:t>
      </w:r>
      <w:r w:rsidRPr="00CA6218">
        <w:rPr>
          <w:b w:val="0"/>
        </w:rPr>
        <w:t>compliance</w:t>
      </w:r>
      <w:r w:rsidRPr="00CA6218">
        <w:rPr>
          <w:b w:val="0"/>
          <w:spacing w:val="14"/>
        </w:rPr>
        <w:t xml:space="preserve"> </w:t>
      </w:r>
      <w:r w:rsidRPr="00CA6218">
        <w:rPr>
          <w:b w:val="0"/>
        </w:rPr>
        <w:t>with</w:t>
      </w:r>
      <w:r w:rsidRPr="00CA6218">
        <w:rPr>
          <w:b w:val="0"/>
          <w:spacing w:val="1"/>
        </w:rPr>
        <w:t xml:space="preserve"> </w:t>
      </w:r>
      <w:r w:rsidRPr="00CA6218">
        <w:rPr>
          <w:b w:val="0"/>
        </w:rPr>
        <w:t>program</w:t>
      </w:r>
      <w:r w:rsidRPr="00CA6218">
        <w:rPr>
          <w:b w:val="0"/>
          <w:spacing w:val="15"/>
        </w:rPr>
        <w:t xml:space="preserve"> </w:t>
      </w:r>
      <w:r w:rsidRPr="00CA6218">
        <w:rPr>
          <w:b w:val="0"/>
        </w:rPr>
        <w:t>rules</w:t>
      </w:r>
      <w:r w:rsidRPr="00CA6218">
        <w:rPr>
          <w:b w:val="0"/>
          <w:spacing w:val="5"/>
        </w:rPr>
        <w:t xml:space="preserve"> </w:t>
      </w:r>
      <w:r w:rsidRPr="00CA6218">
        <w:rPr>
          <w:b w:val="0"/>
        </w:rPr>
        <w:t>and</w:t>
      </w:r>
      <w:r w:rsidRPr="00CA6218">
        <w:rPr>
          <w:b w:val="0"/>
          <w:w w:val="96"/>
        </w:rPr>
        <w:t xml:space="preserve"> </w:t>
      </w:r>
      <w:r w:rsidRPr="00CA6218">
        <w:rPr>
          <w:b w:val="0"/>
        </w:rPr>
        <w:t>to</w:t>
      </w:r>
      <w:r w:rsidRPr="00CA6218">
        <w:rPr>
          <w:b w:val="0"/>
          <w:spacing w:val="2"/>
        </w:rPr>
        <w:t xml:space="preserve"> </w:t>
      </w:r>
      <w:r w:rsidRPr="00CA6218">
        <w:rPr>
          <w:b w:val="0"/>
        </w:rPr>
        <w:t>warn</w:t>
      </w:r>
      <w:r w:rsidRPr="00CA6218">
        <w:rPr>
          <w:b w:val="0"/>
          <w:spacing w:val="5"/>
        </w:rPr>
        <w:t xml:space="preserve"> </w:t>
      </w:r>
      <w:r w:rsidRPr="00CA6218">
        <w:rPr>
          <w:b w:val="0"/>
        </w:rPr>
        <w:t>about</w:t>
      </w:r>
      <w:r w:rsidRPr="00CA6218">
        <w:rPr>
          <w:b w:val="0"/>
          <w:spacing w:val="-1"/>
        </w:rPr>
        <w:t xml:space="preserve"> </w:t>
      </w:r>
      <w:r w:rsidRPr="00CA6218">
        <w:rPr>
          <w:b w:val="0"/>
        </w:rPr>
        <w:t>penalties</w:t>
      </w:r>
      <w:r w:rsidRPr="00CA6218">
        <w:rPr>
          <w:b w:val="0"/>
          <w:spacing w:val="13"/>
        </w:rPr>
        <w:t xml:space="preserve"> </w:t>
      </w:r>
      <w:r w:rsidRPr="00CA6218">
        <w:rPr>
          <w:b w:val="0"/>
        </w:rPr>
        <w:t>for</w:t>
      </w:r>
      <w:r w:rsidRPr="00CA6218">
        <w:rPr>
          <w:b w:val="0"/>
          <w:spacing w:val="1"/>
        </w:rPr>
        <w:t xml:space="preserve"> </w:t>
      </w:r>
      <w:r w:rsidRPr="00CA6218">
        <w:rPr>
          <w:b w:val="0"/>
        </w:rPr>
        <w:t>fraud</w:t>
      </w:r>
      <w:r w:rsidRPr="00CA6218">
        <w:rPr>
          <w:b w:val="0"/>
          <w:spacing w:val="4"/>
        </w:rPr>
        <w:t xml:space="preserve"> </w:t>
      </w:r>
      <w:r w:rsidRPr="00CA6218">
        <w:rPr>
          <w:b w:val="0"/>
        </w:rPr>
        <w:t>and</w:t>
      </w:r>
      <w:r w:rsidRPr="00CA6218">
        <w:rPr>
          <w:b w:val="0"/>
          <w:spacing w:val="7"/>
        </w:rPr>
        <w:t xml:space="preserve"> </w:t>
      </w:r>
      <w:r w:rsidRPr="00CA6218">
        <w:rPr>
          <w:b w:val="0"/>
        </w:rPr>
        <w:t>abuse</w:t>
      </w:r>
    </w:p>
    <w:p w14:paraId="01D78161" w14:textId="77777777" w:rsidR="00A21824" w:rsidRPr="00CA6218" w:rsidRDefault="00A21824" w:rsidP="00A21824">
      <w:pPr>
        <w:rPr>
          <w:sz w:val="25"/>
          <w:szCs w:val="25"/>
        </w:rPr>
      </w:pPr>
    </w:p>
    <w:p w14:paraId="438B2255" w14:textId="1B605D52" w:rsidR="00A21824" w:rsidRPr="00366BD8" w:rsidRDefault="00A21824" w:rsidP="000B1D9E">
      <w:pPr>
        <w:widowControl w:val="0"/>
        <w:numPr>
          <w:ilvl w:val="0"/>
          <w:numId w:val="128"/>
        </w:numPr>
        <w:spacing w:line="251" w:lineRule="auto"/>
        <w:ind w:left="2070" w:right="337"/>
        <w:jc w:val="left"/>
        <w:rPr>
          <w:szCs w:val="24"/>
        </w:rPr>
      </w:pPr>
      <w:r w:rsidRPr="00366BD8">
        <w:t>Participant</w:t>
      </w:r>
      <w:r w:rsidRPr="00366BD8">
        <w:rPr>
          <w:spacing w:val="13"/>
        </w:rPr>
        <w:t xml:space="preserve"> </w:t>
      </w:r>
      <w:r w:rsidRPr="00366BD8">
        <w:t>Certification.</w:t>
      </w:r>
      <w:r w:rsidRPr="00366BD8">
        <w:rPr>
          <w:spacing w:val="21"/>
        </w:rPr>
        <w:t xml:space="preserve"> </w:t>
      </w:r>
      <w:r w:rsidRPr="00366BD8">
        <w:t>All</w:t>
      </w:r>
      <w:r w:rsidRPr="00366BD8">
        <w:rPr>
          <w:spacing w:val="2"/>
        </w:rPr>
        <w:t xml:space="preserve"> </w:t>
      </w:r>
      <w:r w:rsidRPr="00366BD8">
        <w:t>family</w:t>
      </w:r>
      <w:r w:rsidRPr="00366BD8">
        <w:rPr>
          <w:spacing w:val="9"/>
        </w:rPr>
        <w:t xml:space="preserve"> </w:t>
      </w:r>
      <w:r w:rsidRPr="00366BD8">
        <w:t>representatives</w:t>
      </w:r>
      <w:r w:rsidRPr="00366BD8">
        <w:rPr>
          <w:spacing w:val="18"/>
        </w:rPr>
        <w:t xml:space="preserve"> </w:t>
      </w:r>
      <w:r w:rsidRPr="00366BD8">
        <w:t>will</w:t>
      </w:r>
      <w:r w:rsidRPr="00366BD8">
        <w:rPr>
          <w:spacing w:val="3"/>
        </w:rPr>
        <w:t xml:space="preserve"> </w:t>
      </w:r>
      <w:r w:rsidRPr="00366BD8">
        <w:t>be</w:t>
      </w:r>
      <w:r w:rsidRPr="00366BD8">
        <w:rPr>
          <w:spacing w:val="2"/>
        </w:rPr>
        <w:t xml:space="preserve"> </w:t>
      </w:r>
      <w:r w:rsidRPr="00366BD8">
        <w:t>required</w:t>
      </w:r>
      <w:r w:rsidRPr="00366BD8">
        <w:rPr>
          <w:spacing w:val="12"/>
        </w:rPr>
        <w:t xml:space="preserve"> </w:t>
      </w:r>
      <w:r w:rsidRPr="00366BD8">
        <w:t>to</w:t>
      </w:r>
      <w:r w:rsidRPr="00366BD8">
        <w:rPr>
          <w:spacing w:val="3"/>
        </w:rPr>
        <w:t xml:space="preserve"> </w:t>
      </w:r>
      <w:r w:rsidRPr="00366BD8">
        <w:t>sign</w:t>
      </w:r>
      <w:r w:rsidRPr="00366BD8">
        <w:rPr>
          <w:spacing w:val="-4"/>
        </w:rPr>
        <w:t xml:space="preserve"> </w:t>
      </w:r>
      <w:r w:rsidRPr="00366BD8">
        <w:t>a "</w:t>
      </w:r>
      <w:r w:rsidR="00137695" w:rsidRPr="00366BD8">
        <w:t>What you should know about EIV</w:t>
      </w:r>
      <w:r w:rsidRPr="00366BD8">
        <w:t>"</w:t>
      </w:r>
      <w:r w:rsidRPr="00366BD8">
        <w:rPr>
          <w:spacing w:val="25"/>
        </w:rPr>
        <w:t xml:space="preserve"> </w:t>
      </w:r>
      <w:r w:rsidRPr="00366BD8">
        <w:t>form,</w:t>
      </w:r>
      <w:r w:rsidRPr="00366BD8">
        <w:rPr>
          <w:spacing w:val="10"/>
        </w:rPr>
        <w:t xml:space="preserve"> </w:t>
      </w:r>
      <w:r w:rsidRPr="00366BD8">
        <w:t>as</w:t>
      </w:r>
      <w:r w:rsidRPr="00366BD8">
        <w:rPr>
          <w:spacing w:val="4"/>
        </w:rPr>
        <w:t xml:space="preserve"> </w:t>
      </w:r>
      <w:r w:rsidRPr="00366BD8">
        <w:t>contained</w:t>
      </w:r>
      <w:r w:rsidRPr="00366BD8">
        <w:rPr>
          <w:spacing w:val="22"/>
        </w:rPr>
        <w:t xml:space="preserve"> </w:t>
      </w:r>
      <w:r w:rsidRPr="00366BD8">
        <w:t>in</w:t>
      </w:r>
      <w:r w:rsidRPr="00366BD8">
        <w:rPr>
          <w:spacing w:val="-6"/>
        </w:rPr>
        <w:t xml:space="preserve"> </w:t>
      </w:r>
      <w:r w:rsidRPr="00366BD8">
        <w:t>HUD's</w:t>
      </w:r>
      <w:r w:rsidRPr="00366BD8">
        <w:rPr>
          <w:spacing w:val="11"/>
        </w:rPr>
        <w:t xml:space="preserve"> </w:t>
      </w:r>
      <w:r w:rsidR="00137695" w:rsidRPr="00366BD8">
        <w:t>Rental Housing Integrity Improvement Project</w:t>
      </w:r>
      <w:r w:rsidRPr="00366BD8">
        <w:t>.</w:t>
      </w:r>
    </w:p>
    <w:p w14:paraId="17A3172A" w14:textId="77777777" w:rsidR="00A21824" w:rsidRDefault="00A21824" w:rsidP="00A21824">
      <w:pPr>
        <w:pStyle w:val="ListParagraph"/>
        <w:rPr>
          <w:color w:val="FF0000"/>
        </w:rPr>
      </w:pPr>
    </w:p>
    <w:p w14:paraId="3280C086" w14:textId="77777777" w:rsidR="00A21824" w:rsidRDefault="00A21824" w:rsidP="00A21824">
      <w:pPr>
        <w:widowControl w:val="0"/>
        <w:spacing w:line="251" w:lineRule="auto"/>
        <w:ind w:left="2070" w:right="337"/>
        <w:rPr>
          <w:color w:val="FF0000"/>
          <w:szCs w:val="24"/>
        </w:rPr>
      </w:pPr>
    </w:p>
    <w:p w14:paraId="15A04DBD" w14:textId="77777777" w:rsidR="00366BD8" w:rsidRDefault="00366BD8" w:rsidP="00A21824">
      <w:pPr>
        <w:widowControl w:val="0"/>
        <w:spacing w:line="251" w:lineRule="auto"/>
        <w:ind w:left="2070" w:right="337"/>
        <w:rPr>
          <w:color w:val="FF0000"/>
          <w:szCs w:val="24"/>
        </w:rPr>
      </w:pPr>
    </w:p>
    <w:p w14:paraId="41D3182A" w14:textId="77777777" w:rsidR="00366BD8" w:rsidRDefault="00366BD8" w:rsidP="00A21824">
      <w:pPr>
        <w:widowControl w:val="0"/>
        <w:spacing w:line="251" w:lineRule="auto"/>
        <w:ind w:left="2070" w:right="337"/>
        <w:rPr>
          <w:color w:val="FF0000"/>
          <w:szCs w:val="24"/>
        </w:rPr>
      </w:pPr>
    </w:p>
    <w:p w14:paraId="1AF9FD9A" w14:textId="6449B653" w:rsidR="00A21824" w:rsidRPr="00CA6218" w:rsidRDefault="00A21824" w:rsidP="000B1D9E">
      <w:pPr>
        <w:widowControl w:val="0"/>
        <w:numPr>
          <w:ilvl w:val="0"/>
          <w:numId w:val="127"/>
        </w:numPr>
        <w:tabs>
          <w:tab w:val="left" w:pos="841"/>
        </w:tabs>
        <w:spacing w:before="49"/>
        <w:ind w:left="840" w:hanging="840"/>
        <w:jc w:val="left"/>
        <w:rPr>
          <w:szCs w:val="24"/>
          <w:u w:val="single"/>
        </w:rPr>
      </w:pPr>
      <w:r w:rsidRPr="00CA6218">
        <w:rPr>
          <w:b/>
          <w:u w:val="single"/>
        </w:rPr>
        <w:t>STEPS</w:t>
      </w:r>
      <w:r w:rsidRPr="00CA6218">
        <w:rPr>
          <w:b/>
          <w:spacing w:val="-5"/>
          <w:u w:val="single"/>
        </w:rPr>
        <w:t xml:space="preserve"> </w:t>
      </w:r>
      <w:r w:rsidRPr="00CA6218">
        <w:rPr>
          <w:b/>
          <w:u w:val="single"/>
        </w:rPr>
        <w:t>THE</w:t>
      </w:r>
      <w:r w:rsidRPr="00CA6218">
        <w:rPr>
          <w:b/>
          <w:spacing w:val="-15"/>
          <w:u w:val="single"/>
        </w:rPr>
        <w:t xml:space="preserve"> </w:t>
      </w:r>
      <w:r w:rsidRPr="00CA6218">
        <w:rPr>
          <w:b/>
          <w:u w:val="single"/>
        </w:rPr>
        <w:t>HA</w:t>
      </w:r>
      <w:r w:rsidRPr="00CA6218">
        <w:rPr>
          <w:b/>
          <w:spacing w:val="-8"/>
          <w:u w:val="single"/>
        </w:rPr>
        <w:t xml:space="preserve"> </w:t>
      </w:r>
      <w:r w:rsidRPr="00CA6218">
        <w:rPr>
          <w:b/>
          <w:u w:val="single"/>
        </w:rPr>
        <w:t>WILL</w:t>
      </w:r>
      <w:r w:rsidRPr="00CA6218">
        <w:rPr>
          <w:b/>
          <w:spacing w:val="3"/>
          <w:u w:val="single"/>
        </w:rPr>
        <w:t xml:space="preserve"> </w:t>
      </w:r>
      <w:r w:rsidRPr="00CA6218">
        <w:rPr>
          <w:b/>
          <w:u w:val="single"/>
        </w:rPr>
        <w:t>TAKE</w:t>
      </w:r>
      <w:r w:rsidRPr="00CA6218">
        <w:rPr>
          <w:b/>
          <w:spacing w:val="-8"/>
          <w:u w:val="single"/>
        </w:rPr>
        <w:t xml:space="preserve"> </w:t>
      </w:r>
      <w:r w:rsidRPr="00CA6218">
        <w:rPr>
          <w:b/>
          <w:u w:val="single"/>
        </w:rPr>
        <w:t>TO</w:t>
      </w:r>
      <w:r w:rsidRPr="00CA6218">
        <w:rPr>
          <w:b/>
          <w:spacing w:val="-6"/>
          <w:u w:val="single"/>
        </w:rPr>
        <w:t xml:space="preserve"> </w:t>
      </w:r>
      <w:r w:rsidRPr="00CA6218">
        <w:rPr>
          <w:b/>
          <w:u w:val="single"/>
        </w:rPr>
        <w:t>DETECT PROGRAM</w:t>
      </w:r>
      <w:r w:rsidRPr="00CA6218">
        <w:rPr>
          <w:b/>
          <w:spacing w:val="15"/>
          <w:u w:val="single"/>
        </w:rPr>
        <w:t xml:space="preserve"> </w:t>
      </w:r>
      <w:r w:rsidRPr="00CA6218">
        <w:rPr>
          <w:b/>
          <w:u w:val="single"/>
        </w:rPr>
        <w:t>ABUSE</w:t>
      </w:r>
      <w:r w:rsidRPr="00CA6218">
        <w:rPr>
          <w:b/>
          <w:spacing w:val="5"/>
          <w:u w:val="single"/>
        </w:rPr>
        <w:t xml:space="preserve"> </w:t>
      </w:r>
      <w:r w:rsidRPr="00CA6218">
        <w:rPr>
          <w:b/>
          <w:u w:val="single"/>
        </w:rPr>
        <w:t>AND</w:t>
      </w:r>
      <w:r w:rsidRPr="00CA6218">
        <w:rPr>
          <w:b/>
          <w:spacing w:val="1"/>
          <w:u w:val="single"/>
        </w:rPr>
        <w:t xml:space="preserve"> </w:t>
      </w:r>
      <w:r w:rsidRPr="00CA6218">
        <w:rPr>
          <w:b/>
          <w:u w:val="single"/>
        </w:rPr>
        <w:t>FRAUD</w:t>
      </w:r>
    </w:p>
    <w:p w14:paraId="0382B1A0" w14:textId="77777777" w:rsidR="00A21824" w:rsidRPr="00A21824" w:rsidRDefault="00A21824" w:rsidP="00A21824">
      <w:pPr>
        <w:spacing w:before="10"/>
        <w:rPr>
          <w:b/>
          <w:bCs/>
          <w:color w:val="FF0000"/>
          <w:sz w:val="26"/>
          <w:szCs w:val="26"/>
        </w:rPr>
      </w:pPr>
    </w:p>
    <w:p w14:paraId="47E4EED6" w14:textId="77777777" w:rsidR="00A21824" w:rsidRPr="00CA6218" w:rsidRDefault="00A21824" w:rsidP="00A21824">
      <w:pPr>
        <w:pStyle w:val="BodyText"/>
        <w:spacing w:line="261" w:lineRule="auto"/>
        <w:ind w:left="120" w:right="1402" w:firstLine="4"/>
      </w:pPr>
      <w:r w:rsidRPr="00CA6218">
        <w:t>The</w:t>
      </w:r>
      <w:r w:rsidRPr="00CA6218">
        <w:rPr>
          <w:spacing w:val="19"/>
        </w:rPr>
        <w:t xml:space="preserve"> </w:t>
      </w:r>
      <w:r w:rsidRPr="00CA6218">
        <w:t>HA</w:t>
      </w:r>
      <w:r w:rsidRPr="00CA6218">
        <w:rPr>
          <w:spacing w:val="26"/>
        </w:rPr>
        <w:t xml:space="preserve"> </w:t>
      </w:r>
      <w:r w:rsidRPr="00CA6218">
        <w:t>Staff</w:t>
      </w:r>
      <w:r w:rsidRPr="00CA6218">
        <w:rPr>
          <w:spacing w:val="27"/>
        </w:rPr>
        <w:t xml:space="preserve"> </w:t>
      </w:r>
      <w:r w:rsidRPr="00CA6218">
        <w:t>will</w:t>
      </w:r>
      <w:r w:rsidRPr="00CA6218">
        <w:rPr>
          <w:spacing w:val="33"/>
        </w:rPr>
        <w:t xml:space="preserve"> </w:t>
      </w:r>
      <w:r w:rsidRPr="00CA6218">
        <w:t>maintain</w:t>
      </w:r>
      <w:r w:rsidRPr="00CA6218">
        <w:rPr>
          <w:spacing w:val="39"/>
        </w:rPr>
        <w:t xml:space="preserve"> </w:t>
      </w:r>
      <w:r w:rsidRPr="00CA6218">
        <w:t>a</w:t>
      </w:r>
      <w:r w:rsidRPr="00CA6218">
        <w:rPr>
          <w:spacing w:val="22"/>
        </w:rPr>
        <w:t xml:space="preserve"> </w:t>
      </w:r>
      <w:r w:rsidRPr="00CA6218">
        <w:t>high</w:t>
      </w:r>
      <w:r w:rsidRPr="00CA6218">
        <w:rPr>
          <w:spacing w:val="34"/>
        </w:rPr>
        <w:t xml:space="preserve"> </w:t>
      </w:r>
      <w:r w:rsidRPr="00CA6218">
        <w:t>level</w:t>
      </w:r>
      <w:r w:rsidRPr="00CA6218">
        <w:rPr>
          <w:spacing w:val="28"/>
        </w:rPr>
        <w:t xml:space="preserve"> </w:t>
      </w:r>
      <w:r w:rsidRPr="00CA6218">
        <w:t>of</w:t>
      </w:r>
      <w:r w:rsidRPr="00CA6218">
        <w:rPr>
          <w:spacing w:val="33"/>
        </w:rPr>
        <w:t xml:space="preserve"> </w:t>
      </w:r>
      <w:r w:rsidRPr="00CA6218">
        <w:t>awareness</w:t>
      </w:r>
      <w:r w:rsidRPr="00CA6218">
        <w:rPr>
          <w:spacing w:val="35"/>
        </w:rPr>
        <w:t xml:space="preserve"> </w:t>
      </w:r>
      <w:r w:rsidRPr="00CA6218">
        <w:t>to</w:t>
      </w:r>
      <w:r w:rsidRPr="00CA6218">
        <w:rPr>
          <w:spacing w:val="31"/>
        </w:rPr>
        <w:t xml:space="preserve"> </w:t>
      </w:r>
      <w:r w:rsidRPr="00CA6218">
        <w:t>indicators</w:t>
      </w:r>
      <w:r w:rsidRPr="00CA6218">
        <w:rPr>
          <w:spacing w:val="41"/>
        </w:rPr>
        <w:t xml:space="preserve"> </w:t>
      </w:r>
      <w:r w:rsidRPr="00CA6218">
        <w:t>of</w:t>
      </w:r>
      <w:r w:rsidRPr="00CA6218">
        <w:rPr>
          <w:spacing w:val="23"/>
        </w:rPr>
        <w:t xml:space="preserve"> </w:t>
      </w:r>
      <w:r w:rsidRPr="00CA6218">
        <w:t>possible</w:t>
      </w:r>
      <w:r w:rsidRPr="00CA6218">
        <w:rPr>
          <w:spacing w:val="39"/>
        </w:rPr>
        <w:t xml:space="preserve"> </w:t>
      </w:r>
      <w:r w:rsidRPr="00CA6218">
        <w:t>abuse</w:t>
      </w:r>
      <w:r w:rsidRPr="00CA6218">
        <w:rPr>
          <w:spacing w:val="26"/>
        </w:rPr>
        <w:t xml:space="preserve"> </w:t>
      </w:r>
      <w:r w:rsidRPr="00CA6218">
        <w:t>and</w:t>
      </w:r>
      <w:r w:rsidRPr="00CA6218">
        <w:rPr>
          <w:spacing w:val="30"/>
        </w:rPr>
        <w:t xml:space="preserve"> </w:t>
      </w:r>
      <w:r w:rsidRPr="00CA6218">
        <w:t>fraud</w:t>
      </w:r>
      <w:r w:rsidRPr="00CA6218">
        <w:rPr>
          <w:w w:val="101"/>
        </w:rPr>
        <w:t xml:space="preserve"> </w:t>
      </w:r>
      <w:r w:rsidRPr="00CA6218">
        <w:t>by</w:t>
      </w:r>
      <w:r w:rsidRPr="00CA6218">
        <w:rPr>
          <w:spacing w:val="42"/>
        </w:rPr>
        <w:t xml:space="preserve"> </w:t>
      </w:r>
      <w:r w:rsidRPr="00CA6218">
        <w:t>assisted</w:t>
      </w:r>
      <w:r w:rsidRPr="00CA6218">
        <w:rPr>
          <w:spacing w:val="42"/>
        </w:rPr>
        <w:t xml:space="preserve"> </w:t>
      </w:r>
      <w:r w:rsidRPr="00CA6218">
        <w:t>families.</w:t>
      </w:r>
    </w:p>
    <w:p w14:paraId="34AB6BEC" w14:textId="77777777" w:rsidR="00A21824" w:rsidRPr="00CA6218" w:rsidRDefault="00A21824" w:rsidP="00A21824">
      <w:pPr>
        <w:spacing w:before="8"/>
        <w:rPr>
          <w:szCs w:val="24"/>
        </w:rPr>
      </w:pPr>
    </w:p>
    <w:p w14:paraId="2F5810F5" w14:textId="56A5B3E7" w:rsidR="00A21824" w:rsidRPr="00CA6218" w:rsidRDefault="00A21824" w:rsidP="000B1D9E">
      <w:pPr>
        <w:pStyle w:val="BodyText"/>
        <w:numPr>
          <w:ilvl w:val="1"/>
          <w:numId w:val="127"/>
        </w:numPr>
        <w:spacing w:line="250" w:lineRule="auto"/>
        <w:ind w:left="2160" w:hanging="810"/>
      </w:pPr>
      <w:r w:rsidRPr="00CA6218">
        <w:t>Quality Control</w:t>
      </w:r>
      <w:r w:rsidRPr="00CA6218">
        <w:rPr>
          <w:spacing w:val="34"/>
        </w:rPr>
        <w:t xml:space="preserve"> </w:t>
      </w:r>
      <w:r w:rsidRPr="00CA6218">
        <w:t>File</w:t>
      </w:r>
      <w:r w:rsidRPr="00CA6218">
        <w:rPr>
          <w:spacing w:val="33"/>
        </w:rPr>
        <w:t xml:space="preserve"> </w:t>
      </w:r>
      <w:r w:rsidRPr="00CA6218">
        <w:t>Reviews.</w:t>
      </w:r>
      <w:r w:rsidRPr="00CA6218">
        <w:rPr>
          <w:spacing w:val="53"/>
        </w:rPr>
        <w:t xml:space="preserve"> </w:t>
      </w:r>
      <w:r w:rsidRPr="00CA6218">
        <w:t>Prior</w:t>
      </w:r>
      <w:r w:rsidRPr="00CA6218">
        <w:rPr>
          <w:spacing w:val="35"/>
        </w:rPr>
        <w:t xml:space="preserve"> </w:t>
      </w:r>
      <w:r w:rsidRPr="00CA6218">
        <w:t>to</w:t>
      </w:r>
      <w:r w:rsidRPr="00CA6218">
        <w:rPr>
          <w:spacing w:val="35"/>
        </w:rPr>
        <w:t xml:space="preserve"> </w:t>
      </w:r>
      <w:r w:rsidRPr="00CA6218">
        <w:t>initial</w:t>
      </w:r>
      <w:r w:rsidRPr="00CA6218">
        <w:rPr>
          <w:spacing w:val="34"/>
        </w:rPr>
        <w:t xml:space="preserve"> </w:t>
      </w:r>
      <w:r w:rsidRPr="00CA6218">
        <w:t>certification, and</w:t>
      </w:r>
      <w:r w:rsidRPr="00CA6218">
        <w:rPr>
          <w:spacing w:val="34"/>
        </w:rPr>
        <w:t xml:space="preserve"> </w:t>
      </w:r>
      <w:r w:rsidRPr="00CA6218">
        <w:t>at</w:t>
      </w:r>
      <w:r w:rsidRPr="00CA6218">
        <w:rPr>
          <w:spacing w:val="23"/>
        </w:rPr>
        <w:t xml:space="preserve"> </w:t>
      </w:r>
      <w:r w:rsidRPr="00CA6218">
        <w:t>the</w:t>
      </w:r>
      <w:r w:rsidRPr="00CA6218">
        <w:rPr>
          <w:spacing w:val="33"/>
        </w:rPr>
        <w:t xml:space="preserve"> </w:t>
      </w:r>
      <w:r w:rsidRPr="00CA6218">
        <w:t>completion</w:t>
      </w:r>
      <w:r w:rsidRPr="00CA6218">
        <w:rPr>
          <w:spacing w:val="44"/>
        </w:rPr>
        <w:t xml:space="preserve"> </w:t>
      </w:r>
      <w:r w:rsidRPr="00CA6218">
        <w:t>of</w:t>
      </w:r>
      <w:r w:rsidRPr="00CA6218">
        <w:rPr>
          <w:spacing w:val="37"/>
        </w:rPr>
        <w:t xml:space="preserve"> </w:t>
      </w:r>
      <w:r w:rsidRPr="00CA6218">
        <w:t>all</w:t>
      </w:r>
      <w:r w:rsidRPr="00CA6218">
        <w:rPr>
          <w:w w:val="99"/>
        </w:rPr>
        <w:t xml:space="preserve"> </w:t>
      </w:r>
      <w:r w:rsidRPr="00CA6218">
        <w:t>subsequent</w:t>
      </w:r>
      <w:r w:rsidRPr="00CA6218">
        <w:rPr>
          <w:spacing w:val="49"/>
        </w:rPr>
        <w:t xml:space="preserve"> </w:t>
      </w:r>
      <w:r w:rsidRPr="00CA6218">
        <w:t>recertifications,</w:t>
      </w:r>
      <w:r w:rsidR="00CA6218">
        <w:t xml:space="preserve"> </w:t>
      </w:r>
      <w:r w:rsidRPr="00CA6218">
        <w:t>each</w:t>
      </w:r>
      <w:r w:rsidRPr="00CA6218">
        <w:rPr>
          <w:spacing w:val="25"/>
        </w:rPr>
        <w:t xml:space="preserve"> </w:t>
      </w:r>
      <w:proofErr w:type="gramStart"/>
      <w:r w:rsidRPr="00CA6218">
        <w:t>participant  file</w:t>
      </w:r>
      <w:proofErr w:type="gramEnd"/>
      <w:r w:rsidRPr="00CA6218">
        <w:rPr>
          <w:spacing w:val="29"/>
        </w:rPr>
        <w:t xml:space="preserve"> </w:t>
      </w:r>
      <w:r w:rsidRPr="00CA6218">
        <w:t>will</w:t>
      </w:r>
      <w:r w:rsidRPr="00CA6218">
        <w:rPr>
          <w:spacing w:val="43"/>
        </w:rPr>
        <w:t xml:space="preserve"> </w:t>
      </w:r>
      <w:r w:rsidRPr="00CA6218">
        <w:t>be</w:t>
      </w:r>
      <w:r w:rsidRPr="00CA6218">
        <w:rPr>
          <w:spacing w:val="37"/>
        </w:rPr>
        <w:t xml:space="preserve"> </w:t>
      </w:r>
      <w:r w:rsidRPr="00CA6218">
        <w:t xml:space="preserve">reviewed. </w:t>
      </w:r>
      <w:r w:rsidRPr="00CA6218">
        <w:rPr>
          <w:spacing w:val="8"/>
        </w:rPr>
        <w:t xml:space="preserve"> </w:t>
      </w:r>
      <w:r w:rsidRPr="00CA6218">
        <w:t>Such</w:t>
      </w:r>
      <w:r w:rsidRPr="00CA6218">
        <w:rPr>
          <w:spacing w:val="20"/>
        </w:rPr>
        <w:t xml:space="preserve"> </w:t>
      </w:r>
      <w:r w:rsidRPr="00CA6218">
        <w:t>reviews</w:t>
      </w:r>
      <w:r w:rsidRPr="00CA6218">
        <w:rPr>
          <w:spacing w:val="48"/>
        </w:rPr>
        <w:t xml:space="preserve"> </w:t>
      </w:r>
      <w:r w:rsidRPr="00CA6218">
        <w:t>shall</w:t>
      </w:r>
      <w:r w:rsidRPr="00CA6218">
        <w:rPr>
          <w:w w:val="103"/>
        </w:rPr>
        <w:t xml:space="preserve"> </w:t>
      </w:r>
      <w:r w:rsidRPr="00CA6218">
        <w:t>include,</w:t>
      </w:r>
      <w:r w:rsidRPr="00CA6218">
        <w:rPr>
          <w:spacing w:val="44"/>
        </w:rPr>
        <w:t xml:space="preserve"> </w:t>
      </w:r>
      <w:r w:rsidRPr="00CA6218">
        <w:t>but</w:t>
      </w:r>
      <w:r w:rsidRPr="00CA6218">
        <w:rPr>
          <w:spacing w:val="40"/>
        </w:rPr>
        <w:t xml:space="preserve"> </w:t>
      </w:r>
      <w:r w:rsidRPr="00CA6218">
        <w:t>are</w:t>
      </w:r>
      <w:r w:rsidRPr="00CA6218">
        <w:rPr>
          <w:spacing w:val="21"/>
        </w:rPr>
        <w:t xml:space="preserve"> </w:t>
      </w:r>
      <w:r w:rsidRPr="00CA6218">
        <w:t>not</w:t>
      </w:r>
      <w:r w:rsidRPr="00CA6218">
        <w:rPr>
          <w:spacing w:val="37"/>
        </w:rPr>
        <w:t xml:space="preserve"> </w:t>
      </w:r>
      <w:r w:rsidRPr="00CA6218">
        <w:t>limited</w:t>
      </w:r>
      <w:r w:rsidRPr="00CA6218">
        <w:rPr>
          <w:spacing w:val="42"/>
        </w:rPr>
        <w:t xml:space="preserve"> </w:t>
      </w:r>
      <w:r w:rsidRPr="00CA6218">
        <w:t>to:</w:t>
      </w:r>
    </w:p>
    <w:p w14:paraId="1B09E223" w14:textId="77777777" w:rsidR="00CA6218" w:rsidRPr="00A21824" w:rsidRDefault="00CA6218" w:rsidP="00A21824">
      <w:pPr>
        <w:spacing w:before="1"/>
        <w:rPr>
          <w:color w:val="FF0000"/>
          <w:sz w:val="26"/>
          <w:szCs w:val="26"/>
        </w:rPr>
      </w:pPr>
    </w:p>
    <w:p w14:paraId="72B4C77D" w14:textId="3EF94749" w:rsidR="00A21824" w:rsidRDefault="00A21824" w:rsidP="00CA6218">
      <w:pPr>
        <w:pStyle w:val="BodyText"/>
        <w:spacing w:line="265" w:lineRule="auto"/>
        <w:ind w:left="2160" w:firstLine="4"/>
      </w:pPr>
      <w:r w:rsidRPr="00CA6218">
        <w:t>Changes</w:t>
      </w:r>
      <w:r w:rsidRPr="00CA6218">
        <w:rPr>
          <w:spacing w:val="44"/>
        </w:rPr>
        <w:t xml:space="preserve"> </w:t>
      </w:r>
      <w:r w:rsidRPr="00CA6218">
        <w:t>in</w:t>
      </w:r>
      <w:r w:rsidRPr="00CA6218">
        <w:rPr>
          <w:spacing w:val="21"/>
        </w:rPr>
        <w:t xml:space="preserve"> </w:t>
      </w:r>
      <w:proofErr w:type="gramStart"/>
      <w:r w:rsidRPr="00CA6218">
        <w:t>reported  Social</w:t>
      </w:r>
      <w:proofErr w:type="gramEnd"/>
      <w:r w:rsidRPr="00CA6218">
        <w:rPr>
          <w:spacing w:val="34"/>
        </w:rPr>
        <w:t xml:space="preserve"> </w:t>
      </w:r>
      <w:r w:rsidRPr="00CA6218">
        <w:t>Security</w:t>
      </w:r>
      <w:r w:rsidRPr="00CA6218">
        <w:rPr>
          <w:spacing w:val="39"/>
        </w:rPr>
        <w:t xml:space="preserve"> </w:t>
      </w:r>
      <w:r w:rsidRPr="00CA6218">
        <w:t xml:space="preserve">Numbers </w:t>
      </w:r>
      <w:r w:rsidRPr="00CA6218">
        <w:rPr>
          <w:spacing w:val="1"/>
        </w:rPr>
        <w:t xml:space="preserve"> </w:t>
      </w:r>
      <w:r w:rsidRPr="00CA6218">
        <w:t>or</w:t>
      </w:r>
      <w:r w:rsidRPr="00CA6218">
        <w:rPr>
          <w:spacing w:val="29"/>
        </w:rPr>
        <w:t xml:space="preserve"> </w:t>
      </w:r>
      <w:r w:rsidRPr="00CA6218">
        <w:t>dates</w:t>
      </w:r>
      <w:r w:rsidRPr="00CA6218">
        <w:rPr>
          <w:spacing w:val="36"/>
        </w:rPr>
        <w:t xml:space="preserve"> </w:t>
      </w:r>
      <w:r w:rsidRPr="00CA6218">
        <w:t>of</w:t>
      </w:r>
      <w:r w:rsidRPr="00CA6218">
        <w:rPr>
          <w:spacing w:val="26"/>
        </w:rPr>
        <w:t xml:space="preserve"> </w:t>
      </w:r>
      <w:r w:rsidRPr="00CA6218">
        <w:t>birth.</w:t>
      </w:r>
      <w:r w:rsidRPr="00CA6218">
        <w:rPr>
          <w:w w:val="106"/>
        </w:rPr>
        <w:t xml:space="preserve"> </w:t>
      </w:r>
      <w:proofErr w:type="gramStart"/>
      <w:r w:rsidRPr="00CA6218">
        <w:t xml:space="preserve">Authenticity </w:t>
      </w:r>
      <w:r w:rsidRPr="00CA6218">
        <w:rPr>
          <w:spacing w:val="5"/>
        </w:rPr>
        <w:t xml:space="preserve"> </w:t>
      </w:r>
      <w:r w:rsidRPr="00CA6218">
        <w:t>of</w:t>
      </w:r>
      <w:proofErr w:type="gramEnd"/>
      <w:r w:rsidRPr="00CA6218">
        <w:rPr>
          <w:spacing w:val="41"/>
        </w:rPr>
        <w:t xml:space="preserve"> </w:t>
      </w:r>
      <w:r w:rsidRPr="00CA6218">
        <w:t>file</w:t>
      </w:r>
      <w:r w:rsidRPr="00CA6218">
        <w:rPr>
          <w:spacing w:val="27"/>
        </w:rPr>
        <w:t xml:space="preserve"> </w:t>
      </w:r>
      <w:r w:rsidRPr="00CA6218">
        <w:t>Documents.</w:t>
      </w:r>
      <w:r w:rsidR="00CA6218">
        <w:t xml:space="preserve">  </w:t>
      </w:r>
    </w:p>
    <w:p w14:paraId="65350B24" w14:textId="77777777" w:rsidR="00CA6218" w:rsidRPr="00CA6218" w:rsidRDefault="00CA6218" w:rsidP="00CA6218">
      <w:pPr>
        <w:pStyle w:val="BodyText"/>
        <w:spacing w:line="265" w:lineRule="auto"/>
        <w:ind w:left="2160" w:firstLine="4"/>
      </w:pPr>
    </w:p>
    <w:p w14:paraId="1C560544" w14:textId="77777777" w:rsidR="00A21824" w:rsidRDefault="00A21824" w:rsidP="00CA6218">
      <w:pPr>
        <w:pStyle w:val="BodyText"/>
        <w:spacing w:line="261" w:lineRule="exact"/>
        <w:ind w:left="2160"/>
      </w:pPr>
      <w:r w:rsidRPr="00CA6218">
        <w:t>Ratio</w:t>
      </w:r>
      <w:r w:rsidRPr="00CA6218">
        <w:rPr>
          <w:spacing w:val="35"/>
        </w:rPr>
        <w:t xml:space="preserve"> </w:t>
      </w:r>
      <w:r w:rsidRPr="00CA6218">
        <w:t>between</w:t>
      </w:r>
      <w:r w:rsidRPr="00CA6218">
        <w:rPr>
          <w:spacing w:val="42"/>
        </w:rPr>
        <w:t xml:space="preserve"> </w:t>
      </w:r>
      <w:proofErr w:type="gramStart"/>
      <w:r w:rsidRPr="00CA6218">
        <w:t xml:space="preserve">reported </w:t>
      </w:r>
      <w:r w:rsidRPr="00CA6218">
        <w:rPr>
          <w:spacing w:val="6"/>
        </w:rPr>
        <w:t xml:space="preserve"> </w:t>
      </w:r>
      <w:r w:rsidRPr="00CA6218">
        <w:t>income</w:t>
      </w:r>
      <w:proofErr w:type="gramEnd"/>
      <w:r w:rsidRPr="00CA6218">
        <w:rPr>
          <w:spacing w:val="42"/>
        </w:rPr>
        <w:t xml:space="preserve"> </w:t>
      </w:r>
      <w:r w:rsidRPr="00CA6218">
        <w:t>and</w:t>
      </w:r>
      <w:r w:rsidRPr="00CA6218">
        <w:rPr>
          <w:spacing w:val="40"/>
        </w:rPr>
        <w:t xml:space="preserve"> </w:t>
      </w:r>
      <w:r w:rsidRPr="00CA6218">
        <w:t>expenditures.</w:t>
      </w:r>
    </w:p>
    <w:p w14:paraId="7C3081E0" w14:textId="77777777" w:rsidR="00CA6218" w:rsidRPr="00CA6218" w:rsidRDefault="00CA6218" w:rsidP="00CA6218">
      <w:pPr>
        <w:pStyle w:val="BodyText"/>
        <w:spacing w:line="261" w:lineRule="exact"/>
        <w:ind w:left="2160"/>
      </w:pPr>
    </w:p>
    <w:p w14:paraId="2B14C91D" w14:textId="77777777" w:rsidR="00A21824" w:rsidRPr="00CA6218" w:rsidRDefault="00A21824" w:rsidP="00CA6218">
      <w:pPr>
        <w:pStyle w:val="BodyText"/>
        <w:spacing w:before="33"/>
        <w:ind w:left="2160"/>
      </w:pPr>
      <w:r w:rsidRPr="00CA6218">
        <w:t>Review</w:t>
      </w:r>
      <w:r w:rsidRPr="00CA6218">
        <w:rPr>
          <w:spacing w:val="50"/>
        </w:rPr>
        <w:t xml:space="preserve"> </w:t>
      </w:r>
      <w:r w:rsidRPr="00CA6218">
        <w:t>of</w:t>
      </w:r>
      <w:r w:rsidRPr="00CA6218">
        <w:rPr>
          <w:spacing w:val="39"/>
        </w:rPr>
        <w:t xml:space="preserve"> </w:t>
      </w:r>
      <w:r w:rsidRPr="00CA6218">
        <w:t>signatures</w:t>
      </w:r>
      <w:r w:rsidRPr="00CA6218">
        <w:rPr>
          <w:spacing w:val="35"/>
        </w:rPr>
        <w:t xml:space="preserve"> </w:t>
      </w:r>
      <w:r w:rsidRPr="00CA6218">
        <w:t>for</w:t>
      </w:r>
      <w:r w:rsidRPr="00CA6218">
        <w:rPr>
          <w:spacing w:val="31"/>
        </w:rPr>
        <w:t xml:space="preserve"> </w:t>
      </w:r>
      <w:proofErr w:type="gramStart"/>
      <w:r w:rsidRPr="00CA6218">
        <w:t xml:space="preserve">consistency </w:t>
      </w:r>
      <w:r w:rsidRPr="00CA6218">
        <w:rPr>
          <w:spacing w:val="1"/>
        </w:rPr>
        <w:t xml:space="preserve"> </w:t>
      </w:r>
      <w:r w:rsidRPr="00CA6218">
        <w:t>with</w:t>
      </w:r>
      <w:proofErr w:type="gramEnd"/>
      <w:r w:rsidRPr="00CA6218">
        <w:rPr>
          <w:spacing w:val="30"/>
        </w:rPr>
        <w:t xml:space="preserve"> </w:t>
      </w:r>
      <w:r w:rsidRPr="00CA6218">
        <w:t xml:space="preserve">previously </w:t>
      </w:r>
      <w:r w:rsidRPr="00CA6218">
        <w:rPr>
          <w:spacing w:val="2"/>
        </w:rPr>
        <w:t xml:space="preserve"> </w:t>
      </w:r>
      <w:r w:rsidRPr="00CA6218">
        <w:t>signed</w:t>
      </w:r>
      <w:r w:rsidRPr="00CA6218">
        <w:rPr>
          <w:spacing w:val="44"/>
        </w:rPr>
        <w:t xml:space="preserve"> </w:t>
      </w:r>
      <w:r w:rsidRPr="00CA6218">
        <w:t>file</w:t>
      </w:r>
      <w:r w:rsidRPr="00CA6218">
        <w:rPr>
          <w:spacing w:val="22"/>
        </w:rPr>
        <w:t xml:space="preserve"> </w:t>
      </w:r>
      <w:r w:rsidRPr="00CA6218">
        <w:t>documents.</w:t>
      </w:r>
    </w:p>
    <w:p w14:paraId="577414FB" w14:textId="77777777" w:rsidR="00A21824" w:rsidRPr="00A21824" w:rsidRDefault="00A21824" w:rsidP="00A21824">
      <w:pPr>
        <w:spacing w:before="8"/>
        <w:rPr>
          <w:color w:val="FF0000"/>
          <w:sz w:val="26"/>
          <w:szCs w:val="26"/>
        </w:rPr>
      </w:pPr>
    </w:p>
    <w:p w14:paraId="1B55CAE9" w14:textId="6C5C647F" w:rsidR="00A21824" w:rsidRPr="00CA6218" w:rsidRDefault="00A21824" w:rsidP="000B1D9E">
      <w:pPr>
        <w:pStyle w:val="BodyText"/>
        <w:numPr>
          <w:ilvl w:val="1"/>
          <w:numId w:val="127"/>
        </w:numPr>
        <w:tabs>
          <w:tab w:val="left" w:pos="1350"/>
        </w:tabs>
        <w:spacing w:line="258" w:lineRule="auto"/>
        <w:ind w:left="1350" w:hanging="21"/>
      </w:pPr>
      <w:r w:rsidRPr="00CA6218">
        <w:rPr>
          <w:u w:val="single" w:color="000000"/>
        </w:rPr>
        <w:t xml:space="preserve">Observation. </w:t>
      </w:r>
      <w:r w:rsidRPr="00CA6218">
        <w:rPr>
          <w:spacing w:val="2"/>
          <w:u w:val="single" w:color="000000"/>
        </w:rPr>
        <w:t xml:space="preserve"> </w:t>
      </w:r>
      <w:r w:rsidRPr="00CA6218">
        <w:t>The</w:t>
      </w:r>
      <w:r w:rsidRPr="00CA6218">
        <w:rPr>
          <w:spacing w:val="25"/>
        </w:rPr>
        <w:t xml:space="preserve"> </w:t>
      </w:r>
      <w:r w:rsidRPr="00CA6218">
        <w:t>HA</w:t>
      </w:r>
      <w:r w:rsidRPr="00CA6218">
        <w:rPr>
          <w:spacing w:val="27"/>
        </w:rPr>
        <w:t xml:space="preserve"> </w:t>
      </w:r>
      <w:r w:rsidRPr="00CA6218">
        <w:t>Management</w:t>
      </w:r>
      <w:r w:rsidRPr="00CA6218">
        <w:rPr>
          <w:spacing w:val="46"/>
        </w:rPr>
        <w:t xml:space="preserve"> </w:t>
      </w:r>
      <w:r w:rsidRPr="00CA6218">
        <w:t>and</w:t>
      </w:r>
      <w:r w:rsidRPr="00CA6218">
        <w:rPr>
          <w:spacing w:val="38"/>
        </w:rPr>
        <w:t xml:space="preserve"> </w:t>
      </w:r>
      <w:r w:rsidRPr="00CA6218">
        <w:t>Occupancy</w:t>
      </w:r>
      <w:r w:rsidRPr="00CA6218">
        <w:rPr>
          <w:spacing w:val="57"/>
        </w:rPr>
        <w:t xml:space="preserve"> </w:t>
      </w:r>
      <w:r w:rsidRPr="00CA6218">
        <w:t>Staff</w:t>
      </w:r>
      <w:r w:rsidRPr="00CA6218">
        <w:rPr>
          <w:spacing w:val="42"/>
        </w:rPr>
        <w:t xml:space="preserve"> </w:t>
      </w:r>
      <w:r w:rsidRPr="00CA6218">
        <w:t>(to</w:t>
      </w:r>
      <w:r w:rsidRPr="00CA6218">
        <w:rPr>
          <w:spacing w:val="28"/>
        </w:rPr>
        <w:t xml:space="preserve"> </w:t>
      </w:r>
      <w:r w:rsidR="00CA6218">
        <w:rPr>
          <w:spacing w:val="28"/>
        </w:rPr>
        <w:tab/>
      </w:r>
      <w:r w:rsidR="00CA6218">
        <w:rPr>
          <w:spacing w:val="28"/>
        </w:rPr>
        <w:tab/>
      </w:r>
      <w:r w:rsidR="00CA6218">
        <w:rPr>
          <w:spacing w:val="28"/>
        </w:rPr>
        <w:tab/>
      </w:r>
      <w:r w:rsidR="00CA6218">
        <w:rPr>
          <w:spacing w:val="28"/>
        </w:rPr>
        <w:tab/>
      </w:r>
      <w:r w:rsidRPr="00CA6218">
        <w:t>include</w:t>
      </w:r>
      <w:r w:rsidRPr="00CA6218">
        <w:rPr>
          <w:spacing w:val="34"/>
        </w:rPr>
        <w:t xml:space="preserve"> </w:t>
      </w:r>
      <w:r w:rsidRPr="00CA6218">
        <w:t>maintenance</w:t>
      </w:r>
      <w:r w:rsidRPr="00CA6218">
        <w:rPr>
          <w:w w:val="101"/>
        </w:rPr>
        <w:t xml:space="preserve"> </w:t>
      </w:r>
      <w:r w:rsidRPr="00CA6218">
        <w:t>personnel)</w:t>
      </w:r>
      <w:r w:rsidRPr="00CA6218">
        <w:rPr>
          <w:spacing w:val="51"/>
        </w:rPr>
        <w:t xml:space="preserve"> </w:t>
      </w:r>
      <w:r w:rsidRPr="00CA6218">
        <w:t>will</w:t>
      </w:r>
      <w:r w:rsidRPr="00CA6218">
        <w:rPr>
          <w:spacing w:val="34"/>
        </w:rPr>
        <w:t xml:space="preserve"> </w:t>
      </w:r>
      <w:r w:rsidRPr="00CA6218">
        <w:t>maintain</w:t>
      </w:r>
      <w:r w:rsidRPr="00CA6218">
        <w:rPr>
          <w:spacing w:val="44"/>
        </w:rPr>
        <w:t xml:space="preserve"> </w:t>
      </w:r>
      <w:r w:rsidRPr="00CA6218">
        <w:t>high</w:t>
      </w:r>
      <w:r w:rsidRPr="00CA6218">
        <w:rPr>
          <w:spacing w:val="38"/>
        </w:rPr>
        <w:t xml:space="preserve"> </w:t>
      </w:r>
      <w:r w:rsidRPr="00CA6218">
        <w:t>awareness</w:t>
      </w:r>
      <w:r w:rsidRPr="00CA6218">
        <w:rPr>
          <w:spacing w:val="44"/>
        </w:rPr>
        <w:t xml:space="preserve"> </w:t>
      </w:r>
      <w:r w:rsidRPr="00CA6218">
        <w:t>of</w:t>
      </w:r>
      <w:r w:rsidRPr="00CA6218">
        <w:rPr>
          <w:spacing w:val="31"/>
        </w:rPr>
        <w:t xml:space="preserve"> </w:t>
      </w:r>
      <w:r w:rsidR="00CA6218">
        <w:rPr>
          <w:spacing w:val="31"/>
        </w:rPr>
        <w:tab/>
      </w:r>
      <w:r w:rsidR="00CA6218">
        <w:rPr>
          <w:spacing w:val="31"/>
        </w:rPr>
        <w:tab/>
      </w:r>
      <w:r w:rsidR="00CA6218">
        <w:rPr>
          <w:spacing w:val="31"/>
        </w:rPr>
        <w:tab/>
      </w:r>
      <w:r w:rsidRPr="00CA6218">
        <w:t>circumstances</w:t>
      </w:r>
      <w:r w:rsidRPr="00CA6218">
        <w:rPr>
          <w:spacing w:val="48"/>
        </w:rPr>
        <w:t xml:space="preserve"> </w:t>
      </w:r>
      <w:r w:rsidRPr="00CA6218">
        <w:t>which</w:t>
      </w:r>
      <w:r w:rsidRPr="00CA6218">
        <w:rPr>
          <w:spacing w:val="43"/>
        </w:rPr>
        <w:t xml:space="preserve"> </w:t>
      </w:r>
      <w:r w:rsidRPr="00CA6218">
        <w:t>may</w:t>
      </w:r>
      <w:r w:rsidRPr="00CA6218">
        <w:rPr>
          <w:spacing w:val="50"/>
        </w:rPr>
        <w:t xml:space="preserve"> </w:t>
      </w:r>
      <w:r w:rsidRPr="00CA6218">
        <w:t>indicate</w:t>
      </w:r>
      <w:r w:rsidRPr="00CA6218">
        <w:rPr>
          <w:spacing w:val="29"/>
        </w:rPr>
        <w:t xml:space="preserve"> </w:t>
      </w:r>
      <w:r w:rsidRPr="00CA6218">
        <w:t>program</w:t>
      </w:r>
      <w:r w:rsidRPr="00CA6218">
        <w:rPr>
          <w:w w:val="103"/>
        </w:rPr>
        <w:t xml:space="preserve"> </w:t>
      </w:r>
      <w:r w:rsidRPr="00CA6218">
        <w:t>abuse</w:t>
      </w:r>
      <w:r w:rsidRPr="00CA6218">
        <w:rPr>
          <w:spacing w:val="30"/>
        </w:rPr>
        <w:t xml:space="preserve"> </w:t>
      </w:r>
      <w:r w:rsidRPr="00CA6218">
        <w:t>or</w:t>
      </w:r>
      <w:r w:rsidRPr="00CA6218">
        <w:rPr>
          <w:spacing w:val="35"/>
        </w:rPr>
        <w:t xml:space="preserve"> </w:t>
      </w:r>
      <w:r w:rsidRPr="00CA6218">
        <w:t>fraud,</w:t>
      </w:r>
      <w:r w:rsidRPr="00CA6218">
        <w:rPr>
          <w:spacing w:val="49"/>
        </w:rPr>
        <w:t xml:space="preserve"> </w:t>
      </w:r>
      <w:r w:rsidRPr="00CA6218">
        <w:t>such</w:t>
      </w:r>
      <w:r w:rsidRPr="00CA6218">
        <w:rPr>
          <w:spacing w:val="25"/>
        </w:rPr>
        <w:t xml:space="preserve"> </w:t>
      </w:r>
      <w:r w:rsidRPr="00CA6218">
        <w:t>as</w:t>
      </w:r>
      <w:r w:rsidRPr="00CA6218">
        <w:rPr>
          <w:spacing w:val="19"/>
        </w:rPr>
        <w:t xml:space="preserve"> </w:t>
      </w:r>
      <w:r w:rsidR="00CA6218">
        <w:rPr>
          <w:spacing w:val="19"/>
        </w:rPr>
        <w:tab/>
      </w:r>
      <w:r w:rsidR="00CA6218">
        <w:rPr>
          <w:spacing w:val="19"/>
        </w:rPr>
        <w:tab/>
      </w:r>
      <w:r w:rsidR="00CA6218">
        <w:rPr>
          <w:spacing w:val="19"/>
        </w:rPr>
        <w:tab/>
      </w:r>
      <w:r w:rsidRPr="00CA6218">
        <w:t xml:space="preserve">unauthorized </w:t>
      </w:r>
      <w:r w:rsidRPr="00CA6218">
        <w:rPr>
          <w:spacing w:val="1"/>
        </w:rPr>
        <w:t xml:space="preserve"> </w:t>
      </w:r>
      <w:r w:rsidRPr="00CA6218">
        <w:t>persons</w:t>
      </w:r>
      <w:r w:rsidRPr="00CA6218">
        <w:rPr>
          <w:spacing w:val="50"/>
        </w:rPr>
        <w:t xml:space="preserve"> </w:t>
      </w:r>
      <w:r w:rsidRPr="00CA6218">
        <w:t>residing</w:t>
      </w:r>
      <w:r w:rsidRPr="00CA6218">
        <w:rPr>
          <w:spacing w:val="54"/>
        </w:rPr>
        <w:t xml:space="preserve"> </w:t>
      </w:r>
      <w:r w:rsidRPr="00CA6218">
        <w:t>in</w:t>
      </w:r>
      <w:r w:rsidRPr="00CA6218">
        <w:rPr>
          <w:spacing w:val="23"/>
        </w:rPr>
        <w:t xml:space="preserve"> </w:t>
      </w:r>
      <w:r w:rsidRPr="00CA6218">
        <w:t>the</w:t>
      </w:r>
      <w:r w:rsidRPr="00CA6218">
        <w:rPr>
          <w:spacing w:val="35"/>
        </w:rPr>
        <w:t xml:space="preserve"> </w:t>
      </w:r>
      <w:r w:rsidRPr="00CA6218">
        <w:t xml:space="preserve">household </w:t>
      </w:r>
      <w:r w:rsidRPr="00CA6218">
        <w:rPr>
          <w:spacing w:val="3"/>
        </w:rPr>
        <w:t xml:space="preserve"> </w:t>
      </w:r>
      <w:r w:rsidRPr="00CA6218">
        <w:t>and</w:t>
      </w:r>
      <w:r w:rsidRPr="00CA6218">
        <w:rPr>
          <w:spacing w:val="29"/>
        </w:rPr>
        <w:t xml:space="preserve"> </w:t>
      </w:r>
      <w:r w:rsidRPr="00CA6218">
        <w:t>unreported</w:t>
      </w:r>
      <w:r w:rsidRPr="00CA6218">
        <w:rPr>
          <w:w w:val="103"/>
        </w:rPr>
        <w:t xml:space="preserve"> </w:t>
      </w:r>
      <w:r w:rsidRPr="00CA6218">
        <w:t>income.</w:t>
      </w:r>
    </w:p>
    <w:p w14:paraId="45560B6F" w14:textId="77777777" w:rsidR="00A21824" w:rsidRPr="00CA6218" w:rsidRDefault="00A21824" w:rsidP="00CA6218">
      <w:pPr>
        <w:tabs>
          <w:tab w:val="left" w:pos="1350"/>
        </w:tabs>
        <w:spacing w:before="6"/>
        <w:ind w:left="1350" w:hanging="21"/>
        <w:rPr>
          <w:szCs w:val="24"/>
        </w:rPr>
      </w:pPr>
    </w:p>
    <w:p w14:paraId="11018369" w14:textId="77777777" w:rsidR="00A21824" w:rsidRPr="00CA6218" w:rsidRDefault="00A21824" w:rsidP="000B1D9E">
      <w:pPr>
        <w:pStyle w:val="BodyText"/>
        <w:numPr>
          <w:ilvl w:val="1"/>
          <w:numId w:val="127"/>
        </w:numPr>
        <w:tabs>
          <w:tab w:val="left" w:pos="1350"/>
        </w:tabs>
        <w:ind w:left="1350" w:hanging="21"/>
      </w:pPr>
      <w:proofErr w:type="gramStart"/>
      <w:r w:rsidRPr="00CA6218">
        <w:rPr>
          <w:u w:val="single" w:color="000000"/>
        </w:rPr>
        <w:t xml:space="preserve">Public </w:t>
      </w:r>
      <w:r w:rsidRPr="00CA6218">
        <w:rPr>
          <w:spacing w:val="17"/>
          <w:u w:val="single" w:color="000000"/>
        </w:rPr>
        <w:t xml:space="preserve"> </w:t>
      </w:r>
      <w:r w:rsidRPr="00CA6218">
        <w:rPr>
          <w:u w:val="single" w:color="000000"/>
        </w:rPr>
        <w:t>Record</w:t>
      </w:r>
      <w:proofErr w:type="gramEnd"/>
      <w:r w:rsidRPr="00CA6218">
        <w:rPr>
          <w:u w:val="single" w:color="000000"/>
        </w:rPr>
        <w:t xml:space="preserve"> </w:t>
      </w:r>
      <w:r w:rsidRPr="00CA6218">
        <w:rPr>
          <w:spacing w:val="27"/>
          <w:u w:val="single" w:color="000000"/>
        </w:rPr>
        <w:t xml:space="preserve"> </w:t>
      </w:r>
      <w:r w:rsidRPr="00CA6218">
        <w:rPr>
          <w:u w:val="single" w:color="000000"/>
        </w:rPr>
        <w:t>Bulletins</w:t>
      </w:r>
      <w:r w:rsidRPr="00CA6218">
        <w:rPr>
          <w:spacing w:val="39"/>
          <w:u w:val="single" w:color="000000"/>
        </w:rPr>
        <w:t xml:space="preserve"> </w:t>
      </w:r>
      <w:r w:rsidRPr="00CA6218">
        <w:t>may</w:t>
      </w:r>
      <w:r w:rsidRPr="00CA6218">
        <w:rPr>
          <w:spacing w:val="34"/>
        </w:rPr>
        <w:t xml:space="preserve"> </w:t>
      </w:r>
      <w:r w:rsidRPr="00CA6218">
        <w:t>be</w:t>
      </w:r>
      <w:r w:rsidRPr="00CA6218">
        <w:rPr>
          <w:spacing w:val="31"/>
        </w:rPr>
        <w:t xml:space="preserve"> </w:t>
      </w:r>
      <w:r w:rsidRPr="00CA6218">
        <w:t>reviewed</w:t>
      </w:r>
      <w:r w:rsidRPr="00CA6218">
        <w:rPr>
          <w:spacing w:val="45"/>
        </w:rPr>
        <w:t xml:space="preserve"> </w:t>
      </w:r>
      <w:r w:rsidRPr="00CA6218">
        <w:t>by</w:t>
      </w:r>
      <w:r w:rsidRPr="00CA6218">
        <w:rPr>
          <w:spacing w:val="37"/>
        </w:rPr>
        <w:t xml:space="preserve"> </w:t>
      </w:r>
      <w:r w:rsidRPr="00CA6218">
        <w:t>HA</w:t>
      </w:r>
      <w:r w:rsidRPr="00CA6218">
        <w:rPr>
          <w:spacing w:val="30"/>
        </w:rPr>
        <w:t xml:space="preserve"> </w:t>
      </w:r>
      <w:r w:rsidRPr="00CA6218">
        <w:t>Staff.</w:t>
      </w:r>
    </w:p>
    <w:p w14:paraId="021AFDB5" w14:textId="77777777" w:rsidR="00A21824" w:rsidRPr="00A21824" w:rsidRDefault="00A21824" w:rsidP="00A21824">
      <w:pPr>
        <w:spacing w:before="7"/>
        <w:rPr>
          <w:color w:val="FF0000"/>
        </w:rPr>
      </w:pPr>
    </w:p>
    <w:p w14:paraId="6083C2D2" w14:textId="7362E8EC" w:rsidR="00A21824" w:rsidRPr="00CA6218" w:rsidRDefault="00A21824" w:rsidP="00CA6218">
      <w:pPr>
        <w:pStyle w:val="BodyText"/>
        <w:tabs>
          <w:tab w:val="left" w:pos="1620"/>
        </w:tabs>
        <w:spacing w:before="70" w:line="264" w:lineRule="auto"/>
        <w:ind w:left="1350"/>
      </w:pPr>
      <w:r w:rsidRPr="00CA6218">
        <w:rPr>
          <w:noProof/>
        </w:rPr>
        <mc:AlternateContent>
          <mc:Choice Requires="wps">
            <w:drawing>
              <wp:anchor distT="0" distB="0" distL="114300" distR="114300" simplePos="0" relativeHeight="251668480" behindDoc="0" locked="0" layoutInCell="1" allowOverlap="1" wp14:anchorId="78D5D8AD" wp14:editId="4357EEB7">
                <wp:simplePos x="0" y="0"/>
                <wp:positionH relativeFrom="page">
                  <wp:posOffset>7239000</wp:posOffset>
                </wp:positionH>
                <wp:positionV relativeFrom="paragraph">
                  <wp:posOffset>81280</wp:posOffset>
                </wp:positionV>
                <wp:extent cx="344170" cy="393700"/>
                <wp:effectExtent l="0" t="3810" r="0" b="25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6516B" w14:textId="36133546" w:rsidR="00554151" w:rsidRDefault="00554151" w:rsidP="00A21824">
                            <w:pPr>
                              <w:spacing w:line="620" w:lineRule="exact"/>
                              <w:rPr>
                                <w:rFonts w:ascii="Arial" w:eastAsia="Arial" w:hAnsi="Arial" w:cs="Arial"/>
                                <w:sz w:val="62"/>
                                <w:szCs w:val="6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570pt;margin-top:6.4pt;width:27.1pt;height:3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8ObsgIAALEFAAAOAAAAZHJzL2Uyb0RvYy54bWysVNuOmzAQfa/Uf7D8znKJcwEtqXZDqCpt&#10;L9JuP8ABE6yCTW0nsK367x2bkOzlpWrLgzWMx2duZ+b63dA26MiU5lKkOLwKMGKikCUX+xR/fci9&#10;FUbaUFHSRgqW4kem8bv12zfXfZewSNayKZlCACJ00ncpro3pEt/XRc1aqq9kxwRcVlK11MCv2vul&#10;oj2gt40fBcHC76UqOyULpjVos/ESrx1+VbHCfK4qzQxqUgyxGXcqd+7s6a+vabJXtKt5cQqD/kUU&#10;LeUCnJ6hMmooOij+CqrlhZJaVuaqkK0vq4oXzOUA2YTBi2zua9oxlwsUR3fnMun/B1t8On5RiJcp&#10;ns0xErSFHj2wwaBbOSBQQX36Tidgdt+BoRlAD312ueruThbfNBJyU1OxZzdKyb5mtIT4QvvSf/J0&#10;xNEWZNd/lCX4oQcjHdBQqdYWD8qBAB369HjujY2lAOWMkHAJNwVczeLZMnC982kyPe6UNu+ZbJEV&#10;Uqyg9Q6cHu+0scHQZDKxvoTMedO49jfimQIMRw24hqf2zgbhuvkzDuLtarsiHokWW48EWebd5Bvi&#10;LfJwOc9m2WaThb+s35AkNS9LJqybiVkh+bPOnTg+cuLMLS0bXlo4G5JW+92mUehIgdm5+1zJ4eZi&#10;5j8PwxUBcnmRUhiR4DaKvXyxWnokJ3MvXgYrLwjj23gRkJhk+fOU7rhg/54S6lMcz6P5yKVL0C9y&#10;C9z3OjeatNzA7mh4m+LV2YgmloFbUbrWGsqbUX5SChv+pRTQ7qnRjq+WoiNZzbAb3GhE0xjsZPkI&#10;BFYSCAZchL0HQi3VD4x62CEp1t8PVDGMmg8ChsAunElQk7CbBCoKeJpig9Eobsy4mA6d4vsakMcx&#10;E/IGBqXijsR2osYoTuMFe8HlctphdvE8/XdWl027/g0AAP//AwBQSwMEFAAGAAgAAAAhAOJ02fLg&#10;AAAACwEAAA8AAABkcnMvZG93bnJldi54bWxMj8FOwzAQRO9I/QdrK3GjdqKotCFOVSE4ISHScODo&#10;xG5iNV6H2G3D37M9wW1HO5qZV+xmN7CLmYL1KCFZCWAGW68tdhI+69eHDbAQFWo1eDQSfkyAXbm4&#10;K1Su/RUrcznEjlEIhlxJ6GMcc85D2xunwsqPBul39JNTkeTUcT2pK4W7gadCrLlTFqmhV6N57k17&#10;OpydhP0XVi/2+735qI6VreutwLf1Scr75bx/AhbNHP/McJtP06GkTY0/ow5sIJ1kgmAiXSkx3BzJ&#10;NkuBNRIesw3wsuD/GcpfAAAA//8DAFBLAQItABQABgAIAAAAIQC2gziS/gAAAOEBAAATAAAAAAAA&#10;AAAAAAAAAAAAAABbQ29udGVudF9UeXBlc10ueG1sUEsBAi0AFAAGAAgAAAAhADj9If/WAAAAlAEA&#10;AAsAAAAAAAAAAAAAAAAALwEAAF9yZWxzLy5yZWxzUEsBAi0AFAAGAAgAAAAhAI9/w5uyAgAAsQUA&#10;AA4AAAAAAAAAAAAAAAAALgIAAGRycy9lMm9Eb2MueG1sUEsBAi0AFAAGAAgAAAAhAOJ02fLgAAAA&#10;CwEAAA8AAAAAAAAAAAAAAAAADAUAAGRycy9kb3ducmV2LnhtbFBLBQYAAAAABAAEAPMAAAAZBgAA&#10;AAA=&#10;" filled="f" stroked="f">
                <v:textbox inset="0,0,0,0">
                  <w:txbxContent>
                    <w:p w14:paraId="3EE6516B" w14:textId="36133546" w:rsidR="00554151" w:rsidRDefault="00554151" w:rsidP="00A21824">
                      <w:pPr>
                        <w:spacing w:line="620" w:lineRule="exact"/>
                        <w:rPr>
                          <w:rFonts w:ascii="Arial" w:eastAsia="Arial" w:hAnsi="Arial" w:cs="Arial"/>
                          <w:sz w:val="62"/>
                          <w:szCs w:val="62"/>
                        </w:rPr>
                      </w:pPr>
                    </w:p>
                  </w:txbxContent>
                </v:textbox>
                <w10:wrap anchorx="page"/>
              </v:shape>
            </w:pict>
          </mc:Fallback>
        </mc:AlternateContent>
      </w:r>
      <w:r w:rsidRPr="00CA6218">
        <w:rPr>
          <w:rFonts w:ascii="Arial"/>
          <w:sz w:val="22"/>
        </w:rPr>
        <w:t>4.</w:t>
      </w:r>
      <w:r w:rsidRPr="00CA6218">
        <w:rPr>
          <w:rFonts w:ascii="Arial"/>
          <w:sz w:val="22"/>
        </w:rPr>
        <w:tab/>
      </w:r>
      <w:r w:rsidRPr="00A21824">
        <w:rPr>
          <w:rFonts w:ascii="Arial"/>
          <w:color w:val="FF0000"/>
          <w:sz w:val="22"/>
        </w:rPr>
        <w:tab/>
      </w:r>
      <w:r w:rsidRPr="00CA6218">
        <w:rPr>
          <w:u w:val="single" w:color="000000"/>
        </w:rPr>
        <w:t>State</w:t>
      </w:r>
      <w:r w:rsidRPr="00CA6218">
        <w:rPr>
          <w:spacing w:val="15"/>
          <w:u w:val="single" w:color="000000"/>
        </w:rPr>
        <w:t xml:space="preserve"> </w:t>
      </w:r>
      <w:r w:rsidRPr="00CA6218">
        <w:rPr>
          <w:u w:val="single" w:color="000000"/>
        </w:rPr>
        <w:t>Wage</w:t>
      </w:r>
      <w:r w:rsidRPr="00CA6218">
        <w:rPr>
          <w:spacing w:val="40"/>
          <w:u w:val="single" w:color="000000"/>
        </w:rPr>
        <w:t xml:space="preserve"> </w:t>
      </w:r>
      <w:r w:rsidRPr="00CA6218">
        <w:rPr>
          <w:u w:val="single" w:color="000000"/>
        </w:rPr>
        <w:t>Data</w:t>
      </w:r>
      <w:r w:rsidRPr="00CA6218">
        <w:rPr>
          <w:spacing w:val="34"/>
          <w:u w:val="single" w:color="000000"/>
        </w:rPr>
        <w:t xml:space="preserve"> </w:t>
      </w:r>
      <w:r w:rsidRPr="00CA6218">
        <w:rPr>
          <w:u w:val="single" w:color="000000"/>
        </w:rPr>
        <w:t>Record</w:t>
      </w:r>
      <w:r w:rsidRPr="00CA6218">
        <w:rPr>
          <w:spacing w:val="39"/>
          <w:u w:val="single" w:color="000000"/>
        </w:rPr>
        <w:t xml:space="preserve"> </w:t>
      </w:r>
      <w:r w:rsidRPr="00CA6218">
        <w:rPr>
          <w:u w:val="single" w:color="000000"/>
        </w:rPr>
        <w:t>K</w:t>
      </w:r>
      <w:r w:rsidRPr="00CA6218">
        <w:t>eepers.</w:t>
      </w:r>
      <w:r w:rsidRPr="00CA6218">
        <w:rPr>
          <w:spacing w:val="54"/>
        </w:rPr>
        <w:t xml:space="preserve"> </w:t>
      </w:r>
      <w:r w:rsidRPr="00CA6218">
        <w:t>Inquiries</w:t>
      </w:r>
      <w:r w:rsidRPr="00CA6218">
        <w:rPr>
          <w:spacing w:val="44"/>
        </w:rPr>
        <w:t xml:space="preserve"> </w:t>
      </w:r>
      <w:r w:rsidRPr="00CA6218">
        <w:t>to</w:t>
      </w:r>
      <w:r w:rsidRPr="00CA6218">
        <w:rPr>
          <w:spacing w:val="39"/>
        </w:rPr>
        <w:t xml:space="preserve"> </w:t>
      </w:r>
      <w:r w:rsidRPr="00CA6218">
        <w:t>State</w:t>
      </w:r>
      <w:r w:rsidRPr="00CA6218">
        <w:rPr>
          <w:spacing w:val="20"/>
        </w:rPr>
        <w:t xml:space="preserve"> </w:t>
      </w:r>
      <w:r w:rsidRPr="00CA6218">
        <w:t>Wage</w:t>
      </w:r>
      <w:r w:rsidRPr="00CA6218">
        <w:rPr>
          <w:spacing w:val="48"/>
        </w:rPr>
        <w:t xml:space="preserve"> </w:t>
      </w:r>
      <w:r w:rsidRPr="00CA6218">
        <w:t>and</w:t>
      </w:r>
      <w:r w:rsidRPr="00CA6218">
        <w:rPr>
          <w:spacing w:val="37"/>
        </w:rPr>
        <w:t xml:space="preserve"> </w:t>
      </w:r>
      <w:r w:rsidR="00CA6218">
        <w:rPr>
          <w:spacing w:val="37"/>
        </w:rPr>
        <w:tab/>
      </w:r>
      <w:r w:rsidR="00CA6218">
        <w:rPr>
          <w:spacing w:val="37"/>
        </w:rPr>
        <w:tab/>
      </w:r>
      <w:r w:rsidR="00CA6218">
        <w:rPr>
          <w:spacing w:val="37"/>
        </w:rPr>
        <w:tab/>
      </w:r>
      <w:r w:rsidR="00CA6218">
        <w:rPr>
          <w:spacing w:val="37"/>
        </w:rPr>
        <w:tab/>
      </w:r>
      <w:r w:rsidRPr="00CA6218">
        <w:t>Employment</w:t>
      </w:r>
      <w:r w:rsidRPr="00CA6218">
        <w:rPr>
          <w:spacing w:val="47"/>
        </w:rPr>
        <w:t xml:space="preserve"> </w:t>
      </w:r>
      <w:r w:rsidRPr="00CA6218">
        <w:t>record</w:t>
      </w:r>
      <w:r w:rsidRPr="00CA6218">
        <w:rPr>
          <w:w w:val="103"/>
        </w:rPr>
        <w:t xml:space="preserve"> </w:t>
      </w:r>
      <w:r w:rsidRPr="00CA6218">
        <w:t>keeping</w:t>
      </w:r>
      <w:r w:rsidRPr="00CA6218">
        <w:rPr>
          <w:spacing w:val="39"/>
        </w:rPr>
        <w:t xml:space="preserve"> </w:t>
      </w:r>
      <w:r w:rsidRPr="00CA6218">
        <w:t>agencies</w:t>
      </w:r>
      <w:r w:rsidRPr="00CA6218">
        <w:rPr>
          <w:spacing w:val="47"/>
        </w:rPr>
        <w:t xml:space="preserve"> </w:t>
      </w:r>
      <w:r w:rsidRPr="00CA6218">
        <w:t>as</w:t>
      </w:r>
      <w:r w:rsidRPr="00CA6218">
        <w:rPr>
          <w:spacing w:val="26"/>
        </w:rPr>
        <w:t xml:space="preserve"> </w:t>
      </w:r>
      <w:r w:rsidRPr="00CA6218">
        <w:t>authorized</w:t>
      </w:r>
      <w:r w:rsidRPr="00CA6218">
        <w:rPr>
          <w:spacing w:val="39"/>
        </w:rPr>
        <w:t xml:space="preserve"> </w:t>
      </w:r>
      <w:r w:rsidRPr="00CA6218">
        <w:t>under</w:t>
      </w:r>
      <w:r w:rsidRPr="00CA6218">
        <w:rPr>
          <w:spacing w:val="55"/>
        </w:rPr>
        <w:t xml:space="preserve"> </w:t>
      </w:r>
      <w:r w:rsidRPr="00CA6218">
        <w:t>Public</w:t>
      </w:r>
      <w:r w:rsidRPr="00CA6218">
        <w:rPr>
          <w:spacing w:val="41"/>
        </w:rPr>
        <w:t xml:space="preserve"> </w:t>
      </w:r>
      <w:r w:rsidRPr="00CA6218">
        <w:t xml:space="preserve">Law </w:t>
      </w:r>
      <w:r w:rsidRPr="00CA6218">
        <w:rPr>
          <w:spacing w:val="5"/>
        </w:rPr>
        <w:t xml:space="preserve"> </w:t>
      </w:r>
      <w:r w:rsidR="00CA6218">
        <w:rPr>
          <w:spacing w:val="5"/>
        </w:rPr>
        <w:tab/>
      </w:r>
      <w:r w:rsidR="00CA6218">
        <w:rPr>
          <w:spacing w:val="5"/>
        </w:rPr>
        <w:tab/>
      </w:r>
      <w:r w:rsidR="00CA6218">
        <w:rPr>
          <w:spacing w:val="5"/>
        </w:rPr>
        <w:tab/>
      </w:r>
      <w:r w:rsidRPr="00CA6218">
        <w:t>100-628,</w:t>
      </w:r>
      <w:r w:rsidRPr="00CA6218">
        <w:rPr>
          <w:spacing w:val="26"/>
        </w:rPr>
        <w:t xml:space="preserve"> </w:t>
      </w:r>
      <w:r w:rsidRPr="00CA6218">
        <w:t>the</w:t>
      </w:r>
      <w:r w:rsidRPr="00CA6218">
        <w:rPr>
          <w:spacing w:val="35"/>
        </w:rPr>
        <w:t xml:space="preserve"> </w:t>
      </w:r>
      <w:r w:rsidRPr="00CA6218">
        <w:t>Stewart</w:t>
      </w:r>
      <w:r w:rsidRPr="00CA6218">
        <w:rPr>
          <w:spacing w:val="26"/>
        </w:rPr>
        <w:t xml:space="preserve"> </w:t>
      </w:r>
      <w:r w:rsidRPr="00CA6218">
        <w:t>B.</w:t>
      </w:r>
      <w:r w:rsidRPr="00CA6218">
        <w:rPr>
          <w:spacing w:val="48"/>
        </w:rPr>
        <w:t xml:space="preserve"> </w:t>
      </w:r>
      <w:r w:rsidRPr="00CA6218">
        <w:t>McKinley</w:t>
      </w:r>
      <w:r w:rsidRPr="00CA6218">
        <w:rPr>
          <w:w w:val="101"/>
        </w:rPr>
        <w:t xml:space="preserve"> </w:t>
      </w:r>
      <w:r w:rsidRPr="00CA6218">
        <w:t>Homeless</w:t>
      </w:r>
      <w:r w:rsidRPr="00CA6218">
        <w:rPr>
          <w:spacing w:val="45"/>
        </w:rPr>
        <w:t xml:space="preserve"> </w:t>
      </w:r>
      <w:r w:rsidRPr="00CA6218">
        <w:t>Assistance</w:t>
      </w:r>
      <w:r w:rsidRPr="00CA6218">
        <w:rPr>
          <w:spacing w:val="45"/>
        </w:rPr>
        <w:t xml:space="preserve"> </w:t>
      </w:r>
      <w:r w:rsidRPr="00CA6218">
        <w:t>Amendments</w:t>
      </w:r>
      <w:r w:rsidRPr="00CA6218">
        <w:rPr>
          <w:spacing w:val="52"/>
        </w:rPr>
        <w:t xml:space="preserve"> </w:t>
      </w:r>
      <w:r w:rsidR="00CA6218">
        <w:rPr>
          <w:spacing w:val="52"/>
        </w:rPr>
        <w:tab/>
      </w:r>
      <w:r w:rsidR="00CA6218">
        <w:rPr>
          <w:spacing w:val="52"/>
        </w:rPr>
        <w:tab/>
      </w:r>
      <w:r w:rsidR="00CA6218">
        <w:rPr>
          <w:spacing w:val="52"/>
        </w:rPr>
        <w:tab/>
      </w:r>
      <w:r w:rsidRPr="00CA6218">
        <w:t>Act</w:t>
      </w:r>
      <w:r w:rsidRPr="00CA6218">
        <w:rPr>
          <w:spacing w:val="32"/>
        </w:rPr>
        <w:t xml:space="preserve"> </w:t>
      </w:r>
      <w:r w:rsidRPr="00CA6218">
        <w:t>of</w:t>
      </w:r>
      <w:r w:rsidRPr="00CA6218">
        <w:rPr>
          <w:spacing w:val="55"/>
        </w:rPr>
        <w:t xml:space="preserve"> </w:t>
      </w:r>
      <w:r w:rsidRPr="00CA6218">
        <w:t>1988,</w:t>
      </w:r>
      <w:r w:rsidRPr="00CA6218">
        <w:rPr>
          <w:spacing w:val="18"/>
        </w:rPr>
        <w:t xml:space="preserve"> </w:t>
      </w:r>
      <w:r w:rsidRPr="00CA6218">
        <w:t>may</w:t>
      </w:r>
      <w:r w:rsidRPr="00CA6218">
        <w:rPr>
          <w:spacing w:val="37"/>
        </w:rPr>
        <w:t xml:space="preserve"> </w:t>
      </w:r>
      <w:r w:rsidRPr="00CA6218">
        <w:t>be</w:t>
      </w:r>
      <w:r w:rsidRPr="00CA6218">
        <w:rPr>
          <w:spacing w:val="28"/>
        </w:rPr>
        <w:t xml:space="preserve"> </w:t>
      </w:r>
      <w:r w:rsidRPr="00CA6218">
        <w:t>made</w:t>
      </w:r>
      <w:r w:rsidRPr="00CA6218">
        <w:rPr>
          <w:spacing w:val="35"/>
        </w:rPr>
        <w:t xml:space="preserve"> </w:t>
      </w:r>
      <w:r w:rsidRPr="00CA6218">
        <w:t>annually</w:t>
      </w:r>
      <w:r w:rsidRPr="00CA6218">
        <w:rPr>
          <w:spacing w:val="43"/>
        </w:rPr>
        <w:t xml:space="preserve"> </w:t>
      </w:r>
      <w:r w:rsidRPr="00CA6218">
        <w:t>in</w:t>
      </w:r>
      <w:r w:rsidRPr="00CA6218">
        <w:rPr>
          <w:spacing w:val="23"/>
        </w:rPr>
        <w:t xml:space="preserve"> </w:t>
      </w:r>
      <w:r w:rsidRPr="00CA6218">
        <w:t>order</w:t>
      </w:r>
      <w:r w:rsidRPr="00CA6218">
        <w:rPr>
          <w:spacing w:val="27"/>
        </w:rPr>
        <w:t xml:space="preserve"> </w:t>
      </w:r>
      <w:r w:rsidRPr="00CA6218">
        <w:t>to</w:t>
      </w:r>
      <w:r w:rsidRPr="00CA6218">
        <w:rPr>
          <w:w w:val="102"/>
        </w:rPr>
        <w:t xml:space="preserve"> </w:t>
      </w:r>
      <w:r w:rsidRPr="00CA6218">
        <w:t>detect</w:t>
      </w:r>
      <w:r w:rsidRPr="00CA6218">
        <w:rPr>
          <w:spacing w:val="25"/>
        </w:rPr>
        <w:t xml:space="preserve"> </w:t>
      </w:r>
      <w:r w:rsidRPr="00CA6218">
        <w:t xml:space="preserve">unreported </w:t>
      </w:r>
      <w:r w:rsidRPr="00CA6218">
        <w:rPr>
          <w:spacing w:val="5"/>
        </w:rPr>
        <w:t xml:space="preserve"> </w:t>
      </w:r>
      <w:r w:rsidR="00CA6218">
        <w:rPr>
          <w:spacing w:val="5"/>
        </w:rPr>
        <w:tab/>
      </w:r>
      <w:r w:rsidR="00CA6218">
        <w:rPr>
          <w:spacing w:val="5"/>
        </w:rPr>
        <w:tab/>
      </w:r>
      <w:r w:rsidR="00CA6218">
        <w:rPr>
          <w:spacing w:val="5"/>
        </w:rPr>
        <w:tab/>
      </w:r>
      <w:r w:rsidRPr="00CA6218">
        <w:t>wages</w:t>
      </w:r>
      <w:r w:rsidRPr="00CA6218">
        <w:rPr>
          <w:spacing w:val="46"/>
        </w:rPr>
        <w:t xml:space="preserve"> </w:t>
      </w:r>
      <w:r w:rsidRPr="00CA6218">
        <w:t>or</w:t>
      </w:r>
      <w:r w:rsidRPr="00CA6218">
        <w:rPr>
          <w:spacing w:val="25"/>
        </w:rPr>
        <w:t xml:space="preserve"> </w:t>
      </w:r>
      <w:proofErr w:type="gramStart"/>
      <w:r w:rsidRPr="00CA6218">
        <w:t xml:space="preserve">unemployment </w:t>
      </w:r>
      <w:r w:rsidRPr="00CA6218">
        <w:rPr>
          <w:spacing w:val="9"/>
        </w:rPr>
        <w:t xml:space="preserve"> </w:t>
      </w:r>
      <w:r w:rsidRPr="00CA6218">
        <w:t>compensation</w:t>
      </w:r>
      <w:proofErr w:type="gramEnd"/>
      <w:r w:rsidRPr="00CA6218">
        <w:rPr>
          <w:spacing w:val="46"/>
        </w:rPr>
        <w:t xml:space="preserve"> </w:t>
      </w:r>
      <w:r w:rsidRPr="00CA6218">
        <w:t>benefits</w:t>
      </w:r>
    </w:p>
    <w:p w14:paraId="39D5E9BA" w14:textId="77777777" w:rsidR="00A21824" w:rsidRPr="00CA6218" w:rsidRDefault="00A21824" w:rsidP="00CA6218">
      <w:pPr>
        <w:tabs>
          <w:tab w:val="left" w:pos="1620"/>
        </w:tabs>
        <w:spacing w:before="4"/>
        <w:ind w:left="1350"/>
        <w:rPr>
          <w:sz w:val="18"/>
          <w:szCs w:val="18"/>
        </w:rPr>
      </w:pPr>
    </w:p>
    <w:p w14:paraId="5E746394" w14:textId="2A253284" w:rsidR="00A21824" w:rsidRPr="00CA6218" w:rsidRDefault="00A21824" w:rsidP="00CA6218">
      <w:pPr>
        <w:pStyle w:val="BodyText"/>
        <w:tabs>
          <w:tab w:val="left" w:pos="1620"/>
        </w:tabs>
        <w:spacing w:before="70" w:line="261" w:lineRule="auto"/>
        <w:ind w:left="1350"/>
      </w:pPr>
      <w:r w:rsidRPr="00CA6218">
        <w:t>5.</w:t>
      </w:r>
      <w:r w:rsidRPr="00CA6218">
        <w:tab/>
      </w:r>
      <w:r w:rsidR="00CA6218">
        <w:tab/>
      </w:r>
      <w:r w:rsidRPr="00CA6218">
        <w:rPr>
          <w:u w:val="single" w:color="000000"/>
        </w:rPr>
        <w:t>Credit</w:t>
      </w:r>
      <w:r w:rsidRPr="00CA6218">
        <w:rPr>
          <w:spacing w:val="29"/>
          <w:u w:val="single" w:color="000000"/>
        </w:rPr>
        <w:t xml:space="preserve"> </w:t>
      </w:r>
      <w:proofErr w:type="gramStart"/>
      <w:r w:rsidRPr="00CA6218">
        <w:rPr>
          <w:u w:val="single" w:color="000000"/>
        </w:rPr>
        <w:t xml:space="preserve">Bureau </w:t>
      </w:r>
      <w:r w:rsidRPr="00CA6218">
        <w:rPr>
          <w:spacing w:val="37"/>
          <w:u w:val="single" w:color="000000"/>
        </w:rPr>
        <w:t xml:space="preserve"> </w:t>
      </w:r>
      <w:r w:rsidRPr="00CA6218">
        <w:rPr>
          <w:u w:val="single" w:color="000000"/>
        </w:rPr>
        <w:t>I</w:t>
      </w:r>
      <w:r w:rsidRPr="00CA6218">
        <w:t>nquiries</w:t>
      </w:r>
      <w:proofErr w:type="gramEnd"/>
      <w:r w:rsidRPr="00CA6218">
        <w:t>.</w:t>
      </w:r>
      <w:r w:rsidRPr="00CA6218">
        <w:rPr>
          <w:spacing w:val="56"/>
        </w:rPr>
        <w:t xml:space="preserve"> </w:t>
      </w:r>
      <w:r w:rsidRPr="00CA6218">
        <w:t>Credit</w:t>
      </w:r>
      <w:r w:rsidRPr="00CA6218">
        <w:rPr>
          <w:spacing w:val="30"/>
        </w:rPr>
        <w:t xml:space="preserve"> </w:t>
      </w:r>
      <w:r w:rsidRPr="00CA6218">
        <w:t>Bureau</w:t>
      </w:r>
      <w:r w:rsidRPr="00CA6218">
        <w:rPr>
          <w:spacing w:val="56"/>
        </w:rPr>
        <w:t xml:space="preserve"> </w:t>
      </w:r>
      <w:r w:rsidRPr="00CA6218">
        <w:t>inquiries</w:t>
      </w:r>
      <w:r w:rsidRPr="00CA6218">
        <w:rPr>
          <w:spacing w:val="43"/>
        </w:rPr>
        <w:t xml:space="preserve"> </w:t>
      </w:r>
      <w:r w:rsidRPr="00CA6218">
        <w:t>may</w:t>
      </w:r>
      <w:r w:rsidRPr="00CA6218">
        <w:rPr>
          <w:spacing w:val="35"/>
        </w:rPr>
        <w:t xml:space="preserve"> </w:t>
      </w:r>
      <w:r w:rsidRPr="00CA6218">
        <w:t>be</w:t>
      </w:r>
      <w:r w:rsidRPr="00CA6218">
        <w:rPr>
          <w:spacing w:val="37"/>
        </w:rPr>
        <w:t xml:space="preserve"> </w:t>
      </w:r>
      <w:r w:rsidRPr="00CA6218">
        <w:t>made</w:t>
      </w:r>
      <w:r w:rsidRPr="00CA6218">
        <w:rPr>
          <w:spacing w:val="45"/>
        </w:rPr>
        <w:t xml:space="preserve"> </w:t>
      </w:r>
      <w:r w:rsidRPr="00CA6218">
        <w:t>(with</w:t>
      </w:r>
      <w:r w:rsidRPr="00CA6218">
        <w:rPr>
          <w:spacing w:val="26"/>
        </w:rPr>
        <w:t xml:space="preserve"> </w:t>
      </w:r>
      <w:r w:rsidR="00CA6218">
        <w:rPr>
          <w:spacing w:val="26"/>
        </w:rPr>
        <w:tab/>
      </w:r>
      <w:r w:rsidR="00CA6218">
        <w:rPr>
          <w:spacing w:val="26"/>
        </w:rPr>
        <w:tab/>
      </w:r>
      <w:r w:rsidR="00CA6218">
        <w:rPr>
          <w:spacing w:val="26"/>
        </w:rPr>
        <w:tab/>
      </w:r>
      <w:r w:rsidRPr="00CA6218">
        <w:t>proper</w:t>
      </w:r>
      <w:r w:rsidRPr="00CA6218">
        <w:rPr>
          <w:w w:val="103"/>
        </w:rPr>
        <w:t xml:space="preserve"> </w:t>
      </w:r>
      <w:r w:rsidRPr="00CA6218">
        <w:t>authorization</w:t>
      </w:r>
      <w:r w:rsidRPr="00CA6218">
        <w:rPr>
          <w:spacing w:val="43"/>
        </w:rPr>
        <w:t xml:space="preserve"> </w:t>
      </w:r>
      <w:r w:rsidRPr="00CA6218">
        <w:t>by</w:t>
      </w:r>
      <w:r w:rsidRPr="00CA6218">
        <w:rPr>
          <w:spacing w:val="45"/>
        </w:rPr>
        <w:t xml:space="preserve"> </w:t>
      </w:r>
      <w:r w:rsidRPr="00CA6218">
        <w:t>the</w:t>
      </w:r>
      <w:r w:rsidRPr="00CA6218">
        <w:rPr>
          <w:spacing w:val="33"/>
        </w:rPr>
        <w:t xml:space="preserve"> </w:t>
      </w:r>
      <w:r w:rsidRPr="00CA6218">
        <w:t>tenant)</w:t>
      </w:r>
      <w:r w:rsidRPr="00CA6218">
        <w:rPr>
          <w:spacing w:val="52"/>
        </w:rPr>
        <w:t xml:space="preserve"> </w:t>
      </w:r>
      <w:r w:rsidRPr="00CA6218">
        <w:t>in</w:t>
      </w:r>
      <w:r w:rsidRPr="00CA6218">
        <w:rPr>
          <w:spacing w:val="26"/>
        </w:rPr>
        <w:t xml:space="preserve"> </w:t>
      </w:r>
      <w:r w:rsidRPr="00CA6218">
        <w:t>the</w:t>
      </w:r>
      <w:r w:rsidRPr="00CA6218">
        <w:rPr>
          <w:spacing w:val="39"/>
        </w:rPr>
        <w:t xml:space="preserve"> </w:t>
      </w:r>
      <w:r w:rsidRPr="00CA6218">
        <w:t>following</w:t>
      </w:r>
      <w:r w:rsidRPr="00CA6218">
        <w:rPr>
          <w:spacing w:val="41"/>
        </w:rPr>
        <w:t xml:space="preserve"> </w:t>
      </w:r>
      <w:r w:rsidRPr="00CA6218">
        <w:t>circumstances:</w:t>
      </w:r>
    </w:p>
    <w:p w14:paraId="321D0AE5" w14:textId="77777777" w:rsidR="00A21824" w:rsidRPr="00CA6218" w:rsidRDefault="00A21824" w:rsidP="00CA6218">
      <w:pPr>
        <w:tabs>
          <w:tab w:val="left" w:pos="1620"/>
        </w:tabs>
        <w:spacing w:before="8"/>
        <w:ind w:left="1350"/>
        <w:rPr>
          <w:szCs w:val="24"/>
        </w:rPr>
      </w:pPr>
    </w:p>
    <w:p w14:paraId="1F37BCC6" w14:textId="230CABAA" w:rsidR="00A21824" w:rsidRPr="00CA6218" w:rsidRDefault="00A21824" w:rsidP="00CA6218">
      <w:pPr>
        <w:pStyle w:val="BodyText"/>
        <w:tabs>
          <w:tab w:val="left" w:pos="1620"/>
        </w:tabs>
        <w:ind w:left="1350"/>
      </w:pPr>
      <w:proofErr w:type="gramStart"/>
      <w:r w:rsidRPr="00CA6218">
        <w:t>As</w:t>
      </w:r>
      <w:r w:rsidRPr="00CA6218">
        <w:rPr>
          <w:spacing w:val="34"/>
        </w:rPr>
        <w:t xml:space="preserve"> </w:t>
      </w:r>
      <w:r w:rsidRPr="00CA6218">
        <w:t>part</w:t>
      </w:r>
      <w:r w:rsidRPr="00CA6218">
        <w:rPr>
          <w:spacing w:val="46"/>
        </w:rPr>
        <w:t xml:space="preserve"> </w:t>
      </w:r>
      <w:r w:rsidRPr="00CA6218">
        <w:t>of</w:t>
      </w:r>
      <w:r w:rsidRPr="00CA6218">
        <w:rPr>
          <w:spacing w:val="36"/>
        </w:rPr>
        <w:t xml:space="preserve"> </w:t>
      </w:r>
      <w:r w:rsidRPr="00CA6218">
        <w:t>the</w:t>
      </w:r>
      <w:r w:rsidRPr="00CA6218">
        <w:rPr>
          <w:spacing w:val="38"/>
        </w:rPr>
        <w:t xml:space="preserve"> </w:t>
      </w:r>
      <w:r w:rsidRPr="00CA6218">
        <w:t>applicant</w:t>
      </w:r>
      <w:r w:rsidRPr="00CA6218">
        <w:rPr>
          <w:spacing w:val="38"/>
        </w:rPr>
        <w:t xml:space="preserve"> </w:t>
      </w:r>
      <w:r w:rsidRPr="00CA6218">
        <w:t>eligibility</w:t>
      </w:r>
      <w:r w:rsidRPr="00CA6218">
        <w:rPr>
          <w:spacing w:val="55"/>
        </w:rPr>
        <w:t xml:space="preserve"> </w:t>
      </w:r>
      <w:r w:rsidRPr="00CA6218">
        <w:t>determination</w:t>
      </w:r>
      <w:r w:rsidRPr="00CA6218">
        <w:rPr>
          <w:spacing w:val="39"/>
        </w:rPr>
        <w:t xml:space="preserve"> </w:t>
      </w:r>
      <w:r w:rsidRPr="00CA6218">
        <w:t>procedures.</w:t>
      </w:r>
      <w:proofErr w:type="gramEnd"/>
    </w:p>
    <w:p w14:paraId="65F13B42" w14:textId="77777777" w:rsidR="00A21824" w:rsidRDefault="00A21824" w:rsidP="00CA6218">
      <w:pPr>
        <w:pStyle w:val="BodyText"/>
        <w:tabs>
          <w:tab w:val="left" w:pos="2160"/>
        </w:tabs>
        <w:ind w:left="1350"/>
        <w:rPr>
          <w:color w:val="FF0000"/>
        </w:rPr>
      </w:pPr>
    </w:p>
    <w:p w14:paraId="16167E3A" w14:textId="5326DDDE" w:rsidR="00A21824" w:rsidRPr="00CA6218" w:rsidRDefault="00A21824" w:rsidP="000B1D9E">
      <w:pPr>
        <w:widowControl w:val="0"/>
        <w:numPr>
          <w:ilvl w:val="0"/>
          <w:numId w:val="129"/>
        </w:numPr>
        <w:tabs>
          <w:tab w:val="left" w:pos="360"/>
        </w:tabs>
        <w:spacing w:before="58" w:line="292" w:lineRule="exact"/>
        <w:ind w:left="0" w:firstLine="0"/>
        <w:rPr>
          <w:b/>
          <w:szCs w:val="24"/>
          <w:u w:val="single"/>
        </w:rPr>
      </w:pPr>
      <w:r w:rsidRPr="00CA6218">
        <w:rPr>
          <w:b/>
          <w:szCs w:val="24"/>
          <w:u w:val="single"/>
        </w:rPr>
        <w:t>THE</w:t>
      </w:r>
      <w:r w:rsidRPr="00CA6218">
        <w:rPr>
          <w:b/>
          <w:spacing w:val="14"/>
          <w:szCs w:val="24"/>
          <w:u w:val="single"/>
        </w:rPr>
        <w:t xml:space="preserve"> </w:t>
      </w:r>
      <w:r w:rsidRPr="00CA6218">
        <w:rPr>
          <w:b/>
          <w:szCs w:val="24"/>
          <w:u w:val="single"/>
        </w:rPr>
        <w:t>HA'S</w:t>
      </w:r>
      <w:r w:rsidRPr="00CA6218">
        <w:rPr>
          <w:b/>
          <w:spacing w:val="22"/>
          <w:szCs w:val="24"/>
          <w:u w:val="single"/>
        </w:rPr>
        <w:t xml:space="preserve"> </w:t>
      </w:r>
      <w:r w:rsidRPr="00CA6218">
        <w:rPr>
          <w:b/>
          <w:szCs w:val="24"/>
          <w:u w:val="single"/>
        </w:rPr>
        <w:t>HANDLING</w:t>
      </w:r>
      <w:r w:rsidRPr="00CA6218">
        <w:rPr>
          <w:b/>
          <w:spacing w:val="53"/>
          <w:szCs w:val="24"/>
          <w:u w:val="single"/>
        </w:rPr>
        <w:t xml:space="preserve"> </w:t>
      </w:r>
      <w:r w:rsidRPr="00CA6218">
        <w:rPr>
          <w:b/>
          <w:szCs w:val="24"/>
          <w:u w:val="single"/>
        </w:rPr>
        <w:t>OF</w:t>
      </w:r>
      <w:r w:rsidRPr="00CA6218">
        <w:rPr>
          <w:b/>
          <w:spacing w:val="14"/>
          <w:szCs w:val="24"/>
          <w:u w:val="single"/>
        </w:rPr>
        <w:t xml:space="preserve"> </w:t>
      </w:r>
      <w:r w:rsidRPr="00CA6218">
        <w:rPr>
          <w:b/>
          <w:szCs w:val="24"/>
          <w:u w:val="single"/>
        </w:rPr>
        <w:t>ALLEGATIONS</w:t>
      </w:r>
      <w:r w:rsidRPr="00CA6218">
        <w:rPr>
          <w:b/>
          <w:spacing w:val="50"/>
          <w:szCs w:val="24"/>
          <w:u w:val="single"/>
        </w:rPr>
        <w:t xml:space="preserve"> </w:t>
      </w:r>
      <w:r w:rsidRPr="00CA6218">
        <w:rPr>
          <w:b/>
          <w:szCs w:val="24"/>
          <w:u w:val="single"/>
        </w:rPr>
        <w:t>OF</w:t>
      </w:r>
      <w:r w:rsidRPr="00CA6218">
        <w:rPr>
          <w:b/>
          <w:spacing w:val="9"/>
          <w:szCs w:val="24"/>
          <w:u w:val="single"/>
        </w:rPr>
        <w:t xml:space="preserve"> </w:t>
      </w:r>
      <w:r w:rsidRPr="00CA6218">
        <w:rPr>
          <w:b/>
          <w:szCs w:val="24"/>
          <w:u w:val="single"/>
        </w:rPr>
        <w:t>POSSIBLE</w:t>
      </w:r>
      <w:r w:rsidRPr="00CA6218">
        <w:rPr>
          <w:b/>
          <w:spacing w:val="29"/>
          <w:szCs w:val="24"/>
          <w:u w:val="single"/>
        </w:rPr>
        <w:t xml:space="preserve"> </w:t>
      </w:r>
      <w:r w:rsidRPr="00CA6218">
        <w:rPr>
          <w:b/>
          <w:szCs w:val="24"/>
          <w:u w:val="single"/>
        </w:rPr>
        <w:t>ABUSE</w:t>
      </w:r>
      <w:r w:rsidRPr="00CA6218">
        <w:rPr>
          <w:b/>
          <w:spacing w:val="30"/>
          <w:szCs w:val="24"/>
          <w:u w:val="single"/>
        </w:rPr>
        <w:t xml:space="preserve"> </w:t>
      </w:r>
      <w:r w:rsidRPr="00CA6218">
        <w:rPr>
          <w:b/>
          <w:szCs w:val="24"/>
          <w:u w:val="single"/>
        </w:rPr>
        <w:t>AND</w:t>
      </w:r>
      <w:r w:rsidRPr="00CA6218">
        <w:rPr>
          <w:b/>
          <w:w w:val="102"/>
          <w:szCs w:val="24"/>
          <w:u w:val="single"/>
        </w:rPr>
        <w:t xml:space="preserve"> </w:t>
      </w:r>
      <w:r w:rsidRPr="00CA6218">
        <w:rPr>
          <w:b/>
          <w:szCs w:val="24"/>
          <w:u w:val="single"/>
        </w:rPr>
        <w:t>FRAUD</w:t>
      </w:r>
    </w:p>
    <w:p w14:paraId="77F52FB7" w14:textId="77777777" w:rsidR="00A21824" w:rsidRPr="00A21824" w:rsidRDefault="00A21824" w:rsidP="00CA6218">
      <w:pPr>
        <w:tabs>
          <w:tab w:val="left" w:pos="2160"/>
        </w:tabs>
        <w:spacing w:before="3"/>
        <w:rPr>
          <w:b/>
          <w:bCs/>
          <w:color w:val="FF0000"/>
          <w:sz w:val="25"/>
          <w:szCs w:val="25"/>
        </w:rPr>
      </w:pPr>
    </w:p>
    <w:p w14:paraId="1434659C" w14:textId="1AF021C8" w:rsidR="00A21824" w:rsidRPr="00CA6218" w:rsidRDefault="00A21824" w:rsidP="00CA6218">
      <w:pPr>
        <w:tabs>
          <w:tab w:val="left" w:pos="2160"/>
        </w:tabs>
        <w:spacing w:line="250" w:lineRule="auto"/>
        <w:rPr>
          <w:szCs w:val="24"/>
        </w:rPr>
      </w:pPr>
      <w:r w:rsidRPr="00CA6218">
        <w:t>The</w:t>
      </w:r>
      <w:r w:rsidRPr="00CA6218">
        <w:rPr>
          <w:spacing w:val="-4"/>
        </w:rPr>
        <w:t xml:space="preserve"> </w:t>
      </w:r>
      <w:r w:rsidRPr="00CA6218">
        <w:t>HA</w:t>
      </w:r>
      <w:r w:rsidRPr="00CA6218">
        <w:rPr>
          <w:spacing w:val="6"/>
        </w:rPr>
        <w:t xml:space="preserve"> </w:t>
      </w:r>
      <w:r w:rsidRPr="00CA6218">
        <w:t>staff</w:t>
      </w:r>
      <w:r w:rsidRPr="00CA6218">
        <w:rPr>
          <w:spacing w:val="1"/>
        </w:rPr>
        <w:t xml:space="preserve"> </w:t>
      </w:r>
      <w:r w:rsidRPr="00CA6218">
        <w:t>will</w:t>
      </w:r>
      <w:r w:rsidRPr="00CA6218">
        <w:rPr>
          <w:spacing w:val="2"/>
        </w:rPr>
        <w:t xml:space="preserve"> </w:t>
      </w:r>
      <w:r w:rsidRPr="00CA6218">
        <w:t>encourage</w:t>
      </w:r>
      <w:r w:rsidRPr="00CA6218">
        <w:rPr>
          <w:spacing w:val="4"/>
        </w:rPr>
        <w:t xml:space="preserve"> </w:t>
      </w:r>
      <w:r w:rsidRPr="00CA6218">
        <w:t>all</w:t>
      </w:r>
      <w:r w:rsidRPr="00CA6218">
        <w:rPr>
          <w:spacing w:val="-8"/>
        </w:rPr>
        <w:t xml:space="preserve"> </w:t>
      </w:r>
      <w:r w:rsidRPr="00CA6218">
        <w:t>participating</w:t>
      </w:r>
      <w:r w:rsidRPr="00CA6218">
        <w:rPr>
          <w:spacing w:val="19"/>
        </w:rPr>
        <w:t xml:space="preserve"> </w:t>
      </w:r>
      <w:r w:rsidRPr="00CA6218">
        <w:t>families</w:t>
      </w:r>
      <w:r w:rsidRPr="00CA6218">
        <w:rPr>
          <w:spacing w:val="6"/>
        </w:rPr>
        <w:t xml:space="preserve"> </w:t>
      </w:r>
      <w:r w:rsidRPr="00CA6218">
        <w:t>to</w:t>
      </w:r>
      <w:r w:rsidRPr="00CA6218">
        <w:rPr>
          <w:spacing w:val="1"/>
        </w:rPr>
        <w:t xml:space="preserve"> </w:t>
      </w:r>
      <w:r w:rsidRPr="00CA6218">
        <w:t>report</w:t>
      </w:r>
      <w:r w:rsidRPr="00CA6218">
        <w:rPr>
          <w:spacing w:val="8"/>
        </w:rPr>
        <w:t xml:space="preserve"> </w:t>
      </w:r>
      <w:r w:rsidRPr="00CA6218">
        <w:t>suspected</w:t>
      </w:r>
      <w:r w:rsidRPr="00CA6218">
        <w:rPr>
          <w:spacing w:val="5"/>
        </w:rPr>
        <w:t xml:space="preserve"> </w:t>
      </w:r>
      <w:r w:rsidRPr="00CA6218">
        <w:t>abuse to</w:t>
      </w:r>
      <w:r w:rsidRPr="00CA6218">
        <w:rPr>
          <w:spacing w:val="-4"/>
        </w:rPr>
        <w:t xml:space="preserve"> </w:t>
      </w:r>
      <w:r w:rsidRPr="00CA6218">
        <w:t>the</w:t>
      </w:r>
      <w:r w:rsidRPr="00CA6218">
        <w:rPr>
          <w:spacing w:val="-2"/>
        </w:rPr>
        <w:t xml:space="preserve"> </w:t>
      </w:r>
      <w:r w:rsidRPr="00CA6218">
        <w:t>HA.</w:t>
      </w:r>
      <w:r w:rsidRPr="00CA6218">
        <w:rPr>
          <w:spacing w:val="11"/>
        </w:rPr>
        <w:t xml:space="preserve"> </w:t>
      </w:r>
      <w:r w:rsidRPr="00CA6218">
        <w:t>All</w:t>
      </w:r>
      <w:r w:rsidRPr="00CA6218">
        <w:rPr>
          <w:w w:val="95"/>
        </w:rPr>
        <w:t xml:space="preserve"> </w:t>
      </w:r>
      <w:r w:rsidRPr="00CA6218">
        <w:t>such</w:t>
      </w:r>
      <w:r w:rsidRPr="00CA6218">
        <w:rPr>
          <w:spacing w:val="-9"/>
        </w:rPr>
        <w:t xml:space="preserve"> </w:t>
      </w:r>
      <w:r w:rsidRPr="00CA6218">
        <w:t>referrals,</w:t>
      </w:r>
      <w:r w:rsidRPr="00CA6218">
        <w:rPr>
          <w:spacing w:val="20"/>
        </w:rPr>
        <w:t xml:space="preserve"> </w:t>
      </w:r>
      <w:r w:rsidRPr="00CA6218">
        <w:t>as</w:t>
      </w:r>
      <w:r w:rsidRPr="00CA6218">
        <w:rPr>
          <w:spacing w:val="-5"/>
        </w:rPr>
        <w:t xml:space="preserve"> </w:t>
      </w:r>
      <w:r w:rsidRPr="00CA6218">
        <w:t>well</w:t>
      </w:r>
      <w:r w:rsidRPr="00CA6218">
        <w:rPr>
          <w:spacing w:val="6"/>
        </w:rPr>
        <w:t xml:space="preserve"> </w:t>
      </w:r>
      <w:r w:rsidRPr="00CA6218">
        <w:t>as</w:t>
      </w:r>
      <w:r w:rsidRPr="00CA6218">
        <w:rPr>
          <w:spacing w:val="-6"/>
        </w:rPr>
        <w:t xml:space="preserve"> </w:t>
      </w:r>
      <w:r w:rsidRPr="00CA6218">
        <w:t>referrals</w:t>
      </w:r>
      <w:r w:rsidRPr="00CA6218">
        <w:rPr>
          <w:spacing w:val="10"/>
        </w:rPr>
        <w:t xml:space="preserve"> </w:t>
      </w:r>
      <w:r w:rsidRPr="00CA6218">
        <w:t>from</w:t>
      </w:r>
      <w:r w:rsidRPr="00CA6218">
        <w:rPr>
          <w:spacing w:val="-3"/>
        </w:rPr>
        <w:t xml:space="preserve"> </w:t>
      </w:r>
      <w:r w:rsidRPr="00CA6218">
        <w:t>community</w:t>
      </w:r>
      <w:r w:rsidRPr="00CA6218">
        <w:rPr>
          <w:spacing w:val="17"/>
        </w:rPr>
        <w:t xml:space="preserve"> </w:t>
      </w:r>
      <w:r w:rsidRPr="00CA6218">
        <w:t>members</w:t>
      </w:r>
      <w:r w:rsidRPr="00CA6218">
        <w:rPr>
          <w:spacing w:val="10"/>
        </w:rPr>
        <w:t xml:space="preserve"> </w:t>
      </w:r>
      <w:r w:rsidRPr="00CA6218">
        <w:t>and</w:t>
      </w:r>
      <w:r w:rsidRPr="00CA6218">
        <w:rPr>
          <w:spacing w:val="3"/>
        </w:rPr>
        <w:t xml:space="preserve"> </w:t>
      </w:r>
      <w:r w:rsidRPr="00CA6218">
        <w:t>other</w:t>
      </w:r>
      <w:r w:rsidRPr="00CA6218">
        <w:rPr>
          <w:spacing w:val="6"/>
        </w:rPr>
        <w:t xml:space="preserve"> </w:t>
      </w:r>
      <w:r w:rsidRPr="00CA6218">
        <w:t>agencies,</w:t>
      </w:r>
      <w:r w:rsidRPr="00CA6218">
        <w:rPr>
          <w:spacing w:val="13"/>
        </w:rPr>
        <w:t xml:space="preserve"> </w:t>
      </w:r>
      <w:r w:rsidRPr="00CA6218">
        <w:t>will be</w:t>
      </w:r>
      <w:r w:rsidRPr="00CA6218">
        <w:rPr>
          <w:w w:val="96"/>
        </w:rPr>
        <w:t xml:space="preserve"> </w:t>
      </w:r>
      <w:r w:rsidRPr="00CA6218">
        <w:t>thoroughly</w:t>
      </w:r>
      <w:r w:rsidRPr="00CA6218">
        <w:rPr>
          <w:spacing w:val="13"/>
        </w:rPr>
        <w:t xml:space="preserve"> </w:t>
      </w:r>
      <w:r w:rsidRPr="00CA6218">
        <w:t>documented</w:t>
      </w:r>
      <w:r w:rsidRPr="00CA6218">
        <w:rPr>
          <w:spacing w:val="5"/>
        </w:rPr>
        <w:t xml:space="preserve"> </w:t>
      </w:r>
      <w:r w:rsidRPr="00CA6218">
        <w:t>and</w:t>
      </w:r>
      <w:r w:rsidRPr="00CA6218">
        <w:rPr>
          <w:spacing w:val="-7"/>
        </w:rPr>
        <w:t xml:space="preserve"> </w:t>
      </w:r>
      <w:r w:rsidRPr="00CA6218">
        <w:t>placed</w:t>
      </w:r>
      <w:r w:rsidRPr="00CA6218">
        <w:rPr>
          <w:spacing w:val="8"/>
        </w:rPr>
        <w:t xml:space="preserve"> </w:t>
      </w:r>
      <w:r w:rsidRPr="00CA6218">
        <w:t>in</w:t>
      </w:r>
      <w:r w:rsidRPr="00CA6218">
        <w:rPr>
          <w:spacing w:val="-10"/>
        </w:rPr>
        <w:t xml:space="preserve"> </w:t>
      </w:r>
      <w:r w:rsidRPr="00CA6218">
        <w:t>the</w:t>
      </w:r>
      <w:r w:rsidRPr="00CA6218">
        <w:rPr>
          <w:spacing w:val="-9"/>
        </w:rPr>
        <w:t xml:space="preserve"> </w:t>
      </w:r>
      <w:r w:rsidRPr="00CA6218">
        <w:t>participant</w:t>
      </w:r>
      <w:r w:rsidRPr="00CA6218">
        <w:rPr>
          <w:spacing w:val="5"/>
        </w:rPr>
        <w:t xml:space="preserve"> </w:t>
      </w:r>
      <w:r w:rsidRPr="00CA6218">
        <w:t>file.</w:t>
      </w:r>
      <w:r w:rsidRPr="00CA6218">
        <w:rPr>
          <w:spacing w:val="-7"/>
        </w:rPr>
        <w:t xml:space="preserve"> </w:t>
      </w:r>
      <w:r w:rsidRPr="00CA6218">
        <w:t>All allegations,</w:t>
      </w:r>
      <w:r w:rsidRPr="00CA6218">
        <w:rPr>
          <w:spacing w:val="8"/>
        </w:rPr>
        <w:t xml:space="preserve"> </w:t>
      </w:r>
      <w:r w:rsidRPr="00CA6218">
        <w:t>complaints and</w:t>
      </w:r>
      <w:r w:rsidRPr="00CA6218">
        <w:rPr>
          <w:spacing w:val="-8"/>
        </w:rPr>
        <w:t xml:space="preserve"> </w:t>
      </w:r>
      <w:r w:rsidRPr="00CA6218">
        <w:t>tips</w:t>
      </w:r>
      <w:r w:rsidRPr="00CA6218">
        <w:rPr>
          <w:w w:val="96"/>
        </w:rPr>
        <w:t xml:space="preserve"> </w:t>
      </w:r>
      <w:r w:rsidRPr="00CA6218">
        <w:t>will</w:t>
      </w:r>
      <w:r w:rsidRPr="00CA6218">
        <w:rPr>
          <w:spacing w:val="-3"/>
        </w:rPr>
        <w:t xml:space="preserve"> </w:t>
      </w:r>
      <w:r w:rsidRPr="00CA6218">
        <w:t>be</w:t>
      </w:r>
      <w:r w:rsidRPr="00CA6218">
        <w:rPr>
          <w:spacing w:val="5"/>
        </w:rPr>
        <w:t xml:space="preserve"> </w:t>
      </w:r>
      <w:r w:rsidRPr="00CA6218">
        <w:t>carefully</w:t>
      </w:r>
      <w:r w:rsidRPr="00CA6218">
        <w:rPr>
          <w:spacing w:val="14"/>
        </w:rPr>
        <w:t xml:space="preserve"> </w:t>
      </w:r>
      <w:r w:rsidRPr="00CA6218">
        <w:t>evaluated</w:t>
      </w:r>
      <w:r w:rsidRPr="00CA6218">
        <w:rPr>
          <w:spacing w:val="11"/>
        </w:rPr>
        <w:t xml:space="preserve"> </w:t>
      </w:r>
      <w:r w:rsidRPr="00CA6218">
        <w:t>in</w:t>
      </w:r>
      <w:r w:rsidRPr="00CA6218">
        <w:rPr>
          <w:spacing w:val="-8"/>
        </w:rPr>
        <w:t xml:space="preserve"> </w:t>
      </w:r>
      <w:r w:rsidRPr="00CA6218">
        <w:t>order</w:t>
      </w:r>
      <w:r w:rsidRPr="00CA6218">
        <w:rPr>
          <w:spacing w:val="4"/>
        </w:rPr>
        <w:t xml:space="preserve"> </w:t>
      </w:r>
      <w:r w:rsidRPr="00CA6218">
        <w:t>to</w:t>
      </w:r>
      <w:r w:rsidRPr="00CA6218">
        <w:rPr>
          <w:spacing w:val="2"/>
        </w:rPr>
        <w:t xml:space="preserve"> </w:t>
      </w:r>
      <w:r w:rsidRPr="00CA6218">
        <w:t>determine</w:t>
      </w:r>
      <w:r w:rsidRPr="00CA6218">
        <w:rPr>
          <w:spacing w:val="15"/>
        </w:rPr>
        <w:t xml:space="preserve"> </w:t>
      </w:r>
      <w:r w:rsidRPr="00CA6218">
        <w:t>if</w:t>
      </w:r>
      <w:r w:rsidRPr="00CA6218">
        <w:rPr>
          <w:spacing w:val="-3"/>
        </w:rPr>
        <w:t xml:space="preserve"> </w:t>
      </w:r>
      <w:r w:rsidRPr="00CA6218">
        <w:t>they</w:t>
      </w:r>
      <w:r w:rsidRPr="00CA6218">
        <w:rPr>
          <w:spacing w:val="5"/>
        </w:rPr>
        <w:t xml:space="preserve"> </w:t>
      </w:r>
      <w:r w:rsidRPr="00CA6218">
        <w:t>warrant</w:t>
      </w:r>
      <w:r w:rsidRPr="00CA6218">
        <w:rPr>
          <w:spacing w:val="4"/>
        </w:rPr>
        <w:t xml:space="preserve"> </w:t>
      </w:r>
      <w:r w:rsidRPr="00CA6218">
        <w:t>follow-up.</w:t>
      </w:r>
      <w:r w:rsidRPr="00CA6218">
        <w:rPr>
          <w:spacing w:val="18"/>
        </w:rPr>
        <w:t xml:space="preserve"> </w:t>
      </w:r>
      <w:r w:rsidRPr="00CA6218">
        <w:t>The</w:t>
      </w:r>
      <w:r w:rsidRPr="00CA6218">
        <w:rPr>
          <w:spacing w:val="-3"/>
        </w:rPr>
        <w:t xml:space="preserve"> </w:t>
      </w:r>
      <w:r w:rsidRPr="00CA6218">
        <w:t>HA</w:t>
      </w:r>
      <w:r w:rsidRPr="00CA6218">
        <w:rPr>
          <w:spacing w:val="1"/>
        </w:rPr>
        <w:t xml:space="preserve"> </w:t>
      </w:r>
      <w:r w:rsidRPr="00CA6218">
        <w:t>will</w:t>
      </w:r>
      <w:r w:rsidRPr="00CA6218">
        <w:rPr>
          <w:spacing w:val="2"/>
        </w:rPr>
        <w:t xml:space="preserve"> </w:t>
      </w:r>
      <w:r w:rsidRPr="00CA6218">
        <w:t>not</w:t>
      </w:r>
      <w:r w:rsidRPr="00CA6218">
        <w:rPr>
          <w:w w:val="95"/>
        </w:rPr>
        <w:t xml:space="preserve"> </w:t>
      </w:r>
      <w:r w:rsidRPr="00CA6218">
        <w:t>follow</w:t>
      </w:r>
      <w:r w:rsidRPr="00CA6218">
        <w:rPr>
          <w:spacing w:val="-3"/>
        </w:rPr>
        <w:t xml:space="preserve"> </w:t>
      </w:r>
      <w:r w:rsidRPr="00CA6218">
        <w:t>up</w:t>
      </w:r>
      <w:r w:rsidRPr="00CA6218">
        <w:rPr>
          <w:spacing w:val="-1"/>
        </w:rPr>
        <w:t xml:space="preserve"> </w:t>
      </w:r>
      <w:r w:rsidRPr="00CA6218">
        <w:t>on</w:t>
      </w:r>
      <w:r w:rsidRPr="00CA6218">
        <w:rPr>
          <w:spacing w:val="-4"/>
        </w:rPr>
        <w:t xml:space="preserve"> </w:t>
      </w:r>
      <w:r w:rsidRPr="00CA6218">
        <w:t>allegations</w:t>
      </w:r>
      <w:r w:rsidRPr="00CA6218">
        <w:rPr>
          <w:spacing w:val="6"/>
        </w:rPr>
        <w:t xml:space="preserve"> </w:t>
      </w:r>
      <w:r w:rsidRPr="00CA6218">
        <w:t>which</w:t>
      </w:r>
      <w:r w:rsidRPr="00CA6218">
        <w:rPr>
          <w:spacing w:val="5"/>
        </w:rPr>
        <w:t xml:space="preserve"> </w:t>
      </w:r>
      <w:r w:rsidRPr="00CA6218">
        <w:t>are</w:t>
      </w:r>
      <w:r w:rsidRPr="00CA6218">
        <w:rPr>
          <w:spacing w:val="-4"/>
        </w:rPr>
        <w:t xml:space="preserve"> </w:t>
      </w:r>
      <w:r w:rsidRPr="00CA6218">
        <w:t>vague</w:t>
      </w:r>
      <w:r w:rsidRPr="00CA6218">
        <w:rPr>
          <w:spacing w:val="5"/>
        </w:rPr>
        <w:t xml:space="preserve"> </w:t>
      </w:r>
      <w:r w:rsidRPr="00CA6218">
        <w:t>or</w:t>
      </w:r>
      <w:r w:rsidRPr="00CA6218">
        <w:rPr>
          <w:spacing w:val="-4"/>
        </w:rPr>
        <w:t xml:space="preserve"> </w:t>
      </w:r>
      <w:r w:rsidRPr="00CA6218">
        <w:t>otherwise</w:t>
      </w:r>
      <w:r w:rsidRPr="00CA6218">
        <w:rPr>
          <w:spacing w:val="-2"/>
        </w:rPr>
        <w:t xml:space="preserve"> </w:t>
      </w:r>
      <w:r w:rsidRPr="00CA6218">
        <w:t>non-specific.</w:t>
      </w:r>
      <w:r w:rsidRPr="00CA6218">
        <w:rPr>
          <w:spacing w:val="-13"/>
        </w:rPr>
        <w:t xml:space="preserve"> </w:t>
      </w:r>
      <w:r w:rsidRPr="00137695">
        <w:rPr>
          <w:b/>
        </w:rPr>
        <w:t>The</w:t>
      </w:r>
      <w:r w:rsidRPr="00137695">
        <w:rPr>
          <w:b/>
          <w:spacing w:val="-7"/>
        </w:rPr>
        <w:t xml:space="preserve"> </w:t>
      </w:r>
      <w:r w:rsidRPr="00137695">
        <w:rPr>
          <w:b/>
        </w:rPr>
        <w:t>HA</w:t>
      </w:r>
      <w:r w:rsidRPr="00137695">
        <w:rPr>
          <w:b/>
          <w:spacing w:val="-1"/>
        </w:rPr>
        <w:t xml:space="preserve"> </w:t>
      </w:r>
      <w:r w:rsidRPr="00137695">
        <w:rPr>
          <w:b/>
        </w:rPr>
        <w:t>will</w:t>
      </w:r>
      <w:r w:rsidRPr="00137695">
        <w:rPr>
          <w:b/>
          <w:spacing w:val="4"/>
        </w:rPr>
        <w:t xml:space="preserve"> </w:t>
      </w:r>
      <w:r w:rsidRPr="00137695">
        <w:rPr>
          <w:b/>
        </w:rPr>
        <w:t>only</w:t>
      </w:r>
      <w:r w:rsidRPr="00137695">
        <w:rPr>
          <w:b/>
          <w:spacing w:val="2"/>
        </w:rPr>
        <w:t xml:space="preserve"> </w:t>
      </w:r>
      <w:r w:rsidRPr="00137695">
        <w:rPr>
          <w:b/>
        </w:rPr>
        <w:t>review</w:t>
      </w:r>
      <w:r w:rsidRPr="00137695">
        <w:rPr>
          <w:b/>
          <w:w w:val="96"/>
        </w:rPr>
        <w:t xml:space="preserve"> </w:t>
      </w:r>
      <w:r w:rsidRPr="00137695">
        <w:rPr>
          <w:b/>
        </w:rPr>
        <w:t>allegations</w:t>
      </w:r>
      <w:r w:rsidRPr="00137695">
        <w:rPr>
          <w:b/>
          <w:spacing w:val="-2"/>
        </w:rPr>
        <w:t xml:space="preserve"> </w:t>
      </w:r>
      <w:r w:rsidRPr="00137695">
        <w:rPr>
          <w:b/>
        </w:rPr>
        <w:t>which</w:t>
      </w:r>
      <w:r w:rsidRPr="00137695">
        <w:rPr>
          <w:b/>
          <w:spacing w:val="-6"/>
        </w:rPr>
        <w:t xml:space="preserve"> </w:t>
      </w:r>
      <w:r w:rsidRPr="00137695">
        <w:rPr>
          <w:b/>
        </w:rPr>
        <w:t>contain</w:t>
      </w:r>
      <w:r w:rsidRPr="00137695">
        <w:rPr>
          <w:b/>
          <w:spacing w:val="-6"/>
        </w:rPr>
        <w:t xml:space="preserve"> </w:t>
      </w:r>
      <w:r w:rsidRPr="00137695">
        <w:rPr>
          <w:b/>
        </w:rPr>
        <w:t>one</w:t>
      </w:r>
      <w:r w:rsidRPr="00137695">
        <w:rPr>
          <w:b/>
          <w:spacing w:val="-7"/>
        </w:rPr>
        <w:t xml:space="preserve"> </w:t>
      </w:r>
      <w:r w:rsidRPr="00137695">
        <w:rPr>
          <w:b/>
        </w:rPr>
        <w:t>or</w:t>
      </w:r>
      <w:r w:rsidRPr="00137695">
        <w:rPr>
          <w:b/>
          <w:spacing w:val="-12"/>
        </w:rPr>
        <w:t xml:space="preserve"> </w:t>
      </w:r>
      <w:r w:rsidRPr="00137695">
        <w:rPr>
          <w:b/>
        </w:rPr>
        <w:t>more</w:t>
      </w:r>
      <w:r w:rsidRPr="00137695">
        <w:rPr>
          <w:b/>
          <w:spacing w:val="-3"/>
        </w:rPr>
        <w:t xml:space="preserve"> </w:t>
      </w:r>
      <w:r w:rsidRPr="00137695">
        <w:rPr>
          <w:b/>
        </w:rPr>
        <w:t>independently</w:t>
      </w:r>
      <w:r w:rsidRPr="00137695">
        <w:rPr>
          <w:b/>
          <w:spacing w:val="7"/>
        </w:rPr>
        <w:t xml:space="preserve"> </w:t>
      </w:r>
      <w:r w:rsidRPr="00137695">
        <w:rPr>
          <w:b/>
        </w:rPr>
        <w:t>verifiable</w:t>
      </w:r>
      <w:r w:rsidRPr="00137695">
        <w:rPr>
          <w:b/>
          <w:spacing w:val="1"/>
        </w:rPr>
        <w:t xml:space="preserve"> </w:t>
      </w:r>
      <w:r w:rsidRPr="00137695">
        <w:rPr>
          <w:b/>
        </w:rPr>
        <w:t>facts.</w:t>
      </w:r>
    </w:p>
    <w:p w14:paraId="392ADB54" w14:textId="77777777" w:rsidR="00A21824" w:rsidRPr="00CA6218" w:rsidRDefault="00A21824" w:rsidP="00CA6218">
      <w:pPr>
        <w:spacing w:before="2"/>
        <w:rPr>
          <w:sz w:val="25"/>
          <w:szCs w:val="25"/>
        </w:rPr>
      </w:pPr>
    </w:p>
    <w:p w14:paraId="3C2CEE32" w14:textId="77777777" w:rsidR="00A21824" w:rsidRPr="00CA6218" w:rsidRDefault="00A21824" w:rsidP="000B1D9E">
      <w:pPr>
        <w:widowControl w:val="0"/>
        <w:numPr>
          <w:ilvl w:val="1"/>
          <w:numId w:val="129"/>
        </w:numPr>
        <w:tabs>
          <w:tab w:val="left" w:pos="842"/>
        </w:tabs>
        <w:ind w:left="810" w:firstLine="0"/>
        <w:rPr>
          <w:szCs w:val="24"/>
        </w:rPr>
      </w:pPr>
      <w:r w:rsidRPr="00CA6218">
        <w:t>File</w:t>
      </w:r>
      <w:r w:rsidRPr="00CA6218">
        <w:rPr>
          <w:spacing w:val="-1"/>
        </w:rPr>
        <w:t xml:space="preserve"> </w:t>
      </w:r>
      <w:r w:rsidRPr="00CA6218">
        <w:t>Review.</w:t>
      </w:r>
      <w:r w:rsidRPr="00CA6218">
        <w:rPr>
          <w:spacing w:val="14"/>
        </w:rPr>
        <w:t xml:space="preserve"> </w:t>
      </w:r>
      <w:r w:rsidRPr="00CA6218">
        <w:rPr>
          <w:rFonts w:ascii="Arial"/>
          <w:sz w:val="23"/>
        </w:rPr>
        <w:t>An</w:t>
      </w:r>
      <w:r w:rsidRPr="00CA6218">
        <w:rPr>
          <w:rFonts w:ascii="Arial"/>
          <w:spacing w:val="-11"/>
          <w:sz w:val="23"/>
        </w:rPr>
        <w:t xml:space="preserve"> </w:t>
      </w:r>
      <w:r w:rsidRPr="00CA6218">
        <w:t>internal</w:t>
      </w:r>
      <w:r w:rsidRPr="00CA6218">
        <w:rPr>
          <w:spacing w:val="3"/>
        </w:rPr>
        <w:t xml:space="preserve"> </w:t>
      </w:r>
      <w:r w:rsidRPr="00CA6218">
        <w:t>file</w:t>
      </w:r>
      <w:r w:rsidRPr="00CA6218">
        <w:rPr>
          <w:spacing w:val="-5"/>
        </w:rPr>
        <w:t xml:space="preserve"> </w:t>
      </w:r>
      <w:r w:rsidRPr="00CA6218">
        <w:t>review</w:t>
      </w:r>
      <w:r w:rsidRPr="00CA6218">
        <w:rPr>
          <w:spacing w:val="13"/>
        </w:rPr>
        <w:t xml:space="preserve"> </w:t>
      </w:r>
      <w:r w:rsidRPr="00CA6218">
        <w:t>will</w:t>
      </w:r>
      <w:r w:rsidRPr="00CA6218">
        <w:rPr>
          <w:spacing w:val="2"/>
        </w:rPr>
        <w:t xml:space="preserve"> </w:t>
      </w:r>
      <w:r w:rsidRPr="00CA6218">
        <w:t>be conducted</w:t>
      </w:r>
      <w:r w:rsidRPr="00CA6218">
        <w:rPr>
          <w:spacing w:val="4"/>
        </w:rPr>
        <w:t xml:space="preserve"> </w:t>
      </w:r>
      <w:r w:rsidRPr="00CA6218">
        <w:t>to determine:</w:t>
      </w:r>
    </w:p>
    <w:p w14:paraId="7497815C" w14:textId="094CB9C5" w:rsidR="00A21824" w:rsidRPr="00CA6218" w:rsidRDefault="00A21824" w:rsidP="00CA6218">
      <w:pPr>
        <w:spacing w:line="253" w:lineRule="auto"/>
        <w:ind w:left="1440" w:right="271"/>
        <w:rPr>
          <w:szCs w:val="24"/>
        </w:rPr>
      </w:pPr>
      <w:proofErr w:type="gramStart"/>
      <w:r w:rsidRPr="00CA6218">
        <w:rPr>
          <w:rFonts w:ascii="Arial"/>
          <w:w w:val="125"/>
          <w:sz w:val="22"/>
        </w:rPr>
        <w:t>If</w:t>
      </w:r>
      <w:r w:rsidRPr="00CA6218">
        <w:rPr>
          <w:rFonts w:ascii="Arial"/>
          <w:spacing w:val="-41"/>
          <w:w w:val="125"/>
          <w:sz w:val="22"/>
        </w:rPr>
        <w:t xml:space="preserve"> </w:t>
      </w:r>
      <w:r w:rsidRPr="00CA6218">
        <w:t>the</w:t>
      </w:r>
      <w:r w:rsidRPr="00CA6218">
        <w:rPr>
          <w:spacing w:val="8"/>
        </w:rPr>
        <w:t xml:space="preserve"> </w:t>
      </w:r>
      <w:r w:rsidRPr="00CA6218">
        <w:t>subject</w:t>
      </w:r>
      <w:r w:rsidRPr="00CA6218">
        <w:rPr>
          <w:spacing w:val="4"/>
        </w:rPr>
        <w:t xml:space="preserve"> </w:t>
      </w:r>
      <w:r w:rsidRPr="00CA6218">
        <w:t>of</w:t>
      </w:r>
      <w:r w:rsidRPr="00CA6218">
        <w:rPr>
          <w:spacing w:val="4"/>
        </w:rPr>
        <w:t xml:space="preserve"> </w:t>
      </w:r>
      <w:r w:rsidRPr="00CA6218">
        <w:t>the</w:t>
      </w:r>
      <w:r w:rsidRPr="00CA6218">
        <w:rPr>
          <w:spacing w:val="8"/>
        </w:rPr>
        <w:t xml:space="preserve"> </w:t>
      </w:r>
      <w:r w:rsidRPr="00CA6218">
        <w:t>allegation</w:t>
      </w:r>
      <w:r w:rsidRPr="00CA6218">
        <w:rPr>
          <w:spacing w:val="12"/>
        </w:rPr>
        <w:t xml:space="preserve"> </w:t>
      </w:r>
      <w:r w:rsidRPr="00CA6218">
        <w:t>is</w:t>
      </w:r>
      <w:r w:rsidRPr="00CA6218">
        <w:rPr>
          <w:spacing w:val="5"/>
        </w:rPr>
        <w:t xml:space="preserve"> </w:t>
      </w:r>
      <w:r w:rsidRPr="00CA6218">
        <w:t>a</w:t>
      </w:r>
      <w:r w:rsidRPr="00CA6218">
        <w:rPr>
          <w:spacing w:val="-5"/>
        </w:rPr>
        <w:t xml:space="preserve"> </w:t>
      </w:r>
      <w:r w:rsidRPr="00CA6218">
        <w:t>participant</w:t>
      </w:r>
      <w:r w:rsidRPr="00CA6218">
        <w:rPr>
          <w:spacing w:val="26"/>
        </w:rPr>
        <w:t xml:space="preserve"> </w:t>
      </w:r>
      <w:r w:rsidRPr="00CA6218">
        <w:t>of</w:t>
      </w:r>
      <w:r w:rsidRPr="00CA6218">
        <w:rPr>
          <w:spacing w:val="3"/>
        </w:rPr>
        <w:t xml:space="preserve"> </w:t>
      </w:r>
      <w:r w:rsidRPr="00CA6218">
        <w:t>the</w:t>
      </w:r>
      <w:r w:rsidRPr="00CA6218">
        <w:rPr>
          <w:spacing w:val="1"/>
        </w:rPr>
        <w:t xml:space="preserve"> </w:t>
      </w:r>
      <w:r w:rsidRPr="00CA6218">
        <w:t>HA</w:t>
      </w:r>
      <w:r w:rsidRPr="00CA6218">
        <w:rPr>
          <w:spacing w:val="10"/>
        </w:rPr>
        <w:t xml:space="preserve"> </w:t>
      </w:r>
      <w:r w:rsidRPr="00CA6218">
        <w:t>and,</w:t>
      </w:r>
      <w:r w:rsidRPr="00CA6218">
        <w:rPr>
          <w:spacing w:val="14"/>
        </w:rPr>
        <w:t xml:space="preserve"> </w:t>
      </w:r>
      <w:r w:rsidRPr="00CA6218">
        <w:t>if</w:t>
      </w:r>
      <w:r w:rsidRPr="00CA6218">
        <w:rPr>
          <w:spacing w:val="7"/>
        </w:rPr>
        <w:t xml:space="preserve"> </w:t>
      </w:r>
      <w:r w:rsidRPr="00CA6218">
        <w:t>so,</w:t>
      </w:r>
      <w:r w:rsidRPr="00CA6218">
        <w:rPr>
          <w:spacing w:val="6"/>
        </w:rPr>
        <w:t xml:space="preserve"> </w:t>
      </w:r>
      <w:r w:rsidRPr="00CA6218">
        <w:t>to</w:t>
      </w:r>
      <w:r w:rsidRPr="00CA6218">
        <w:rPr>
          <w:spacing w:val="7"/>
        </w:rPr>
        <w:t xml:space="preserve"> </w:t>
      </w:r>
      <w:r w:rsidRPr="00CA6218">
        <w:t>determine</w:t>
      </w:r>
      <w:r w:rsidRPr="00CA6218">
        <w:rPr>
          <w:w w:val="97"/>
        </w:rPr>
        <w:t xml:space="preserve"> </w:t>
      </w:r>
      <w:r w:rsidRPr="00CA6218">
        <w:t>whether</w:t>
      </w:r>
      <w:r w:rsidRPr="00CA6218">
        <w:rPr>
          <w:spacing w:val="6"/>
        </w:rPr>
        <w:t xml:space="preserve"> </w:t>
      </w:r>
      <w:r w:rsidRPr="00CA6218">
        <w:t>or</w:t>
      </w:r>
      <w:r w:rsidRPr="00CA6218">
        <w:rPr>
          <w:spacing w:val="-4"/>
        </w:rPr>
        <w:t xml:space="preserve"> </w:t>
      </w:r>
      <w:r w:rsidRPr="00CA6218">
        <w:t>not</w:t>
      </w:r>
      <w:r w:rsidRPr="00CA6218">
        <w:rPr>
          <w:spacing w:val="-1"/>
        </w:rPr>
        <w:t xml:space="preserve"> </w:t>
      </w:r>
      <w:r w:rsidRPr="00CA6218">
        <w:t>the</w:t>
      </w:r>
      <w:r w:rsidRPr="00CA6218">
        <w:rPr>
          <w:spacing w:val="-5"/>
        </w:rPr>
        <w:t xml:space="preserve"> </w:t>
      </w:r>
      <w:r w:rsidRPr="00CA6218">
        <w:t>information</w:t>
      </w:r>
      <w:r w:rsidRPr="00CA6218">
        <w:rPr>
          <w:spacing w:val="7"/>
        </w:rPr>
        <w:t xml:space="preserve"> </w:t>
      </w:r>
      <w:r w:rsidRPr="00CA6218">
        <w:t>reported</w:t>
      </w:r>
      <w:r w:rsidRPr="00CA6218">
        <w:rPr>
          <w:spacing w:val="8"/>
        </w:rPr>
        <w:t xml:space="preserve"> </w:t>
      </w:r>
      <w:r w:rsidRPr="00CA6218">
        <w:t>has</w:t>
      </w:r>
      <w:r w:rsidRPr="00CA6218">
        <w:rPr>
          <w:spacing w:val="-2"/>
        </w:rPr>
        <w:t xml:space="preserve"> </w:t>
      </w:r>
      <w:r w:rsidRPr="00CA6218">
        <w:t>been</w:t>
      </w:r>
      <w:r w:rsidRPr="00CA6218">
        <w:rPr>
          <w:spacing w:val="-7"/>
        </w:rPr>
        <w:t xml:space="preserve"> </w:t>
      </w:r>
      <w:r w:rsidRPr="00CA6218">
        <w:t>previously</w:t>
      </w:r>
      <w:r w:rsidRPr="00CA6218">
        <w:rPr>
          <w:spacing w:val="13"/>
        </w:rPr>
        <w:t xml:space="preserve"> </w:t>
      </w:r>
      <w:r w:rsidRPr="00CA6218">
        <w:t>disclosed</w:t>
      </w:r>
      <w:r w:rsidRPr="00CA6218">
        <w:rPr>
          <w:spacing w:val="4"/>
        </w:rPr>
        <w:t xml:space="preserve"> </w:t>
      </w:r>
      <w:r w:rsidRPr="00CA6218">
        <w:t>by</w:t>
      </w:r>
      <w:r w:rsidRPr="00CA6218">
        <w:rPr>
          <w:spacing w:val="1"/>
        </w:rPr>
        <w:t xml:space="preserve"> </w:t>
      </w:r>
      <w:r w:rsidRPr="00CA6218">
        <w:t>the</w:t>
      </w:r>
      <w:r w:rsidRPr="00CA6218">
        <w:rPr>
          <w:spacing w:val="-3"/>
        </w:rPr>
        <w:t xml:space="preserve"> </w:t>
      </w:r>
      <w:r w:rsidRPr="00CA6218">
        <w:t>family.</w:t>
      </w:r>
      <w:proofErr w:type="gramEnd"/>
    </w:p>
    <w:p w14:paraId="734A91F1" w14:textId="77777777" w:rsidR="00A21824" w:rsidRPr="00A21824" w:rsidRDefault="00A21824" w:rsidP="00A21824">
      <w:pPr>
        <w:spacing w:before="1"/>
        <w:rPr>
          <w:color w:val="FF0000"/>
          <w:szCs w:val="24"/>
        </w:rPr>
      </w:pPr>
    </w:p>
    <w:p w14:paraId="0ECDBD92" w14:textId="1063CEDC" w:rsidR="00A21824" w:rsidRPr="00CA6218" w:rsidRDefault="00A21824" w:rsidP="00CA6218">
      <w:pPr>
        <w:spacing w:line="244" w:lineRule="auto"/>
        <w:ind w:left="1440" w:right="271"/>
        <w:rPr>
          <w:szCs w:val="24"/>
        </w:rPr>
      </w:pPr>
      <w:r w:rsidRPr="00CA6218">
        <w:rPr>
          <w:szCs w:val="24"/>
        </w:rPr>
        <w:t>It</w:t>
      </w:r>
      <w:r w:rsidRPr="00CA6218">
        <w:rPr>
          <w:spacing w:val="-22"/>
          <w:szCs w:val="24"/>
        </w:rPr>
        <w:t xml:space="preserve"> </w:t>
      </w:r>
      <w:r w:rsidRPr="00CA6218">
        <w:t>will</w:t>
      </w:r>
      <w:r w:rsidRPr="00CA6218">
        <w:rPr>
          <w:spacing w:val="4"/>
        </w:rPr>
        <w:t xml:space="preserve"> </w:t>
      </w:r>
      <w:r w:rsidRPr="00CA6218">
        <w:t>then</w:t>
      </w:r>
      <w:r w:rsidRPr="00CA6218">
        <w:rPr>
          <w:spacing w:val="1"/>
        </w:rPr>
        <w:t xml:space="preserve"> </w:t>
      </w:r>
      <w:r w:rsidRPr="00CA6218">
        <w:t>be</w:t>
      </w:r>
      <w:r w:rsidRPr="00CA6218">
        <w:rPr>
          <w:spacing w:val="3"/>
        </w:rPr>
        <w:t xml:space="preserve"> </w:t>
      </w:r>
      <w:r w:rsidRPr="00CA6218">
        <w:t>determined</w:t>
      </w:r>
      <w:r w:rsidRPr="00CA6218">
        <w:rPr>
          <w:spacing w:val="23"/>
        </w:rPr>
        <w:t xml:space="preserve"> </w:t>
      </w:r>
      <w:r w:rsidRPr="00CA6218">
        <w:t>if</w:t>
      </w:r>
      <w:r w:rsidRPr="00CA6218">
        <w:rPr>
          <w:spacing w:val="1"/>
        </w:rPr>
        <w:t xml:space="preserve"> </w:t>
      </w:r>
      <w:r w:rsidRPr="00CA6218">
        <w:t>the</w:t>
      </w:r>
      <w:r w:rsidRPr="00CA6218">
        <w:rPr>
          <w:spacing w:val="2"/>
        </w:rPr>
        <w:t xml:space="preserve"> </w:t>
      </w:r>
      <w:r w:rsidRPr="00CA6218">
        <w:t>HA</w:t>
      </w:r>
      <w:r w:rsidRPr="00CA6218">
        <w:rPr>
          <w:spacing w:val="4"/>
        </w:rPr>
        <w:t xml:space="preserve"> </w:t>
      </w:r>
      <w:r w:rsidRPr="00CA6218">
        <w:t>is</w:t>
      </w:r>
      <w:r w:rsidRPr="00CA6218">
        <w:rPr>
          <w:spacing w:val="-2"/>
        </w:rPr>
        <w:t xml:space="preserve"> </w:t>
      </w:r>
      <w:r w:rsidRPr="00CA6218">
        <w:t>the</w:t>
      </w:r>
      <w:r w:rsidRPr="00CA6218">
        <w:rPr>
          <w:spacing w:val="3"/>
        </w:rPr>
        <w:t xml:space="preserve"> </w:t>
      </w:r>
      <w:r w:rsidRPr="00CA6218">
        <w:t>most</w:t>
      </w:r>
      <w:r w:rsidRPr="00CA6218">
        <w:rPr>
          <w:spacing w:val="11"/>
        </w:rPr>
        <w:t xml:space="preserve"> </w:t>
      </w:r>
      <w:r w:rsidRPr="00CA6218">
        <w:t>appropriate</w:t>
      </w:r>
      <w:r w:rsidRPr="00CA6218">
        <w:rPr>
          <w:spacing w:val="16"/>
        </w:rPr>
        <w:t xml:space="preserve"> </w:t>
      </w:r>
      <w:r w:rsidRPr="00CA6218">
        <w:t>authority</w:t>
      </w:r>
      <w:r w:rsidRPr="00CA6218">
        <w:rPr>
          <w:spacing w:val="17"/>
        </w:rPr>
        <w:t xml:space="preserve"> </w:t>
      </w:r>
      <w:r w:rsidRPr="00CA6218">
        <w:t>to</w:t>
      </w:r>
      <w:r w:rsidRPr="00CA6218">
        <w:rPr>
          <w:spacing w:val="3"/>
        </w:rPr>
        <w:t xml:space="preserve"> </w:t>
      </w:r>
      <w:r w:rsidRPr="00CA6218">
        <w:t>do</w:t>
      </w:r>
      <w:r w:rsidRPr="00CA6218">
        <w:rPr>
          <w:spacing w:val="3"/>
        </w:rPr>
        <w:t xml:space="preserve"> </w:t>
      </w:r>
      <w:r w:rsidRPr="00CA6218">
        <w:t>a</w:t>
      </w:r>
      <w:r w:rsidRPr="00CA6218">
        <w:rPr>
          <w:spacing w:val="-1"/>
        </w:rPr>
        <w:t xml:space="preserve"> </w:t>
      </w:r>
      <w:r w:rsidRPr="00CA6218">
        <w:t>follow-up</w:t>
      </w:r>
      <w:r w:rsidRPr="00CA6218">
        <w:rPr>
          <w:w w:val="97"/>
        </w:rPr>
        <w:t xml:space="preserve"> </w:t>
      </w:r>
      <w:r w:rsidRPr="00CA6218">
        <w:t>(more so</w:t>
      </w:r>
      <w:r w:rsidRPr="00CA6218">
        <w:rPr>
          <w:spacing w:val="-8"/>
        </w:rPr>
        <w:t xml:space="preserve"> </w:t>
      </w:r>
      <w:r w:rsidRPr="00CA6218">
        <w:t>than</w:t>
      </w:r>
      <w:r w:rsidRPr="00CA6218">
        <w:rPr>
          <w:spacing w:val="-7"/>
        </w:rPr>
        <w:t xml:space="preserve"> </w:t>
      </w:r>
      <w:r w:rsidRPr="00CA6218">
        <w:t>police</w:t>
      </w:r>
      <w:r w:rsidRPr="00CA6218">
        <w:rPr>
          <w:spacing w:val="10"/>
        </w:rPr>
        <w:t xml:space="preserve"> </w:t>
      </w:r>
      <w:r w:rsidRPr="00CA6218">
        <w:t>or</w:t>
      </w:r>
      <w:r w:rsidRPr="00CA6218">
        <w:rPr>
          <w:spacing w:val="-1"/>
        </w:rPr>
        <w:t xml:space="preserve"> </w:t>
      </w:r>
      <w:r w:rsidRPr="00CA6218">
        <w:t>social</w:t>
      </w:r>
      <w:r w:rsidRPr="00CA6218">
        <w:rPr>
          <w:spacing w:val="5"/>
        </w:rPr>
        <w:t xml:space="preserve"> </w:t>
      </w:r>
      <w:r w:rsidRPr="00CA6218">
        <w:t>services).</w:t>
      </w:r>
      <w:r w:rsidRPr="00CA6218">
        <w:rPr>
          <w:spacing w:val="-8"/>
        </w:rPr>
        <w:t xml:space="preserve"> </w:t>
      </w:r>
      <w:r w:rsidRPr="00CA6218">
        <w:t>Any</w:t>
      </w:r>
      <w:r w:rsidRPr="00CA6218">
        <w:rPr>
          <w:spacing w:val="9"/>
        </w:rPr>
        <w:t xml:space="preserve"> </w:t>
      </w:r>
      <w:r w:rsidRPr="00CA6218">
        <w:t>file</w:t>
      </w:r>
      <w:r w:rsidRPr="00CA6218">
        <w:rPr>
          <w:spacing w:val="-3"/>
        </w:rPr>
        <w:t xml:space="preserve"> </w:t>
      </w:r>
      <w:r w:rsidRPr="00CA6218">
        <w:t>documentation</w:t>
      </w:r>
      <w:r w:rsidRPr="00CA6218">
        <w:rPr>
          <w:spacing w:val="12"/>
        </w:rPr>
        <w:t xml:space="preserve"> </w:t>
      </w:r>
      <w:r w:rsidRPr="00CA6218">
        <w:t>of</w:t>
      </w:r>
      <w:r w:rsidRPr="00CA6218">
        <w:rPr>
          <w:spacing w:val="-3"/>
        </w:rPr>
        <w:t xml:space="preserve"> </w:t>
      </w:r>
      <w:r w:rsidRPr="00CA6218">
        <w:t>past</w:t>
      </w:r>
      <w:r w:rsidRPr="00CA6218">
        <w:rPr>
          <w:spacing w:val="-3"/>
        </w:rPr>
        <w:t xml:space="preserve"> </w:t>
      </w:r>
      <w:r w:rsidRPr="00CA6218">
        <w:t>behavior</w:t>
      </w:r>
      <w:r w:rsidRPr="00CA6218">
        <w:rPr>
          <w:spacing w:val="13"/>
        </w:rPr>
        <w:t xml:space="preserve"> </w:t>
      </w:r>
      <w:r w:rsidRPr="00CA6218">
        <w:t>as</w:t>
      </w:r>
      <w:r w:rsidRPr="00CA6218">
        <w:rPr>
          <w:w w:val="96"/>
        </w:rPr>
        <w:t xml:space="preserve"> </w:t>
      </w:r>
      <w:r w:rsidRPr="00CA6218">
        <w:t>well as</w:t>
      </w:r>
      <w:r w:rsidRPr="00CA6218">
        <w:rPr>
          <w:spacing w:val="-13"/>
        </w:rPr>
        <w:t xml:space="preserve"> </w:t>
      </w:r>
      <w:r w:rsidRPr="00CA6218">
        <w:t>corroborating</w:t>
      </w:r>
      <w:r w:rsidRPr="00CA6218">
        <w:rPr>
          <w:spacing w:val="2"/>
        </w:rPr>
        <w:t xml:space="preserve"> </w:t>
      </w:r>
      <w:r w:rsidRPr="00CA6218">
        <w:t>complaints</w:t>
      </w:r>
      <w:r w:rsidRPr="00CA6218">
        <w:rPr>
          <w:spacing w:val="-3"/>
        </w:rPr>
        <w:t xml:space="preserve"> </w:t>
      </w:r>
      <w:r w:rsidRPr="00CA6218">
        <w:t>will</w:t>
      </w:r>
      <w:r w:rsidRPr="00CA6218">
        <w:rPr>
          <w:spacing w:val="-4"/>
        </w:rPr>
        <w:t xml:space="preserve"> </w:t>
      </w:r>
      <w:r w:rsidRPr="00CA6218">
        <w:t>be</w:t>
      </w:r>
      <w:r w:rsidRPr="00CA6218">
        <w:rPr>
          <w:spacing w:val="-5"/>
        </w:rPr>
        <w:t xml:space="preserve"> </w:t>
      </w:r>
      <w:r w:rsidRPr="00CA6218">
        <w:t>evaluated.</w:t>
      </w:r>
    </w:p>
    <w:p w14:paraId="05EE36A0" w14:textId="77777777" w:rsidR="00A21824" w:rsidRPr="00A21824" w:rsidRDefault="00A21824" w:rsidP="00A21824">
      <w:pPr>
        <w:spacing w:before="9"/>
        <w:rPr>
          <w:color w:val="FF0000"/>
          <w:sz w:val="25"/>
          <w:szCs w:val="25"/>
        </w:rPr>
      </w:pPr>
    </w:p>
    <w:p w14:paraId="1EB24E86" w14:textId="5A2346C2" w:rsidR="00A21824" w:rsidRPr="00CA6218" w:rsidRDefault="00A21824" w:rsidP="000B1D9E">
      <w:pPr>
        <w:pStyle w:val="ListParagraph"/>
        <w:numPr>
          <w:ilvl w:val="1"/>
          <w:numId w:val="129"/>
        </w:numPr>
        <w:tabs>
          <w:tab w:val="left" w:pos="851"/>
        </w:tabs>
        <w:spacing w:line="255" w:lineRule="auto"/>
        <w:ind w:right="271" w:firstLine="92"/>
      </w:pPr>
      <w:r w:rsidRPr="00CA6218">
        <w:t>Conclusion</w:t>
      </w:r>
      <w:r w:rsidRPr="00CA6218">
        <w:rPr>
          <w:spacing w:val="48"/>
        </w:rPr>
        <w:t xml:space="preserve"> </w:t>
      </w:r>
      <w:r w:rsidRPr="00CA6218">
        <w:t>of</w:t>
      </w:r>
      <w:r w:rsidRPr="00CA6218">
        <w:rPr>
          <w:spacing w:val="3"/>
        </w:rPr>
        <w:t xml:space="preserve"> </w:t>
      </w:r>
      <w:r w:rsidRPr="00CA6218">
        <w:t>Preliminary</w:t>
      </w:r>
      <w:r w:rsidRPr="00CA6218">
        <w:rPr>
          <w:spacing w:val="52"/>
        </w:rPr>
        <w:t xml:space="preserve"> </w:t>
      </w:r>
      <w:r w:rsidRPr="00CA6218">
        <w:t>Review.</w:t>
      </w:r>
      <w:r w:rsidRPr="00CA6218">
        <w:rPr>
          <w:spacing w:val="16"/>
        </w:rPr>
        <w:t xml:space="preserve"> </w:t>
      </w:r>
      <w:r w:rsidRPr="00CA6218">
        <w:rPr>
          <w:rFonts w:ascii="Arial"/>
          <w:w w:val="120"/>
          <w:sz w:val="22"/>
        </w:rPr>
        <w:t>If</w:t>
      </w:r>
      <w:r w:rsidRPr="00CA6218">
        <w:rPr>
          <w:rFonts w:ascii="Arial"/>
          <w:spacing w:val="-35"/>
          <w:w w:val="120"/>
          <w:sz w:val="22"/>
        </w:rPr>
        <w:t xml:space="preserve"> </w:t>
      </w:r>
      <w:r w:rsidRPr="00CA6218">
        <w:t>at</w:t>
      </w:r>
      <w:r w:rsidRPr="00CA6218">
        <w:rPr>
          <w:spacing w:val="-7"/>
        </w:rPr>
        <w:t xml:space="preserve"> </w:t>
      </w:r>
      <w:r w:rsidRPr="00CA6218">
        <w:t>the conclusion</w:t>
      </w:r>
      <w:r w:rsidRPr="00CA6218">
        <w:rPr>
          <w:spacing w:val="14"/>
        </w:rPr>
        <w:t xml:space="preserve"> </w:t>
      </w:r>
      <w:r w:rsidRPr="00CA6218">
        <w:t>of</w:t>
      </w:r>
      <w:r w:rsidRPr="00CA6218">
        <w:rPr>
          <w:spacing w:val="-1"/>
        </w:rPr>
        <w:t xml:space="preserve"> </w:t>
      </w:r>
      <w:r w:rsidRPr="00CA6218">
        <w:t>the</w:t>
      </w:r>
      <w:r w:rsidRPr="00CA6218">
        <w:rPr>
          <w:spacing w:val="-3"/>
        </w:rPr>
        <w:t xml:space="preserve"> </w:t>
      </w:r>
      <w:r w:rsidRPr="00CA6218">
        <w:t>preliminary</w:t>
      </w:r>
      <w:r w:rsidRPr="00CA6218">
        <w:rPr>
          <w:spacing w:val="27"/>
        </w:rPr>
        <w:t xml:space="preserve"> </w:t>
      </w:r>
      <w:r w:rsidRPr="00CA6218">
        <w:t>file</w:t>
      </w:r>
      <w:r w:rsidRPr="00CA6218">
        <w:rPr>
          <w:spacing w:val="-4"/>
        </w:rPr>
        <w:t xml:space="preserve"> </w:t>
      </w:r>
      <w:r w:rsidR="00CA6218" w:rsidRPr="00CA6218">
        <w:rPr>
          <w:spacing w:val="-4"/>
        </w:rPr>
        <w:tab/>
      </w:r>
      <w:r w:rsidR="00CA6218" w:rsidRPr="00CA6218">
        <w:rPr>
          <w:spacing w:val="-4"/>
        </w:rPr>
        <w:tab/>
      </w:r>
      <w:r w:rsidRPr="00CA6218">
        <w:t>review</w:t>
      </w:r>
      <w:r w:rsidRPr="00CA6218">
        <w:rPr>
          <w:w w:val="96"/>
        </w:rPr>
        <w:t xml:space="preserve"> </w:t>
      </w:r>
      <w:r w:rsidRPr="00CA6218">
        <w:t>there</w:t>
      </w:r>
      <w:r w:rsidRPr="00CA6218">
        <w:rPr>
          <w:spacing w:val="4"/>
        </w:rPr>
        <w:t xml:space="preserve"> </w:t>
      </w:r>
      <w:r w:rsidRPr="00CA6218">
        <w:t>is/are</w:t>
      </w:r>
      <w:r w:rsidRPr="00CA6218">
        <w:rPr>
          <w:spacing w:val="-1"/>
        </w:rPr>
        <w:t xml:space="preserve"> </w:t>
      </w:r>
      <w:r w:rsidRPr="00CA6218">
        <w:t>fact(s)</w:t>
      </w:r>
      <w:r w:rsidRPr="00CA6218">
        <w:rPr>
          <w:spacing w:val="-3"/>
        </w:rPr>
        <w:t xml:space="preserve"> </w:t>
      </w:r>
      <w:r w:rsidRPr="00CA6218">
        <w:t>contained</w:t>
      </w:r>
      <w:r w:rsidRPr="00CA6218">
        <w:rPr>
          <w:spacing w:val="14"/>
        </w:rPr>
        <w:t xml:space="preserve"> </w:t>
      </w:r>
      <w:r w:rsidRPr="00CA6218">
        <w:t>in</w:t>
      </w:r>
      <w:r w:rsidRPr="00CA6218">
        <w:rPr>
          <w:spacing w:val="-10"/>
        </w:rPr>
        <w:t xml:space="preserve"> </w:t>
      </w:r>
      <w:r w:rsidRPr="00CA6218">
        <w:t>the</w:t>
      </w:r>
      <w:r w:rsidRPr="00CA6218">
        <w:rPr>
          <w:spacing w:val="-2"/>
        </w:rPr>
        <w:t xml:space="preserve"> </w:t>
      </w:r>
      <w:r w:rsidRPr="00CA6218">
        <w:t>allegation</w:t>
      </w:r>
      <w:r w:rsidRPr="00CA6218">
        <w:rPr>
          <w:spacing w:val="5"/>
        </w:rPr>
        <w:t xml:space="preserve"> </w:t>
      </w:r>
      <w:r w:rsidRPr="00CA6218">
        <w:t>which</w:t>
      </w:r>
      <w:r w:rsidRPr="00CA6218">
        <w:rPr>
          <w:spacing w:val="2"/>
        </w:rPr>
        <w:t xml:space="preserve"> </w:t>
      </w:r>
      <w:r w:rsidRPr="00CA6218">
        <w:t>conflict</w:t>
      </w:r>
      <w:r w:rsidRPr="00CA6218">
        <w:rPr>
          <w:spacing w:val="1"/>
        </w:rPr>
        <w:t xml:space="preserve"> </w:t>
      </w:r>
      <w:r w:rsidRPr="00CA6218">
        <w:t>with</w:t>
      </w:r>
      <w:r w:rsidRPr="00CA6218">
        <w:rPr>
          <w:spacing w:val="4"/>
        </w:rPr>
        <w:t xml:space="preserve"> </w:t>
      </w:r>
      <w:r w:rsidRPr="00CA6218">
        <w:t>file</w:t>
      </w:r>
      <w:r w:rsidRPr="00CA6218">
        <w:rPr>
          <w:spacing w:val="-3"/>
        </w:rPr>
        <w:t xml:space="preserve"> </w:t>
      </w:r>
      <w:r w:rsidR="00CA6218" w:rsidRPr="00CA6218">
        <w:rPr>
          <w:spacing w:val="-3"/>
        </w:rPr>
        <w:tab/>
      </w:r>
      <w:r w:rsidR="00CA6218" w:rsidRPr="00CA6218">
        <w:rPr>
          <w:spacing w:val="-3"/>
        </w:rPr>
        <w:tab/>
      </w:r>
      <w:r w:rsidRPr="00CA6218">
        <w:t>dat</w:t>
      </w:r>
      <w:r w:rsidRPr="00CA6218">
        <w:rPr>
          <w:spacing w:val="26"/>
        </w:rPr>
        <w:t>a</w:t>
      </w:r>
      <w:r w:rsidRPr="00CA6218">
        <w:t>,</w:t>
      </w:r>
      <w:r w:rsidRPr="00CA6218">
        <w:rPr>
          <w:spacing w:val="1"/>
        </w:rPr>
        <w:t xml:space="preserve"> </w:t>
      </w:r>
      <w:r w:rsidRPr="00CA6218">
        <w:t>and</w:t>
      </w:r>
      <w:r w:rsidRPr="00CA6218">
        <w:rPr>
          <w:spacing w:val="1"/>
        </w:rPr>
        <w:t xml:space="preserve"> </w:t>
      </w:r>
      <w:r w:rsidRPr="00CA6218">
        <w:t>the</w:t>
      </w:r>
      <w:r w:rsidRPr="00CA6218">
        <w:rPr>
          <w:spacing w:val="50"/>
          <w:w w:val="96"/>
        </w:rPr>
        <w:t xml:space="preserve"> </w:t>
      </w:r>
      <w:r w:rsidRPr="00CA6218">
        <w:t>fact(s)</w:t>
      </w:r>
      <w:r w:rsidRPr="00CA6218">
        <w:rPr>
          <w:spacing w:val="-1"/>
        </w:rPr>
        <w:t xml:space="preserve"> </w:t>
      </w:r>
      <w:r w:rsidRPr="00CA6218">
        <w:t>are</w:t>
      </w:r>
      <w:r w:rsidRPr="00CA6218">
        <w:rPr>
          <w:spacing w:val="-3"/>
        </w:rPr>
        <w:t xml:space="preserve"> </w:t>
      </w:r>
      <w:r w:rsidRPr="00CA6218">
        <w:t>independently</w:t>
      </w:r>
      <w:r w:rsidRPr="00CA6218">
        <w:rPr>
          <w:spacing w:val="12"/>
        </w:rPr>
        <w:t xml:space="preserve"> </w:t>
      </w:r>
      <w:r w:rsidRPr="00CA6218">
        <w:t>verifiable</w:t>
      </w:r>
      <w:r w:rsidRPr="00CA6218">
        <w:rPr>
          <w:spacing w:val="-31"/>
        </w:rPr>
        <w:t xml:space="preserve"> </w:t>
      </w:r>
      <w:r w:rsidRPr="00CA6218">
        <w:t>,</w:t>
      </w:r>
      <w:r w:rsidRPr="00CA6218">
        <w:rPr>
          <w:spacing w:val="-10"/>
        </w:rPr>
        <w:t xml:space="preserve"> </w:t>
      </w:r>
      <w:r w:rsidRPr="00CA6218">
        <w:t>the</w:t>
      </w:r>
      <w:r w:rsidRPr="00CA6218">
        <w:rPr>
          <w:spacing w:val="-9"/>
        </w:rPr>
        <w:t xml:space="preserve"> </w:t>
      </w:r>
      <w:r w:rsidRPr="00CA6218">
        <w:t>HA</w:t>
      </w:r>
      <w:r w:rsidRPr="00CA6218">
        <w:rPr>
          <w:spacing w:val="-2"/>
        </w:rPr>
        <w:t xml:space="preserve"> </w:t>
      </w:r>
      <w:r w:rsidRPr="00CA6218">
        <w:t>will initiate</w:t>
      </w:r>
      <w:r w:rsidRPr="00CA6218">
        <w:rPr>
          <w:spacing w:val="-2"/>
        </w:rPr>
        <w:t xml:space="preserve"> </w:t>
      </w:r>
      <w:r w:rsidRPr="00CA6218">
        <w:t>an</w:t>
      </w:r>
      <w:r w:rsidRPr="00CA6218">
        <w:rPr>
          <w:spacing w:val="-7"/>
        </w:rPr>
        <w:t xml:space="preserve"> </w:t>
      </w:r>
      <w:r w:rsidR="00CA6218" w:rsidRPr="00CA6218">
        <w:rPr>
          <w:spacing w:val="-7"/>
        </w:rPr>
        <w:tab/>
      </w:r>
      <w:r w:rsidR="00CA6218" w:rsidRPr="00CA6218">
        <w:rPr>
          <w:spacing w:val="-7"/>
        </w:rPr>
        <w:tab/>
      </w:r>
      <w:r w:rsidR="00CA6218" w:rsidRPr="00CA6218">
        <w:rPr>
          <w:spacing w:val="-7"/>
        </w:rPr>
        <w:tab/>
      </w:r>
      <w:r w:rsidRPr="00CA6218">
        <w:t>investigation</w:t>
      </w:r>
      <w:r w:rsidRPr="00CA6218">
        <w:rPr>
          <w:spacing w:val="5"/>
        </w:rPr>
        <w:t xml:space="preserve"> </w:t>
      </w:r>
      <w:r w:rsidRPr="00CA6218">
        <w:t>to</w:t>
      </w:r>
      <w:r w:rsidRPr="00CA6218">
        <w:rPr>
          <w:spacing w:val="-2"/>
        </w:rPr>
        <w:t xml:space="preserve"> </w:t>
      </w:r>
      <w:r w:rsidRPr="00CA6218">
        <w:t>determine</w:t>
      </w:r>
      <w:r w:rsidRPr="00CA6218">
        <w:rPr>
          <w:spacing w:val="9"/>
        </w:rPr>
        <w:t xml:space="preserve"> </w:t>
      </w:r>
      <w:r w:rsidRPr="00CA6218">
        <w:t>if</w:t>
      </w:r>
      <w:r w:rsidRPr="00CA6218">
        <w:rPr>
          <w:w w:val="87"/>
        </w:rPr>
        <w:t xml:space="preserve"> </w:t>
      </w:r>
      <w:r w:rsidRPr="00CA6218">
        <w:t>the</w:t>
      </w:r>
      <w:r w:rsidRPr="00CA6218">
        <w:rPr>
          <w:spacing w:val="4"/>
        </w:rPr>
        <w:t xml:space="preserve"> </w:t>
      </w:r>
      <w:r w:rsidRPr="00CA6218">
        <w:t>allegation</w:t>
      </w:r>
      <w:r w:rsidRPr="00CA6218">
        <w:rPr>
          <w:spacing w:val="13"/>
        </w:rPr>
        <w:t xml:space="preserve"> </w:t>
      </w:r>
      <w:r w:rsidRPr="00CA6218">
        <w:t>is</w:t>
      </w:r>
      <w:r w:rsidRPr="00CA6218">
        <w:rPr>
          <w:spacing w:val="1"/>
        </w:rPr>
        <w:t xml:space="preserve"> </w:t>
      </w:r>
      <w:r w:rsidRPr="00CA6218">
        <w:t>true</w:t>
      </w:r>
      <w:r w:rsidRPr="00CA6218">
        <w:rPr>
          <w:spacing w:val="10"/>
        </w:rPr>
        <w:t xml:space="preserve"> </w:t>
      </w:r>
      <w:r w:rsidRPr="00CA6218">
        <w:t>or</w:t>
      </w:r>
      <w:r w:rsidRPr="00CA6218">
        <w:rPr>
          <w:spacing w:val="5"/>
        </w:rPr>
        <w:t xml:space="preserve"> </w:t>
      </w:r>
      <w:r w:rsidRPr="00CA6218">
        <w:t>false.</w:t>
      </w:r>
    </w:p>
    <w:p w14:paraId="3F8E8C57" w14:textId="77777777" w:rsidR="00A21824" w:rsidRDefault="00A21824" w:rsidP="00A21824">
      <w:pPr>
        <w:pStyle w:val="ListParagraph"/>
        <w:spacing w:line="255" w:lineRule="auto"/>
        <w:ind w:left="90" w:right="271"/>
        <w:rPr>
          <w:color w:val="FF0000"/>
          <w:u w:val="thick" w:color="000000"/>
        </w:rPr>
      </w:pPr>
    </w:p>
    <w:p w14:paraId="67AD4035" w14:textId="5E95D53B" w:rsidR="00A21824" w:rsidRPr="00CA6218" w:rsidRDefault="00A21824" w:rsidP="000B1D9E">
      <w:pPr>
        <w:widowControl w:val="0"/>
        <w:numPr>
          <w:ilvl w:val="0"/>
          <w:numId w:val="131"/>
        </w:numPr>
        <w:tabs>
          <w:tab w:val="left" w:pos="450"/>
        </w:tabs>
        <w:spacing w:before="45" w:line="261" w:lineRule="auto"/>
        <w:ind w:hanging="837"/>
        <w:rPr>
          <w:szCs w:val="24"/>
          <w:u w:val="single"/>
        </w:rPr>
      </w:pPr>
      <w:r w:rsidRPr="00CA6218">
        <w:rPr>
          <w:b/>
          <w:szCs w:val="24"/>
          <w:u w:val="single"/>
        </w:rPr>
        <w:t>HOW</w:t>
      </w:r>
      <w:r w:rsidRPr="00CA6218">
        <w:rPr>
          <w:b/>
          <w:spacing w:val="39"/>
          <w:szCs w:val="24"/>
          <w:u w:val="single"/>
        </w:rPr>
        <w:t xml:space="preserve"> </w:t>
      </w:r>
      <w:r w:rsidRPr="00CA6218">
        <w:rPr>
          <w:b/>
          <w:szCs w:val="24"/>
          <w:u w:val="single"/>
        </w:rPr>
        <w:t>THE</w:t>
      </w:r>
      <w:r w:rsidRPr="00CA6218">
        <w:rPr>
          <w:b/>
          <w:spacing w:val="17"/>
          <w:szCs w:val="24"/>
          <w:u w:val="single"/>
        </w:rPr>
        <w:t xml:space="preserve"> </w:t>
      </w:r>
      <w:r w:rsidRPr="00CA6218">
        <w:rPr>
          <w:b/>
          <w:szCs w:val="24"/>
          <w:u w:val="single"/>
        </w:rPr>
        <w:t>HA</w:t>
      </w:r>
      <w:r w:rsidRPr="00CA6218">
        <w:rPr>
          <w:b/>
          <w:spacing w:val="28"/>
          <w:szCs w:val="24"/>
          <w:u w:val="single"/>
        </w:rPr>
        <w:t xml:space="preserve"> </w:t>
      </w:r>
      <w:r w:rsidRPr="00CA6218">
        <w:rPr>
          <w:b/>
          <w:szCs w:val="24"/>
          <w:u w:val="single"/>
        </w:rPr>
        <w:t>WILL</w:t>
      </w:r>
      <w:r w:rsidRPr="00CA6218">
        <w:rPr>
          <w:b/>
          <w:spacing w:val="39"/>
          <w:szCs w:val="24"/>
          <w:u w:val="single"/>
        </w:rPr>
        <w:t xml:space="preserve"> </w:t>
      </w:r>
      <w:r w:rsidRPr="00CA6218">
        <w:rPr>
          <w:b/>
          <w:szCs w:val="24"/>
          <w:u w:val="single"/>
        </w:rPr>
        <w:t>INVESTIGATE</w:t>
      </w:r>
      <w:r w:rsidRPr="00CA6218">
        <w:rPr>
          <w:b/>
          <w:spacing w:val="53"/>
          <w:szCs w:val="24"/>
          <w:u w:val="single"/>
        </w:rPr>
        <w:t xml:space="preserve"> </w:t>
      </w:r>
      <w:r w:rsidRPr="00CA6218">
        <w:rPr>
          <w:b/>
          <w:szCs w:val="24"/>
          <w:u w:val="single"/>
        </w:rPr>
        <w:t>ALLEGATIONS</w:t>
      </w:r>
      <w:r w:rsidRPr="00CA6218">
        <w:rPr>
          <w:b/>
          <w:spacing w:val="54"/>
          <w:szCs w:val="24"/>
          <w:u w:val="single"/>
        </w:rPr>
        <w:t xml:space="preserve"> </w:t>
      </w:r>
      <w:r w:rsidRPr="00CA6218">
        <w:rPr>
          <w:b/>
          <w:szCs w:val="24"/>
          <w:u w:val="single"/>
        </w:rPr>
        <w:t>OF</w:t>
      </w:r>
      <w:r w:rsidRPr="00CA6218">
        <w:rPr>
          <w:b/>
          <w:spacing w:val="24"/>
          <w:szCs w:val="24"/>
          <w:u w:val="single"/>
        </w:rPr>
        <w:t xml:space="preserve"> </w:t>
      </w:r>
      <w:r w:rsidRPr="00CA6218">
        <w:rPr>
          <w:b/>
          <w:szCs w:val="24"/>
          <w:u w:val="single"/>
        </w:rPr>
        <w:t>ABUSE</w:t>
      </w:r>
      <w:r w:rsidRPr="00CA6218">
        <w:rPr>
          <w:b/>
          <w:spacing w:val="33"/>
          <w:szCs w:val="24"/>
          <w:u w:val="single"/>
        </w:rPr>
        <w:t xml:space="preserve"> </w:t>
      </w:r>
      <w:r w:rsidRPr="00CA6218">
        <w:rPr>
          <w:b/>
          <w:szCs w:val="24"/>
          <w:u w:val="single"/>
        </w:rPr>
        <w:t>AND</w:t>
      </w:r>
      <w:r w:rsidRPr="00CA6218">
        <w:rPr>
          <w:b/>
          <w:w w:val="103"/>
          <w:szCs w:val="24"/>
          <w:u w:val="single"/>
        </w:rPr>
        <w:t xml:space="preserve"> </w:t>
      </w:r>
      <w:r w:rsidRPr="00CA6218">
        <w:rPr>
          <w:b/>
          <w:szCs w:val="24"/>
          <w:u w:val="single"/>
        </w:rPr>
        <w:t>FRAUD</w:t>
      </w:r>
    </w:p>
    <w:p w14:paraId="7C850CE3" w14:textId="77777777" w:rsidR="00A21824" w:rsidRPr="00CA6218" w:rsidRDefault="00A21824" w:rsidP="00A21824">
      <w:pPr>
        <w:spacing w:before="3"/>
        <w:rPr>
          <w:b/>
          <w:bCs/>
          <w:szCs w:val="24"/>
        </w:rPr>
      </w:pPr>
    </w:p>
    <w:p w14:paraId="68FCE817" w14:textId="1101641B" w:rsidR="00A21824" w:rsidRPr="00CA6218" w:rsidRDefault="00A21824" w:rsidP="00CA6218">
      <w:pPr>
        <w:pStyle w:val="BodyText"/>
        <w:spacing w:line="263" w:lineRule="auto"/>
        <w:ind w:left="117" w:firstLine="4"/>
      </w:pPr>
      <w:r w:rsidRPr="00CA6218">
        <w:rPr>
          <w:rFonts w:ascii="Arial"/>
          <w:w w:val="120"/>
          <w:sz w:val="22"/>
        </w:rPr>
        <w:lastRenderedPageBreak/>
        <w:t>If</w:t>
      </w:r>
      <w:r w:rsidRPr="00CA6218">
        <w:rPr>
          <w:rFonts w:ascii="Arial"/>
          <w:spacing w:val="-27"/>
          <w:w w:val="120"/>
          <w:sz w:val="22"/>
        </w:rPr>
        <w:t xml:space="preserve"> </w:t>
      </w:r>
      <w:r w:rsidRPr="00CA6218">
        <w:t>the</w:t>
      </w:r>
      <w:r w:rsidRPr="00CA6218">
        <w:rPr>
          <w:spacing w:val="35"/>
        </w:rPr>
        <w:t xml:space="preserve"> </w:t>
      </w:r>
      <w:r w:rsidRPr="00CA6218">
        <w:t>HA</w:t>
      </w:r>
      <w:r w:rsidRPr="00CA6218">
        <w:rPr>
          <w:spacing w:val="38"/>
        </w:rPr>
        <w:t xml:space="preserve"> </w:t>
      </w:r>
      <w:r w:rsidRPr="00CA6218">
        <w:t>determines</w:t>
      </w:r>
      <w:r w:rsidRPr="00CA6218">
        <w:rPr>
          <w:spacing w:val="47"/>
        </w:rPr>
        <w:t xml:space="preserve"> </w:t>
      </w:r>
      <w:r w:rsidRPr="00CA6218">
        <w:t>that</w:t>
      </w:r>
      <w:r w:rsidRPr="00CA6218">
        <w:rPr>
          <w:spacing w:val="44"/>
        </w:rPr>
        <w:t xml:space="preserve"> </w:t>
      </w:r>
      <w:r w:rsidRPr="00CA6218">
        <w:t>an</w:t>
      </w:r>
      <w:r w:rsidRPr="00CA6218">
        <w:rPr>
          <w:spacing w:val="27"/>
        </w:rPr>
        <w:t xml:space="preserve"> </w:t>
      </w:r>
      <w:r w:rsidRPr="00CA6218">
        <w:t>allegation</w:t>
      </w:r>
      <w:r w:rsidRPr="00CA6218">
        <w:rPr>
          <w:spacing w:val="47"/>
        </w:rPr>
        <w:t xml:space="preserve"> </w:t>
      </w:r>
      <w:r w:rsidRPr="00CA6218">
        <w:t>or</w:t>
      </w:r>
      <w:r w:rsidRPr="00CA6218">
        <w:rPr>
          <w:spacing w:val="28"/>
        </w:rPr>
        <w:t xml:space="preserve"> </w:t>
      </w:r>
      <w:r w:rsidRPr="00CA6218">
        <w:t>referral</w:t>
      </w:r>
      <w:r w:rsidRPr="00CA6218">
        <w:rPr>
          <w:spacing w:val="53"/>
        </w:rPr>
        <w:t xml:space="preserve"> </w:t>
      </w:r>
      <w:r w:rsidRPr="00CA6218">
        <w:t>warrants</w:t>
      </w:r>
      <w:r w:rsidRPr="00CA6218">
        <w:rPr>
          <w:spacing w:val="56"/>
        </w:rPr>
        <w:t xml:space="preserve"> </w:t>
      </w:r>
      <w:r w:rsidRPr="00CA6218">
        <w:t>follow-up,</w:t>
      </w:r>
      <w:r w:rsidRPr="00CA6218">
        <w:rPr>
          <w:spacing w:val="55"/>
        </w:rPr>
        <w:t xml:space="preserve"> </w:t>
      </w:r>
      <w:r w:rsidRPr="00CA6218">
        <w:t>either</w:t>
      </w:r>
      <w:r w:rsidRPr="00CA6218">
        <w:rPr>
          <w:spacing w:val="35"/>
        </w:rPr>
        <w:t xml:space="preserve"> </w:t>
      </w:r>
      <w:r w:rsidRPr="00CA6218">
        <w:t>the</w:t>
      </w:r>
      <w:r w:rsidRPr="00CA6218">
        <w:rPr>
          <w:spacing w:val="47"/>
        </w:rPr>
        <w:t xml:space="preserve"> </w:t>
      </w:r>
      <w:r w:rsidRPr="00CA6218">
        <w:t>staff</w:t>
      </w:r>
      <w:r w:rsidRPr="00CA6218">
        <w:rPr>
          <w:spacing w:val="37"/>
        </w:rPr>
        <w:t xml:space="preserve"> </w:t>
      </w:r>
      <w:r w:rsidRPr="00CA6218">
        <w:t>person</w:t>
      </w:r>
      <w:r w:rsidRPr="00CA6218">
        <w:rPr>
          <w:w w:val="104"/>
        </w:rPr>
        <w:t xml:space="preserve"> </w:t>
      </w:r>
      <w:r w:rsidRPr="00CA6218">
        <w:t>who</w:t>
      </w:r>
      <w:r w:rsidRPr="00CA6218">
        <w:rPr>
          <w:spacing w:val="39"/>
        </w:rPr>
        <w:t xml:space="preserve"> </w:t>
      </w:r>
      <w:r w:rsidRPr="00CA6218">
        <w:t>is</w:t>
      </w:r>
      <w:r w:rsidRPr="00CA6218">
        <w:rPr>
          <w:spacing w:val="29"/>
        </w:rPr>
        <w:t xml:space="preserve"> </w:t>
      </w:r>
      <w:r w:rsidRPr="00CA6218">
        <w:t>responsible</w:t>
      </w:r>
      <w:r w:rsidRPr="00CA6218">
        <w:rPr>
          <w:spacing w:val="48"/>
        </w:rPr>
        <w:t xml:space="preserve"> </w:t>
      </w:r>
      <w:r w:rsidRPr="00CA6218">
        <w:t>for</w:t>
      </w:r>
      <w:r w:rsidRPr="00CA6218">
        <w:rPr>
          <w:spacing w:val="23"/>
        </w:rPr>
        <w:t xml:space="preserve"> </w:t>
      </w:r>
      <w:r w:rsidRPr="00CA6218">
        <w:t>the</w:t>
      </w:r>
      <w:r w:rsidRPr="00CA6218">
        <w:rPr>
          <w:spacing w:val="28"/>
        </w:rPr>
        <w:t xml:space="preserve"> </w:t>
      </w:r>
      <w:r w:rsidRPr="00CA6218">
        <w:t>file</w:t>
      </w:r>
      <w:r w:rsidRPr="00CA6218">
        <w:rPr>
          <w:spacing w:val="23"/>
        </w:rPr>
        <w:t xml:space="preserve"> </w:t>
      </w:r>
      <w:r w:rsidRPr="00CA6218">
        <w:t>or</w:t>
      </w:r>
      <w:r w:rsidRPr="00CA6218">
        <w:rPr>
          <w:spacing w:val="33"/>
        </w:rPr>
        <w:t xml:space="preserve"> </w:t>
      </w:r>
      <w:r w:rsidRPr="00CA6218">
        <w:t>a</w:t>
      </w:r>
      <w:r w:rsidRPr="00CA6218">
        <w:rPr>
          <w:spacing w:val="18"/>
        </w:rPr>
        <w:t xml:space="preserve"> </w:t>
      </w:r>
      <w:r w:rsidRPr="00CA6218">
        <w:t>person</w:t>
      </w:r>
      <w:r w:rsidRPr="00CA6218">
        <w:rPr>
          <w:spacing w:val="33"/>
        </w:rPr>
        <w:t xml:space="preserve"> </w:t>
      </w:r>
      <w:r w:rsidRPr="00CA6218">
        <w:t>designated</w:t>
      </w:r>
      <w:r w:rsidRPr="00CA6218">
        <w:rPr>
          <w:spacing w:val="37"/>
        </w:rPr>
        <w:t xml:space="preserve"> </w:t>
      </w:r>
      <w:r w:rsidRPr="00CA6218">
        <w:t>by</w:t>
      </w:r>
      <w:r w:rsidRPr="00CA6218">
        <w:rPr>
          <w:spacing w:val="42"/>
        </w:rPr>
        <w:t xml:space="preserve"> </w:t>
      </w:r>
      <w:r w:rsidRPr="00CA6218">
        <w:t>the</w:t>
      </w:r>
      <w:r w:rsidRPr="00CA6218">
        <w:rPr>
          <w:spacing w:val="37"/>
        </w:rPr>
        <w:t xml:space="preserve"> </w:t>
      </w:r>
      <w:r w:rsidRPr="00CA6218">
        <w:t>Executive</w:t>
      </w:r>
      <w:r w:rsidRPr="00CA6218">
        <w:rPr>
          <w:spacing w:val="41"/>
        </w:rPr>
        <w:t xml:space="preserve"> </w:t>
      </w:r>
      <w:r w:rsidRPr="00CA6218">
        <w:t>Director</w:t>
      </w:r>
      <w:r w:rsidRPr="00CA6218">
        <w:rPr>
          <w:spacing w:val="35"/>
        </w:rPr>
        <w:t xml:space="preserve"> </w:t>
      </w:r>
      <w:r w:rsidRPr="00CA6218">
        <w:t>to</w:t>
      </w:r>
      <w:r w:rsidRPr="00CA6218">
        <w:rPr>
          <w:spacing w:val="30"/>
        </w:rPr>
        <w:t xml:space="preserve"> </w:t>
      </w:r>
      <w:r w:rsidRPr="00CA6218">
        <w:t>monitor</w:t>
      </w:r>
      <w:r w:rsidRPr="00CA6218">
        <w:rPr>
          <w:spacing w:val="46"/>
        </w:rPr>
        <w:t xml:space="preserve"> </w:t>
      </w:r>
      <w:r w:rsidRPr="00CA6218">
        <w:t>the</w:t>
      </w:r>
      <w:r w:rsidRPr="00CA6218">
        <w:rPr>
          <w:w w:val="101"/>
        </w:rPr>
        <w:t xml:space="preserve"> </w:t>
      </w:r>
      <w:r w:rsidRPr="00CA6218">
        <w:t>program</w:t>
      </w:r>
      <w:r w:rsidRPr="00CA6218">
        <w:rPr>
          <w:spacing w:val="46"/>
        </w:rPr>
        <w:t xml:space="preserve"> </w:t>
      </w:r>
      <w:r w:rsidRPr="00CA6218">
        <w:t>compliance</w:t>
      </w:r>
      <w:r w:rsidRPr="00CA6218">
        <w:rPr>
          <w:spacing w:val="41"/>
        </w:rPr>
        <w:t xml:space="preserve"> </w:t>
      </w:r>
      <w:r w:rsidRPr="00CA6218">
        <w:t>will</w:t>
      </w:r>
      <w:r w:rsidRPr="00CA6218">
        <w:rPr>
          <w:spacing w:val="34"/>
        </w:rPr>
        <w:t xml:space="preserve"> </w:t>
      </w:r>
      <w:r w:rsidRPr="00CA6218">
        <w:t>conduct</w:t>
      </w:r>
      <w:r w:rsidRPr="00CA6218">
        <w:rPr>
          <w:spacing w:val="31"/>
        </w:rPr>
        <w:t xml:space="preserve"> </w:t>
      </w:r>
      <w:r w:rsidRPr="00CA6218">
        <w:t>the</w:t>
      </w:r>
      <w:r w:rsidRPr="00CA6218">
        <w:rPr>
          <w:spacing w:val="32"/>
        </w:rPr>
        <w:t xml:space="preserve"> </w:t>
      </w:r>
      <w:r w:rsidRPr="00CA6218">
        <w:t xml:space="preserve">investigation. </w:t>
      </w:r>
      <w:r w:rsidRPr="00CA6218">
        <w:rPr>
          <w:spacing w:val="4"/>
        </w:rPr>
        <w:t xml:space="preserve"> </w:t>
      </w:r>
      <w:r w:rsidRPr="00CA6218">
        <w:t>The</w:t>
      </w:r>
      <w:r w:rsidRPr="00CA6218">
        <w:rPr>
          <w:spacing w:val="36"/>
        </w:rPr>
        <w:t xml:space="preserve"> </w:t>
      </w:r>
      <w:r w:rsidRPr="00CA6218">
        <w:t>steps</w:t>
      </w:r>
      <w:r w:rsidRPr="00CA6218">
        <w:rPr>
          <w:spacing w:val="27"/>
        </w:rPr>
        <w:t xml:space="preserve"> </w:t>
      </w:r>
      <w:r w:rsidRPr="00CA6218">
        <w:t>taken</w:t>
      </w:r>
      <w:r w:rsidRPr="00CA6218">
        <w:rPr>
          <w:spacing w:val="33"/>
        </w:rPr>
        <w:t xml:space="preserve"> </w:t>
      </w:r>
      <w:r w:rsidRPr="00CA6218">
        <w:t>will</w:t>
      </w:r>
      <w:r w:rsidRPr="00CA6218">
        <w:rPr>
          <w:spacing w:val="40"/>
        </w:rPr>
        <w:t xml:space="preserve"> </w:t>
      </w:r>
      <w:r w:rsidRPr="00CA6218">
        <w:t>depend</w:t>
      </w:r>
      <w:r w:rsidRPr="00CA6218">
        <w:rPr>
          <w:spacing w:val="36"/>
        </w:rPr>
        <w:t xml:space="preserve"> </w:t>
      </w:r>
      <w:r w:rsidRPr="00CA6218">
        <w:t>upon</w:t>
      </w:r>
      <w:r w:rsidRPr="00CA6218">
        <w:rPr>
          <w:spacing w:val="33"/>
        </w:rPr>
        <w:t xml:space="preserve"> </w:t>
      </w:r>
      <w:r w:rsidRPr="00CA6218">
        <w:t>the</w:t>
      </w:r>
      <w:r w:rsidRPr="00CA6218">
        <w:rPr>
          <w:w w:val="103"/>
        </w:rPr>
        <w:t xml:space="preserve"> </w:t>
      </w:r>
      <w:r w:rsidRPr="00CA6218">
        <w:t>nature</w:t>
      </w:r>
      <w:r w:rsidRPr="00CA6218">
        <w:rPr>
          <w:spacing w:val="40"/>
        </w:rPr>
        <w:t xml:space="preserve"> </w:t>
      </w:r>
      <w:r w:rsidRPr="00CA6218">
        <w:t>of</w:t>
      </w:r>
      <w:r w:rsidRPr="00CA6218">
        <w:rPr>
          <w:spacing w:val="25"/>
        </w:rPr>
        <w:t xml:space="preserve"> </w:t>
      </w:r>
      <w:r w:rsidRPr="00CA6218">
        <w:t>the</w:t>
      </w:r>
      <w:r w:rsidRPr="00CA6218">
        <w:rPr>
          <w:spacing w:val="27"/>
        </w:rPr>
        <w:t xml:space="preserve"> </w:t>
      </w:r>
      <w:r w:rsidRPr="00CA6218">
        <w:t>allegation</w:t>
      </w:r>
      <w:r w:rsidRPr="00CA6218">
        <w:rPr>
          <w:spacing w:val="38"/>
        </w:rPr>
        <w:t xml:space="preserve"> </w:t>
      </w:r>
      <w:r w:rsidRPr="00CA6218">
        <w:t>and</w:t>
      </w:r>
      <w:r w:rsidRPr="00CA6218">
        <w:rPr>
          <w:spacing w:val="23"/>
        </w:rPr>
        <w:t xml:space="preserve"> </w:t>
      </w:r>
      <w:r w:rsidRPr="00CA6218">
        <w:t>may</w:t>
      </w:r>
      <w:r w:rsidRPr="00CA6218">
        <w:rPr>
          <w:spacing w:val="43"/>
        </w:rPr>
        <w:t xml:space="preserve"> </w:t>
      </w:r>
      <w:r w:rsidRPr="00CA6218">
        <w:t>include,</w:t>
      </w:r>
      <w:r w:rsidRPr="00CA6218">
        <w:rPr>
          <w:spacing w:val="33"/>
        </w:rPr>
        <w:t xml:space="preserve"> </w:t>
      </w:r>
      <w:r w:rsidRPr="00CA6218">
        <w:t>but</w:t>
      </w:r>
      <w:r w:rsidRPr="00CA6218">
        <w:rPr>
          <w:spacing w:val="33"/>
        </w:rPr>
        <w:t xml:space="preserve"> </w:t>
      </w:r>
      <w:r w:rsidRPr="00CA6218">
        <w:t>are</w:t>
      </w:r>
      <w:r w:rsidRPr="00CA6218">
        <w:rPr>
          <w:spacing w:val="21"/>
        </w:rPr>
        <w:t xml:space="preserve"> </w:t>
      </w:r>
      <w:r w:rsidRPr="00CA6218">
        <w:t>not</w:t>
      </w:r>
      <w:r w:rsidRPr="00CA6218">
        <w:rPr>
          <w:spacing w:val="30"/>
        </w:rPr>
        <w:t xml:space="preserve"> </w:t>
      </w:r>
      <w:r w:rsidRPr="00CA6218">
        <w:t>limited</w:t>
      </w:r>
      <w:r w:rsidRPr="00CA6218">
        <w:rPr>
          <w:spacing w:val="40"/>
        </w:rPr>
        <w:t xml:space="preserve"> </w:t>
      </w:r>
      <w:proofErr w:type="gramStart"/>
      <w:r w:rsidRPr="00CA6218">
        <w:t>to</w:t>
      </w:r>
      <w:r w:rsidRPr="00CA6218">
        <w:rPr>
          <w:spacing w:val="-29"/>
        </w:rPr>
        <w:t xml:space="preserve"> </w:t>
      </w:r>
      <w:r w:rsidRPr="00CA6218">
        <w:t>,</w:t>
      </w:r>
      <w:proofErr w:type="gramEnd"/>
      <w:r w:rsidRPr="00CA6218">
        <w:rPr>
          <w:spacing w:val="24"/>
        </w:rPr>
        <w:t xml:space="preserve"> </w:t>
      </w:r>
      <w:r w:rsidRPr="00CA6218">
        <w:t>the</w:t>
      </w:r>
      <w:r w:rsidRPr="00CA6218">
        <w:rPr>
          <w:spacing w:val="27"/>
        </w:rPr>
        <w:t xml:space="preserve"> </w:t>
      </w:r>
      <w:r w:rsidRPr="00CA6218">
        <w:t>items</w:t>
      </w:r>
      <w:r w:rsidRPr="00CA6218">
        <w:rPr>
          <w:spacing w:val="37"/>
        </w:rPr>
        <w:t xml:space="preserve"> </w:t>
      </w:r>
      <w:r w:rsidRPr="00CA6218">
        <w:t>listed</w:t>
      </w:r>
      <w:r w:rsidRPr="00CA6218">
        <w:rPr>
          <w:spacing w:val="22"/>
        </w:rPr>
        <w:t xml:space="preserve"> </w:t>
      </w:r>
      <w:r w:rsidRPr="00CA6218">
        <w:t>below.</w:t>
      </w:r>
      <w:r w:rsidRPr="00CA6218">
        <w:rPr>
          <w:spacing w:val="45"/>
        </w:rPr>
        <w:t xml:space="preserve"> </w:t>
      </w:r>
      <w:r w:rsidRPr="00CA6218">
        <w:t>In</w:t>
      </w:r>
      <w:r w:rsidRPr="00CA6218">
        <w:rPr>
          <w:spacing w:val="16"/>
        </w:rPr>
        <w:t xml:space="preserve"> </w:t>
      </w:r>
      <w:r w:rsidRPr="00CA6218">
        <w:t>all</w:t>
      </w:r>
      <w:r w:rsidRPr="00CA6218">
        <w:rPr>
          <w:w w:val="103"/>
        </w:rPr>
        <w:t xml:space="preserve"> </w:t>
      </w:r>
      <w:r w:rsidRPr="00CA6218">
        <w:t>cases,</w:t>
      </w:r>
      <w:r w:rsidRPr="00CA6218">
        <w:rPr>
          <w:spacing w:val="43"/>
        </w:rPr>
        <w:t xml:space="preserve"> </w:t>
      </w:r>
      <w:r w:rsidRPr="00CA6218">
        <w:t>the</w:t>
      </w:r>
      <w:r w:rsidRPr="00CA6218">
        <w:rPr>
          <w:spacing w:val="36"/>
        </w:rPr>
        <w:t xml:space="preserve"> </w:t>
      </w:r>
      <w:r w:rsidRPr="00CA6218">
        <w:t>HA</w:t>
      </w:r>
      <w:r w:rsidRPr="00CA6218">
        <w:rPr>
          <w:spacing w:val="33"/>
        </w:rPr>
        <w:t xml:space="preserve"> </w:t>
      </w:r>
      <w:r w:rsidRPr="00CA6218">
        <w:t>will</w:t>
      </w:r>
      <w:r w:rsidRPr="00CA6218">
        <w:rPr>
          <w:spacing w:val="49"/>
        </w:rPr>
        <w:t xml:space="preserve"> </w:t>
      </w:r>
      <w:r w:rsidRPr="00CA6218">
        <w:t>secure</w:t>
      </w:r>
      <w:r w:rsidRPr="00CA6218">
        <w:rPr>
          <w:spacing w:val="29"/>
        </w:rPr>
        <w:t xml:space="preserve"> </w:t>
      </w:r>
      <w:r w:rsidRPr="00CA6218">
        <w:t>the</w:t>
      </w:r>
      <w:r w:rsidRPr="00CA6218">
        <w:rPr>
          <w:spacing w:val="37"/>
        </w:rPr>
        <w:t xml:space="preserve"> </w:t>
      </w:r>
      <w:r w:rsidRPr="00CA6218">
        <w:t>written</w:t>
      </w:r>
      <w:r w:rsidRPr="00CA6218">
        <w:rPr>
          <w:spacing w:val="38"/>
        </w:rPr>
        <w:t xml:space="preserve"> </w:t>
      </w:r>
      <w:r w:rsidRPr="00CA6218">
        <w:t>authorization</w:t>
      </w:r>
      <w:r w:rsidRPr="00CA6218">
        <w:rPr>
          <w:spacing w:val="45"/>
        </w:rPr>
        <w:t xml:space="preserve"> </w:t>
      </w:r>
      <w:r w:rsidRPr="00CA6218">
        <w:t>from</w:t>
      </w:r>
      <w:r w:rsidRPr="00CA6218">
        <w:rPr>
          <w:spacing w:val="29"/>
        </w:rPr>
        <w:t xml:space="preserve"> </w:t>
      </w:r>
      <w:r w:rsidRPr="00CA6218">
        <w:t>the</w:t>
      </w:r>
      <w:r w:rsidRPr="00CA6218">
        <w:rPr>
          <w:spacing w:val="29"/>
        </w:rPr>
        <w:t xml:space="preserve"> </w:t>
      </w:r>
      <w:r w:rsidRPr="00CA6218">
        <w:t>program</w:t>
      </w:r>
      <w:r w:rsidRPr="00CA6218">
        <w:rPr>
          <w:spacing w:val="41"/>
        </w:rPr>
        <w:t xml:space="preserve"> </w:t>
      </w:r>
      <w:proofErr w:type="gramStart"/>
      <w:r w:rsidRPr="00CA6218">
        <w:t xml:space="preserve">participant </w:t>
      </w:r>
      <w:r w:rsidRPr="00CA6218">
        <w:rPr>
          <w:spacing w:val="6"/>
        </w:rPr>
        <w:t xml:space="preserve"> </w:t>
      </w:r>
      <w:r w:rsidRPr="00CA6218">
        <w:t>for</w:t>
      </w:r>
      <w:proofErr w:type="gramEnd"/>
      <w:r w:rsidRPr="00CA6218">
        <w:rPr>
          <w:spacing w:val="30"/>
        </w:rPr>
        <w:t xml:space="preserve"> </w:t>
      </w:r>
      <w:r w:rsidRPr="00CA6218">
        <w:t>the release</w:t>
      </w:r>
      <w:r w:rsidRPr="00CA6218">
        <w:rPr>
          <w:spacing w:val="42"/>
        </w:rPr>
        <w:t xml:space="preserve"> </w:t>
      </w:r>
      <w:r w:rsidRPr="00CA6218">
        <w:t>of</w:t>
      </w:r>
      <w:r w:rsidRPr="00CA6218">
        <w:rPr>
          <w:spacing w:val="38"/>
        </w:rPr>
        <w:t xml:space="preserve"> </w:t>
      </w:r>
      <w:r w:rsidRPr="00CA6218">
        <w:t>information</w:t>
      </w:r>
      <w:r w:rsidRPr="00CA6218">
        <w:rPr>
          <w:spacing w:val="-14"/>
        </w:rPr>
        <w:t xml:space="preserve"> </w:t>
      </w:r>
      <w:r w:rsidRPr="00CA6218">
        <w:t>.</w:t>
      </w:r>
    </w:p>
    <w:p w14:paraId="4960B7EF" w14:textId="77777777" w:rsidR="00A21824" w:rsidRPr="00CA6218" w:rsidRDefault="00A21824" w:rsidP="00CA6218">
      <w:pPr>
        <w:spacing w:before="8"/>
        <w:rPr>
          <w:sz w:val="26"/>
          <w:szCs w:val="26"/>
        </w:rPr>
      </w:pPr>
    </w:p>
    <w:p w14:paraId="1E7D3626" w14:textId="14E48A95" w:rsidR="00A21824" w:rsidRPr="00CA6218" w:rsidRDefault="00A21824" w:rsidP="000B1D9E">
      <w:pPr>
        <w:pStyle w:val="BodyText"/>
        <w:numPr>
          <w:ilvl w:val="1"/>
          <w:numId w:val="131"/>
        </w:numPr>
        <w:spacing w:line="259" w:lineRule="auto"/>
        <w:ind w:left="1440" w:hanging="691"/>
      </w:pPr>
      <w:r w:rsidRPr="00CA6218">
        <w:t>Credit</w:t>
      </w:r>
      <w:r w:rsidRPr="00CA6218">
        <w:rPr>
          <w:spacing w:val="36"/>
        </w:rPr>
        <w:t xml:space="preserve"> </w:t>
      </w:r>
      <w:r w:rsidRPr="00CA6218">
        <w:t xml:space="preserve">Bureau Inquiries. </w:t>
      </w:r>
      <w:r w:rsidRPr="00CA6218">
        <w:rPr>
          <w:spacing w:val="6"/>
        </w:rPr>
        <w:t xml:space="preserve"> </w:t>
      </w:r>
      <w:r w:rsidRPr="00CA6218">
        <w:t>In</w:t>
      </w:r>
      <w:r w:rsidRPr="00CA6218">
        <w:rPr>
          <w:spacing w:val="24"/>
        </w:rPr>
        <w:t xml:space="preserve"> </w:t>
      </w:r>
      <w:r w:rsidRPr="00CA6218">
        <w:t>cases</w:t>
      </w:r>
      <w:r w:rsidRPr="00CA6218">
        <w:rPr>
          <w:spacing w:val="40"/>
        </w:rPr>
        <w:t xml:space="preserve"> </w:t>
      </w:r>
      <w:r w:rsidRPr="00CA6218">
        <w:t>involving</w:t>
      </w:r>
      <w:r w:rsidRPr="00CA6218">
        <w:rPr>
          <w:spacing w:val="43"/>
        </w:rPr>
        <w:t xml:space="preserve"> </w:t>
      </w:r>
      <w:r w:rsidRPr="00CA6218">
        <w:t>previously</w:t>
      </w:r>
      <w:r w:rsidRPr="00CA6218">
        <w:rPr>
          <w:spacing w:val="54"/>
        </w:rPr>
        <w:t xml:space="preserve"> </w:t>
      </w:r>
      <w:r w:rsidRPr="00CA6218">
        <w:t>unreported income</w:t>
      </w:r>
      <w:r w:rsidRPr="00CA6218">
        <w:rPr>
          <w:spacing w:val="36"/>
        </w:rPr>
        <w:t xml:space="preserve"> </w:t>
      </w:r>
      <w:r w:rsidRPr="00CA6218">
        <w:t>sources,</w:t>
      </w:r>
      <w:r w:rsidRPr="00CA6218">
        <w:rPr>
          <w:spacing w:val="45"/>
        </w:rPr>
        <w:t xml:space="preserve"> </w:t>
      </w:r>
      <w:r w:rsidRPr="00CA6218">
        <w:t>a</w:t>
      </w:r>
      <w:r w:rsidRPr="00CA6218">
        <w:rPr>
          <w:w w:val="94"/>
        </w:rPr>
        <w:t xml:space="preserve"> </w:t>
      </w:r>
      <w:r w:rsidRPr="00CA6218">
        <w:t>CBI</w:t>
      </w:r>
      <w:r w:rsidRPr="00CA6218">
        <w:rPr>
          <w:spacing w:val="28"/>
        </w:rPr>
        <w:t xml:space="preserve"> </w:t>
      </w:r>
      <w:r w:rsidRPr="00CA6218">
        <w:t>inquiry</w:t>
      </w:r>
      <w:r w:rsidRPr="00CA6218">
        <w:rPr>
          <w:spacing w:val="33"/>
        </w:rPr>
        <w:t xml:space="preserve"> </w:t>
      </w:r>
      <w:r w:rsidRPr="00CA6218">
        <w:t>may</w:t>
      </w:r>
      <w:r w:rsidRPr="00CA6218">
        <w:rPr>
          <w:spacing w:val="37"/>
        </w:rPr>
        <w:t xml:space="preserve"> </w:t>
      </w:r>
      <w:r w:rsidRPr="00CA6218">
        <w:t>be</w:t>
      </w:r>
      <w:r w:rsidRPr="00CA6218">
        <w:rPr>
          <w:spacing w:val="30"/>
        </w:rPr>
        <w:t xml:space="preserve"> </w:t>
      </w:r>
      <w:r w:rsidRPr="00CA6218">
        <w:t>made</w:t>
      </w:r>
      <w:r w:rsidRPr="00CA6218">
        <w:rPr>
          <w:spacing w:val="27"/>
        </w:rPr>
        <w:t xml:space="preserve"> </w:t>
      </w:r>
      <w:r w:rsidRPr="00CA6218">
        <w:t>to</w:t>
      </w:r>
      <w:r w:rsidRPr="00CA6218">
        <w:rPr>
          <w:spacing w:val="30"/>
        </w:rPr>
        <w:t xml:space="preserve"> </w:t>
      </w:r>
      <w:r w:rsidRPr="00CA6218">
        <w:t>determine</w:t>
      </w:r>
      <w:r w:rsidRPr="00CA6218">
        <w:rPr>
          <w:spacing w:val="45"/>
        </w:rPr>
        <w:t xml:space="preserve"> </w:t>
      </w:r>
      <w:r w:rsidRPr="00CA6218">
        <w:t>if</w:t>
      </w:r>
      <w:r w:rsidRPr="00CA6218">
        <w:rPr>
          <w:spacing w:val="25"/>
        </w:rPr>
        <w:t xml:space="preserve"> </w:t>
      </w:r>
      <w:r w:rsidRPr="00CA6218">
        <w:t>there</w:t>
      </w:r>
      <w:r w:rsidRPr="00CA6218">
        <w:rPr>
          <w:spacing w:val="28"/>
        </w:rPr>
        <w:t xml:space="preserve"> </w:t>
      </w:r>
      <w:r w:rsidRPr="00CA6218">
        <w:t>is</w:t>
      </w:r>
      <w:r w:rsidRPr="00CA6218">
        <w:rPr>
          <w:spacing w:val="22"/>
        </w:rPr>
        <w:t xml:space="preserve"> </w:t>
      </w:r>
      <w:r w:rsidRPr="00CA6218">
        <w:t>financial</w:t>
      </w:r>
      <w:r w:rsidRPr="00CA6218">
        <w:rPr>
          <w:spacing w:val="35"/>
        </w:rPr>
        <w:t xml:space="preserve"> </w:t>
      </w:r>
      <w:r w:rsidRPr="00CA6218">
        <w:t>activity</w:t>
      </w:r>
      <w:r w:rsidRPr="00CA6218">
        <w:rPr>
          <w:spacing w:val="40"/>
        </w:rPr>
        <w:t xml:space="preserve"> </w:t>
      </w:r>
      <w:r w:rsidRPr="00CA6218">
        <w:t>which</w:t>
      </w:r>
      <w:r w:rsidRPr="00CA6218">
        <w:rPr>
          <w:spacing w:val="30"/>
        </w:rPr>
        <w:t xml:space="preserve"> </w:t>
      </w:r>
      <w:r w:rsidRPr="00CA6218">
        <w:t>conflicts</w:t>
      </w:r>
      <w:r w:rsidRPr="00CA6218">
        <w:rPr>
          <w:spacing w:val="30"/>
        </w:rPr>
        <w:t xml:space="preserve"> </w:t>
      </w:r>
      <w:r w:rsidRPr="00CA6218">
        <w:t>with the</w:t>
      </w:r>
      <w:r w:rsidRPr="00CA6218">
        <w:rPr>
          <w:spacing w:val="27"/>
        </w:rPr>
        <w:t xml:space="preserve"> </w:t>
      </w:r>
      <w:r w:rsidRPr="00CA6218">
        <w:t>reported income</w:t>
      </w:r>
      <w:r w:rsidRPr="00CA6218">
        <w:rPr>
          <w:spacing w:val="38"/>
        </w:rPr>
        <w:t xml:space="preserve"> </w:t>
      </w:r>
      <w:r w:rsidRPr="00CA6218">
        <w:t>of</w:t>
      </w:r>
      <w:r w:rsidRPr="00CA6218">
        <w:rPr>
          <w:spacing w:val="25"/>
        </w:rPr>
        <w:t xml:space="preserve"> </w:t>
      </w:r>
      <w:r w:rsidRPr="00CA6218">
        <w:t>the</w:t>
      </w:r>
      <w:r w:rsidRPr="00CA6218">
        <w:rPr>
          <w:spacing w:val="31"/>
        </w:rPr>
        <w:t xml:space="preserve"> </w:t>
      </w:r>
      <w:r w:rsidRPr="00CA6218">
        <w:t>family.</w:t>
      </w:r>
    </w:p>
    <w:p w14:paraId="44931FFA" w14:textId="77777777" w:rsidR="00A21824" w:rsidRPr="00CA6218" w:rsidRDefault="00A21824" w:rsidP="00CA6218">
      <w:pPr>
        <w:spacing w:before="6"/>
        <w:ind w:left="1440"/>
        <w:rPr>
          <w:szCs w:val="24"/>
        </w:rPr>
      </w:pPr>
    </w:p>
    <w:p w14:paraId="5B3EA14C" w14:textId="07E2C2DB" w:rsidR="00A21824" w:rsidRPr="00CA6218" w:rsidRDefault="00A21824" w:rsidP="000B1D9E">
      <w:pPr>
        <w:pStyle w:val="BodyText"/>
        <w:numPr>
          <w:ilvl w:val="1"/>
          <w:numId w:val="131"/>
        </w:numPr>
        <w:spacing w:line="259" w:lineRule="auto"/>
        <w:ind w:left="1440" w:hanging="720"/>
      </w:pPr>
      <w:r w:rsidRPr="00CA6218">
        <w:t xml:space="preserve">Verification </w:t>
      </w:r>
      <w:r w:rsidR="00CA6218" w:rsidRPr="00CA6218">
        <w:rPr>
          <w:spacing w:val="49"/>
        </w:rPr>
        <w:t>o</w:t>
      </w:r>
      <w:r w:rsidRPr="00CA6218">
        <w:t>f</w:t>
      </w:r>
      <w:r w:rsidRPr="00CA6218">
        <w:rPr>
          <w:spacing w:val="33"/>
        </w:rPr>
        <w:t xml:space="preserve"> </w:t>
      </w:r>
      <w:r w:rsidRPr="00CA6218">
        <w:t>Credit.</w:t>
      </w:r>
      <w:r w:rsidRPr="00CA6218">
        <w:rPr>
          <w:spacing w:val="36"/>
        </w:rPr>
        <w:t xml:space="preserve"> </w:t>
      </w:r>
      <w:r w:rsidRPr="00CA6218">
        <w:t>In</w:t>
      </w:r>
      <w:r w:rsidRPr="00CA6218">
        <w:rPr>
          <w:spacing w:val="24"/>
        </w:rPr>
        <w:t xml:space="preserve"> </w:t>
      </w:r>
      <w:r w:rsidRPr="00CA6218">
        <w:t>cases</w:t>
      </w:r>
      <w:r w:rsidRPr="00CA6218">
        <w:rPr>
          <w:spacing w:val="28"/>
        </w:rPr>
        <w:t xml:space="preserve"> </w:t>
      </w:r>
      <w:r w:rsidRPr="00CA6218">
        <w:t>where</w:t>
      </w:r>
      <w:r w:rsidRPr="00CA6218">
        <w:rPr>
          <w:spacing w:val="37"/>
        </w:rPr>
        <w:t xml:space="preserve"> </w:t>
      </w:r>
      <w:r w:rsidRPr="00CA6218">
        <w:t>the</w:t>
      </w:r>
      <w:r w:rsidRPr="00CA6218">
        <w:rPr>
          <w:spacing w:val="35"/>
        </w:rPr>
        <w:t xml:space="preserve"> </w:t>
      </w:r>
      <w:r w:rsidRPr="00CA6218">
        <w:t>financial</w:t>
      </w:r>
      <w:r w:rsidRPr="00CA6218">
        <w:rPr>
          <w:spacing w:val="35"/>
        </w:rPr>
        <w:t xml:space="preserve"> </w:t>
      </w:r>
      <w:r w:rsidRPr="00CA6218">
        <w:t>activity</w:t>
      </w:r>
      <w:r w:rsidRPr="00CA6218">
        <w:rPr>
          <w:spacing w:val="45"/>
        </w:rPr>
        <w:t xml:space="preserve"> </w:t>
      </w:r>
      <w:r w:rsidRPr="00CA6218">
        <w:t>conflicts</w:t>
      </w:r>
      <w:r w:rsidRPr="00CA6218">
        <w:rPr>
          <w:spacing w:val="40"/>
        </w:rPr>
        <w:t xml:space="preserve"> </w:t>
      </w:r>
      <w:r w:rsidRPr="00CA6218">
        <w:t>with</w:t>
      </w:r>
      <w:r w:rsidRPr="00CA6218">
        <w:rPr>
          <w:spacing w:val="35"/>
        </w:rPr>
        <w:t xml:space="preserve"> </w:t>
      </w:r>
      <w:r w:rsidRPr="00CA6218">
        <w:t>file</w:t>
      </w:r>
      <w:r w:rsidRPr="00CA6218">
        <w:rPr>
          <w:spacing w:val="23"/>
        </w:rPr>
        <w:t xml:space="preserve"> </w:t>
      </w:r>
      <w:r w:rsidRPr="00CA6218">
        <w:t>data,</w:t>
      </w:r>
      <w:r w:rsidRPr="00CA6218">
        <w:rPr>
          <w:spacing w:val="43"/>
        </w:rPr>
        <w:t xml:space="preserve"> </w:t>
      </w:r>
      <w:r w:rsidRPr="00CA6218">
        <w:t>a</w:t>
      </w:r>
      <w:r w:rsidRPr="00CA6218">
        <w:rPr>
          <w:w w:val="94"/>
        </w:rPr>
        <w:t xml:space="preserve"> </w:t>
      </w:r>
      <w:r w:rsidRPr="00CA6218">
        <w:t>Verification</w:t>
      </w:r>
      <w:r w:rsidRPr="00CA6218">
        <w:rPr>
          <w:spacing w:val="44"/>
        </w:rPr>
        <w:t xml:space="preserve"> </w:t>
      </w:r>
      <w:r w:rsidRPr="00CA6218">
        <w:t>of</w:t>
      </w:r>
      <w:r w:rsidRPr="00CA6218">
        <w:rPr>
          <w:spacing w:val="31"/>
        </w:rPr>
        <w:t xml:space="preserve"> </w:t>
      </w:r>
      <w:r w:rsidRPr="00CA6218">
        <w:t>Credit</w:t>
      </w:r>
      <w:r w:rsidRPr="00CA6218">
        <w:rPr>
          <w:spacing w:val="29"/>
        </w:rPr>
        <w:t xml:space="preserve"> </w:t>
      </w:r>
      <w:r w:rsidRPr="00CA6218">
        <w:t>form</w:t>
      </w:r>
      <w:r w:rsidRPr="00CA6218">
        <w:rPr>
          <w:spacing w:val="23"/>
        </w:rPr>
        <w:t xml:space="preserve"> </w:t>
      </w:r>
      <w:r w:rsidRPr="00CA6218">
        <w:t>may</w:t>
      </w:r>
      <w:r w:rsidRPr="00CA6218">
        <w:rPr>
          <w:spacing w:val="43"/>
        </w:rPr>
        <w:t xml:space="preserve"> </w:t>
      </w:r>
      <w:r w:rsidRPr="00CA6218">
        <w:t>be</w:t>
      </w:r>
      <w:r w:rsidRPr="00CA6218">
        <w:rPr>
          <w:spacing w:val="30"/>
        </w:rPr>
        <w:t xml:space="preserve"> </w:t>
      </w:r>
      <w:r w:rsidRPr="00CA6218">
        <w:t>mailed</w:t>
      </w:r>
      <w:r w:rsidRPr="00CA6218">
        <w:rPr>
          <w:spacing w:val="51"/>
        </w:rPr>
        <w:t xml:space="preserve"> </w:t>
      </w:r>
      <w:r w:rsidRPr="00CA6218">
        <w:t>to</w:t>
      </w:r>
      <w:r w:rsidRPr="00CA6218">
        <w:rPr>
          <w:spacing w:val="25"/>
        </w:rPr>
        <w:t xml:space="preserve"> </w:t>
      </w:r>
      <w:r w:rsidRPr="00CA6218">
        <w:t>the</w:t>
      </w:r>
      <w:r w:rsidRPr="00CA6218">
        <w:rPr>
          <w:spacing w:val="34"/>
        </w:rPr>
        <w:t xml:space="preserve"> </w:t>
      </w:r>
      <w:r w:rsidRPr="00CA6218">
        <w:t>creditor</w:t>
      </w:r>
      <w:r w:rsidRPr="00CA6218">
        <w:rPr>
          <w:spacing w:val="43"/>
        </w:rPr>
        <w:t xml:space="preserve"> </w:t>
      </w:r>
      <w:r w:rsidRPr="00CA6218">
        <w:t>in</w:t>
      </w:r>
      <w:r w:rsidRPr="00CA6218">
        <w:rPr>
          <w:spacing w:val="21"/>
        </w:rPr>
        <w:t xml:space="preserve"> </w:t>
      </w:r>
      <w:r w:rsidRPr="00CA6218">
        <w:t>order</w:t>
      </w:r>
      <w:r w:rsidRPr="00CA6218">
        <w:rPr>
          <w:spacing w:val="36"/>
        </w:rPr>
        <w:t xml:space="preserve"> </w:t>
      </w:r>
      <w:r w:rsidRPr="00CA6218">
        <w:t>to</w:t>
      </w:r>
      <w:r w:rsidRPr="00CA6218">
        <w:rPr>
          <w:spacing w:val="35"/>
        </w:rPr>
        <w:t xml:space="preserve"> </w:t>
      </w:r>
      <w:r w:rsidRPr="00CA6218">
        <w:t>determine</w:t>
      </w:r>
      <w:r w:rsidRPr="00CA6218">
        <w:rPr>
          <w:spacing w:val="36"/>
        </w:rPr>
        <w:t xml:space="preserve"> </w:t>
      </w:r>
      <w:r w:rsidRPr="00CA6218">
        <w:t>the</w:t>
      </w:r>
      <w:r w:rsidRPr="00CA6218">
        <w:rPr>
          <w:w w:val="101"/>
        </w:rPr>
        <w:t xml:space="preserve"> </w:t>
      </w:r>
      <w:r w:rsidRPr="00CA6218">
        <w:t>unreported income</w:t>
      </w:r>
      <w:r w:rsidRPr="00CA6218">
        <w:rPr>
          <w:spacing w:val="53"/>
        </w:rPr>
        <w:t xml:space="preserve"> </w:t>
      </w:r>
      <w:r w:rsidRPr="00CA6218">
        <w:t>source.</w:t>
      </w:r>
    </w:p>
    <w:p w14:paraId="0CBEB488" w14:textId="77777777" w:rsidR="00A21824" w:rsidRPr="00CA6218" w:rsidRDefault="00A21824" w:rsidP="00CA6218">
      <w:pPr>
        <w:spacing w:before="2"/>
        <w:ind w:left="1440"/>
        <w:rPr>
          <w:sz w:val="26"/>
          <w:szCs w:val="26"/>
        </w:rPr>
      </w:pPr>
    </w:p>
    <w:p w14:paraId="0B2089AB" w14:textId="69E3EEC3" w:rsidR="00A21824" w:rsidRPr="00CA6218" w:rsidRDefault="00A21824" w:rsidP="000B1D9E">
      <w:pPr>
        <w:pStyle w:val="BodyText"/>
        <w:numPr>
          <w:ilvl w:val="1"/>
          <w:numId w:val="131"/>
        </w:numPr>
        <w:spacing w:line="265" w:lineRule="auto"/>
        <w:ind w:left="1440" w:hanging="715"/>
      </w:pPr>
      <w:r w:rsidRPr="00CA6218">
        <w:t>Employers and</w:t>
      </w:r>
      <w:r w:rsidRPr="00CA6218">
        <w:rPr>
          <w:spacing w:val="36"/>
        </w:rPr>
        <w:t xml:space="preserve"> </w:t>
      </w:r>
      <w:r w:rsidRPr="00CA6218">
        <w:t xml:space="preserve">Ex-Employers. </w:t>
      </w:r>
      <w:r w:rsidRPr="00CA6218">
        <w:rPr>
          <w:spacing w:val="11"/>
        </w:rPr>
        <w:t xml:space="preserve"> </w:t>
      </w:r>
      <w:r w:rsidRPr="00CA6218">
        <w:t>Employers</w:t>
      </w:r>
      <w:r w:rsidRPr="00CA6218">
        <w:rPr>
          <w:spacing w:val="55"/>
        </w:rPr>
        <w:t xml:space="preserve"> </w:t>
      </w:r>
      <w:r w:rsidRPr="00CA6218">
        <w:t>or</w:t>
      </w:r>
      <w:r w:rsidRPr="00CA6218">
        <w:rPr>
          <w:spacing w:val="29"/>
        </w:rPr>
        <w:t xml:space="preserve"> </w:t>
      </w:r>
      <w:r w:rsidRPr="00CA6218">
        <w:t>ex-employers</w:t>
      </w:r>
      <w:r w:rsidRPr="00CA6218">
        <w:rPr>
          <w:spacing w:val="49"/>
        </w:rPr>
        <w:t xml:space="preserve"> </w:t>
      </w:r>
      <w:r w:rsidRPr="00CA6218">
        <w:t>may</w:t>
      </w:r>
      <w:r w:rsidRPr="00CA6218">
        <w:rPr>
          <w:spacing w:val="44"/>
        </w:rPr>
        <w:t xml:space="preserve"> </w:t>
      </w:r>
      <w:r w:rsidRPr="00CA6218">
        <w:t>be</w:t>
      </w:r>
      <w:r w:rsidRPr="00CA6218">
        <w:rPr>
          <w:spacing w:val="35"/>
        </w:rPr>
        <w:t xml:space="preserve"> </w:t>
      </w:r>
      <w:r w:rsidRPr="00CA6218">
        <w:t>contacted</w:t>
      </w:r>
      <w:r w:rsidRPr="00CA6218">
        <w:rPr>
          <w:spacing w:val="43"/>
        </w:rPr>
        <w:t xml:space="preserve"> </w:t>
      </w:r>
      <w:r w:rsidRPr="00CA6218">
        <w:t>to</w:t>
      </w:r>
      <w:r w:rsidRPr="00CA6218">
        <w:rPr>
          <w:spacing w:val="30"/>
        </w:rPr>
        <w:t xml:space="preserve"> </w:t>
      </w:r>
      <w:r w:rsidRPr="00CA6218">
        <w:t>verify</w:t>
      </w:r>
      <w:r w:rsidRPr="00CA6218">
        <w:rPr>
          <w:w w:val="101"/>
        </w:rPr>
        <w:t xml:space="preserve"> </w:t>
      </w:r>
      <w:r w:rsidRPr="00CA6218">
        <w:t>wages</w:t>
      </w:r>
      <w:r w:rsidRPr="00CA6218">
        <w:rPr>
          <w:spacing w:val="41"/>
        </w:rPr>
        <w:t xml:space="preserve"> </w:t>
      </w:r>
      <w:r w:rsidRPr="00CA6218">
        <w:t>which</w:t>
      </w:r>
      <w:r w:rsidRPr="00CA6218">
        <w:rPr>
          <w:spacing w:val="35"/>
        </w:rPr>
        <w:t xml:space="preserve"> </w:t>
      </w:r>
      <w:r w:rsidRPr="00CA6218">
        <w:t>may</w:t>
      </w:r>
      <w:r w:rsidRPr="00CA6218">
        <w:rPr>
          <w:spacing w:val="33"/>
        </w:rPr>
        <w:t xml:space="preserve"> </w:t>
      </w:r>
      <w:r w:rsidRPr="00CA6218">
        <w:t>have</w:t>
      </w:r>
      <w:r w:rsidRPr="00CA6218">
        <w:rPr>
          <w:spacing w:val="29"/>
        </w:rPr>
        <w:t xml:space="preserve"> </w:t>
      </w:r>
      <w:r w:rsidRPr="00CA6218">
        <w:t>been</w:t>
      </w:r>
      <w:r w:rsidRPr="00CA6218">
        <w:rPr>
          <w:spacing w:val="31"/>
        </w:rPr>
        <w:t xml:space="preserve"> </w:t>
      </w:r>
      <w:r w:rsidRPr="00CA6218">
        <w:t>previously</w:t>
      </w:r>
      <w:r w:rsidRPr="00CA6218">
        <w:rPr>
          <w:spacing w:val="56"/>
        </w:rPr>
        <w:t xml:space="preserve"> </w:t>
      </w:r>
      <w:r w:rsidRPr="00CA6218">
        <w:t>undisclosed</w:t>
      </w:r>
      <w:r w:rsidRPr="00CA6218">
        <w:rPr>
          <w:spacing w:val="56"/>
        </w:rPr>
        <w:t xml:space="preserve"> </w:t>
      </w:r>
      <w:r w:rsidRPr="00CA6218">
        <w:t>or</w:t>
      </w:r>
      <w:r w:rsidRPr="00CA6218">
        <w:rPr>
          <w:spacing w:val="27"/>
        </w:rPr>
        <w:t xml:space="preserve"> </w:t>
      </w:r>
      <w:r w:rsidRPr="00CA6218">
        <w:t>misreported.</w:t>
      </w:r>
    </w:p>
    <w:p w14:paraId="7A4E2ACD" w14:textId="77777777" w:rsidR="00A21824" w:rsidRPr="00CA6218" w:rsidRDefault="00A21824" w:rsidP="00CA6218">
      <w:pPr>
        <w:spacing w:before="8"/>
        <w:ind w:left="1440"/>
        <w:rPr>
          <w:szCs w:val="24"/>
        </w:rPr>
      </w:pPr>
    </w:p>
    <w:p w14:paraId="23CCF7D4" w14:textId="18E4F2E7" w:rsidR="00A21824" w:rsidRPr="00CA6218" w:rsidRDefault="00A21824" w:rsidP="00CA6218">
      <w:pPr>
        <w:pStyle w:val="BodyText"/>
        <w:spacing w:line="265" w:lineRule="auto"/>
        <w:ind w:left="1170" w:hanging="450"/>
      </w:pPr>
      <w:r w:rsidRPr="00CA6218">
        <w:rPr>
          <w:rFonts w:ascii="Arial"/>
          <w:sz w:val="22"/>
        </w:rPr>
        <w:t>4.</w:t>
      </w:r>
      <w:r w:rsidRPr="00CA6218">
        <w:rPr>
          <w:rFonts w:ascii="Arial"/>
          <w:sz w:val="22"/>
        </w:rPr>
        <w:tab/>
      </w:r>
      <w:r w:rsidRPr="00CA6218">
        <w:rPr>
          <w:rFonts w:ascii="Arial"/>
          <w:sz w:val="22"/>
        </w:rPr>
        <w:tab/>
      </w:r>
      <w:r w:rsidRPr="00CA6218">
        <w:rPr>
          <w:w w:val="105"/>
          <w:u w:val="single" w:color="000000"/>
        </w:rPr>
        <w:t>N</w:t>
      </w:r>
      <w:r w:rsidRPr="00CA6218">
        <w:rPr>
          <w:w w:val="105"/>
        </w:rPr>
        <w:t>eighbors/Witnesses.</w:t>
      </w:r>
      <w:r w:rsidRPr="00CA6218">
        <w:rPr>
          <w:spacing w:val="30"/>
          <w:w w:val="105"/>
        </w:rPr>
        <w:t xml:space="preserve"> </w:t>
      </w:r>
      <w:r w:rsidRPr="00CA6218">
        <w:rPr>
          <w:w w:val="105"/>
        </w:rPr>
        <w:t>Neighbors</w:t>
      </w:r>
      <w:r w:rsidRPr="00CA6218">
        <w:rPr>
          <w:spacing w:val="19"/>
          <w:w w:val="105"/>
        </w:rPr>
        <w:t xml:space="preserve"> </w:t>
      </w:r>
      <w:r w:rsidRPr="00CA6218">
        <w:rPr>
          <w:w w:val="105"/>
        </w:rPr>
        <w:t>and/or</w:t>
      </w:r>
      <w:r w:rsidRPr="00CA6218">
        <w:rPr>
          <w:spacing w:val="3"/>
          <w:w w:val="105"/>
        </w:rPr>
        <w:t xml:space="preserve"> </w:t>
      </w:r>
      <w:r w:rsidRPr="00CA6218">
        <w:rPr>
          <w:w w:val="105"/>
        </w:rPr>
        <w:t>other</w:t>
      </w:r>
      <w:r w:rsidRPr="00CA6218">
        <w:rPr>
          <w:spacing w:val="-1"/>
          <w:w w:val="105"/>
        </w:rPr>
        <w:t xml:space="preserve"> </w:t>
      </w:r>
      <w:r w:rsidRPr="00CA6218">
        <w:rPr>
          <w:w w:val="105"/>
        </w:rPr>
        <w:t>witnesses</w:t>
      </w:r>
      <w:r w:rsidRPr="00CA6218">
        <w:rPr>
          <w:spacing w:val="10"/>
          <w:w w:val="105"/>
        </w:rPr>
        <w:t xml:space="preserve"> </w:t>
      </w:r>
      <w:r w:rsidRPr="00CA6218">
        <w:rPr>
          <w:w w:val="105"/>
        </w:rPr>
        <w:t>may</w:t>
      </w:r>
      <w:r w:rsidRPr="00CA6218">
        <w:rPr>
          <w:spacing w:val="6"/>
          <w:w w:val="105"/>
        </w:rPr>
        <w:t xml:space="preserve"> </w:t>
      </w:r>
      <w:r w:rsidRPr="00CA6218">
        <w:rPr>
          <w:w w:val="105"/>
        </w:rPr>
        <w:t>be</w:t>
      </w:r>
      <w:r w:rsidRPr="00CA6218">
        <w:rPr>
          <w:spacing w:val="4"/>
          <w:w w:val="105"/>
        </w:rPr>
        <w:t xml:space="preserve"> </w:t>
      </w:r>
      <w:r w:rsidRPr="00CA6218">
        <w:rPr>
          <w:w w:val="105"/>
        </w:rPr>
        <w:t>interviewed</w:t>
      </w:r>
      <w:r w:rsidRPr="00CA6218">
        <w:rPr>
          <w:spacing w:val="12"/>
          <w:w w:val="105"/>
        </w:rPr>
        <w:t xml:space="preserve"> </w:t>
      </w:r>
      <w:r w:rsidR="00CA6218" w:rsidRPr="00CA6218">
        <w:rPr>
          <w:spacing w:val="12"/>
          <w:w w:val="105"/>
        </w:rPr>
        <w:tab/>
      </w:r>
      <w:r w:rsidRPr="00CA6218">
        <w:rPr>
          <w:w w:val="105"/>
        </w:rPr>
        <w:t>who</w:t>
      </w:r>
      <w:r w:rsidRPr="00CA6218">
        <w:rPr>
          <w:spacing w:val="7"/>
          <w:w w:val="105"/>
        </w:rPr>
        <w:t xml:space="preserve"> </w:t>
      </w:r>
      <w:r w:rsidRPr="00CA6218">
        <w:rPr>
          <w:w w:val="105"/>
        </w:rPr>
        <w:t>are believed</w:t>
      </w:r>
      <w:r w:rsidRPr="00CA6218">
        <w:rPr>
          <w:spacing w:val="18"/>
          <w:w w:val="105"/>
        </w:rPr>
        <w:t xml:space="preserve"> </w:t>
      </w:r>
      <w:r w:rsidRPr="00CA6218">
        <w:rPr>
          <w:w w:val="105"/>
        </w:rPr>
        <w:t>to</w:t>
      </w:r>
      <w:r w:rsidRPr="00CA6218">
        <w:rPr>
          <w:spacing w:val="2"/>
          <w:w w:val="105"/>
        </w:rPr>
        <w:t xml:space="preserve"> </w:t>
      </w:r>
      <w:r w:rsidRPr="00CA6218">
        <w:rPr>
          <w:w w:val="105"/>
        </w:rPr>
        <w:t>have</w:t>
      </w:r>
      <w:r w:rsidRPr="00CA6218">
        <w:rPr>
          <w:spacing w:val="7"/>
          <w:w w:val="105"/>
        </w:rPr>
        <w:t xml:space="preserve"> </w:t>
      </w:r>
      <w:r w:rsidRPr="00CA6218">
        <w:rPr>
          <w:w w:val="105"/>
        </w:rPr>
        <w:t>direct</w:t>
      </w:r>
      <w:r w:rsidRPr="00CA6218">
        <w:rPr>
          <w:spacing w:val="7"/>
          <w:w w:val="105"/>
        </w:rPr>
        <w:t xml:space="preserve"> </w:t>
      </w:r>
      <w:r w:rsidRPr="00CA6218">
        <w:rPr>
          <w:w w:val="105"/>
        </w:rPr>
        <w:t>or</w:t>
      </w:r>
      <w:r w:rsidRPr="00CA6218">
        <w:rPr>
          <w:spacing w:val="8"/>
          <w:w w:val="105"/>
        </w:rPr>
        <w:t xml:space="preserve"> </w:t>
      </w:r>
      <w:r w:rsidRPr="00CA6218">
        <w:rPr>
          <w:w w:val="105"/>
        </w:rPr>
        <w:t>indirect</w:t>
      </w:r>
      <w:r w:rsidRPr="00CA6218">
        <w:rPr>
          <w:spacing w:val="9"/>
          <w:w w:val="105"/>
        </w:rPr>
        <w:t xml:space="preserve"> </w:t>
      </w:r>
      <w:r w:rsidRPr="00CA6218">
        <w:rPr>
          <w:w w:val="105"/>
        </w:rPr>
        <w:t>knowledge</w:t>
      </w:r>
      <w:r w:rsidRPr="00CA6218">
        <w:rPr>
          <w:spacing w:val="14"/>
          <w:w w:val="105"/>
        </w:rPr>
        <w:t xml:space="preserve"> </w:t>
      </w:r>
      <w:r w:rsidRPr="00CA6218">
        <w:rPr>
          <w:w w:val="105"/>
        </w:rPr>
        <w:t>of</w:t>
      </w:r>
      <w:r w:rsidRPr="00CA6218">
        <w:rPr>
          <w:spacing w:val="8"/>
          <w:w w:val="105"/>
        </w:rPr>
        <w:t xml:space="preserve"> </w:t>
      </w:r>
      <w:r w:rsidRPr="00CA6218">
        <w:rPr>
          <w:w w:val="105"/>
        </w:rPr>
        <w:t>facts</w:t>
      </w:r>
      <w:r w:rsidRPr="00CA6218">
        <w:rPr>
          <w:spacing w:val="3"/>
          <w:w w:val="105"/>
        </w:rPr>
        <w:t xml:space="preserve"> </w:t>
      </w:r>
      <w:r w:rsidRPr="00CA6218">
        <w:rPr>
          <w:w w:val="105"/>
        </w:rPr>
        <w:t>pertaining</w:t>
      </w:r>
      <w:r w:rsidRPr="00CA6218">
        <w:rPr>
          <w:spacing w:val="24"/>
          <w:w w:val="105"/>
        </w:rPr>
        <w:t xml:space="preserve"> </w:t>
      </w:r>
      <w:r w:rsidRPr="00CA6218">
        <w:rPr>
          <w:w w:val="105"/>
        </w:rPr>
        <w:t>to</w:t>
      </w:r>
      <w:r w:rsidRPr="00CA6218">
        <w:rPr>
          <w:spacing w:val="2"/>
          <w:w w:val="105"/>
        </w:rPr>
        <w:t xml:space="preserve"> </w:t>
      </w:r>
      <w:r w:rsidR="00CA6218" w:rsidRPr="00CA6218">
        <w:rPr>
          <w:spacing w:val="2"/>
          <w:w w:val="105"/>
        </w:rPr>
        <w:tab/>
      </w:r>
      <w:r w:rsidRPr="00CA6218">
        <w:rPr>
          <w:w w:val="105"/>
        </w:rPr>
        <w:t>the</w:t>
      </w:r>
      <w:r w:rsidRPr="00CA6218">
        <w:rPr>
          <w:spacing w:val="5"/>
          <w:w w:val="105"/>
        </w:rPr>
        <w:t xml:space="preserve"> </w:t>
      </w:r>
      <w:r w:rsidRPr="00CA6218">
        <w:rPr>
          <w:w w:val="105"/>
        </w:rPr>
        <w:t>HA's</w:t>
      </w:r>
      <w:r w:rsidRPr="00CA6218">
        <w:rPr>
          <w:spacing w:val="11"/>
          <w:w w:val="105"/>
        </w:rPr>
        <w:t xml:space="preserve"> </w:t>
      </w:r>
      <w:r w:rsidRPr="00CA6218">
        <w:rPr>
          <w:w w:val="105"/>
        </w:rPr>
        <w:t>review.</w:t>
      </w:r>
    </w:p>
    <w:p w14:paraId="094C5583" w14:textId="77777777" w:rsidR="00A21824" w:rsidRPr="00A21824" w:rsidRDefault="00A21824" w:rsidP="00CA6218">
      <w:pPr>
        <w:spacing w:before="3"/>
        <w:ind w:left="1440"/>
        <w:rPr>
          <w:color w:val="FF0000"/>
          <w:szCs w:val="24"/>
        </w:rPr>
      </w:pPr>
    </w:p>
    <w:p w14:paraId="50793FBB" w14:textId="755F18C0" w:rsidR="00A21824" w:rsidRPr="00CA6218" w:rsidRDefault="00A21824" w:rsidP="000B1D9E">
      <w:pPr>
        <w:pStyle w:val="BodyText"/>
        <w:numPr>
          <w:ilvl w:val="0"/>
          <w:numId w:val="130"/>
        </w:numPr>
        <w:spacing w:line="257" w:lineRule="auto"/>
        <w:ind w:left="1440" w:hanging="715"/>
      </w:pPr>
      <w:r w:rsidRPr="00CA6218">
        <w:t>Other</w:t>
      </w:r>
      <w:r w:rsidRPr="00CA6218">
        <w:rPr>
          <w:spacing w:val="40"/>
        </w:rPr>
        <w:t xml:space="preserve"> </w:t>
      </w:r>
      <w:r w:rsidRPr="00CA6218">
        <w:t xml:space="preserve">Agencies. </w:t>
      </w:r>
      <w:r w:rsidRPr="00CA6218">
        <w:rPr>
          <w:spacing w:val="2"/>
        </w:rPr>
        <w:t xml:space="preserve"> </w:t>
      </w:r>
      <w:r w:rsidRPr="00CA6218">
        <w:t>Investigators,</w:t>
      </w:r>
      <w:r w:rsidRPr="00CA6218">
        <w:rPr>
          <w:spacing w:val="27"/>
        </w:rPr>
        <w:t xml:space="preserve"> </w:t>
      </w:r>
      <w:r w:rsidRPr="00CA6218">
        <w:t>case</w:t>
      </w:r>
      <w:r w:rsidRPr="00CA6218">
        <w:rPr>
          <w:spacing w:val="36"/>
        </w:rPr>
        <w:t xml:space="preserve"> </w:t>
      </w:r>
      <w:r w:rsidRPr="00CA6218">
        <w:t>workers</w:t>
      </w:r>
      <w:r w:rsidRPr="00CA6218">
        <w:rPr>
          <w:spacing w:val="50"/>
        </w:rPr>
        <w:t xml:space="preserve"> </w:t>
      </w:r>
      <w:r w:rsidRPr="00CA6218">
        <w:t>or</w:t>
      </w:r>
      <w:r w:rsidRPr="00CA6218">
        <w:rPr>
          <w:spacing w:val="33"/>
        </w:rPr>
        <w:t xml:space="preserve"> </w:t>
      </w:r>
      <w:proofErr w:type="gramStart"/>
      <w:r w:rsidRPr="00CA6218">
        <w:t xml:space="preserve">representatives </w:t>
      </w:r>
      <w:r w:rsidRPr="00CA6218">
        <w:rPr>
          <w:spacing w:val="3"/>
        </w:rPr>
        <w:t xml:space="preserve"> </w:t>
      </w:r>
      <w:r w:rsidRPr="00CA6218">
        <w:t>of</w:t>
      </w:r>
      <w:proofErr w:type="gramEnd"/>
      <w:r w:rsidRPr="00CA6218">
        <w:rPr>
          <w:spacing w:val="42"/>
        </w:rPr>
        <w:t xml:space="preserve"> </w:t>
      </w:r>
      <w:r w:rsidRPr="00CA6218">
        <w:t>other</w:t>
      </w:r>
      <w:r w:rsidRPr="00CA6218">
        <w:rPr>
          <w:spacing w:val="35"/>
        </w:rPr>
        <w:t xml:space="preserve"> </w:t>
      </w:r>
      <w:r w:rsidRPr="00CA6218">
        <w:t>benefit</w:t>
      </w:r>
      <w:r w:rsidRPr="00CA6218">
        <w:rPr>
          <w:spacing w:val="50"/>
        </w:rPr>
        <w:t xml:space="preserve"> </w:t>
      </w:r>
      <w:r w:rsidRPr="00CA6218">
        <w:t>agencies</w:t>
      </w:r>
      <w:r w:rsidRPr="00CA6218">
        <w:rPr>
          <w:w w:val="101"/>
        </w:rPr>
        <w:t xml:space="preserve"> </w:t>
      </w:r>
      <w:r w:rsidRPr="00CA6218">
        <w:t>may</w:t>
      </w:r>
      <w:r w:rsidRPr="00CA6218">
        <w:rPr>
          <w:spacing w:val="43"/>
        </w:rPr>
        <w:t xml:space="preserve"> </w:t>
      </w:r>
      <w:r w:rsidRPr="00CA6218">
        <w:t>be</w:t>
      </w:r>
      <w:r w:rsidRPr="00CA6218">
        <w:rPr>
          <w:spacing w:val="37"/>
        </w:rPr>
        <w:t xml:space="preserve"> </w:t>
      </w:r>
      <w:r w:rsidRPr="00CA6218">
        <w:t>contacted.</w:t>
      </w:r>
    </w:p>
    <w:p w14:paraId="568ECB2A" w14:textId="77777777" w:rsidR="00A21824" w:rsidRPr="00CA6218" w:rsidRDefault="00A21824" w:rsidP="00CA6218">
      <w:pPr>
        <w:spacing w:before="1"/>
        <w:ind w:left="1440"/>
        <w:rPr>
          <w:sz w:val="25"/>
          <w:szCs w:val="25"/>
        </w:rPr>
      </w:pPr>
    </w:p>
    <w:p w14:paraId="3F14E91E" w14:textId="5C4586CB" w:rsidR="00A21824" w:rsidRPr="00CA6218" w:rsidRDefault="00A21824" w:rsidP="000B1D9E">
      <w:pPr>
        <w:pStyle w:val="BodyText"/>
        <w:numPr>
          <w:ilvl w:val="0"/>
          <w:numId w:val="130"/>
        </w:numPr>
        <w:spacing w:line="266" w:lineRule="auto"/>
        <w:ind w:left="1440" w:hanging="696"/>
      </w:pPr>
      <w:r w:rsidRPr="00CA6218">
        <w:t>Public</w:t>
      </w:r>
      <w:r w:rsidRPr="00CA6218">
        <w:rPr>
          <w:spacing w:val="39"/>
        </w:rPr>
        <w:t xml:space="preserve"> </w:t>
      </w:r>
      <w:r w:rsidRPr="00CA6218">
        <w:t xml:space="preserve">Records.  </w:t>
      </w:r>
      <w:r w:rsidRPr="00CA6218">
        <w:rPr>
          <w:rFonts w:ascii="Arial"/>
          <w:w w:val="120"/>
          <w:sz w:val="22"/>
        </w:rPr>
        <w:t>If</w:t>
      </w:r>
      <w:r w:rsidRPr="00CA6218">
        <w:rPr>
          <w:rFonts w:ascii="Arial"/>
          <w:spacing w:val="-22"/>
          <w:w w:val="120"/>
          <w:sz w:val="22"/>
        </w:rPr>
        <w:t xml:space="preserve"> </w:t>
      </w:r>
      <w:r w:rsidRPr="00CA6218">
        <w:t>relevant,</w:t>
      </w:r>
      <w:r w:rsidRPr="00CA6218">
        <w:rPr>
          <w:spacing w:val="53"/>
        </w:rPr>
        <w:t xml:space="preserve"> </w:t>
      </w:r>
      <w:r w:rsidRPr="00CA6218">
        <w:t>the</w:t>
      </w:r>
      <w:r w:rsidRPr="00CA6218">
        <w:rPr>
          <w:spacing w:val="31"/>
        </w:rPr>
        <w:t xml:space="preserve"> </w:t>
      </w:r>
      <w:r w:rsidRPr="00CA6218">
        <w:t>HA</w:t>
      </w:r>
      <w:r w:rsidRPr="00CA6218">
        <w:rPr>
          <w:spacing w:val="33"/>
        </w:rPr>
        <w:t xml:space="preserve"> </w:t>
      </w:r>
      <w:r w:rsidRPr="00CA6218">
        <w:t>will</w:t>
      </w:r>
      <w:r w:rsidRPr="00CA6218">
        <w:rPr>
          <w:spacing w:val="39"/>
        </w:rPr>
        <w:t xml:space="preserve"> </w:t>
      </w:r>
      <w:r w:rsidRPr="00CA6218">
        <w:t>review</w:t>
      </w:r>
      <w:r w:rsidRPr="00CA6218">
        <w:rPr>
          <w:spacing w:val="42"/>
        </w:rPr>
        <w:t xml:space="preserve"> </w:t>
      </w:r>
      <w:r w:rsidRPr="00CA6218">
        <w:t>public</w:t>
      </w:r>
      <w:r w:rsidRPr="00CA6218">
        <w:rPr>
          <w:spacing w:val="46"/>
        </w:rPr>
        <w:t xml:space="preserve"> </w:t>
      </w:r>
      <w:r w:rsidRPr="00CA6218">
        <w:t>records</w:t>
      </w:r>
      <w:r w:rsidRPr="00CA6218">
        <w:rPr>
          <w:spacing w:val="52"/>
        </w:rPr>
        <w:t xml:space="preserve"> </w:t>
      </w:r>
      <w:r w:rsidRPr="00CA6218">
        <w:t>kept</w:t>
      </w:r>
      <w:r w:rsidRPr="00CA6218">
        <w:rPr>
          <w:spacing w:val="45"/>
        </w:rPr>
        <w:t xml:space="preserve"> </w:t>
      </w:r>
      <w:r w:rsidRPr="00CA6218">
        <w:t>in</w:t>
      </w:r>
      <w:r w:rsidRPr="00CA6218">
        <w:rPr>
          <w:spacing w:val="29"/>
        </w:rPr>
        <w:t xml:space="preserve"> </w:t>
      </w:r>
      <w:proofErr w:type="gramStart"/>
      <w:r w:rsidRPr="00CA6218">
        <w:t>any</w:t>
      </w:r>
      <w:r w:rsidRPr="00CA6218">
        <w:rPr>
          <w:w w:val="98"/>
        </w:rPr>
        <w:t xml:space="preserve">  </w:t>
      </w:r>
      <w:r w:rsidRPr="00CA6218">
        <w:t>jurisdictional</w:t>
      </w:r>
      <w:proofErr w:type="gramEnd"/>
      <w:r w:rsidRPr="00CA6218">
        <w:t xml:space="preserve"> courthouse.  Examples</w:t>
      </w:r>
      <w:r w:rsidRPr="00CA6218">
        <w:rPr>
          <w:spacing w:val="50"/>
        </w:rPr>
        <w:t xml:space="preserve"> </w:t>
      </w:r>
      <w:r w:rsidRPr="00CA6218">
        <w:t>of</w:t>
      </w:r>
      <w:r w:rsidRPr="00CA6218">
        <w:rPr>
          <w:spacing w:val="31"/>
        </w:rPr>
        <w:t xml:space="preserve"> </w:t>
      </w:r>
      <w:r w:rsidRPr="00CA6218">
        <w:t>public</w:t>
      </w:r>
      <w:r w:rsidRPr="00CA6218">
        <w:rPr>
          <w:spacing w:val="42"/>
        </w:rPr>
        <w:t xml:space="preserve"> </w:t>
      </w:r>
      <w:r w:rsidRPr="00CA6218">
        <w:t>records</w:t>
      </w:r>
      <w:r w:rsidRPr="00CA6218">
        <w:rPr>
          <w:spacing w:val="49"/>
        </w:rPr>
        <w:t xml:space="preserve"> </w:t>
      </w:r>
      <w:r w:rsidRPr="00CA6218">
        <w:t>which</w:t>
      </w:r>
      <w:r w:rsidRPr="00CA6218">
        <w:rPr>
          <w:spacing w:val="36"/>
        </w:rPr>
        <w:t xml:space="preserve"> </w:t>
      </w:r>
      <w:r w:rsidRPr="00CA6218">
        <w:t>may</w:t>
      </w:r>
      <w:r w:rsidRPr="00CA6218">
        <w:rPr>
          <w:spacing w:val="39"/>
        </w:rPr>
        <w:t xml:space="preserve"> </w:t>
      </w:r>
      <w:r w:rsidRPr="00CA6218">
        <w:t>be</w:t>
      </w:r>
      <w:r w:rsidRPr="00CA6218">
        <w:rPr>
          <w:spacing w:val="34"/>
        </w:rPr>
        <w:t xml:space="preserve"> </w:t>
      </w:r>
      <w:r w:rsidRPr="00CA6218">
        <w:t>checked</w:t>
      </w:r>
      <w:r w:rsidRPr="00CA6218">
        <w:rPr>
          <w:spacing w:val="45"/>
        </w:rPr>
        <w:t xml:space="preserve"> </w:t>
      </w:r>
      <w:r w:rsidRPr="00CA6218">
        <w:t>are:</w:t>
      </w:r>
      <w:r w:rsidRPr="00CA6218">
        <w:rPr>
          <w:spacing w:val="38"/>
        </w:rPr>
        <w:t xml:space="preserve"> </w:t>
      </w:r>
      <w:r w:rsidRPr="00CA6218">
        <w:t>real</w:t>
      </w:r>
      <w:r w:rsidRPr="00CA6218">
        <w:rPr>
          <w:w w:val="102"/>
        </w:rPr>
        <w:t xml:space="preserve"> </w:t>
      </w:r>
      <w:r w:rsidRPr="00CA6218">
        <w:t xml:space="preserve">estate, </w:t>
      </w:r>
      <w:r w:rsidRPr="00CA6218">
        <w:rPr>
          <w:spacing w:val="4"/>
        </w:rPr>
        <w:t xml:space="preserve"> </w:t>
      </w:r>
      <w:r w:rsidRPr="00CA6218">
        <w:t xml:space="preserve">marriage, </w:t>
      </w:r>
      <w:r w:rsidRPr="00CA6218">
        <w:rPr>
          <w:spacing w:val="9"/>
        </w:rPr>
        <w:t xml:space="preserve"> </w:t>
      </w:r>
      <w:r w:rsidRPr="00CA6218">
        <w:t>divorce,</w:t>
      </w:r>
      <w:r w:rsidRPr="00CA6218">
        <w:rPr>
          <w:spacing w:val="52"/>
        </w:rPr>
        <w:t xml:space="preserve"> </w:t>
      </w:r>
      <w:r w:rsidRPr="00CA6218">
        <w:t>uniform</w:t>
      </w:r>
      <w:r w:rsidRPr="00CA6218">
        <w:rPr>
          <w:spacing w:val="55"/>
        </w:rPr>
        <w:t xml:space="preserve"> </w:t>
      </w:r>
      <w:r w:rsidRPr="00CA6218">
        <w:t>commercial</w:t>
      </w:r>
      <w:r w:rsidRPr="00CA6218">
        <w:rPr>
          <w:spacing w:val="51"/>
        </w:rPr>
        <w:t xml:space="preserve"> </w:t>
      </w:r>
      <w:r w:rsidRPr="00CA6218">
        <w:t>code</w:t>
      </w:r>
      <w:r w:rsidRPr="00CA6218">
        <w:rPr>
          <w:spacing w:val="42"/>
        </w:rPr>
        <w:t xml:space="preserve"> </w:t>
      </w:r>
      <w:r w:rsidRPr="00CA6218">
        <w:t>financing</w:t>
      </w:r>
      <w:r w:rsidRPr="00CA6218">
        <w:rPr>
          <w:spacing w:val="53"/>
        </w:rPr>
        <w:t xml:space="preserve"> </w:t>
      </w:r>
      <w:r w:rsidRPr="00CA6218">
        <w:t xml:space="preserve">statements, </w:t>
      </w:r>
      <w:r w:rsidRPr="00CA6218">
        <w:rPr>
          <w:spacing w:val="6"/>
        </w:rPr>
        <w:t xml:space="preserve"> </w:t>
      </w:r>
      <w:r w:rsidRPr="00CA6218">
        <w:t>voter</w:t>
      </w:r>
      <w:r w:rsidRPr="00CA6218">
        <w:rPr>
          <w:w w:val="102"/>
        </w:rPr>
        <w:t xml:space="preserve"> </w:t>
      </w:r>
      <w:r w:rsidRPr="00CA6218">
        <w:t>registration,</w:t>
      </w:r>
      <w:r w:rsidRPr="00CA6218">
        <w:rPr>
          <w:spacing w:val="47"/>
        </w:rPr>
        <w:t xml:space="preserve"> </w:t>
      </w:r>
      <w:r w:rsidRPr="00CA6218">
        <w:t xml:space="preserve">judgments, </w:t>
      </w:r>
      <w:r w:rsidRPr="00CA6218">
        <w:rPr>
          <w:spacing w:val="39"/>
        </w:rPr>
        <w:t xml:space="preserve"> </w:t>
      </w:r>
      <w:r w:rsidRPr="00CA6218">
        <w:t>court</w:t>
      </w:r>
      <w:r w:rsidRPr="00CA6218">
        <w:rPr>
          <w:spacing w:val="36"/>
        </w:rPr>
        <w:t xml:space="preserve"> </w:t>
      </w:r>
      <w:r w:rsidRPr="00CA6218">
        <w:t>or</w:t>
      </w:r>
      <w:r w:rsidRPr="00CA6218">
        <w:rPr>
          <w:spacing w:val="29"/>
        </w:rPr>
        <w:t xml:space="preserve"> </w:t>
      </w:r>
      <w:r w:rsidRPr="00CA6218">
        <w:t>police</w:t>
      </w:r>
      <w:r w:rsidRPr="00CA6218">
        <w:rPr>
          <w:spacing w:val="54"/>
        </w:rPr>
        <w:t xml:space="preserve"> </w:t>
      </w:r>
      <w:r w:rsidRPr="00CA6218">
        <w:t xml:space="preserve">records, </w:t>
      </w:r>
      <w:r w:rsidRPr="00CA6218">
        <w:rPr>
          <w:spacing w:val="8"/>
        </w:rPr>
        <w:t xml:space="preserve"> </w:t>
      </w:r>
      <w:r w:rsidRPr="00CA6218">
        <w:t>state</w:t>
      </w:r>
      <w:r w:rsidRPr="00CA6218">
        <w:rPr>
          <w:spacing w:val="31"/>
        </w:rPr>
        <w:t xml:space="preserve"> </w:t>
      </w:r>
      <w:r w:rsidRPr="00CA6218">
        <w:t>wage</w:t>
      </w:r>
      <w:r w:rsidRPr="00CA6218">
        <w:rPr>
          <w:spacing w:val="43"/>
        </w:rPr>
        <w:t xml:space="preserve"> </w:t>
      </w:r>
      <w:r w:rsidRPr="00CA6218">
        <w:t>records,</w:t>
      </w:r>
      <w:r w:rsidRPr="00CA6218">
        <w:rPr>
          <w:spacing w:val="52"/>
        </w:rPr>
        <w:t xml:space="preserve"> </w:t>
      </w:r>
      <w:r w:rsidRPr="00CA6218">
        <w:t xml:space="preserve">utility </w:t>
      </w:r>
      <w:r w:rsidRPr="00CA6218">
        <w:rPr>
          <w:spacing w:val="1"/>
        </w:rPr>
        <w:t xml:space="preserve"> </w:t>
      </w:r>
      <w:r w:rsidRPr="00CA6218">
        <w:t>records</w:t>
      </w:r>
      <w:r w:rsidRPr="00CA6218">
        <w:rPr>
          <w:spacing w:val="50"/>
        </w:rPr>
        <w:t xml:space="preserve"> </w:t>
      </w:r>
      <w:r w:rsidRPr="00CA6218">
        <w:t>and</w:t>
      </w:r>
      <w:r w:rsidRPr="00CA6218">
        <w:rPr>
          <w:w w:val="99"/>
        </w:rPr>
        <w:t xml:space="preserve"> </w:t>
      </w:r>
      <w:r w:rsidRPr="00CA6218">
        <w:t xml:space="preserve">postal </w:t>
      </w:r>
      <w:r w:rsidRPr="00CA6218">
        <w:rPr>
          <w:spacing w:val="20"/>
        </w:rPr>
        <w:t xml:space="preserve"> </w:t>
      </w:r>
      <w:r w:rsidRPr="00CA6218">
        <w:t>records.</w:t>
      </w:r>
    </w:p>
    <w:p w14:paraId="203FFC17" w14:textId="77777777" w:rsidR="00A21824" w:rsidRPr="00A21824" w:rsidRDefault="00A21824" w:rsidP="00A21824">
      <w:pPr>
        <w:spacing w:before="7"/>
        <w:rPr>
          <w:color w:val="FF0000"/>
          <w:szCs w:val="24"/>
        </w:rPr>
      </w:pPr>
    </w:p>
    <w:p w14:paraId="51B6D02D" w14:textId="4DF53F60" w:rsidR="00A21824" w:rsidRPr="00D021E3" w:rsidRDefault="00A21824" w:rsidP="000B1D9E">
      <w:pPr>
        <w:pStyle w:val="BodyText"/>
        <w:numPr>
          <w:ilvl w:val="0"/>
          <w:numId w:val="130"/>
        </w:numPr>
        <w:tabs>
          <w:tab w:val="left" w:pos="720"/>
        </w:tabs>
        <w:spacing w:line="260" w:lineRule="auto"/>
        <w:ind w:left="720" w:firstLine="0"/>
        <w:jc w:val="left"/>
        <w:rPr>
          <w:szCs w:val="24"/>
        </w:rPr>
      </w:pPr>
      <w:r w:rsidRPr="00D021E3">
        <w:rPr>
          <w:szCs w:val="24"/>
        </w:rPr>
        <w:t>Interviews with</w:t>
      </w:r>
      <w:r w:rsidRPr="00D021E3">
        <w:rPr>
          <w:spacing w:val="26"/>
          <w:szCs w:val="24"/>
        </w:rPr>
        <w:t xml:space="preserve"> </w:t>
      </w:r>
      <w:r w:rsidRPr="00D021E3">
        <w:rPr>
          <w:szCs w:val="24"/>
        </w:rPr>
        <w:t>Head of</w:t>
      </w:r>
      <w:r w:rsidRPr="00D021E3">
        <w:rPr>
          <w:spacing w:val="29"/>
          <w:szCs w:val="24"/>
        </w:rPr>
        <w:t xml:space="preserve"> </w:t>
      </w:r>
      <w:r w:rsidRPr="00D021E3">
        <w:rPr>
          <w:szCs w:val="24"/>
        </w:rPr>
        <w:t>Household or</w:t>
      </w:r>
      <w:r w:rsidRPr="00D021E3">
        <w:rPr>
          <w:spacing w:val="27"/>
          <w:szCs w:val="24"/>
        </w:rPr>
        <w:t xml:space="preserve"> </w:t>
      </w:r>
      <w:r w:rsidRPr="00D021E3">
        <w:rPr>
          <w:szCs w:val="24"/>
        </w:rPr>
        <w:t xml:space="preserve">Family </w:t>
      </w:r>
      <w:proofErr w:type="gramStart"/>
      <w:r w:rsidRPr="00D021E3">
        <w:rPr>
          <w:szCs w:val="24"/>
        </w:rPr>
        <w:t>Members</w:t>
      </w:r>
      <w:r w:rsidRPr="00D021E3">
        <w:rPr>
          <w:spacing w:val="-9"/>
          <w:szCs w:val="24"/>
        </w:rPr>
        <w:t xml:space="preserve"> </w:t>
      </w:r>
      <w:r w:rsidRPr="00D021E3">
        <w:rPr>
          <w:szCs w:val="24"/>
        </w:rPr>
        <w:t>.</w:t>
      </w:r>
      <w:proofErr w:type="gramEnd"/>
      <w:r w:rsidRPr="00D021E3">
        <w:rPr>
          <w:spacing w:val="23"/>
          <w:szCs w:val="24"/>
        </w:rPr>
        <w:t xml:space="preserve"> </w:t>
      </w:r>
      <w:r w:rsidRPr="00D021E3">
        <w:rPr>
          <w:szCs w:val="24"/>
        </w:rPr>
        <w:t>The</w:t>
      </w:r>
      <w:r w:rsidRPr="00D021E3">
        <w:rPr>
          <w:spacing w:val="18"/>
          <w:szCs w:val="24"/>
        </w:rPr>
        <w:t xml:space="preserve"> </w:t>
      </w:r>
      <w:r w:rsidRPr="00D021E3">
        <w:rPr>
          <w:szCs w:val="24"/>
        </w:rPr>
        <w:t>HA</w:t>
      </w:r>
      <w:r w:rsidRPr="00D021E3">
        <w:rPr>
          <w:spacing w:val="35"/>
          <w:szCs w:val="24"/>
        </w:rPr>
        <w:t xml:space="preserve"> </w:t>
      </w:r>
      <w:r w:rsidRPr="00D021E3">
        <w:rPr>
          <w:szCs w:val="24"/>
        </w:rPr>
        <w:t>will</w:t>
      </w:r>
      <w:r w:rsidRPr="00D021E3">
        <w:rPr>
          <w:spacing w:val="35"/>
          <w:szCs w:val="24"/>
        </w:rPr>
        <w:t xml:space="preserve"> </w:t>
      </w:r>
      <w:r w:rsidRPr="00D021E3">
        <w:rPr>
          <w:szCs w:val="24"/>
        </w:rPr>
        <w:t>discuss</w:t>
      </w:r>
      <w:r w:rsidRPr="00D021E3">
        <w:rPr>
          <w:spacing w:val="34"/>
          <w:szCs w:val="24"/>
        </w:rPr>
        <w:t xml:space="preserve"> </w:t>
      </w:r>
      <w:r w:rsidRPr="00D021E3">
        <w:rPr>
          <w:szCs w:val="24"/>
        </w:rPr>
        <w:t>the</w:t>
      </w:r>
      <w:r w:rsidRPr="00D021E3">
        <w:rPr>
          <w:w w:val="101"/>
          <w:szCs w:val="24"/>
        </w:rPr>
        <w:t xml:space="preserve"> </w:t>
      </w:r>
      <w:r w:rsidRPr="00D021E3">
        <w:rPr>
          <w:szCs w:val="24"/>
        </w:rPr>
        <w:t>allegation</w:t>
      </w:r>
      <w:r w:rsidRPr="00D021E3">
        <w:rPr>
          <w:spacing w:val="43"/>
          <w:szCs w:val="24"/>
        </w:rPr>
        <w:t xml:space="preserve"> </w:t>
      </w:r>
      <w:r w:rsidRPr="00D021E3">
        <w:rPr>
          <w:szCs w:val="24"/>
        </w:rPr>
        <w:t>(or</w:t>
      </w:r>
      <w:r w:rsidRPr="00D021E3">
        <w:rPr>
          <w:spacing w:val="26"/>
          <w:szCs w:val="24"/>
        </w:rPr>
        <w:t xml:space="preserve"> </w:t>
      </w:r>
      <w:r w:rsidRPr="00D021E3">
        <w:rPr>
          <w:szCs w:val="24"/>
        </w:rPr>
        <w:t>details</w:t>
      </w:r>
      <w:r w:rsidRPr="00D021E3">
        <w:rPr>
          <w:spacing w:val="28"/>
          <w:szCs w:val="24"/>
        </w:rPr>
        <w:t xml:space="preserve"> </w:t>
      </w:r>
      <w:r w:rsidRPr="00D021E3">
        <w:rPr>
          <w:szCs w:val="24"/>
        </w:rPr>
        <w:t>thereof)</w:t>
      </w:r>
      <w:r w:rsidRPr="00D021E3">
        <w:rPr>
          <w:spacing w:val="39"/>
          <w:szCs w:val="24"/>
        </w:rPr>
        <w:t xml:space="preserve"> </w:t>
      </w:r>
      <w:r w:rsidRPr="00D021E3">
        <w:rPr>
          <w:szCs w:val="24"/>
        </w:rPr>
        <w:t>with</w:t>
      </w:r>
      <w:r w:rsidRPr="00D021E3">
        <w:rPr>
          <w:spacing w:val="34"/>
          <w:szCs w:val="24"/>
        </w:rPr>
        <w:t xml:space="preserve"> </w:t>
      </w:r>
      <w:r w:rsidRPr="00D021E3">
        <w:rPr>
          <w:szCs w:val="24"/>
        </w:rPr>
        <w:t>the</w:t>
      </w:r>
      <w:r w:rsidRPr="00D021E3">
        <w:rPr>
          <w:spacing w:val="26"/>
          <w:szCs w:val="24"/>
        </w:rPr>
        <w:t xml:space="preserve"> </w:t>
      </w:r>
      <w:r w:rsidRPr="00D021E3">
        <w:rPr>
          <w:szCs w:val="24"/>
        </w:rPr>
        <w:t>Head</w:t>
      </w:r>
      <w:r w:rsidRPr="00D021E3">
        <w:rPr>
          <w:spacing w:val="40"/>
          <w:szCs w:val="24"/>
        </w:rPr>
        <w:t xml:space="preserve"> </w:t>
      </w:r>
      <w:r w:rsidRPr="00D021E3">
        <w:rPr>
          <w:szCs w:val="24"/>
        </w:rPr>
        <w:t>of</w:t>
      </w:r>
      <w:r w:rsidRPr="00D021E3">
        <w:rPr>
          <w:spacing w:val="30"/>
          <w:szCs w:val="24"/>
        </w:rPr>
        <w:t xml:space="preserve"> </w:t>
      </w:r>
      <w:r w:rsidRPr="00D021E3">
        <w:rPr>
          <w:szCs w:val="24"/>
        </w:rPr>
        <w:t>Household</w:t>
      </w:r>
      <w:r w:rsidRPr="00D021E3">
        <w:rPr>
          <w:spacing w:val="46"/>
          <w:szCs w:val="24"/>
        </w:rPr>
        <w:t xml:space="preserve"> </w:t>
      </w:r>
      <w:r w:rsidRPr="00D021E3">
        <w:rPr>
          <w:szCs w:val="24"/>
        </w:rPr>
        <w:t>or</w:t>
      </w:r>
      <w:r w:rsidRPr="00D021E3">
        <w:rPr>
          <w:spacing w:val="32"/>
          <w:szCs w:val="24"/>
        </w:rPr>
        <w:t xml:space="preserve"> </w:t>
      </w:r>
      <w:r w:rsidRPr="00D021E3">
        <w:rPr>
          <w:szCs w:val="24"/>
        </w:rPr>
        <w:t>family</w:t>
      </w:r>
      <w:r w:rsidRPr="00D021E3">
        <w:rPr>
          <w:spacing w:val="44"/>
          <w:szCs w:val="24"/>
        </w:rPr>
        <w:t xml:space="preserve"> </w:t>
      </w:r>
      <w:r w:rsidRPr="00D021E3">
        <w:rPr>
          <w:szCs w:val="24"/>
        </w:rPr>
        <w:t>member</w:t>
      </w:r>
      <w:r w:rsidRPr="00D021E3">
        <w:rPr>
          <w:spacing w:val="40"/>
          <w:szCs w:val="24"/>
        </w:rPr>
        <w:t xml:space="preserve"> </w:t>
      </w:r>
      <w:r w:rsidRPr="00D021E3">
        <w:rPr>
          <w:szCs w:val="24"/>
        </w:rPr>
        <w:t>by</w:t>
      </w:r>
      <w:r w:rsidRPr="00D021E3">
        <w:rPr>
          <w:w w:val="99"/>
          <w:szCs w:val="24"/>
        </w:rPr>
        <w:t xml:space="preserve"> </w:t>
      </w:r>
      <w:r w:rsidRPr="00D021E3">
        <w:rPr>
          <w:szCs w:val="24"/>
        </w:rPr>
        <w:t>scheduling</w:t>
      </w:r>
      <w:r w:rsidRPr="00D021E3">
        <w:rPr>
          <w:spacing w:val="46"/>
          <w:szCs w:val="24"/>
        </w:rPr>
        <w:t xml:space="preserve"> </w:t>
      </w:r>
      <w:r w:rsidRPr="00D021E3">
        <w:rPr>
          <w:szCs w:val="24"/>
        </w:rPr>
        <w:t>an</w:t>
      </w:r>
      <w:r w:rsidRPr="00D021E3">
        <w:rPr>
          <w:spacing w:val="30"/>
          <w:szCs w:val="24"/>
        </w:rPr>
        <w:t xml:space="preserve"> </w:t>
      </w:r>
      <w:r w:rsidRPr="00D021E3">
        <w:rPr>
          <w:szCs w:val="24"/>
        </w:rPr>
        <w:t>appointment</w:t>
      </w:r>
      <w:r w:rsidRPr="00D021E3">
        <w:rPr>
          <w:spacing w:val="56"/>
          <w:szCs w:val="24"/>
        </w:rPr>
        <w:t xml:space="preserve"> </w:t>
      </w:r>
      <w:r w:rsidRPr="00D021E3">
        <w:rPr>
          <w:szCs w:val="24"/>
        </w:rPr>
        <w:t>at</w:t>
      </w:r>
      <w:r w:rsidRPr="00D021E3">
        <w:rPr>
          <w:spacing w:val="19"/>
          <w:szCs w:val="24"/>
        </w:rPr>
        <w:t xml:space="preserve"> </w:t>
      </w:r>
      <w:r w:rsidRPr="00D021E3">
        <w:rPr>
          <w:szCs w:val="24"/>
        </w:rPr>
        <w:t>the</w:t>
      </w:r>
      <w:r w:rsidRPr="00D021E3">
        <w:rPr>
          <w:spacing w:val="36"/>
          <w:szCs w:val="24"/>
        </w:rPr>
        <w:t xml:space="preserve"> </w:t>
      </w:r>
      <w:r w:rsidRPr="00D021E3">
        <w:rPr>
          <w:szCs w:val="24"/>
        </w:rPr>
        <w:t>appropriate</w:t>
      </w:r>
      <w:r w:rsidRPr="00D021E3">
        <w:rPr>
          <w:spacing w:val="41"/>
          <w:szCs w:val="24"/>
        </w:rPr>
        <w:t xml:space="preserve"> </w:t>
      </w:r>
      <w:r w:rsidRPr="00D021E3">
        <w:rPr>
          <w:szCs w:val="24"/>
        </w:rPr>
        <w:t>HA</w:t>
      </w:r>
      <w:r w:rsidRPr="00D021E3">
        <w:rPr>
          <w:spacing w:val="33"/>
          <w:szCs w:val="24"/>
        </w:rPr>
        <w:t xml:space="preserve"> </w:t>
      </w:r>
      <w:r w:rsidRPr="00D021E3">
        <w:rPr>
          <w:szCs w:val="24"/>
        </w:rPr>
        <w:t>office.</w:t>
      </w:r>
      <w:r w:rsidRPr="00D021E3">
        <w:rPr>
          <w:spacing w:val="49"/>
          <w:szCs w:val="24"/>
        </w:rPr>
        <w:t xml:space="preserve"> </w:t>
      </w:r>
      <w:r w:rsidRPr="00D021E3">
        <w:rPr>
          <w:szCs w:val="24"/>
        </w:rPr>
        <w:t>A</w:t>
      </w:r>
      <w:r w:rsidRPr="00D021E3">
        <w:rPr>
          <w:spacing w:val="28"/>
          <w:szCs w:val="24"/>
        </w:rPr>
        <w:t xml:space="preserve"> </w:t>
      </w:r>
      <w:r w:rsidRPr="00D021E3">
        <w:rPr>
          <w:szCs w:val="24"/>
        </w:rPr>
        <w:t>high</w:t>
      </w:r>
      <w:r w:rsidRPr="00D021E3">
        <w:rPr>
          <w:spacing w:val="41"/>
          <w:szCs w:val="24"/>
        </w:rPr>
        <w:t xml:space="preserve"> </w:t>
      </w:r>
      <w:r w:rsidRPr="00D021E3">
        <w:rPr>
          <w:szCs w:val="24"/>
        </w:rPr>
        <w:t>standard</w:t>
      </w:r>
      <w:r w:rsidRPr="00D021E3">
        <w:rPr>
          <w:spacing w:val="42"/>
          <w:szCs w:val="24"/>
        </w:rPr>
        <w:t xml:space="preserve"> </w:t>
      </w:r>
      <w:r w:rsidRPr="00D021E3">
        <w:rPr>
          <w:szCs w:val="24"/>
        </w:rPr>
        <w:t>of</w:t>
      </w:r>
      <w:r w:rsidRPr="00D021E3">
        <w:rPr>
          <w:spacing w:val="39"/>
          <w:szCs w:val="24"/>
        </w:rPr>
        <w:t xml:space="preserve"> </w:t>
      </w:r>
      <w:r w:rsidRPr="00D021E3">
        <w:rPr>
          <w:szCs w:val="24"/>
        </w:rPr>
        <w:t>courtesy</w:t>
      </w:r>
      <w:r w:rsidRPr="00D021E3">
        <w:rPr>
          <w:w w:val="102"/>
          <w:szCs w:val="24"/>
        </w:rPr>
        <w:t xml:space="preserve"> </w:t>
      </w:r>
      <w:r w:rsidRPr="00D021E3">
        <w:rPr>
          <w:szCs w:val="24"/>
        </w:rPr>
        <w:t>and</w:t>
      </w:r>
      <w:r w:rsidRPr="00D021E3">
        <w:rPr>
          <w:spacing w:val="21"/>
          <w:szCs w:val="24"/>
        </w:rPr>
        <w:t xml:space="preserve"> </w:t>
      </w:r>
      <w:r w:rsidRPr="00D021E3">
        <w:rPr>
          <w:szCs w:val="24"/>
        </w:rPr>
        <w:t>professionalism</w:t>
      </w:r>
      <w:r w:rsidRPr="00D021E3">
        <w:rPr>
          <w:spacing w:val="50"/>
          <w:szCs w:val="24"/>
        </w:rPr>
        <w:t xml:space="preserve"> </w:t>
      </w:r>
      <w:r w:rsidRPr="00D021E3">
        <w:rPr>
          <w:szCs w:val="24"/>
        </w:rPr>
        <w:t>will</w:t>
      </w:r>
      <w:r w:rsidRPr="00D021E3">
        <w:rPr>
          <w:spacing w:val="35"/>
          <w:szCs w:val="24"/>
        </w:rPr>
        <w:t xml:space="preserve"> </w:t>
      </w:r>
      <w:r w:rsidRPr="00D021E3">
        <w:rPr>
          <w:szCs w:val="24"/>
        </w:rPr>
        <w:t>be</w:t>
      </w:r>
      <w:r w:rsidRPr="00D021E3">
        <w:rPr>
          <w:spacing w:val="33"/>
          <w:szCs w:val="24"/>
        </w:rPr>
        <w:t xml:space="preserve"> </w:t>
      </w:r>
      <w:r w:rsidRPr="00D021E3">
        <w:rPr>
          <w:szCs w:val="24"/>
        </w:rPr>
        <w:t>maintained</w:t>
      </w:r>
      <w:r w:rsidRPr="00D021E3">
        <w:rPr>
          <w:spacing w:val="52"/>
          <w:szCs w:val="24"/>
        </w:rPr>
        <w:t xml:space="preserve"> </w:t>
      </w:r>
      <w:r w:rsidRPr="00D021E3">
        <w:rPr>
          <w:szCs w:val="24"/>
        </w:rPr>
        <w:t>by</w:t>
      </w:r>
      <w:r w:rsidRPr="00D021E3">
        <w:rPr>
          <w:spacing w:val="45"/>
          <w:szCs w:val="24"/>
        </w:rPr>
        <w:t xml:space="preserve"> </w:t>
      </w:r>
      <w:r w:rsidRPr="00D021E3">
        <w:rPr>
          <w:szCs w:val="24"/>
        </w:rPr>
        <w:t>the</w:t>
      </w:r>
      <w:r w:rsidRPr="00D021E3">
        <w:rPr>
          <w:spacing w:val="33"/>
          <w:szCs w:val="24"/>
        </w:rPr>
        <w:t xml:space="preserve"> </w:t>
      </w:r>
      <w:r w:rsidRPr="00D021E3">
        <w:rPr>
          <w:szCs w:val="24"/>
        </w:rPr>
        <w:t>HA</w:t>
      </w:r>
      <w:r w:rsidRPr="00D021E3">
        <w:rPr>
          <w:spacing w:val="24"/>
          <w:szCs w:val="24"/>
        </w:rPr>
        <w:t xml:space="preserve"> </w:t>
      </w:r>
      <w:r w:rsidRPr="00D021E3">
        <w:rPr>
          <w:szCs w:val="24"/>
        </w:rPr>
        <w:t>Staff</w:t>
      </w:r>
      <w:r w:rsidRPr="00D021E3">
        <w:rPr>
          <w:spacing w:val="29"/>
          <w:szCs w:val="24"/>
        </w:rPr>
        <w:t xml:space="preserve"> </w:t>
      </w:r>
      <w:r w:rsidRPr="00D021E3">
        <w:rPr>
          <w:szCs w:val="24"/>
        </w:rPr>
        <w:t>Person</w:t>
      </w:r>
      <w:r w:rsidRPr="00D021E3">
        <w:rPr>
          <w:spacing w:val="31"/>
          <w:szCs w:val="24"/>
        </w:rPr>
        <w:t xml:space="preserve"> </w:t>
      </w:r>
      <w:r w:rsidRPr="00D021E3">
        <w:rPr>
          <w:szCs w:val="24"/>
        </w:rPr>
        <w:t>who</w:t>
      </w:r>
      <w:r w:rsidRPr="00D021E3">
        <w:rPr>
          <w:spacing w:val="39"/>
          <w:szCs w:val="24"/>
        </w:rPr>
        <w:t xml:space="preserve"> </w:t>
      </w:r>
      <w:r w:rsidRPr="00D021E3">
        <w:rPr>
          <w:szCs w:val="24"/>
        </w:rPr>
        <w:t>conducts</w:t>
      </w:r>
      <w:r w:rsidRPr="00D021E3">
        <w:rPr>
          <w:spacing w:val="48"/>
          <w:szCs w:val="24"/>
        </w:rPr>
        <w:t xml:space="preserve"> </w:t>
      </w:r>
      <w:r w:rsidRPr="00D021E3">
        <w:rPr>
          <w:szCs w:val="24"/>
        </w:rPr>
        <w:t>such</w:t>
      </w:r>
      <w:r w:rsidRPr="00D021E3">
        <w:rPr>
          <w:w w:val="103"/>
          <w:szCs w:val="24"/>
        </w:rPr>
        <w:t xml:space="preserve"> </w:t>
      </w:r>
      <w:r w:rsidRPr="00D021E3">
        <w:rPr>
          <w:szCs w:val="24"/>
        </w:rPr>
        <w:t xml:space="preserve">interviews. </w:t>
      </w:r>
      <w:r w:rsidRPr="00D021E3">
        <w:rPr>
          <w:spacing w:val="1"/>
          <w:szCs w:val="24"/>
        </w:rPr>
        <w:t xml:space="preserve"> </w:t>
      </w:r>
      <w:r w:rsidRPr="00D021E3">
        <w:rPr>
          <w:szCs w:val="24"/>
        </w:rPr>
        <w:t>Under</w:t>
      </w:r>
      <w:r w:rsidRPr="00D021E3">
        <w:rPr>
          <w:spacing w:val="50"/>
          <w:szCs w:val="24"/>
        </w:rPr>
        <w:t xml:space="preserve"> </w:t>
      </w:r>
      <w:r w:rsidRPr="00D021E3">
        <w:rPr>
          <w:szCs w:val="24"/>
        </w:rPr>
        <w:t>no</w:t>
      </w:r>
      <w:r w:rsidRPr="00D021E3">
        <w:rPr>
          <w:spacing w:val="36"/>
          <w:szCs w:val="24"/>
        </w:rPr>
        <w:t xml:space="preserve"> </w:t>
      </w:r>
      <w:r w:rsidRPr="00D021E3">
        <w:rPr>
          <w:szCs w:val="24"/>
        </w:rPr>
        <w:t>circumstances will</w:t>
      </w:r>
      <w:r w:rsidRPr="00D021E3">
        <w:rPr>
          <w:spacing w:val="50"/>
          <w:szCs w:val="24"/>
        </w:rPr>
        <w:t xml:space="preserve"> </w:t>
      </w:r>
      <w:r w:rsidRPr="00D021E3">
        <w:rPr>
          <w:szCs w:val="24"/>
        </w:rPr>
        <w:t>inflammatory language, accusation,</w:t>
      </w:r>
      <w:r w:rsidRPr="00D021E3">
        <w:rPr>
          <w:spacing w:val="55"/>
          <w:szCs w:val="24"/>
        </w:rPr>
        <w:t xml:space="preserve"> </w:t>
      </w:r>
      <w:r w:rsidRPr="00D021E3">
        <w:rPr>
          <w:szCs w:val="24"/>
        </w:rPr>
        <w:t>or</w:t>
      </w:r>
      <w:r w:rsidRPr="00D021E3">
        <w:rPr>
          <w:spacing w:val="39"/>
          <w:szCs w:val="24"/>
        </w:rPr>
        <w:t xml:space="preserve"> </w:t>
      </w:r>
      <w:r w:rsidRPr="00D021E3">
        <w:rPr>
          <w:szCs w:val="24"/>
        </w:rPr>
        <w:t>any unprofessional conduct</w:t>
      </w:r>
      <w:r w:rsidRPr="00D021E3">
        <w:rPr>
          <w:spacing w:val="47"/>
          <w:szCs w:val="24"/>
        </w:rPr>
        <w:t xml:space="preserve"> </w:t>
      </w:r>
      <w:r w:rsidRPr="00D021E3">
        <w:rPr>
          <w:szCs w:val="24"/>
        </w:rPr>
        <w:t>or</w:t>
      </w:r>
      <w:r w:rsidRPr="00D021E3">
        <w:rPr>
          <w:spacing w:val="37"/>
          <w:szCs w:val="24"/>
        </w:rPr>
        <w:t xml:space="preserve"> </w:t>
      </w:r>
      <w:r w:rsidRPr="00D021E3">
        <w:rPr>
          <w:szCs w:val="24"/>
        </w:rPr>
        <w:t>language</w:t>
      </w:r>
      <w:r w:rsidRPr="00D021E3">
        <w:rPr>
          <w:spacing w:val="40"/>
          <w:szCs w:val="24"/>
        </w:rPr>
        <w:t xml:space="preserve"> </w:t>
      </w:r>
      <w:r w:rsidRPr="00D021E3">
        <w:rPr>
          <w:szCs w:val="24"/>
        </w:rPr>
        <w:t>be</w:t>
      </w:r>
      <w:r w:rsidRPr="00D021E3">
        <w:rPr>
          <w:spacing w:val="45"/>
          <w:szCs w:val="24"/>
        </w:rPr>
        <w:t xml:space="preserve"> </w:t>
      </w:r>
      <w:r w:rsidRPr="00D021E3">
        <w:rPr>
          <w:szCs w:val="24"/>
        </w:rPr>
        <w:t>tolerated</w:t>
      </w:r>
      <w:r w:rsidRPr="00D021E3">
        <w:rPr>
          <w:spacing w:val="43"/>
          <w:szCs w:val="24"/>
        </w:rPr>
        <w:t xml:space="preserve"> </w:t>
      </w:r>
      <w:r w:rsidRPr="00D021E3">
        <w:rPr>
          <w:szCs w:val="24"/>
        </w:rPr>
        <w:t>by</w:t>
      </w:r>
      <w:r w:rsidRPr="00D021E3">
        <w:rPr>
          <w:spacing w:val="39"/>
          <w:szCs w:val="24"/>
        </w:rPr>
        <w:t xml:space="preserve"> </w:t>
      </w:r>
      <w:r w:rsidRPr="00D021E3">
        <w:rPr>
          <w:szCs w:val="24"/>
        </w:rPr>
        <w:t>the</w:t>
      </w:r>
      <w:r w:rsidRPr="00D021E3">
        <w:rPr>
          <w:spacing w:val="32"/>
          <w:szCs w:val="24"/>
        </w:rPr>
        <w:t xml:space="preserve"> </w:t>
      </w:r>
      <w:r w:rsidRPr="00D021E3">
        <w:rPr>
          <w:szCs w:val="24"/>
        </w:rPr>
        <w:t xml:space="preserve">management. </w:t>
      </w:r>
      <w:r w:rsidRPr="00D021E3">
        <w:rPr>
          <w:spacing w:val="17"/>
          <w:szCs w:val="24"/>
        </w:rPr>
        <w:t xml:space="preserve"> </w:t>
      </w:r>
      <w:r w:rsidRPr="00D021E3">
        <w:rPr>
          <w:w w:val="120"/>
          <w:szCs w:val="24"/>
        </w:rPr>
        <w:t>If</w:t>
      </w:r>
      <w:r w:rsidRPr="00D021E3">
        <w:rPr>
          <w:spacing w:val="-27"/>
          <w:w w:val="120"/>
          <w:szCs w:val="24"/>
        </w:rPr>
        <w:t xml:space="preserve"> </w:t>
      </w:r>
      <w:r w:rsidRPr="00D021E3">
        <w:rPr>
          <w:szCs w:val="24"/>
        </w:rPr>
        <w:t>possible,</w:t>
      </w:r>
      <w:r w:rsidRPr="00D021E3">
        <w:rPr>
          <w:spacing w:val="9"/>
          <w:szCs w:val="24"/>
        </w:rPr>
        <w:t xml:space="preserve"> </w:t>
      </w:r>
      <w:r w:rsidRPr="00D021E3">
        <w:rPr>
          <w:szCs w:val="24"/>
        </w:rPr>
        <w:t>an</w:t>
      </w:r>
      <w:r w:rsidRPr="00D021E3">
        <w:rPr>
          <w:w w:val="101"/>
          <w:szCs w:val="24"/>
        </w:rPr>
        <w:t xml:space="preserve"> </w:t>
      </w:r>
      <w:r w:rsidRPr="00D021E3">
        <w:rPr>
          <w:szCs w:val="24"/>
        </w:rPr>
        <w:t xml:space="preserve">additional  </w:t>
      </w:r>
      <w:r w:rsidRPr="00D021E3">
        <w:rPr>
          <w:spacing w:val="16"/>
          <w:szCs w:val="24"/>
        </w:rPr>
        <w:t xml:space="preserve"> </w:t>
      </w:r>
      <w:proofErr w:type="gramStart"/>
      <w:r w:rsidRPr="00D021E3">
        <w:rPr>
          <w:szCs w:val="24"/>
        </w:rPr>
        <w:t xml:space="preserve">staff </w:t>
      </w:r>
      <w:r w:rsidRPr="00D021E3">
        <w:rPr>
          <w:spacing w:val="37"/>
          <w:szCs w:val="24"/>
        </w:rPr>
        <w:t xml:space="preserve"> </w:t>
      </w:r>
      <w:r w:rsidRPr="00D021E3">
        <w:rPr>
          <w:szCs w:val="24"/>
        </w:rPr>
        <w:t>person</w:t>
      </w:r>
      <w:proofErr w:type="gramEnd"/>
      <w:r w:rsidRPr="00D021E3">
        <w:rPr>
          <w:szCs w:val="24"/>
        </w:rPr>
        <w:t xml:space="preserve"> will  </w:t>
      </w:r>
      <w:r w:rsidRPr="00D021E3">
        <w:rPr>
          <w:spacing w:val="11"/>
          <w:szCs w:val="24"/>
        </w:rPr>
        <w:t xml:space="preserve"> </w:t>
      </w:r>
      <w:r w:rsidRPr="00D021E3">
        <w:rPr>
          <w:szCs w:val="24"/>
        </w:rPr>
        <w:t xml:space="preserve">attend  </w:t>
      </w:r>
      <w:r w:rsidRPr="00D021E3">
        <w:rPr>
          <w:spacing w:val="17"/>
          <w:szCs w:val="24"/>
        </w:rPr>
        <w:t xml:space="preserve"> </w:t>
      </w:r>
      <w:r w:rsidRPr="00D021E3">
        <w:rPr>
          <w:szCs w:val="24"/>
        </w:rPr>
        <w:t xml:space="preserve">such </w:t>
      </w:r>
      <w:r w:rsidRPr="00D021E3">
        <w:rPr>
          <w:spacing w:val="48"/>
          <w:szCs w:val="24"/>
        </w:rPr>
        <w:t xml:space="preserve"> </w:t>
      </w:r>
      <w:r w:rsidRPr="00D021E3">
        <w:rPr>
          <w:szCs w:val="24"/>
        </w:rPr>
        <w:t>interviews.</w:t>
      </w:r>
    </w:p>
    <w:p w14:paraId="6DAA31CF" w14:textId="77777777" w:rsidR="00A21824" w:rsidRPr="00D021E3" w:rsidRDefault="00A21824" w:rsidP="00A21824">
      <w:pPr>
        <w:pStyle w:val="ListParagraph"/>
      </w:pPr>
    </w:p>
    <w:p w14:paraId="53F104BD" w14:textId="21D7412E" w:rsidR="00A21824" w:rsidRPr="00D021E3" w:rsidRDefault="00A21824" w:rsidP="000B1D9E">
      <w:pPr>
        <w:pStyle w:val="Heading3"/>
        <w:numPr>
          <w:ilvl w:val="0"/>
          <w:numId w:val="131"/>
        </w:numPr>
        <w:tabs>
          <w:tab w:val="left" w:pos="2101"/>
        </w:tabs>
        <w:spacing w:before="72" w:line="278" w:lineRule="exact"/>
        <w:ind w:right="177" w:hanging="837"/>
      </w:pPr>
      <w:proofErr w:type="gramStart"/>
      <w:r w:rsidRPr="00D021E3">
        <w:t xml:space="preserve">PLACEMENT </w:t>
      </w:r>
      <w:r w:rsidRPr="00D021E3">
        <w:rPr>
          <w:spacing w:val="11"/>
        </w:rPr>
        <w:t xml:space="preserve"> </w:t>
      </w:r>
      <w:r w:rsidRPr="00D021E3">
        <w:t>OF</w:t>
      </w:r>
      <w:proofErr w:type="gramEnd"/>
      <w:r w:rsidRPr="00D021E3">
        <w:rPr>
          <w:spacing w:val="23"/>
        </w:rPr>
        <w:t xml:space="preserve"> </w:t>
      </w:r>
      <w:r w:rsidRPr="00D021E3">
        <w:t xml:space="preserve">DOCUMENTS. </w:t>
      </w:r>
      <w:r w:rsidRPr="00D021E3">
        <w:rPr>
          <w:spacing w:val="17"/>
        </w:rPr>
        <w:t xml:space="preserve"> </w:t>
      </w:r>
      <w:r w:rsidRPr="00D021E3">
        <w:t>EVIDENCE</w:t>
      </w:r>
      <w:r w:rsidRPr="00D021E3">
        <w:rPr>
          <w:spacing w:val="57"/>
        </w:rPr>
        <w:t xml:space="preserve"> </w:t>
      </w:r>
      <w:r w:rsidRPr="00D021E3">
        <w:t>AND</w:t>
      </w:r>
      <w:r w:rsidRPr="00D021E3">
        <w:rPr>
          <w:spacing w:val="43"/>
        </w:rPr>
        <w:t xml:space="preserve"> </w:t>
      </w:r>
      <w:proofErr w:type="gramStart"/>
      <w:r w:rsidRPr="00D021E3">
        <w:rPr>
          <w:u w:val="single" w:color="000000"/>
        </w:rPr>
        <w:t>S</w:t>
      </w:r>
      <w:r w:rsidRPr="00D021E3">
        <w:t xml:space="preserve">TATEMENTS </w:t>
      </w:r>
      <w:r w:rsidRPr="00D021E3">
        <w:rPr>
          <w:spacing w:val="1"/>
        </w:rPr>
        <w:t xml:space="preserve"> </w:t>
      </w:r>
      <w:r w:rsidRPr="00D021E3">
        <w:t>OBTAINED</w:t>
      </w:r>
      <w:proofErr w:type="gramEnd"/>
      <w:r w:rsidRPr="00D021E3">
        <w:rPr>
          <w:w w:val="102"/>
        </w:rPr>
        <w:t xml:space="preserve"> </w:t>
      </w:r>
      <w:r w:rsidRPr="00D021E3">
        <w:rPr>
          <w:w w:val="96"/>
        </w:rPr>
        <w:t xml:space="preserve"> </w:t>
      </w:r>
      <w:r w:rsidRPr="00D021E3">
        <w:rPr>
          <w:u w:val="single" w:color="000000"/>
        </w:rPr>
        <w:t>BY</w:t>
      </w:r>
      <w:r w:rsidRPr="00D021E3">
        <w:rPr>
          <w:spacing w:val="31"/>
          <w:u w:val="single" w:color="000000"/>
        </w:rPr>
        <w:t xml:space="preserve"> </w:t>
      </w:r>
      <w:r w:rsidRPr="00D021E3">
        <w:rPr>
          <w:u w:val="single" w:color="000000"/>
        </w:rPr>
        <w:t>THE</w:t>
      </w:r>
      <w:r w:rsidRPr="00D021E3">
        <w:rPr>
          <w:spacing w:val="24"/>
          <w:u w:val="single" w:color="000000"/>
        </w:rPr>
        <w:t xml:space="preserve"> </w:t>
      </w:r>
      <w:r w:rsidRPr="00D021E3">
        <w:rPr>
          <w:u w:val="single" w:color="000000"/>
        </w:rPr>
        <w:t>HA</w:t>
      </w:r>
    </w:p>
    <w:p w14:paraId="604FAF09" w14:textId="77777777" w:rsidR="00A21824" w:rsidRPr="00D021E3" w:rsidRDefault="00A21824" w:rsidP="00A21824">
      <w:pPr>
        <w:spacing w:before="6"/>
        <w:rPr>
          <w:sz w:val="25"/>
          <w:szCs w:val="25"/>
        </w:rPr>
      </w:pPr>
    </w:p>
    <w:p w14:paraId="6BFAC715" w14:textId="77777777" w:rsidR="00A21824" w:rsidRPr="00D021E3" w:rsidRDefault="00A21824" w:rsidP="00A21824">
      <w:pPr>
        <w:spacing w:line="238" w:lineRule="auto"/>
        <w:ind w:left="900" w:right="224" w:firstLine="4"/>
        <w:rPr>
          <w:szCs w:val="24"/>
        </w:rPr>
      </w:pPr>
      <w:r w:rsidRPr="00D021E3">
        <w:rPr>
          <w:w w:val="95"/>
          <w:sz w:val="26"/>
        </w:rPr>
        <w:t>Documents</w:t>
      </w:r>
      <w:r w:rsidRPr="00D021E3">
        <w:rPr>
          <w:spacing w:val="-3"/>
          <w:w w:val="95"/>
          <w:sz w:val="26"/>
        </w:rPr>
        <w:t xml:space="preserve"> </w:t>
      </w:r>
      <w:r w:rsidRPr="00D021E3">
        <w:rPr>
          <w:w w:val="95"/>
          <w:sz w:val="26"/>
        </w:rPr>
        <w:t>and</w:t>
      </w:r>
      <w:r w:rsidRPr="00D021E3">
        <w:rPr>
          <w:spacing w:val="-15"/>
          <w:w w:val="95"/>
          <w:sz w:val="26"/>
        </w:rPr>
        <w:t xml:space="preserve"> </w:t>
      </w:r>
      <w:r w:rsidRPr="00D021E3">
        <w:rPr>
          <w:w w:val="95"/>
          <w:sz w:val="26"/>
        </w:rPr>
        <w:t>other</w:t>
      </w:r>
      <w:r w:rsidRPr="00D021E3">
        <w:rPr>
          <w:spacing w:val="-15"/>
          <w:w w:val="95"/>
          <w:sz w:val="26"/>
        </w:rPr>
        <w:t xml:space="preserve"> </w:t>
      </w:r>
      <w:r w:rsidRPr="00D021E3">
        <w:rPr>
          <w:w w:val="95"/>
          <w:sz w:val="26"/>
        </w:rPr>
        <w:t>evidence</w:t>
      </w:r>
      <w:r w:rsidRPr="00D021E3">
        <w:rPr>
          <w:spacing w:val="-11"/>
          <w:w w:val="95"/>
          <w:sz w:val="26"/>
        </w:rPr>
        <w:t xml:space="preserve"> </w:t>
      </w:r>
      <w:r w:rsidRPr="00D021E3">
        <w:rPr>
          <w:w w:val="95"/>
          <w:sz w:val="26"/>
        </w:rPr>
        <w:t>obtained</w:t>
      </w:r>
      <w:r w:rsidRPr="00D021E3">
        <w:rPr>
          <w:spacing w:val="-10"/>
          <w:w w:val="95"/>
          <w:sz w:val="26"/>
        </w:rPr>
        <w:t xml:space="preserve"> </w:t>
      </w:r>
      <w:r w:rsidRPr="00D021E3">
        <w:rPr>
          <w:w w:val="95"/>
          <w:sz w:val="26"/>
        </w:rPr>
        <w:t>by</w:t>
      </w:r>
      <w:r w:rsidRPr="00D021E3">
        <w:rPr>
          <w:spacing w:val="-9"/>
          <w:w w:val="95"/>
          <w:sz w:val="26"/>
        </w:rPr>
        <w:t xml:space="preserve"> </w:t>
      </w:r>
      <w:r w:rsidRPr="00D021E3">
        <w:rPr>
          <w:w w:val="95"/>
          <w:sz w:val="26"/>
        </w:rPr>
        <w:t>the</w:t>
      </w:r>
      <w:r w:rsidRPr="00D021E3">
        <w:rPr>
          <w:spacing w:val="-19"/>
          <w:w w:val="95"/>
          <w:sz w:val="26"/>
        </w:rPr>
        <w:t xml:space="preserve"> </w:t>
      </w:r>
      <w:r w:rsidRPr="00D021E3">
        <w:rPr>
          <w:w w:val="95"/>
          <w:sz w:val="26"/>
        </w:rPr>
        <w:t>HA</w:t>
      </w:r>
      <w:r w:rsidRPr="00D021E3">
        <w:rPr>
          <w:spacing w:val="-15"/>
          <w:w w:val="95"/>
          <w:sz w:val="26"/>
        </w:rPr>
        <w:t xml:space="preserve"> </w:t>
      </w:r>
      <w:r w:rsidRPr="00D021E3">
        <w:rPr>
          <w:w w:val="95"/>
          <w:sz w:val="26"/>
        </w:rPr>
        <w:t>during</w:t>
      </w:r>
      <w:r w:rsidRPr="00D021E3">
        <w:rPr>
          <w:spacing w:val="-13"/>
          <w:w w:val="95"/>
          <w:sz w:val="26"/>
        </w:rPr>
        <w:t xml:space="preserve"> </w:t>
      </w:r>
      <w:r w:rsidRPr="00D021E3">
        <w:rPr>
          <w:w w:val="95"/>
          <w:sz w:val="26"/>
        </w:rPr>
        <w:t>the</w:t>
      </w:r>
      <w:r w:rsidRPr="00D021E3">
        <w:rPr>
          <w:spacing w:val="-12"/>
          <w:w w:val="95"/>
          <w:sz w:val="26"/>
        </w:rPr>
        <w:t xml:space="preserve"> </w:t>
      </w:r>
      <w:r w:rsidRPr="00D021E3">
        <w:rPr>
          <w:w w:val="95"/>
          <w:sz w:val="26"/>
        </w:rPr>
        <w:t>course</w:t>
      </w:r>
      <w:r w:rsidRPr="00D021E3">
        <w:rPr>
          <w:spacing w:val="-14"/>
          <w:w w:val="95"/>
          <w:sz w:val="26"/>
        </w:rPr>
        <w:t xml:space="preserve"> </w:t>
      </w:r>
      <w:r w:rsidRPr="00D021E3">
        <w:rPr>
          <w:w w:val="95"/>
          <w:sz w:val="26"/>
        </w:rPr>
        <w:t>of</w:t>
      </w:r>
      <w:r w:rsidRPr="00D021E3">
        <w:rPr>
          <w:spacing w:val="-13"/>
          <w:w w:val="95"/>
          <w:sz w:val="26"/>
        </w:rPr>
        <w:t xml:space="preserve"> </w:t>
      </w:r>
      <w:r w:rsidRPr="00D021E3">
        <w:rPr>
          <w:w w:val="95"/>
          <w:sz w:val="26"/>
        </w:rPr>
        <w:t>an</w:t>
      </w:r>
      <w:r w:rsidRPr="00D021E3">
        <w:rPr>
          <w:spacing w:val="-14"/>
          <w:w w:val="95"/>
          <w:sz w:val="26"/>
        </w:rPr>
        <w:t xml:space="preserve"> </w:t>
      </w:r>
      <w:r w:rsidRPr="00D021E3">
        <w:rPr>
          <w:w w:val="95"/>
          <w:sz w:val="26"/>
        </w:rPr>
        <w:t>investigation</w:t>
      </w:r>
      <w:r w:rsidRPr="00D021E3">
        <w:rPr>
          <w:spacing w:val="-10"/>
          <w:w w:val="95"/>
          <w:sz w:val="26"/>
        </w:rPr>
        <w:t xml:space="preserve"> </w:t>
      </w:r>
      <w:r w:rsidRPr="00D021E3">
        <w:rPr>
          <w:w w:val="95"/>
          <w:sz w:val="26"/>
        </w:rPr>
        <w:t>will</w:t>
      </w:r>
      <w:r w:rsidRPr="00D021E3">
        <w:rPr>
          <w:w w:val="89"/>
          <w:sz w:val="26"/>
        </w:rPr>
        <w:t xml:space="preserve"> </w:t>
      </w:r>
      <w:r w:rsidRPr="00D021E3">
        <w:rPr>
          <w:w w:val="95"/>
          <w:sz w:val="26"/>
        </w:rPr>
        <w:t>be</w:t>
      </w:r>
      <w:r w:rsidRPr="00D021E3">
        <w:rPr>
          <w:spacing w:val="-9"/>
          <w:w w:val="95"/>
          <w:sz w:val="26"/>
        </w:rPr>
        <w:t xml:space="preserve"> </w:t>
      </w:r>
      <w:r w:rsidRPr="00D021E3">
        <w:rPr>
          <w:w w:val="95"/>
          <w:sz w:val="26"/>
        </w:rPr>
        <w:t>considered</w:t>
      </w:r>
      <w:r w:rsidRPr="00D021E3">
        <w:rPr>
          <w:spacing w:val="11"/>
          <w:w w:val="95"/>
          <w:sz w:val="26"/>
        </w:rPr>
        <w:t xml:space="preserve"> </w:t>
      </w:r>
      <w:r w:rsidRPr="00D021E3">
        <w:rPr>
          <w:spacing w:val="2"/>
          <w:w w:val="95"/>
          <w:sz w:val="26"/>
        </w:rPr>
        <w:t>"work</w:t>
      </w:r>
      <w:r w:rsidRPr="00D021E3">
        <w:rPr>
          <w:spacing w:val="-13"/>
          <w:w w:val="95"/>
          <w:sz w:val="26"/>
        </w:rPr>
        <w:t xml:space="preserve"> </w:t>
      </w:r>
      <w:r w:rsidRPr="00D021E3">
        <w:rPr>
          <w:w w:val="95"/>
          <w:sz w:val="26"/>
        </w:rPr>
        <w:t>product"</w:t>
      </w:r>
      <w:r w:rsidRPr="00D021E3">
        <w:rPr>
          <w:spacing w:val="8"/>
          <w:w w:val="95"/>
          <w:sz w:val="26"/>
        </w:rPr>
        <w:t xml:space="preserve"> </w:t>
      </w:r>
      <w:r w:rsidRPr="00D021E3">
        <w:rPr>
          <w:w w:val="95"/>
          <w:sz w:val="26"/>
        </w:rPr>
        <w:t>and</w:t>
      </w:r>
      <w:r w:rsidRPr="00D021E3">
        <w:rPr>
          <w:spacing w:val="-9"/>
          <w:w w:val="95"/>
          <w:sz w:val="26"/>
        </w:rPr>
        <w:t xml:space="preserve"> </w:t>
      </w:r>
      <w:r w:rsidRPr="00D021E3">
        <w:rPr>
          <w:w w:val="95"/>
          <w:sz w:val="26"/>
        </w:rPr>
        <w:t>will</w:t>
      </w:r>
      <w:r w:rsidRPr="00D021E3">
        <w:rPr>
          <w:spacing w:val="-12"/>
          <w:w w:val="95"/>
          <w:sz w:val="26"/>
        </w:rPr>
        <w:t xml:space="preserve"> </w:t>
      </w:r>
      <w:r w:rsidRPr="00D021E3">
        <w:rPr>
          <w:w w:val="95"/>
          <w:sz w:val="26"/>
        </w:rPr>
        <w:t>be</w:t>
      </w:r>
      <w:r w:rsidRPr="00D021E3">
        <w:rPr>
          <w:spacing w:val="-16"/>
          <w:w w:val="95"/>
          <w:sz w:val="26"/>
        </w:rPr>
        <w:t xml:space="preserve"> </w:t>
      </w:r>
      <w:r w:rsidRPr="00D021E3">
        <w:rPr>
          <w:w w:val="95"/>
          <w:sz w:val="26"/>
        </w:rPr>
        <w:t>kept</w:t>
      </w:r>
      <w:r w:rsidRPr="00D021E3">
        <w:rPr>
          <w:spacing w:val="-8"/>
          <w:w w:val="95"/>
          <w:sz w:val="26"/>
        </w:rPr>
        <w:t xml:space="preserve"> </w:t>
      </w:r>
      <w:r w:rsidRPr="00D021E3">
        <w:rPr>
          <w:w w:val="95"/>
          <w:sz w:val="26"/>
        </w:rPr>
        <w:t>in</w:t>
      </w:r>
      <w:r w:rsidRPr="00D021E3">
        <w:rPr>
          <w:spacing w:val="-18"/>
          <w:w w:val="95"/>
          <w:sz w:val="26"/>
        </w:rPr>
        <w:t xml:space="preserve"> </w:t>
      </w:r>
      <w:r w:rsidRPr="00D021E3">
        <w:rPr>
          <w:w w:val="95"/>
          <w:sz w:val="26"/>
        </w:rPr>
        <w:t>the</w:t>
      </w:r>
      <w:r w:rsidRPr="00D021E3">
        <w:rPr>
          <w:spacing w:val="-17"/>
          <w:w w:val="95"/>
          <w:sz w:val="26"/>
        </w:rPr>
        <w:t xml:space="preserve"> </w:t>
      </w:r>
      <w:r w:rsidRPr="00D021E3">
        <w:rPr>
          <w:w w:val="95"/>
          <w:sz w:val="26"/>
        </w:rPr>
        <w:t>participant</w:t>
      </w:r>
      <w:r w:rsidRPr="00D021E3">
        <w:rPr>
          <w:spacing w:val="5"/>
          <w:w w:val="95"/>
          <w:sz w:val="26"/>
        </w:rPr>
        <w:t xml:space="preserve"> </w:t>
      </w:r>
      <w:r w:rsidRPr="00D021E3">
        <w:rPr>
          <w:w w:val="95"/>
          <w:sz w:val="26"/>
        </w:rPr>
        <w:t>file.</w:t>
      </w:r>
      <w:r w:rsidRPr="00D021E3">
        <w:rPr>
          <w:spacing w:val="-7"/>
          <w:w w:val="95"/>
          <w:sz w:val="26"/>
        </w:rPr>
        <w:t xml:space="preserve"> </w:t>
      </w:r>
      <w:r w:rsidRPr="00D021E3">
        <w:rPr>
          <w:w w:val="95"/>
          <w:sz w:val="26"/>
        </w:rPr>
        <w:t>Such</w:t>
      </w:r>
      <w:r w:rsidRPr="00D021E3">
        <w:rPr>
          <w:spacing w:val="-16"/>
          <w:w w:val="95"/>
          <w:sz w:val="26"/>
        </w:rPr>
        <w:t xml:space="preserve"> </w:t>
      </w:r>
      <w:r w:rsidRPr="00D021E3">
        <w:rPr>
          <w:w w:val="95"/>
          <w:sz w:val="26"/>
        </w:rPr>
        <w:t>cases</w:t>
      </w:r>
      <w:r w:rsidRPr="00D021E3">
        <w:rPr>
          <w:spacing w:val="-17"/>
          <w:w w:val="95"/>
          <w:sz w:val="26"/>
        </w:rPr>
        <w:t xml:space="preserve"> </w:t>
      </w:r>
      <w:r w:rsidRPr="00D021E3">
        <w:rPr>
          <w:w w:val="95"/>
          <w:sz w:val="26"/>
        </w:rPr>
        <w:t>under</w:t>
      </w:r>
      <w:r w:rsidRPr="00D021E3">
        <w:rPr>
          <w:spacing w:val="-8"/>
          <w:w w:val="95"/>
          <w:sz w:val="26"/>
        </w:rPr>
        <w:t xml:space="preserve"> </w:t>
      </w:r>
      <w:r w:rsidRPr="00D021E3">
        <w:rPr>
          <w:w w:val="95"/>
          <w:sz w:val="26"/>
        </w:rPr>
        <w:t>review</w:t>
      </w:r>
      <w:r w:rsidRPr="00D021E3">
        <w:rPr>
          <w:spacing w:val="21"/>
          <w:w w:val="90"/>
          <w:sz w:val="26"/>
        </w:rPr>
        <w:t xml:space="preserve"> </w:t>
      </w:r>
      <w:r w:rsidRPr="00D021E3">
        <w:rPr>
          <w:w w:val="95"/>
          <w:sz w:val="26"/>
        </w:rPr>
        <w:t>will</w:t>
      </w:r>
      <w:r w:rsidRPr="00D021E3">
        <w:rPr>
          <w:spacing w:val="-5"/>
          <w:w w:val="95"/>
          <w:sz w:val="26"/>
        </w:rPr>
        <w:t xml:space="preserve"> </w:t>
      </w:r>
      <w:r w:rsidRPr="00D021E3">
        <w:rPr>
          <w:w w:val="95"/>
          <w:sz w:val="26"/>
        </w:rPr>
        <w:t>not</w:t>
      </w:r>
      <w:r w:rsidRPr="00D021E3">
        <w:rPr>
          <w:spacing w:val="-7"/>
          <w:w w:val="95"/>
          <w:sz w:val="26"/>
        </w:rPr>
        <w:t xml:space="preserve"> </w:t>
      </w:r>
      <w:r w:rsidRPr="00D021E3">
        <w:rPr>
          <w:w w:val="95"/>
          <w:sz w:val="26"/>
        </w:rPr>
        <w:t>be</w:t>
      </w:r>
      <w:r w:rsidRPr="00D021E3">
        <w:rPr>
          <w:spacing w:val="-10"/>
          <w:w w:val="95"/>
          <w:sz w:val="26"/>
        </w:rPr>
        <w:t xml:space="preserve"> </w:t>
      </w:r>
      <w:r w:rsidRPr="00D021E3">
        <w:rPr>
          <w:w w:val="95"/>
          <w:sz w:val="26"/>
        </w:rPr>
        <w:t>discussed</w:t>
      </w:r>
      <w:r w:rsidRPr="00D021E3">
        <w:rPr>
          <w:spacing w:val="3"/>
          <w:w w:val="95"/>
          <w:sz w:val="26"/>
        </w:rPr>
        <w:t xml:space="preserve"> </w:t>
      </w:r>
      <w:r w:rsidRPr="00D021E3">
        <w:rPr>
          <w:w w:val="95"/>
          <w:sz w:val="26"/>
        </w:rPr>
        <w:t>among</w:t>
      </w:r>
      <w:r w:rsidRPr="00D021E3">
        <w:rPr>
          <w:spacing w:val="-8"/>
          <w:w w:val="95"/>
          <w:sz w:val="26"/>
        </w:rPr>
        <w:t xml:space="preserve"> </w:t>
      </w:r>
      <w:r w:rsidRPr="00D021E3">
        <w:rPr>
          <w:w w:val="95"/>
        </w:rPr>
        <w:t>HA</w:t>
      </w:r>
      <w:r w:rsidRPr="00D021E3">
        <w:rPr>
          <w:spacing w:val="-2"/>
          <w:w w:val="95"/>
        </w:rPr>
        <w:t xml:space="preserve"> </w:t>
      </w:r>
      <w:r w:rsidRPr="00D021E3">
        <w:rPr>
          <w:w w:val="95"/>
          <w:sz w:val="26"/>
        </w:rPr>
        <w:t>Staff</w:t>
      </w:r>
      <w:r w:rsidRPr="00D021E3">
        <w:rPr>
          <w:spacing w:val="-15"/>
          <w:w w:val="95"/>
          <w:sz w:val="26"/>
        </w:rPr>
        <w:t xml:space="preserve"> </w:t>
      </w:r>
      <w:r w:rsidRPr="00D021E3">
        <w:rPr>
          <w:w w:val="95"/>
          <w:sz w:val="26"/>
        </w:rPr>
        <w:t>unless</w:t>
      </w:r>
      <w:r w:rsidRPr="00D021E3">
        <w:rPr>
          <w:spacing w:val="-3"/>
          <w:w w:val="95"/>
          <w:sz w:val="26"/>
        </w:rPr>
        <w:t xml:space="preserve"> </w:t>
      </w:r>
      <w:r w:rsidRPr="00D021E3">
        <w:rPr>
          <w:w w:val="95"/>
          <w:sz w:val="26"/>
        </w:rPr>
        <w:t>they</w:t>
      </w:r>
      <w:r w:rsidRPr="00D021E3">
        <w:rPr>
          <w:spacing w:val="-2"/>
          <w:w w:val="95"/>
          <w:sz w:val="26"/>
        </w:rPr>
        <w:t xml:space="preserve"> </w:t>
      </w:r>
      <w:r w:rsidRPr="00D021E3">
        <w:rPr>
          <w:w w:val="95"/>
          <w:sz w:val="26"/>
        </w:rPr>
        <w:t>are</w:t>
      </w:r>
      <w:r w:rsidRPr="00D021E3">
        <w:rPr>
          <w:spacing w:val="-12"/>
          <w:w w:val="95"/>
          <w:sz w:val="26"/>
        </w:rPr>
        <w:t xml:space="preserve"> </w:t>
      </w:r>
      <w:r w:rsidRPr="00D021E3">
        <w:rPr>
          <w:w w:val="95"/>
          <w:sz w:val="26"/>
        </w:rPr>
        <w:t>involved in</w:t>
      </w:r>
      <w:r w:rsidRPr="00D021E3">
        <w:rPr>
          <w:spacing w:val="-16"/>
          <w:w w:val="95"/>
          <w:sz w:val="26"/>
        </w:rPr>
        <w:t xml:space="preserve"> </w:t>
      </w:r>
      <w:r w:rsidRPr="00D021E3">
        <w:rPr>
          <w:w w:val="95"/>
          <w:sz w:val="26"/>
        </w:rPr>
        <w:t>the</w:t>
      </w:r>
      <w:r w:rsidRPr="00D021E3">
        <w:rPr>
          <w:spacing w:val="-13"/>
          <w:w w:val="95"/>
          <w:sz w:val="26"/>
        </w:rPr>
        <w:t xml:space="preserve"> </w:t>
      </w:r>
      <w:r w:rsidRPr="00D021E3">
        <w:rPr>
          <w:w w:val="95"/>
          <w:sz w:val="26"/>
        </w:rPr>
        <w:t>process,</w:t>
      </w:r>
      <w:r w:rsidRPr="00D021E3">
        <w:rPr>
          <w:spacing w:val="1"/>
          <w:w w:val="95"/>
          <w:sz w:val="26"/>
        </w:rPr>
        <w:t xml:space="preserve"> </w:t>
      </w:r>
      <w:r w:rsidRPr="00D021E3">
        <w:rPr>
          <w:w w:val="95"/>
          <w:sz w:val="26"/>
        </w:rPr>
        <w:t>or</w:t>
      </w:r>
      <w:r w:rsidRPr="00D021E3">
        <w:rPr>
          <w:spacing w:val="-12"/>
          <w:w w:val="95"/>
          <w:sz w:val="26"/>
        </w:rPr>
        <w:t xml:space="preserve"> </w:t>
      </w:r>
      <w:r w:rsidRPr="00D021E3">
        <w:rPr>
          <w:w w:val="95"/>
          <w:sz w:val="26"/>
        </w:rPr>
        <w:t>have</w:t>
      </w:r>
      <w:r w:rsidRPr="00D021E3">
        <w:rPr>
          <w:w w:val="89"/>
          <w:sz w:val="26"/>
        </w:rPr>
        <w:t xml:space="preserve"> </w:t>
      </w:r>
      <w:r w:rsidRPr="00D021E3">
        <w:t>information</w:t>
      </w:r>
      <w:r w:rsidRPr="00D021E3">
        <w:rPr>
          <w:spacing w:val="3"/>
        </w:rPr>
        <w:t xml:space="preserve"> </w:t>
      </w:r>
      <w:r w:rsidRPr="00D021E3">
        <w:t>which</w:t>
      </w:r>
      <w:r w:rsidRPr="00D021E3">
        <w:rPr>
          <w:spacing w:val="-4"/>
        </w:rPr>
        <w:t xml:space="preserve"> </w:t>
      </w:r>
      <w:r w:rsidRPr="00D021E3">
        <w:t>may</w:t>
      </w:r>
      <w:r w:rsidRPr="00D021E3">
        <w:rPr>
          <w:spacing w:val="11"/>
        </w:rPr>
        <w:t xml:space="preserve"> </w:t>
      </w:r>
      <w:r w:rsidRPr="00D021E3">
        <w:t>assist</w:t>
      </w:r>
      <w:r w:rsidRPr="00D021E3">
        <w:rPr>
          <w:spacing w:val="5"/>
        </w:rPr>
        <w:t xml:space="preserve"> </w:t>
      </w:r>
      <w:r w:rsidRPr="00D021E3">
        <w:t>in</w:t>
      </w:r>
      <w:r w:rsidRPr="00D021E3">
        <w:rPr>
          <w:spacing w:val="-12"/>
        </w:rPr>
        <w:t xml:space="preserve"> </w:t>
      </w:r>
      <w:r w:rsidRPr="00D021E3">
        <w:t>the</w:t>
      </w:r>
      <w:r w:rsidRPr="00D021E3">
        <w:rPr>
          <w:spacing w:val="-1"/>
        </w:rPr>
        <w:t xml:space="preserve"> </w:t>
      </w:r>
      <w:r w:rsidRPr="00D021E3">
        <w:t>investigation.</w:t>
      </w:r>
    </w:p>
    <w:p w14:paraId="36742583" w14:textId="77777777" w:rsidR="00A21824" w:rsidRPr="00D021E3" w:rsidRDefault="00A21824" w:rsidP="00A21824">
      <w:pPr>
        <w:spacing w:before="2"/>
        <w:ind w:left="900"/>
        <w:rPr>
          <w:sz w:val="27"/>
          <w:szCs w:val="27"/>
        </w:rPr>
      </w:pPr>
    </w:p>
    <w:p w14:paraId="20CFECA8" w14:textId="77777777" w:rsidR="00A21824" w:rsidRPr="00D021E3" w:rsidRDefault="00A21824" w:rsidP="000B1D9E">
      <w:pPr>
        <w:pStyle w:val="Heading3"/>
        <w:keepNext w:val="0"/>
        <w:numPr>
          <w:ilvl w:val="0"/>
          <w:numId w:val="132"/>
        </w:numPr>
        <w:tabs>
          <w:tab w:val="left" w:pos="2097"/>
        </w:tabs>
        <w:ind w:left="900" w:hanging="900"/>
      </w:pPr>
      <w:r w:rsidRPr="00D021E3">
        <w:rPr>
          <w:w w:val="105"/>
        </w:rPr>
        <w:t>CONCLUSION</w:t>
      </w:r>
      <w:r w:rsidRPr="00D021E3">
        <w:rPr>
          <w:spacing w:val="52"/>
          <w:w w:val="105"/>
        </w:rPr>
        <w:t xml:space="preserve"> </w:t>
      </w:r>
      <w:r w:rsidRPr="00D021E3">
        <w:rPr>
          <w:w w:val="105"/>
        </w:rPr>
        <w:t>OF</w:t>
      </w:r>
      <w:r w:rsidRPr="00D021E3">
        <w:rPr>
          <w:spacing w:val="-10"/>
          <w:w w:val="105"/>
        </w:rPr>
        <w:t xml:space="preserve"> </w:t>
      </w:r>
      <w:r w:rsidRPr="00D021E3">
        <w:rPr>
          <w:w w:val="105"/>
        </w:rPr>
        <w:t>THE</w:t>
      </w:r>
      <w:r w:rsidRPr="00D021E3">
        <w:rPr>
          <w:spacing w:val="-2"/>
          <w:w w:val="105"/>
        </w:rPr>
        <w:t xml:space="preserve"> </w:t>
      </w:r>
      <w:r w:rsidRPr="00D021E3">
        <w:rPr>
          <w:w w:val="105"/>
        </w:rPr>
        <w:t>HA'S</w:t>
      </w:r>
      <w:r w:rsidRPr="00D021E3">
        <w:rPr>
          <w:spacing w:val="2"/>
          <w:w w:val="105"/>
        </w:rPr>
        <w:t xml:space="preserve"> </w:t>
      </w:r>
      <w:r w:rsidRPr="00D021E3">
        <w:rPr>
          <w:w w:val="105"/>
        </w:rPr>
        <w:t>INVESTIGATIVE</w:t>
      </w:r>
      <w:r w:rsidRPr="00D021E3">
        <w:rPr>
          <w:spacing w:val="18"/>
          <w:w w:val="105"/>
        </w:rPr>
        <w:t xml:space="preserve"> </w:t>
      </w:r>
      <w:r w:rsidRPr="00D021E3">
        <w:rPr>
          <w:w w:val="105"/>
        </w:rPr>
        <w:t>REVIEW</w:t>
      </w:r>
    </w:p>
    <w:p w14:paraId="63B6A93E" w14:textId="77777777" w:rsidR="00A21824" w:rsidRPr="00D021E3" w:rsidRDefault="00A21824" w:rsidP="00A21824">
      <w:pPr>
        <w:spacing w:before="3"/>
        <w:ind w:left="900"/>
        <w:rPr>
          <w:sz w:val="25"/>
          <w:szCs w:val="25"/>
        </w:rPr>
      </w:pPr>
    </w:p>
    <w:p w14:paraId="7187A2E9" w14:textId="77777777" w:rsidR="00A21824" w:rsidRPr="00D021E3" w:rsidRDefault="00A21824" w:rsidP="00A21824">
      <w:pPr>
        <w:spacing w:line="248" w:lineRule="auto"/>
        <w:ind w:left="900" w:right="219"/>
        <w:rPr>
          <w:szCs w:val="24"/>
        </w:rPr>
      </w:pPr>
      <w:r w:rsidRPr="00D021E3">
        <w:rPr>
          <w:w w:val="105"/>
        </w:rPr>
        <w:t>At</w:t>
      </w:r>
      <w:r w:rsidRPr="00D021E3">
        <w:rPr>
          <w:spacing w:val="-23"/>
          <w:w w:val="105"/>
        </w:rPr>
        <w:t xml:space="preserve"> </w:t>
      </w:r>
      <w:r w:rsidRPr="00D021E3">
        <w:rPr>
          <w:w w:val="105"/>
        </w:rPr>
        <w:t>the</w:t>
      </w:r>
      <w:r w:rsidRPr="00D021E3">
        <w:rPr>
          <w:spacing w:val="-20"/>
          <w:w w:val="105"/>
        </w:rPr>
        <w:t xml:space="preserve"> </w:t>
      </w:r>
      <w:r w:rsidRPr="00D021E3">
        <w:rPr>
          <w:w w:val="105"/>
        </w:rPr>
        <w:t>conclusion</w:t>
      </w:r>
      <w:r w:rsidRPr="00D021E3">
        <w:rPr>
          <w:spacing w:val="-17"/>
          <w:w w:val="105"/>
        </w:rPr>
        <w:t xml:space="preserve"> </w:t>
      </w:r>
      <w:r w:rsidRPr="00D021E3">
        <w:rPr>
          <w:w w:val="105"/>
        </w:rPr>
        <w:t>of</w:t>
      </w:r>
      <w:r w:rsidRPr="00D021E3">
        <w:rPr>
          <w:spacing w:val="-22"/>
          <w:w w:val="105"/>
        </w:rPr>
        <w:t xml:space="preserve"> </w:t>
      </w:r>
      <w:r w:rsidRPr="00D021E3">
        <w:rPr>
          <w:w w:val="105"/>
        </w:rPr>
        <w:t>the</w:t>
      </w:r>
      <w:r w:rsidRPr="00D021E3">
        <w:rPr>
          <w:spacing w:val="-18"/>
          <w:w w:val="105"/>
        </w:rPr>
        <w:t xml:space="preserve"> </w:t>
      </w:r>
      <w:r w:rsidRPr="00D021E3">
        <w:rPr>
          <w:w w:val="105"/>
        </w:rPr>
        <w:t>investigative</w:t>
      </w:r>
      <w:r w:rsidRPr="00D021E3">
        <w:rPr>
          <w:spacing w:val="-16"/>
          <w:w w:val="105"/>
        </w:rPr>
        <w:t xml:space="preserve"> </w:t>
      </w:r>
      <w:r w:rsidRPr="00D021E3">
        <w:rPr>
          <w:w w:val="105"/>
        </w:rPr>
        <w:t>review,</w:t>
      </w:r>
      <w:r w:rsidRPr="00D021E3">
        <w:rPr>
          <w:spacing w:val="-14"/>
          <w:w w:val="105"/>
        </w:rPr>
        <w:t xml:space="preserve"> </w:t>
      </w:r>
      <w:r w:rsidRPr="00D021E3">
        <w:rPr>
          <w:w w:val="105"/>
        </w:rPr>
        <w:t>the</w:t>
      </w:r>
      <w:r w:rsidRPr="00D021E3">
        <w:rPr>
          <w:spacing w:val="-24"/>
          <w:w w:val="105"/>
        </w:rPr>
        <w:t xml:space="preserve"> </w:t>
      </w:r>
      <w:r w:rsidRPr="00D021E3">
        <w:rPr>
          <w:w w:val="105"/>
        </w:rPr>
        <w:t>reviewer</w:t>
      </w:r>
      <w:r w:rsidRPr="00D021E3">
        <w:rPr>
          <w:spacing w:val="-16"/>
          <w:w w:val="105"/>
        </w:rPr>
        <w:t xml:space="preserve"> </w:t>
      </w:r>
      <w:r w:rsidRPr="00D021E3">
        <w:rPr>
          <w:w w:val="105"/>
        </w:rPr>
        <w:t>will</w:t>
      </w:r>
      <w:r w:rsidRPr="00D021E3">
        <w:rPr>
          <w:spacing w:val="-15"/>
          <w:w w:val="105"/>
        </w:rPr>
        <w:t xml:space="preserve"> </w:t>
      </w:r>
      <w:r w:rsidRPr="00D021E3">
        <w:rPr>
          <w:w w:val="105"/>
        </w:rPr>
        <w:t>report</w:t>
      </w:r>
      <w:r w:rsidRPr="00D021E3">
        <w:rPr>
          <w:spacing w:val="-19"/>
          <w:w w:val="105"/>
        </w:rPr>
        <w:t xml:space="preserve"> </w:t>
      </w:r>
      <w:r w:rsidRPr="00D021E3">
        <w:rPr>
          <w:w w:val="105"/>
        </w:rPr>
        <w:t>the</w:t>
      </w:r>
      <w:r w:rsidRPr="00D021E3">
        <w:rPr>
          <w:spacing w:val="-21"/>
          <w:w w:val="105"/>
        </w:rPr>
        <w:t xml:space="preserve"> </w:t>
      </w:r>
      <w:r w:rsidRPr="00D021E3">
        <w:rPr>
          <w:w w:val="105"/>
        </w:rPr>
        <w:t>findings</w:t>
      </w:r>
      <w:r w:rsidRPr="00D021E3">
        <w:rPr>
          <w:spacing w:val="-39"/>
          <w:w w:val="105"/>
        </w:rPr>
        <w:t xml:space="preserve"> </w:t>
      </w:r>
      <w:r w:rsidRPr="00D021E3">
        <w:rPr>
          <w:w w:val="105"/>
        </w:rPr>
        <w:t>to</w:t>
      </w:r>
      <w:r w:rsidRPr="00D021E3">
        <w:rPr>
          <w:spacing w:val="-23"/>
          <w:w w:val="105"/>
        </w:rPr>
        <w:t xml:space="preserve"> </w:t>
      </w:r>
      <w:r w:rsidRPr="00D021E3">
        <w:rPr>
          <w:w w:val="105"/>
        </w:rPr>
        <w:t>the</w:t>
      </w:r>
      <w:r w:rsidRPr="00D021E3">
        <w:rPr>
          <w:w w:val="97"/>
        </w:rPr>
        <w:t xml:space="preserve"> </w:t>
      </w:r>
      <w:r w:rsidRPr="00D021E3">
        <w:rPr>
          <w:w w:val="105"/>
        </w:rPr>
        <w:t>Executive</w:t>
      </w:r>
      <w:r w:rsidRPr="00D021E3">
        <w:rPr>
          <w:spacing w:val="-15"/>
          <w:w w:val="105"/>
        </w:rPr>
        <w:t xml:space="preserve"> </w:t>
      </w:r>
      <w:r w:rsidRPr="00D021E3">
        <w:rPr>
          <w:w w:val="105"/>
        </w:rPr>
        <w:t>Director</w:t>
      </w:r>
      <w:r w:rsidRPr="00D021E3">
        <w:rPr>
          <w:spacing w:val="-16"/>
          <w:w w:val="105"/>
        </w:rPr>
        <w:t xml:space="preserve"> </w:t>
      </w:r>
      <w:r w:rsidRPr="00D021E3">
        <w:rPr>
          <w:w w:val="105"/>
        </w:rPr>
        <w:t>or</w:t>
      </w:r>
      <w:r w:rsidRPr="00D021E3">
        <w:rPr>
          <w:spacing w:val="-24"/>
          <w:w w:val="105"/>
        </w:rPr>
        <w:t xml:space="preserve"> </w:t>
      </w:r>
      <w:r w:rsidRPr="00D021E3">
        <w:rPr>
          <w:w w:val="105"/>
        </w:rPr>
        <w:t>designee.</w:t>
      </w:r>
      <w:r w:rsidRPr="00D021E3">
        <w:rPr>
          <w:spacing w:val="-11"/>
          <w:w w:val="105"/>
        </w:rPr>
        <w:t xml:space="preserve"> </w:t>
      </w:r>
      <w:r w:rsidRPr="00D021E3">
        <w:rPr>
          <w:rFonts w:ascii="Arial"/>
          <w:w w:val="105"/>
          <w:sz w:val="23"/>
        </w:rPr>
        <w:t>It</w:t>
      </w:r>
      <w:r w:rsidRPr="00D021E3">
        <w:rPr>
          <w:rFonts w:ascii="Arial"/>
          <w:spacing w:val="-42"/>
          <w:w w:val="105"/>
          <w:sz w:val="23"/>
        </w:rPr>
        <w:t xml:space="preserve"> </w:t>
      </w:r>
      <w:r w:rsidRPr="00D021E3">
        <w:rPr>
          <w:w w:val="105"/>
        </w:rPr>
        <w:t>will</w:t>
      </w:r>
      <w:r w:rsidRPr="00D021E3">
        <w:rPr>
          <w:spacing w:val="-19"/>
          <w:w w:val="105"/>
        </w:rPr>
        <w:t xml:space="preserve"> </w:t>
      </w:r>
      <w:r w:rsidRPr="00D021E3">
        <w:rPr>
          <w:w w:val="105"/>
        </w:rPr>
        <w:t>then</w:t>
      </w:r>
      <w:r w:rsidRPr="00D021E3">
        <w:rPr>
          <w:spacing w:val="-21"/>
          <w:w w:val="105"/>
        </w:rPr>
        <w:t xml:space="preserve"> </w:t>
      </w:r>
      <w:r w:rsidRPr="00D021E3">
        <w:rPr>
          <w:w w:val="105"/>
        </w:rPr>
        <w:t>be</w:t>
      </w:r>
      <w:r w:rsidRPr="00D021E3">
        <w:rPr>
          <w:spacing w:val="-21"/>
          <w:w w:val="105"/>
        </w:rPr>
        <w:t xml:space="preserve"> </w:t>
      </w:r>
      <w:r w:rsidRPr="00D021E3">
        <w:rPr>
          <w:w w:val="105"/>
        </w:rPr>
        <w:t>determined</w:t>
      </w:r>
      <w:r w:rsidRPr="00D021E3">
        <w:rPr>
          <w:spacing w:val="-13"/>
          <w:w w:val="105"/>
        </w:rPr>
        <w:t xml:space="preserve"> </w:t>
      </w:r>
      <w:r w:rsidRPr="00D021E3">
        <w:rPr>
          <w:w w:val="105"/>
        </w:rPr>
        <w:t>whether</w:t>
      </w:r>
      <w:r w:rsidRPr="00D021E3">
        <w:rPr>
          <w:spacing w:val="-15"/>
          <w:w w:val="105"/>
        </w:rPr>
        <w:t xml:space="preserve"> </w:t>
      </w:r>
      <w:r w:rsidRPr="00D021E3">
        <w:rPr>
          <w:w w:val="105"/>
        </w:rPr>
        <w:t>a</w:t>
      </w:r>
      <w:r w:rsidRPr="00D021E3">
        <w:rPr>
          <w:spacing w:val="-23"/>
          <w:w w:val="105"/>
        </w:rPr>
        <w:t xml:space="preserve"> </w:t>
      </w:r>
      <w:r w:rsidRPr="00D021E3">
        <w:rPr>
          <w:w w:val="105"/>
        </w:rPr>
        <w:t>violation</w:t>
      </w:r>
      <w:r w:rsidRPr="00D021E3">
        <w:rPr>
          <w:spacing w:val="-15"/>
          <w:w w:val="105"/>
        </w:rPr>
        <w:t xml:space="preserve"> </w:t>
      </w:r>
      <w:r w:rsidRPr="00D021E3">
        <w:rPr>
          <w:w w:val="105"/>
        </w:rPr>
        <w:t>has</w:t>
      </w:r>
      <w:r w:rsidRPr="00D021E3">
        <w:rPr>
          <w:spacing w:val="-17"/>
          <w:w w:val="105"/>
        </w:rPr>
        <w:t xml:space="preserve"> </w:t>
      </w:r>
      <w:r w:rsidRPr="00D021E3">
        <w:rPr>
          <w:w w:val="105"/>
        </w:rPr>
        <w:t>occurred,</w:t>
      </w:r>
      <w:r w:rsidRPr="00D021E3">
        <w:rPr>
          <w:spacing w:val="-10"/>
          <w:w w:val="105"/>
        </w:rPr>
        <w:t xml:space="preserve"> </w:t>
      </w:r>
      <w:r w:rsidRPr="00D021E3">
        <w:rPr>
          <w:w w:val="105"/>
        </w:rPr>
        <w:t>a</w:t>
      </w:r>
      <w:r w:rsidRPr="00D021E3">
        <w:rPr>
          <w:w w:val="95"/>
        </w:rPr>
        <w:t xml:space="preserve"> </w:t>
      </w:r>
      <w:r w:rsidRPr="00D021E3">
        <w:rPr>
          <w:w w:val="105"/>
        </w:rPr>
        <w:t>violation</w:t>
      </w:r>
      <w:r w:rsidRPr="00D021E3">
        <w:rPr>
          <w:spacing w:val="-22"/>
          <w:w w:val="105"/>
        </w:rPr>
        <w:t xml:space="preserve"> </w:t>
      </w:r>
      <w:r w:rsidRPr="00D021E3">
        <w:rPr>
          <w:w w:val="105"/>
        </w:rPr>
        <w:t>has</w:t>
      </w:r>
      <w:r w:rsidRPr="00D021E3">
        <w:rPr>
          <w:spacing w:val="-19"/>
          <w:w w:val="105"/>
        </w:rPr>
        <w:t xml:space="preserve"> </w:t>
      </w:r>
      <w:r w:rsidRPr="00D021E3">
        <w:rPr>
          <w:w w:val="105"/>
        </w:rPr>
        <w:t>not</w:t>
      </w:r>
      <w:r w:rsidRPr="00D021E3">
        <w:rPr>
          <w:spacing w:val="-19"/>
          <w:w w:val="105"/>
        </w:rPr>
        <w:t xml:space="preserve"> </w:t>
      </w:r>
      <w:r w:rsidRPr="00D021E3">
        <w:rPr>
          <w:w w:val="105"/>
        </w:rPr>
        <w:t>occurred,</w:t>
      </w:r>
      <w:r w:rsidRPr="00D021E3">
        <w:rPr>
          <w:spacing w:val="-16"/>
          <w:w w:val="105"/>
        </w:rPr>
        <w:t xml:space="preserve"> </w:t>
      </w:r>
      <w:r w:rsidRPr="00D021E3">
        <w:rPr>
          <w:w w:val="105"/>
        </w:rPr>
        <w:t>or</w:t>
      </w:r>
      <w:r w:rsidRPr="00D021E3">
        <w:rPr>
          <w:spacing w:val="-23"/>
          <w:w w:val="105"/>
        </w:rPr>
        <w:t xml:space="preserve"> </w:t>
      </w:r>
      <w:r w:rsidRPr="00D021E3">
        <w:rPr>
          <w:w w:val="105"/>
        </w:rPr>
        <w:t>if</w:t>
      </w:r>
      <w:r w:rsidRPr="00D021E3">
        <w:rPr>
          <w:spacing w:val="-25"/>
          <w:w w:val="105"/>
        </w:rPr>
        <w:t xml:space="preserve"> </w:t>
      </w:r>
      <w:r w:rsidRPr="00D021E3">
        <w:rPr>
          <w:w w:val="105"/>
        </w:rPr>
        <w:t>the</w:t>
      </w:r>
      <w:r w:rsidRPr="00D021E3">
        <w:rPr>
          <w:spacing w:val="-24"/>
          <w:w w:val="105"/>
        </w:rPr>
        <w:t xml:space="preserve"> </w:t>
      </w:r>
      <w:r w:rsidRPr="00D021E3">
        <w:rPr>
          <w:w w:val="105"/>
        </w:rPr>
        <w:t>facts</w:t>
      </w:r>
      <w:r w:rsidRPr="00D021E3">
        <w:rPr>
          <w:spacing w:val="-21"/>
          <w:w w:val="105"/>
        </w:rPr>
        <w:t xml:space="preserve"> </w:t>
      </w:r>
      <w:r w:rsidRPr="00D021E3">
        <w:rPr>
          <w:w w:val="105"/>
        </w:rPr>
        <w:t>are</w:t>
      </w:r>
      <w:r w:rsidRPr="00D021E3">
        <w:rPr>
          <w:spacing w:val="-25"/>
          <w:w w:val="105"/>
        </w:rPr>
        <w:t xml:space="preserve"> </w:t>
      </w:r>
      <w:r w:rsidRPr="00D021E3">
        <w:rPr>
          <w:w w:val="105"/>
        </w:rPr>
        <w:t>inconclusive.</w:t>
      </w:r>
    </w:p>
    <w:p w14:paraId="3AD71CAF" w14:textId="77777777" w:rsidR="00A21824" w:rsidRPr="00D021E3" w:rsidRDefault="00A21824" w:rsidP="00A21824">
      <w:pPr>
        <w:spacing w:before="7"/>
        <w:ind w:left="900"/>
        <w:rPr>
          <w:sz w:val="27"/>
          <w:szCs w:val="27"/>
        </w:rPr>
      </w:pPr>
    </w:p>
    <w:p w14:paraId="69744781" w14:textId="5387BE33" w:rsidR="00A21824" w:rsidRPr="00D021E3" w:rsidRDefault="00A21824" w:rsidP="000B1D9E">
      <w:pPr>
        <w:widowControl w:val="0"/>
        <w:numPr>
          <w:ilvl w:val="0"/>
          <w:numId w:val="132"/>
        </w:numPr>
        <w:ind w:left="180" w:hanging="180"/>
        <w:rPr>
          <w:b/>
          <w:szCs w:val="24"/>
        </w:rPr>
      </w:pPr>
      <w:r w:rsidRPr="00D021E3">
        <w:rPr>
          <w:w w:val="105"/>
        </w:rPr>
        <w:t xml:space="preserve">   </w:t>
      </w:r>
      <w:r w:rsidRPr="00D021E3">
        <w:rPr>
          <w:b/>
          <w:w w:val="105"/>
        </w:rPr>
        <w:t>EVALUATION</w:t>
      </w:r>
      <w:r w:rsidRPr="00D021E3">
        <w:rPr>
          <w:b/>
          <w:spacing w:val="48"/>
          <w:w w:val="105"/>
        </w:rPr>
        <w:t xml:space="preserve"> </w:t>
      </w:r>
      <w:r w:rsidRPr="00D021E3">
        <w:rPr>
          <w:b/>
          <w:w w:val="105"/>
        </w:rPr>
        <w:t>OF</w:t>
      </w:r>
      <w:r w:rsidRPr="00D021E3">
        <w:rPr>
          <w:b/>
          <w:spacing w:val="-17"/>
          <w:w w:val="105"/>
        </w:rPr>
        <w:t xml:space="preserve"> </w:t>
      </w:r>
      <w:r w:rsidRPr="00D021E3">
        <w:rPr>
          <w:b/>
          <w:w w:val="105"/>
        </w:rPr>
        <w:t>THE</w:t>
      </w:r>
      <w:r w:rsidRPr="00D021E3">
        <w:rPr>
          <w:b/>
          <w:spacing w:val="-11"/>
          <w:w w:val="105"/>
        </w:rPr>
        <w:t xml:space="preserve"> </w:t>
      </w:r>
      <w:r w:rsidRPr="00D021E3">
        <w:rPr>
          <w:b/>
          <w:w w:val="105"/>
        </w:rPr>
        <w:t>FINDINGS</w:t>
      </w:r>
    </w:p>
    <w:p w14:paraId="2CE80937" w14:textId="77777777" w:rsidR="00A21824" w:rsidRPr="00D021E3" w:rsidRDefault="00A21824" w:rsidP="00A21824">
      <w:pPr>
        <w:spacing w:before="11"/>
        <w:ind w:left="900"/>
        <w:rPr>
          <w:sz w:val="26"/>
          <w:szCs w:val="26"/>
        </w:rPr>
      </w:pPr>
    </w:p>
    <w:p w14:paraId="5CB6454A" w14:textId="77777777" w:rsidR="00A21824" w:rsidRPr="00D021E3" w:rsidRDefault="00A21824" w:rsidP="00A21824">
      <w:pPr>
        <w:spacing w:line="246" w:lineRule="auto"/>
        <w:ind w:left="900" w:right="224"/>
        <w:rPr>
          <w:szCs w:val="24"/>
        </w:rPr>
      </w:pPr>
      <w:r w:rsidRPr="00D021E3">
        <w:rPr>
          <w:w w:val="125"/>
          <w:szCs w:val="24"/>
        </w:rPr>
        <w:t>If</w:t>
      </w:r>
      <w:r w:rsidRPr="00D021E3">
        <w:rPr>
          <w:spacing w:val="-47"/>
          <w:w w:val="125"/>
          <w:szCs w:val="24"/>
        </w:rPr>
        <w:t xml:space="preserve"> </w:t>
      </w:r>
      <w:r w:rsidRPr="00D021E3">
        <w:rPr>
          <w:w w:val="105"/>
        </w:rPr>
        <w:t>it</w:t>
      </w:r>
      <w:r w:rsidRPr="00D021E3">
        <w:rPr>
          <w:spacing w:val="-20"/>
          <w:w w:val="105"/>
        </w:rPr>
        <w:t xml:space="preserve"> </w:t>
      </w:r>
      <w:r w:rsidRPr="00D021E3">
        <w:rPr>
          <w:w w:val="105"/>
        </w:rPr>
        <w:t>is</w:t>
      </w:r>
      <w:r w:rsidRPr="00D021E3">
        <w:rPr>
          <w:spacing w:val="-17"/>
          <w:w w:val="105"/>
        </w:rPr>
        <w:t xml:space="preserve"> </w:t>
      </w:r>
      <w:r w:rsidRPr="00D021E3">
        <w:rPr>
          <w:w w:val="105"/>
        </w:rPr>
        <w:t>determined</w:t>
      </w:r>
      <w:r w:rsidRPr="00D021E3">
        <w:rPr>
          <w:spacing w:val="-6"/>
          <w:w w:val="105"/>
        </w:rPr>
        <w:t xml:space="preserve"> </w:t>
      </w:r>
      <w:r w:rsidRPr="00D021E3">
        <w:rPr>
          <w:w w:val="105"/>
        </w:rPr>
        <w:t>that</w:t>
      </w:r>
      <w:r w:rsidRPr="00D021E3">
        <w:rPr>
          <w:spacing w:val="-14"/>
          <w:w w:val="105"/>
        </w:rPr>
        <w:t xml:space="preserve"> </w:t>
      </w:r>
      <w:r w:rsidRPr="00D021E3">
        <w:rPr>
          <w:w w:val="105"/>
        </w:rPr>
        <w:t>a</w:t>
      </w:r>
      <w:r w:rsidRPr="00D021E3">
        <w:rPr>
          <w:spacing w:val="-24"/>
          <w:w w:val="105"/>
        </w:rPr>
        <w:t xml:space="preserve"> </w:t>
      </w:r>
      <w:r w:rsidRPr="00D021E3">
        <w:rPr>
          <w:w w:val="105"/>
        </w:rPr>
        <w:t>program</w:t>
      </w:r>
      <w:r w:rsidRPr="00D021E3">
        <w:rPr>
          <w:spacing w:val="-9"/>
          <w:w w:val="105"/>
        </w:rPr>
        <w:t xml:space="preserve"> </w:t>
      </w:r>
      <w:r w:rsidRPr="00D021E3">
        <w:rPr>
          <w:w w:val="105"/>
        </w:rPr>
        <w:t>violation</w:t>
      </w:r>
      <w:r w:rsidRPr="00D021E3">
        <w:rPr>
          <w:spacing w:val="-12"/>
          <w:w w:val="105"/>
        </w:rPr>
        <w:t xml:space="preserve"> </w:t>
      </w:r>
      <w:r w:rsidRPr="00D021E3">
        <w:rPr>
          <w:w w:val="105"/>
        </w:rPr>
        <w:t>has</w:t>
      </w:r>
      <w:r w:rsidRPr="00D021E3">
        <w:rPr>
          <w:spacing w:val="-10"/>
          <w:w w:val="105"/>
        </w:rPr>
        <w:t xml:space="preserve"> </w:t>
      </w:r>
      <w:r w:rsidRPr="00D021E3">
        <w:rPr>
          <w:w w:val="105"/>
        </w:rPr>
        <w:t>occurred,</w:t>
      </w:r>
      <w:r w:rsidRPr="00D021E3">
        <w:rPr>
          <w:spacing w:val="-9"/>
          <w:w w:val="105"/>
        </w:rPr>
        <w:t xml:space="preserve"> </w:t>
      </w:r>
      <w:r w:rsidRPr="00D021E3">
        <w:rPr>
          <w:w w:val="105"/>
        </w:rPr>
        <w:t>the</w:t>
      </w:r>
      <w:r w:rsidRPr="00D021E3">
        <w:rPr>
          <w:spacing w:val="-17"/>
          <w:w w:val="105"/>
        </w:rPr>
        <w:t xml:space="preserve"> </w:t>
      </w:r>
      <w:r w:rsidRPr="00D021E3">
        <w:rPr>
          <w:w w:val="105"/>
        </w:rPr>
        <w:t>HA</w:t>
      </w:r>
      <w:r w:rsidRPr="00D021E3">
        <w:rPr>
          <w:spacing w:val="-14"/>
          <w:w w:val="105"/>
        </w:rPr>
        <w:t xml:space="preserve"> </w:t>
      </w:r>
      <w:r w:rsidRPr="00D021E3">
        <w:rPr>
          <w:w w:val="105"/>
        </w:rPr>
        <w:t>will</w:t>
      </w:r>
      <w:r w:rsidRPr="00D021E3">
        <w:rPr>
          <w:spacing w:val="-10"/>
          <w:w w:val="105"/>
        </w:rPr>
        <w:t xml:space="preserve"> </w:t>
      </w:r>
      <w:r w:rsidRPr="00D021E3">
        <w:rPr>
          <w:w w:val="105"/>
        </w:rPr>
        <w:t>review</w:t>
      </w:r>
      <w:r w:rsidRPr="00D021E3">
        <w:rPr>
          <w:spacing w:val="-6"/>
          <w:w w:val="105"/>
        </w:rPr>
        <w:t xml:space="preserve"> </w:t>
      </w:r>
      <w:r w:rsidRPr="00D021E3">
        <w:rPr>
          <w:w w:val="105"/>
        </w:rPr>
        <w:t>the</w:t>
      </w:r>
      <w:r w:rsidRPr="00D021E3">
        <w:rPr>
          <w:spacing w:val="-14"/>
          <w:w w:val="105"/>
        </w:rPr>
        <w:t xml:space="preserve"> </w:t>
      </w:r>
      <w:r w:rsidRPr="00D021E3">
        <w:rPr>
          <w:w w:val="105"/>
        </w:rPr>
        <w:t>facts</w:t>
      </w:r>
      <w:r w:rsidRPr="00D021E3">
        <w:rPr>
          <w:spacing w:val="-12"/>
          <w:w w:val="105"/>
        </w:rPr>
        <w:t xml:space="preserve"> </w:t>
      </w:r>
      <w:r w:rsidRPr="00D021E3">
        <w:rPr>
          <w:w w:val="105"/>
        </w:rPr>
        <w:t>to</w:t>
      </w:r>
      <w:r w:rsidRPr="00D021E3">
        <w:rPr>
          <w:w w:val="98"/>
        </w:rPr>
        <w:t xml:space="preserve"> </w:t>
      </w:r>
      <w:r w:rsidRPr="00D021E3">
        <w:rPr>
          <w:w w:val="105"/>
        </w:rPr>
        <w:t>determine:</w:t>
      </w:r>
    </w:p>
    <w:p w14:paraId="578D1E91" w14:textId="77777777" w:rsidR="00A21824" w:rsidRPr="00D021E3" w:rsidRDefault="00A21824" w:rsidP="00A21824">
      <w:pPr>
        <w:spacing w:before="1"/>
        <w:ind w:left="900"/>
        <w:rPr>
          <w:sz w:val="25"/>
          <w:szCs w:val="25"/>
        </w:rPr>
      </w:pPr>
    </w:p>
    <w:p w14:paraId="344543ED" w14:textId="77777777" w:rsidR="00A21824" w:rsidRPr="00D021E3" w:rsidRDefault="00A21824" w:rsidP="00A21824">
      <w:pPr>
        <w:spacing w:line="496" w:lineRule="auto"/>
        <w:ind w:left="900"/>
        <w:rPr>
          <w:w w:val="102"/>
        </w:rPr>
      </w:pPr>
      <w:r w:rsidRPr="00D021E3">
        <w:tab/>
      </w:r>
      <w:proofErr w:type="gramStart"/>
      <w:r w:rsidRPr="00D021E3">
        <w:t>The</w:t>
      </w:r>
      <w:r w:rsidRPr="00D021E3">
        <w:rPr>
          <w:spacing w:val="1"/>
        </w:rPr>
        <w:t xml:space="preserve"> </w:t>
      </w:r>
      <w:r w:rsidRPr="00D021E3">
        <w:t>type</w:t>
      </w:r>
      <w:r w:rsidRPr="00D021E3">
        <w:rPr>
          <w:spacing w:val="12"/>
        </w:rPr>
        <w:t xml:space="preserve"> </w:t>
      </w:r>
      <w:r w:rsidRPr="00D021E3">
        <w:t>of</w:t>
      </w:r>
      <w:r w:rsidRPr="00D021E3">
        <w:rPr>
          <w:spacing w:val="7"/>
        </w:rPr>
        <w:t xml:space="preserve"> </w:t>
      </w:r>
      <w:r w:rsidRPr="00D021E3">
        <w:t>violation.</w:t>
      </w:r>
      <w:proofErr w:type="gramEnd"/>
      <w:r w:rsidRPr="00D021E3">
        <w:rPr>
          <w:spacing w:val="27"/>
        </w:rPr>
        <w:t xml:space="preserve"> </w:t>
      </w:r>
      <w:proofErr w:type="gramStart"/>
      <w:r w:rsidRPr="00D021E3">
        <w:t>(Procedural,</w:t>
      </w:r>
      <w:r w:rsidRPr="00D021E3">
        <w:rPr>
          <w:spacing w:val="22"/>
        </w:rPr>
        <w:t xml:space="preserve"> </w:t>
      </w:r>
      <w:r w:rsidRPr="00D021E3">
        <w:t>non-compliance,</w:t>
      </w:r>
      <w:r w:rsidRPr="00D021E3">
        <w:rPr>
          <w:spacing w:val="34"/>
        </w:rPr>
        <w:t xml:space="preserve"> f</w:t>
      </w:r>
      <w:r w:rsidRPr="00D021E3">
        <w:t>raud.)</w:t>
      </w:r>
      <w:proofErr w:type="gramEnd"/>
      <w:r w:rsidRPr="00D021E3">
        <w:rPr>
          <w:w w:val="102"/>
        </w:rPr>
        <w:t xml:space="preserve"> </w:t>
      </w:r>
    </w:p>
    <w:p w14:paraId="5BDA9616" w14:textId="521E9BBB" w:rsidR="00A21824" w:rsidRPr="00D021E3" w:rsidRDefault="00A21824" w:rsidP="00A21824">
      <w:pPr>
        <w:spacing w:line="496" w:lineRule="auto"/>
        <w:ind w:left="900"/>
        <w:rPr>
          <w:szCs w:val="24"/>
        </w:rPr>
      </w:pPr>
      <w:r w:rsidRPr="00D021E3">
        <w:rPr>
          <w:w w:val="102"/>
        </w:rPr>
        <w:tab/>
      </w:r>
      <w:proofErr w:type="gramStart"/>
      <w:r w:rsidRPr="00D021E3">
        <w:t>Whether</w:t>
      </w:r>
      <w:r w:rsidRPr="00D021E3">
        <w:rPr>
          <w:spacing w:val="8"/>
        </w:rPr>
        <w:t xml:space="preserve"> </w:t>
      </w:r>
      <w:r w:rsidRPr="00D021E3">
        <w:t>the</w:t>
      </w:r>
      <w:r w:rsidRPr="00D021E3">
        <w:rPr>
          <w:spacing w:val="-3"/>
        </w:rPr>
        <w:t xml:space="preserve"> </w:t>
      </w:r>
      <w:r w:rsidRPr="00D021E3">
        <w:t>violation</w:t>
      </w:r>
      <w:r w:rsidRPr="00D021E3">
        <w:rPr>
          <w:spacing w:val="6"/>
        </w:rPr>
        <w:t xml:space="preserve"> </w:t>
      </w:r>
      <w:r w:rsidRPr="00D021E3">
        <w:t>was</w:t>
      </w:r>
      <w:r w:rsidRPr="00D021E3">
        <w:rPr>
          <w:spacing w:val="5"/>
        </w:rPr>
        <w:t xml:space="preserve"> </w:t>
      </w:r>
      <w:r w:rsidRPr="00D021E3">
        <w:t>intentional</w:t>
      </w:r>
      <w:r w:rsidRPr="00D021E3">
        <w:rPr>
          <w:spacing w:val="10"/>
        </w:rPr>
        <w:t xml:space="preserve"> </w:t>
      </w:r>
      <w:r w:rsidRPr="00D021E3">
        <w:t>or</w:t>
      </w:r>
      <w:r w:rsidRPr="00D021E3">
        <w:rPr>
          <w:spacing w:val="-11"/>
        </w:rPr>
        <w:t xml:space="preserve"> </w:t>
      </w:r>
      <w:r w:rsidRPr="00D021E3">
        <w:t>unintentional.</w:t>
      </w:r>
      <w:proofErr w:type="gramEnd"/>
    </w:p>
    <w:p w14:paraId="7B493BE2" w14:textId="77777777" w:rsidR="00A21824" w:rsidRPr="00D021E3" w:rsidRDefault="00A21824" w:rsidP="00A21824">
      <w:pPr>
        <w:spacing w:before="11" w:line="505" w:lineRule="auto"/>
        <w:ind w:left="1440" w:hanging="5"/>
        <w:rPr>
          <w:w w:val="97"/>
        </w:rPr>
      </w:pPr>
      <w:r w:rsidRPr="00D021E3">
        <w:t>What</w:t>
      </w:r>
      <w:r w:rsidRPr="00D021E3">
        <w:rPr>
          <w:spacing w:val="10"/>
        </w:rPr>
        <w:t xml:space="preserve"> </w:t>
      </w:r>
      <w:r w:rsidRPr="00D021E3">
        <w:t>amount</w:t>
      </w:r>
      <w:r w:rsidRPr="00D021E3">
        <w:rPr>
          <w:spacing w:val="8"/>
        </w:rPr>
        <w:t xml:space="preserve"> </w:t>
      </w:r>
      <w:r w:rsidRPr="00D021E3">
        <w:t>of</w:t>
      </w:r>
      <w:r w:rsidRPr="00D021E3">
        <w:rPr>
          <w:spacing w:val="-1"/>
        </w:rPr>
        <w:t xml:space="preserve"> </w:t>
      </w:r>
      <w:r w:rsidRPr="00D021E3">
        <w:t>money</w:t>
      </w:r>
      <w:r w:rsidRPr="00D021E3">
        <w:rPr>
          <w:spacing w:val="19"/>
        </w:rPr>
        <w:t xml:space="preserve"> </w:t>
      </w:r>
      <w:r w:rsidRPr="00D021E3">
        <w:t>(if</w:t>
      </w:r>
      <w:r w:rsidRPr="00D021E3">
        <w:rPr>
          <w:spacing w:val="2"/>
        </w:rPr>
        <w:t xml:space="preserve"> </w:t>
      </w:r>
      <w:r w:rsidRPr="00D021E3">
        <w:t>any)</w:t>
      </w:r>
      <w:r w:rsidRPr="00D021E3">
        <w:rPr>
          <w:spacing w:val="2"/>
        </w:rPr>
        <w:t xml:space="preserve"> </w:t>
      </w:r>
      <w:r w:rsidRPr="00D021E3">
        <w:t>is</w:t>
      </w:r>
      <w:r w:rsidRPr="00D021E3">
        <w:rPr>
          <w:spacing w:val="-3"/>
        </w:rPr>
        <w:t xml:space="preserve"> </w:t>
      </w:r>
      <w:r w:rsidRPr="00D021E3">
        <w:t>owed</w:t>
      </w:r>
      <w:r w:rsidRPr="00D021E3">
        <w:rPr>
          <w:spacing w:val="3"/>
        </w:rPr>
        <w:t xml:space="preserve"> </w:t>
      </w:r>
      <w:r w:rsidRPr="00D021E3">
        <w:t>by</w:t>
      </w:r>
      <w:r w:rsidRPr="00D021E3">
        <w:rPr>
          <w:spacing w:val="7"/>
        </w:rPr>
        <w:t xml:space="preserve"> </w:t>
      </w:r>
      <w:r w:rsidRPr="00D021E3">
        <w:t xml:space="preserve">the </w:t>
      </w:r>
      <w:proofErr w:type="gramStart"/>
      <w:r w:rsidRPr="00D021E3">
        <w:t>tenant.</w:t>
      </w:r>
      <w:proofErr w:type="gramEnd"/>
      <w:r w:rsidRPr="00D021E3">
        <w:rPr>
          <w:w w:val="97"/>
        </w:rPr>
        <w:t xml:space="preserve"> </w:t>
      </w:r>
    </w:p>
    <w:p w14:paraId="6BBCBC08" w14:textId="438B3CF8" w:rsidR="00A21824" w:rsidRPr="00D021E3" w:rsidRDefault="00A21824" w:rsidP="00A21824">
      <w:pPr>
        <w:spacing w:before="11" w:line="505" w:lineRule="auto"/>
        <w:ind w:left="1440" w:right="3349" w:hanging="5"/>
      </w:pPr>
      <w:r w:rsidRPr="00D021E3">
        <w:t>Is</w:t>
      </w:r>
      <w:r w:rsidRPr="00D021E3">
        <w:rPr>
          <w:spacing w:val="-5"/>
        </w:rPr>
        <w:t xml:space="preserve"> </w:t>
      </w:r>
      <w:r w:rsidRPr="00D021E3">
        <w:t>the</w:t>
      </w:r>
      <w:r w:rsidRPr="00D021E3">
        <w:rPr>
          <w:spacing w:val="2"/>
        </w:rPr>
        <w:t xml:space="preserve"> </w:t>
      </w:r>
      <w:r w:rsidRPr="00D021E3">
        <w:t>family</w:t>
      </w:r>
      <w:r w:rsidRPr="00D021E3">
        <w:rPr>
          <w:spacing w:val="6"/>
        </w:rPr>
        <w:t xml:space="preserve"> </w:t>
      </w:r>
      <w:r w:rsidRPr="00D021E3">
        <w:t>eligible</w:t>
      </w:r>
      <w:r w:rsidRPr="00D021E3">
        <w:rPr>
          <w:spacing w:val="5"/>
        </w:rPr>
        <w:t xml:space="preserve"> </w:t>
      </w:r>
      <w:r w:rsidRPr="00D021E3">
        <w:t>for</w:t>
      </w:r>
      <w:r w:rsidRPr="00D021E3">
        <w:rPr>
          <w:spacing w:val="-1"/>
        </w:rPr>
        <w:t xml:space="preserve"> </w:t>
      </w:r>
      <w:r w:rsidRPr="00D021E3">
        <w:t>continued</w:t>
      </w:r>
      <w:r w:rsidRPr="00D021E3">
        <w:rPr>
          <w:spacing w:val="11"/>
        </w:rPr>
        <w:t xml:space="preserve"> </w:t>
      </w:r>
      <w:proofErr w:type="gramStart"/>
      <w:r w:rsidRPr="00D021E3">
        <w:t>occupancy.</w:t>
      </w:r>
      <w:proofErr w:type="gramEnd"/>
    </w:p>
    <w:p w14:paraId="56CA4C1B" w14:textId="3869B484" w:rsidR="00A21824" w:rsidRPr="00D021E3" w:rsidRDefault="00A21824" w:rsidP="000B1D9E">
      <w:pPr>
        <w:widowControl w:val="0"/>
        <w:numPr>
          <w:ilvl w:val="1"/>
          <w:numId w:val="130"/>
        </w:numPr>
        <w:tabs>
          <w:tab w:val="left" w:pos="720"/>
        </w:tabs>
        <w:spacing w:before="46" w:line="265" w:lineRule="auto"/>
        <w:ind w:left="720" w:hanging="715"/>
        <w:rPr>
          <w:szCs w:val="24"/>
        </w:rPr>
      </w:pPr>
      <w:r w:rsidRPr="00D021E3">
        <w:rPr>
          <w:b/>
          <w:szCs w:val="24"/>
        </w:rPr>
        <w:t>ACTION</w:t>
      </w:r>
      <w:r w:rsidRPr="00D021E3">
        <w:rPr>
          <w:b/>
          <w:spacing w:val="41"/>
          <w:szCs w:val="24"/>
        </w:rPr>
        <w:t xml:space="preserve"> </w:t>
      </w:r>
      <w:r w:rsidRPr="00D021E3">
        <w:rPr>
          <w:b/>
          <w:szCs w:val="24"/>
        </w:rPr>
        <w:t>PROCEDURES</w:t>
      </w:r>
      <w:r w:rsidRPr="00D021E3">
        <w:rPr>
          <w:b/>
          <w:spacing w:val="46"/>
          <w:szCs w:val="24"/>
        </w:rPr>
        <w:t xml:space="preserve"> </w:t>
      </w:r>
      <w:r w:rsidRPr="00D021E3">
        <w:rPr>
          <w:b/>
          <w:szCs w:val="24"/>
        </w:rPr>
        <w:t>FOR</w:t>
      </w:r>
      <w:r w:rsidRPr="00D021E3">
        <w:rPr>
          <w:b/>
          <w:spacing w:val="28"/>
          <w:szCs w:val="24"/>
        </w:rPr>
        <w:t xml:space="preserve"> </w:t>
      </w:r>
      <w:r w:rsidRPr="00D021E3">
        <w:rPr>
          <w:b/>
          <w:szCs w:val="24"/>
        </w:rPr>
        <w:t>VIOLATIONS</w:t>
      </w:r>
      <w:r w:rsidRPr="00D021E3">
        <w:rPr>
          <w:b/>
          <w:spacing w:val="53"/>
          <w:szCs w:val="24"/>
        </w:rPr>
        <w:t xml:space="preserve"> </w:t>
      </w:r>
      <w:r w:rsidRPr="00D021E3">
        <w:rPr>
          <w:b/>
          <w:szCs w:val="24"/>
        </w:rPr>
        <w:t>WHICH</w:t>
      </w:r>
      <w:r w:rsidRPr="00D021E3">
        <w:rPr>
          <w:b/>
          <w:spacing w:val="47"/>
          <w:szCs w:val="24"/>
        </w:rPr>
        <w:t xml:space="preserve"> </w:t>
      </w:r>
      <w:r w:rsidRPr="00D021E3">
        <w:rPr>
          <w:b/>
          <w:spacing w:val="2"/>
          <w:szCs w:val="24"/>
        </w:rPr>
        <w:t>HA</w:t>
      </w:r>
      <w:r w:rsidRPr="00D021E3">
        <w:rPr>
          <w:b/>
          <w:spacing w:val="1"/>
          <w:szCs w:val="24"/>
        </w:rPr>
        <w:t>VE</w:t>
      </w:r>
      <w:r w:rsidRPr="00D021E3">
        <w:rPr>
          <w:b/>
          <w:spacing w:val="26"/>
          <w:szCs w:val="24"/>
        </w:rPr>
        <w:t xml:space="preserve"> </w:t>
      </w:r>
      <w:r w:rsidRPr="00D021E3">
        <w:rPr>
          <w:b/>
          <w:szCs w:val="24"/>
        </w:rPr>
        <w:t>BEEN</w:t>
      </w:r>
      <w:r w:rsidRPr="00D021E3">
        <w:rPr>
          <w:b/>
          <w:spacing w:val="22"/>
          <w:w w:val="101"/>
          <w:szCs w:val="24"/>
        </w:rPr>
        <w:t xml:space="preserve"> </w:t>
      </w:r>
      <w:r w:rsidRPr="00D021E3">
        <w:rPr>
          <w:b/>
          <w:szCs w:val="24"/>
        </w:rPr>
        <w:t>DOCUMENTED</w:t>
      </w:r>
    </w:p>
    <w:p w14:paraId="29D6809A" w14:textId="77777777" w:rsidR="00A21824" w:rsidRPr="00D021E3" w:rsidRDefault="00A21824" w:rsidP="00A21824">
      <w:pPr>
        <w:spacing w:before="8"/>
        <w:rPr>
          <w:b/>
          <w:bCs/>
          <w:szCs w:val="24"/>
        </w:rPr>
      </w:pPr>
    </w:p>
    <w:p w14:paraId="251050CA" w14:textId="50D2CE66" w:rsidR="00A21824" w:rsidRPr="00D021E3" w:rsidRDefault="00A21824" w:rsidP="00D021E3">
      <w:pPr>
        <w:pStyle w:val="BodyText"/>
        <w:spacing w:line="270" w:lineRule="auto"/>
        <w:ind w:firstLine="4"/>
        <w:jc w:val="left"/>
      </w:pPr>
      <w:r w:rsidRPr="00D021E3">
        <w:tab/>
        <w:t>Once</w:t>
      </w:r>
      <w:r w:rsidRPr="00D021E3">
        <w:rPr>
          <w:spacing w:val="26"/>
        </w:rPr>
        <w:t xml:space="preserve"> </w:t>
      </w:r>
      <w:r w:rsidRPr="00D021E3">
        <w:t>a</w:t>
      </w:r>
      <w:r w:rsidRPr="00D021E3">
        <w:rPr>
          <w:spacing w:val="19"/>
        </w:rPr>
        <w:t xml:space="preserve"> </w:t>
      </w:r>
      <w:r w:rsidRPr="00D021E3">
        <w:t>program</w:t>
      </w:r>
      <w:r w:rsidRPr="00D021E3">
        <w:rPr>
          <w:spacing w:val="40"/>
        </w:rPr>
        <w:t xml:space="preserve"> </w:t>
      </w:r>
      <w:r w:rsidRPr="00D021E3">
        <w:t>violation</w:t>
      </w:r>
      <w:r w:rsidRPr="00D021E3">
        <w:rPr>
          <w:spacing w:val="39"/>
        </w:rPr>
        <w:t xml:space="preserve"> </w:t>
      </w:r>
      <w:r w:rsidRPr="00D021E3">
        <w:t>has</w:t>
      </w:r>
      <w:r w:rsidRPr="00D021E3">
        <w:rPr>
          <w:spacing w:val="31"/>
        </w:rPr>
        <w:t xml:space="preserve"> </w:t>
      </w:r>
      <w:r w:rsidRPr="00D021E3">
        <w:t>been</w:t>
      </w:r>
      <w:r w:rsidRPr="00D021E3">
        <w:rPr>
          <w:spacing w:val="36"/>
        </w:rPr>
        <w:t xml:space="preserve"> </w:t>
      </w:r>
      <w:r w:rsidRPr="00D021E3">
        <w:t>documented,</w:t>
      </w:r>
      <w:r w:rsidRPr="00D021E3">
        <w:rPr>
          <w:spacing w:val="28"/>
        </w:rPr>
        <w:t xml:space="preserve"> </w:t>
      </w:r>
      <w:r w:rsidRPr="00D021E3">
        <w:t>the</w:t>
      </w:r>
      <w:r w:rsidRPr="00D021E3">
        <w:rPr>
          <w:spacing w:val="34"/>
        </w:rPr>
        <w:t xml:space="preserve"> </w:t>
      </w:r>
      <w:r w:rsidRPr="00D021E3">
        <w:t>HA</w:t>
      </w:r>
      <w:r w:rsidRPr="00D021E3">
        <w:rPr>
          <w:spacing w:val="37"/>
        </w:rPr>
        <w:t xml:space="preserve"> </w:t>
      </w:r>
      <w:r w:rsidRPr="00D021E3">
        <w:t>will</w:t>
      </w:r>
      <w:r w:rsidRPr="00D021E3">
        <w:rPr>
          <w:spacing w:val="37"/>
        </w:rPr>
        <w:t xml:space="preserve"> </w:t>
      </w:r>
      <w:r w:rsidRPr="00D021E3">
        <w:t>propose</w:t>
      </w:r>
      <w:r w:rsidRPr="00D021E3">
        <w:rPr>
          <w:spacing w:val="41"/>
        </w:rPr>
        <w:t xml:space="preserve"> </w:t>
      </w:r>
      <w:r w:rsidRPr="00D021E3">
        <w:t>the</w:t>
      </w:r>
      <w:r w:rsidR="00D021E3" w:rsidRPr="00D021E3">
        <w:t xml:space="preserve"> </w:t>
      </w:r>
      <w:r w:rsidRPr="00D021E3">
        <w:t>most</w:t>
      </w:r>
      <w:r w:rsidRPr="00D021E3">
        <w:rPr>
          <w:spacing w:val="31"/>
        </w:rPr>
        <w:t xml:space="preserve"> </w:t>
      </w:r>
      <w:r w:rsidR="00D021E3" w:rsidRPr="00D021E3">
        <w:rPr>
          <w:spacing w:val="31"/>
        </w:rPr>
        <w:tab/>
      </w:r>
      <w:r w:rsidRPr="00D021E3">
        <w:t>appropriate</w:t>
      </w:r>
      <w:r w:rsidRPr="00D021E3">
        <w:rPr>
          <w:w w:val="104"/>
        </w:rPr>
        <w:t xml:space="preserve"> </w:t>
      </w:r>
      <w:r w:rsidRPr="00D021E3">
        <w:t>remedy</w:t>
      </w:r>
      <w:r w:rsidRPr="00D021E3">
        <w:rPr>
          <w:spacing w:val="43"/>
        </w:rPr>
        <w:t xml:space="preserve"> </w:t>
      </w:r>
      <w:r w:rsidRPr="00D021E3">
        <w:t>based</w:t>
      </w:r>
      <w:r w:rsidRPr="00D021E3">
        <w:rPr>
          <w:spacing w:val="37"/>
        </w:rPr>
        <w:t xml:space="preserve"> </w:t>
      </w:r>
      <w:r w:rsidRPr="00D021E3">
        <w:t>upon</w:t>
      </w:r>
      <w:r w:rsidRPr="00D021E3">
        <w:rPr>
          <w:spacing w:val="24"/>
        </w:rPr>
        <w:t xml:space="preserve"> </w:t>
      </w:r>
      <w:r w:rsidRPr="00D021E3">
        <w:t>the</w:t>
      </w:r>
      <w:r w:rsidRPr="00D021E3">
        <w:rPr>
          <w:spacing w:val="20"/>
        </w:rPr>
        <w:t xml:space="preserve"> </w:t>
      </w:r>
      <w:r w:rsidRPr="00D021E3">
        <w:t>type</w:t>
      </w:r>
      <w:r w:rsidRPr="00D021E3">
        <w:rPr>
          <w:spacing w:val="37"/>
        </w:rPr>
        <w:t xml:space="preserve"> </w:t>
      </w:r>
      <w:r w:rsidRPr="00D021E3">
        <w:t>and</w:t>
      </w:r>
      <w:r w:rsidRPr="00D021E3">
        <w:rPr>
          <w:spacing w:val="35"/>
        </w:rPr>
        <w:t xml:space="preserve"> </w:t>
      </w:r>
      <w:r w:rsidRPr="00D021E3">
        <w:t>severity</w:t>
      </w:r>
      <w:r w:rsidRPr="00D021E3">
        <w:rPr>
          <w:spacing w:val="38"/>
        </w:rPr>
        <w:t xml:space="preserve"> </w:t>
      </w:r>
      <w:r w:rsidRPr="00D021E3">
        <w:t>of</w:t>
      </w:r>
      <w:r w:rsidRPr="00D021E3">
        <w:rPr>
          <w:spacing w:val="29"/>
        </w:rPr>
        <w:t xml:space="preserve"> </w:t>
      </w:r>
      <w:r w:rsidRPr="00D021E3">
        <w:t>the</w:t>
      </w:r>
      <w:r w:rsidRPr="00D021E3">
        <w:rPr>
          <w:spacing w:val="24"/>
        </w:rPr>
        <w:t xml:space="preserve"> </w:t>
      </w:r>
      <w:r w:rsidRPr="00D021E3">
        <w:rPr>
          <w:spacing w:val="1"/>
        </w:rPr>
        <w:t>v</w:t>
      </w:r>
      <w:r w:rsidRPr="00D021E3">
        <w:t>iolation.</w:t>
      </w:r>
    </w:p>
    <w:p w14:paraId="7DF81BBD" w14:textId="77777777" w:rsidR="00A21824" w:rsidRPr="00A21824" w:rsidRDefault="00A21824" w:rsidP="00A21824">
      <w:pPr>
        <w:spacing w:before="1"/>
        <w:rPr>
          <w:color w:val="FF0000"/>
          <w:sz w:val="23"/>
          <w:szCs w:val="23"/>
        </w:rPr>
      </w:pPr>
    </w:p>
    <w:p w14:paraId="324D1101" w14:textId="00842D61" w:rsidR="00A21824" w:rsidRPr="00D021E3" w:rsidRDefault="00D021E3" w:rsidP="000B1D9E">
      <w:pPr>
        <w:pStyle w:val="Heading2"/>
        <w:keepNext w:val="0"/>
        <w:widowControl w:val="0"/>
        <w:numPr>
          <w:ilvl w:val="2"/>
          <w:numId w:val="130"/>
        </w:numPr>
        <w:tabs>
          <w:tab w:val="left" w:pos="1038"/>
          <w:tab w:val="left" w:pos="1609"/>
        </w:tabs>
        <w:ind w:hanging="187"/>
        <w:rPr>
          <w:b w:val="0"/>
          <w:bCs/>
          <w:i w:val="0"/>
        </w:rPr>
      </w:pPr>
      <w:r>
        <w:rPr>
          <w:color w:val="FF0000"/>
          <w:w w:val="95"/>
        </w:rPr>
        <w:t xml:space="preserve"> </w:t>
      </w:r>
      <w:proofErr w:type="gramStart"/>
      <w:r w:rsidR="00A21824" w:rsidRPr="00D021E3">
        <w:rPr>
          <w:i w:val="0"/>
          <w:w w:val="95"/>
        </w:rPr>
        <w:t xml:space="preserve">Procedural </w:t>
      </w:r>
      <w:r w:rsidR="00A21824" w:rsidRPr="00D021E3">
        <w:rPr>
          <w:i w:val="0"/>
          <w:spacing w:val="19"/>
          <w:w w:val="95"/>
        </w:rPr>
        <w:t xml:space="preserve"> </w:t>
      </w:r>
      <w:r w:rsidR="00A21824" w:rsidRPr="00D021E3">
        <w:rPr>
          <w:i w:val="0"/>
          <w:w w:val="95"/>
        </w:rPr>
        <w:t>Non</w:t>
      </w:r>
      <w:proofErr w:type="gramEnd"/>
      <w:r w:rsidR="00A21824" w:rsidRPr="00D021E3">
        <w:rPr>
          <w:i w:val="0"/>
          <w:w w:val="95"/>
        </w:rPr>
        <w:t>-compliance</w:t>
      </w:r>
    </w:p>
    <w:p w14:paraId="51922A0E" w14:textId="77777777" w:rsidR="00A21824" w:rsidRPr="00D021E3" w:rsidRDefault="00A21824" w:rsidP="00A21824">
      <w:pPr>
        <w:spacing w:before="10"/>
        <w:rPr>
          <w:b/>
          <w:bCs/>
          <w:sz w:val="26"/>
          <w:szCs w:val="26"/>
        </w:rPr>
      </w:pPr>
    </w:p>
    <w:p w14:paraId="543CCA97" w14:textId="77777777" w:rsidR="00D021E3" w:rsidRDefault="00A21824" w:rsidP="00D021E3">
      <w:pPr>
        <w:pStyle w:val="BodyText"/>
        <w:tabs>
          <w:tab w:val="left" w:pos="8520"/>
        </w:tabs>
        <w:spacing w:line="254" w:lineRule="auto"/>
        <w:ind w:left="831"/>
        <w:jc w:val="left"/>
        <w:rPr>
          <w:color w:val="FF0000"/>
        </w:rPr>
      </w:pPr>
      <w:r w:rsidRPr="00D021E3">
        <w:t>This</w:t>
      </w:r>
      <w:r w:rsidRPr="00D021E3">
        <w:rPr>
          <w:spacing w:val="28"/>
        </w:rPr>
        <w:t xml:space="preserve"> </w:t>
      </w:r>
      <w:r w:rsidRPr="00D021E3">
        <w:t>category</w:t>
      </w:r>
      <w:r w:rsidRPr="00D021E3">
        <w:rPr>
          <w:spacing w:val="46"/>
        </w:rPr>
        <w:t xml:space="preserve"> </w:t>
      </w:r>
      <w:r w:rsidRPr="00D021E3">
        <w:t>applies</w:t>
      </w:r>
      <w:r w:rsidRPr="00D021E3">
        <w:rPr>
          <w:spacing w:val="37"/>
        </w:rPr>
        <w:t xml:space="preserve"> </w:t>
      </w:r>
      <w:r w:rsidRPr="00D021E3">
        <w:t>when</w:t>
      </w:r>
      <w:r w:rsidRPr="00D021E3">
        <w:rPr>
          <w:spacing w:val="30"/>
        </w:rPr>
        <w:t xml:space="preserve"> </w:t>
      </w:r>
      <w:r w:rsidRPr="00D021E3">
        <w:t>the</w:t>
      </w:r>
      <w:r w:rsidRPr="00D021E3">
        <w:rPr>
          <w:spacing w:val="28"/>
        </w:rPr>
        <w:t xml:space="preserve"> </w:t>
      </w:r>
      <w:r w:rsidRPr="00D021E3">
        <w:t>participant</w:t>
      </w:r>
      <w:r w:rsidRPr="00D021E3">
        <w:rPr>
          <w:spacing w:val="-3"/>
        </w:rPr>
        <w:t xml:space="preserve"> </w:t>
      </w:r>
      <w:r w:rsidRPr="00D021E3">
        <w:rPr>
          <w:spacing w:val="1"/>
        </w:rPr>
        <w:t>"fails</w:t>
      </w:r>
      <w:r w:rsidRPr="00D021E3">
        <w:rPr>
          <w:spacing w:val="28"/>
        </w:rPr>
        <w:t xml:space="preserve"> </w:t>
      </w:r>
      <w:proofErr w:type="gramStart"/>
      <w:r w:rsidRPr="00D021E3">
        <w:t>to</w:t>
      </w:r>
      <w:r w:rsidRPr="00D021E3">
        <w:rPr>
          <w:spacing w:val="-22"/>
        </w:rPr>
        <w:t xml:space="preserve"> </w:t>
      </w:r>
      <w:r w:rsidRPr="00D021E3">
        <w:t>"</w:t>
      </w:r>
      <w:proofErr w:type="gramEnd"/>
      <w:r w:rsidRPr="00D021E3">
        <w:rPr>
          <w:spacing w:val="37"/>
        </w:rPr>
        <w:t xml:space="preserve"> </w:t>
      </w:r>
      <w:r w:rsidRPr="00D021E3">
        <w:t>observe</w:t>
      </w:r>
      <w:r w:rsidRPr="00D021E3">
        <w:rPr>
          <w:spacing w:val="34"/>
        </w:rPr>
        <w:t xml:space="preserve"> </w:t>
      </w:r>
      <w:r w:rsidRPr="00D021E3">
        <w:t>a</w:t>
      </w:r>
      <w:r w:rsidRPr="00D021E3">
        <w:rPr>
          <w:spacing w:val="28"/>
        </w:rPr>
        <w:t xml:space="preserve"> </w:t>
      </w:r>
      <w:r w:rsidRPr="00D021E3">
        <w:t>procedure</w:t>
      </w:r>
      <w:r w:rsidRPr="00D021E3">
        <w:rPr>
          <w:spacing w:val="55"/>
        </w:rPr>
        <w:t xml:space="preserve"> </w:t>
      </w:r>
      <w:r w:rsidRPr="00D021E3">
        <w:t>or</w:t>
      </w:r>
      <w:r w:rsidRPr="00D021E3">
        <w:rPr>
          <w:spacing w:val="30"/>
        </w:rPr>
        <w:t xml:space="preserve"> </w:t>
      </w:r>
    </w:p>
    <w:p w14:paraId="6F643AFE" w14:textId="252CCBCB" w:rsidR="00A21824" w:rsidRPr="00A21824" w:rsidRDefault="00A21824" w:rsidP="00D021E3">
      <w:pPr>
        <w:pStyle w:val="BodyText"/>
        <w:tabs>
          <w:tab w:val="left" w:pos="8520"/>
        </w:tabs>
        <w:spacing w:line="254" w:lineRule="auto"/>
        <w:ind w:left="831"/>
        <w:jc w:val="left"/>
        <w:rPr>
          <w:color w:val="FF0000"/>
        </w:rPr>
      </w:pPr>
      <w:proofErr w:type="gramStart"/>
      <w:r w:rsidRPr="00D021E3">
        <w:t>requirement</w:t>
      </w:r>
      <w:proofErr w:type="gramEnd"/>
      <w:r w:rsidRPr="00D021E3">
        <w:rPr>
          <w:spacing w:val="22"/>
          <w:w w:val="103"/>
        </w:rPr>
        <w:t xml:space="preserve"> </w:t>
      </w:r>
      <w:r w:rsidRPr="00D021E3">
        <w:t>of</w:t>
      </w:r>
      <w:r w:rsidRPr="00D021E3">
        <w:rPr>
          <w:spacing w:val="27"/>
        </w:rPr>
        <w:t xml:space="preserve"> </w:t>
      </w:r>
      <w:r w:rsidRPr="00D021E3">
        <w:t>the</w:t>
      </w:r>
      <w:r w:rsidRPr="00D021E3">
        <w:rPr>
          <w:spacing w:val="24"/>
        </w:rPr>
        <w:t xml:space="preserve"> </w:t>
      </w:r>
      <w:r w:rsidRPr="00D021E3">
        <w:t>HA,</w:t>
      </w:r>
      <w:r w:rsidRPr="00D021E3">
        <w:rPr>
          <w:spacing w:val="19"/>
        </w:rPr>
        <w:t xml:space="preserve"> </w:t>
      </w:r>
      <w:r w:rsidRPr="00D021E3">
        <w:t>but</w:t>
      </w:r>
      <w:r w:rsidRPr="00D021E3">
        <w:rPr>
          <w:spacing w:val="33"/>
        </w:rPr>
        <w:t xml:space="preserve"> </w:t>
      </w:r>
      <w:r w:rsidRPr="00D021E3">
        <w:t>does</w:t>
      </w:r>
      <w:r w:rsidRPr="00D021E3">
        <w:rPr>
          <w:spacing w:val="31"/>
        </w:rPr>
        <w:t xml:space="preserve"> </w:t>
      </w:r>
      <w:r w:rsidRPr="00D021E3">
        <w:t>not</w:t>
      </w:r>
      <w:r w:rsidRPr="00D021E3">
        <w:rPr>
          <w:spacing w:val="34"/>
        </w:rPr>
        <w:t xml:space="preserve"> </w:t>
      </w:r>
      <w:r w:rsidRPr="00D021E3">
        <w:t>misrepresent</w:t>
      </w:r>
      <w:r w:rsidRPr="00D021E3">
        <w:rPr>
          <w:spacing w:val="56"/>
        </w:rPr>
        <w:t xml:space="preserve"> </w:t>
      </w:r>
      <w:r w:rsidRPr="00D021E3">
        <w:t>a</w:t>
      </w:r>
      <w:r w:rsidRPr="00D021E3">
        <w:rPr>
          <w:spacing w:val="16"/>
        </w:rPr>
        <w:t xml:space="preserve"> </w:t>
      </w:r>
      <w:r w:rsidRPr="00D021E3">
        <w:t>material</w:t>
      </w:r>
      <w:r w:rsidRPr="00D021E3">
        <w:rPr>
          <w:spacing w:val="44"/>
        </w:rPr>
        <w:t xml:space="preserve"> </w:t>
      </w:r>
      <w:r w:rsidRPr="00D021E3">
        <w:t>fact,</w:t>
      </w:r>
      <w:r w:rsidRPr="00D021E3">
        <w:rPr>
          <w:spacing w:val="39"/>
        </w:rPr>
        <w:t xml:space="preserve"> </w:t>
      </w:r>
      <w:r w:rsidRPr="00D021E3">
        <w:t>and</w:t>
      </w:r>
      <w:r w:rsidRPr="00D021E3">
        <w:rPr>
          <w:spacing w:val="30"/>
        </w:rPr>
        <w:t xml:space="preserve"> </w:t>
      </w:r>
      <w:r w:rsidRPr="00D021E3">
        <w:t>there</w:t>
      </w:r>
      <w:r w:rsidRPr="00D021E3">
        <w:rPr>
          <w:spacing w:val="35"/>
        </w:rPr>
        <w:t xml:space="preserve"> </w:t>
      </w:r>
      <w:r w:rsidRPr="00D021E3">
        <w:t>is</w:t>
      </w:r>
      <w:r w:rsidRPr="00D021E3">
        <w:rPr>
          <w:spacing w:val="26"/>
        </w:rPr>
        <w:t xml:space="preserve"> </w:t>
      </w:r>
      <w:r w:rsidRPr="00D021E3">
        <w:t>no</w:t>
      </w:r>
      <w:r w:rsidRPr="00D021E3">
        <w:rPr>
          <w:spacing w:val="33"/>
        </w:rPr>
        <w:t xml:space="preserve"> </w:t>
      </w:r>
      <w:r w:rsidRPr="00D021E3">
        <w:t>retroactive</w:t>
      </w:r>
      <w:r w:rsidRPr="00D021E3">
        <w:rPr>
          <w:spacing w:val="55"/>
        </w:rPr>
        <w:t xml:space="preserve"> </w:t>
      </w:r>
      <w:r w:rsidRPr="00D021E3">
        <w:t>rent</w:t>
      </w:r>
      <w:r w:rsidRPr="00D021E3">
        <w:rPr>
          <w:w w:val="102"/>
        </w:rPr>
        <w:t xml:space="preserve"> </w:t>
      </w:r>
      <w:r w:rsidRPr="00D021E3">
        <w:t>owed</w:t>
      </w:r>
      <w:r w:rsidRPr="00D021E3">
        <w:rPr>
          <w:spacing w:val="28"/>
        </w:rPr>
        <w:t xml:space="preserve"> </w:t>
      </w:r>
      <w:r w:rsidRPr="00D021E3">
        <w:t>by</w:t>
      </w:r>
      <w:r w:rsidRPr="00D021E3">
        <w:rPr>
          <w:spacing w:val="36"/>
        </w:rPr>
        <w:t xml:space="preserve"> </w:t>
      </w:r>
      <w:r w:rsidRPr="00D021E3">
        <w:t>the</w:t>
      </w:r>
      <w:r w:rsidRPr="00D021E3">
        <w:rPr>
          <w:spacing w:val="31"/>
        </w:rPr>
        <w:t xml:space="preserve"> </w:t>
      </w:r>
      <w:r w:rsidRPr="00D021E3">
        <w:t>family.</w:t>
      </w:r>
      <w:r w:rsidRPr="00D021E3">
        <w:rPr>
          <w:spacing w:val="43"/>
        </w:rPr>
        <w:t xml:space="preserve"> </w:t>
      </w:r>
      <w:r w:rsidRPr="00D021E3">
        <w:t>Examples</w:t>
      </w:r>
      <w:r w:rsidRPr="00D021E3">
        <w:rPr>
          <w:spacing w:val="45"/>
        </w:rPr>
        <w:t xml:space="preserve"> </w:t>
      </w:r>
      <w:r w:rsidRPr="00D021E3">
        <w:t>of</w:t>
      </w:r>
      <w:r w:rsidRPr="00D021E3">
        <w:rPr>
          <w:spacing w:val="33"/>
        </w:rPr>
        <w:t xml:space="preserve"> </w:t>
      </w:r>
      <w:r w:rsidRPr="00D021E3">
        <w:t>non-compliance</w:t>
      </w:r>
      <w:r w:rsidRPr="00D021E3">
        <w:rPr>
          <w:spacing w:val="50"/>
        </w:rPr>
        <w:t xml:space="preserve"> </w:t>
      </w:r>
      <w:r w:rsidRPr="00D021E3">
        <w:t>violations</w:t>
      </w:r>
      <w:r w:rsidRPr="00D021E3">
        <w:rPr>
          <w:spacing w:val="45"/>
        </w:rPr>
        <w:t xml:space="preserve"> </w:t>
      </w:r>
      <w:r w:rsidRPr="00D021E3">
        <w:t>ar</w:t>
      </w:r>
      <w:r w:rsidRPr="00D021E3">
        <w:rPr>
          <w:spacing w:val="22"/>
        </w:rPr>
        <w:t>e</w:t>
      </w:r>
      <w:proofErr w:type="gramStart"/>
      <w:r w:rsidRPr="00D021E3">
        <w:t>:</w:t>
      </w:r>
      <w:r w:rsidRPr="00A21824">
        <w:rPr>
          <w:color w:val="FF0000"/>
        </w:rPr>
        <w:t>·</w:t>
      </w:r>
      <w:proofErr w:type="gramEnd"/>
    </w:p>
    <w:p w14:paraId="73380F4B" w14:textId="77777777" w:rsidR="00A21824" w:rsidRPr="00A21824" w:rsidRDefault="00A21824" w:rsidP="00A21824">
      <w:pPr>
        <w:spacing w:before="3"/>
        <w:rPr>
          <w:color w:val="FF0000"/>
          <w:sz w:val="25"/>
          <w:szCs w:val="25"/>
        </w:rPr>
      </w:pPr>
    </w:p>
    <w:p w14:paraId="48AF952D" w14:textId="69B2B304" w:rsidR="00A21824" w:rsidRPr="00D021E3" w:rsidRDefault="00A21824" w:rsidP="00A21824">
      <w:pPr>
        <w:pStyle w:val="BodyText"/>
        <w:ind w:left="2280"/>
      </w:pPr>
      <w:proofErr w:type="gramStart"/>
      <w:r w:rsidRPr="00D021E3">
        <w:t>Failure</w:t>
      </w:r>
      <w:r w:rsidRPr="00D021E3">
        <w:rPr>
          <w:spacing w:val="38"/>
        </w:rPr>
        <w:t xml:space="preserve"> </w:t>
      </w:r>
      <w:r w:rsidRPr="00D021E3">
        <w:t>to</w:t>
      </w:r>
      <w:r w:rsidRPr="00D021E3">
        <w:rPr>
          <w:spacing w:val="37"/>
        </w:rPr>
        <w:t xml:space="preserve"> </w:t>
      </w:r>
      <w:r w:rsidRPr="00D021E3">
        <w:t>appear</w:t>
      </w:r>
      <w:r w:rsidRPr="00D021E3">
        <w:rPr>
          <w:spacing w:val="40"/>
        </w:rPr>
        <w:t xml:space="preserve"> </w:t>
      </w:r>
      <w:r w:rsidRPr="00D021E3">
        <w:t>at</w:t>
      </w:r>
      <w:r w:rsidRPr="00D021E3">
        <w:rPr>
          <w:spacing w:val="23"/>
        </w:rPr>
        <w:t xml:space="preserve"> </w:t>
      </w:r>
      <w:r w:rsidRPr="00D021E3">
        <w:t>a</w:t>
      </w:r>
      <w:r w:rsidRPr="00D021E3">
        <w:rPr>
          <w:spacing w:val="26"/>
        </w:rPr>
        <w:t xml:space="preserve"> </w:t>
      </w:r>
      <w:r w:rsidRPr="00D021E3">
        <w:t>pre-scheduled appointment.</w:t>
      </w:r>
      <w:proofErr w:type="gramEnd"/>
    </w:p>
    <w:p w14:paraId="12FAAC9A" w14:textId="078A85E9" w:rsidR="00A21824" w:rsidRPr="00D021E3" w:rsidRDefault="00A21824" w:rsidP="00A21824">
      <w:pPr>
        <w:pStyle w:val="BodyText"/>
        <w:spacing w:before="28"/>
        <w:ind w:left="831" w:firstLine="1449"/>
      </w:pPr>
      <w:r w:rsidRPr="00D021E3">
        <w:t>Failure</w:t>
      </w:r>
      <w:r w:rsidRPr="00D021E3">
        <w:rPr>
          <w:spacing w:val="35"/>
        </w:rPr>
        <w:t xml:space="preserve"> </w:t>
      </w:r>
      <w:r w:rsidRPr="00D021E3">
        <w:t>to</w:t>
      </w:r>
      <w:r w:rsidRPr="00D021E3">
        <w:rPr>
          <w:spacing w:val="29"/>
        </w:rPr>
        <w:t xml:space="preserve"> </w:t>
      </w:r>
      <w:r w:rsidRPr="00D021E3">
        <w:t>return</w:t>
      </w:r>
      <w:r w:rsidRPr="00D021E3">
        <w:rPr>
          <w:spacing w:val="36"/>
        </w:rPr>
        <w:t xml:space="preserve"> </w:t>
      </w:r>
      <w:r w:rsidRPr="00D021E3">
        <w:t>verification</w:t>
      </w:r>
      <w:r w:rsidRPr="00D021E3">
        <w:rPr>
          <w:spacing w:val="46"/>
        </w:rPr>
        <w:t xml:space="preserve"> </w:t>
      </w:r>
      <w:r w:rsidRPr="00D021E3">
        <w:t>in</w:t>
      </w:r>
      <w:r w:rsidRPr="00D021E3">
        <w:rPr>
          <w:spacing w:val="15"/>
        </w:rPr>
        <w:t xml:space="preserve"> </w:t>
      </w:r>
      <w:r w:rsidRPr="00D021E3">
        <w:t>time</w:t>
      </w:r>
      <w:r w:rsidRPr="00D021E3">
        <w:rPr>
          <w:spacing w:val="27"/>
        </w:rPr>
        <w:t xml:space="preserve"> </w:t>
      </w:r>
      <w:r w:rsidRPr="00D021E3">
        <w:t>period</w:t>
      </w:r>
      <w:r w:rsidRPr="00D021E3">
        <w:rPr>
          <w:spacing w:val="52"/>
        </w:rPr>
        <w:t xml:space="preserve"> </w:t>
      </w:r>
      <w:r w:rsidRPr="00D021E3">
        <w:t>specified</w:t>
      </w:r>
      <w:r w:rsidRPr="00D021E3">
        <w:rPr>
          <w:spacing w:val="40"/>
        </w:rPr>
        <w:t xml:space="preserve"> </w:t>
      </w:r>
      <w:r w:rsidRPr="00D021E3">
        <w:rPr>
          <w:spacing w:val="1"/>
        </w:rPr>
        <w:t>by</w:t>
      </w:r>
      <w:r w:rsidRPr="00D021E3">
        <w:rPr>
          <w:spacing w:val="42"/>
        </w:rPr>
        <w:t xml:space="preserve"> </w:t>
      </w:r>
      <w:r w:rsidRPr="00D021E3">
        <w:t>the</w:t>
      </w:r>
      <w:r w:rsidRPr="00D021E3">
        <w:rPr>
          <w:spacing w:val="28"/>
        </w:rPr>
        <w:t xml:space="preserve"> </w:t>
      </w:r>
      <w:r w:rsidRPr="00D021E3">
        <w:t>HA.</w:t>
      </w:r>
    </w:p>
    <w:p w14:paraId="35BC4DD6" w14:textId="77777777" w:rsidR="00A21824" w:rsidRPr="00A21824" w:rsidRDefault="00A21824" w:rsidP="00A21824">
      <w:pPr>
        <w:spacing w:before="11"/>
        <w:rPr>
          <w:color w:val="FF0000"/>
          <w:sz w:val="27"/>
          <w:szCs w:val="27"/>
        </w:rPr>
      </w:pPr>
    </w:p>
    <w:p w14:paraId="1402E5EF" w14:textId="683FECDF" w:rsidR="00A21824" w:rsidRPr="00D021E3" w:rsidRDefault="00A21824" w:rsidP="00D021E3">
      <w:pPr>
        <w:pStyle w:val="BodyText"/>
        <w:tabs>
          <w:tab w:val="left" w:pos="9360"/>
        </w:tabs>
        <w:spacing w:line="261" w:lineRule="auto"/>
        <w:ind w:left="826" w:firstLine="4"/>
      </w:pPr>
      <w:proofErr w:type="gramStart"/>
      <w:r w:rsidRPr="00D021E3">
        <w:rPr>
          <w:u w:val="single" w:color="000000"/>
        </w:rPr>
        <w:t xml:space="preserve">Notice </w:t>
      </w:r>
      <w:r w:rsidRPr="00D021E3">
        <w:rPr>
          <w:spacing w:val="15"/>
          <w:u w:val="single" w:color="000000"/>
        </w:rPr>
        <w:t xml:space="preserve"> </w:t>
      </w:r>
      <w:r w:rsidRPr="00D021E3">
        <w:rPr>
          <w:u w:val="single" w:color="000000"/>
        </w:rPr>
        <w:t>to</w:t>
      </w:r>
      <w:proofErr w:type="gramEnd"/>
      <w:r w:rsidRPr="00D021E3">
        <w:rPr>
          <w:spacing w:val="23"/>
          <w:u w:val="single" w:color="000000"/>
        </w:rPr>
        <w:t xml:space="preserve"> </w:t>
      </w:r>
      <w:r w:rsidRPr="00D021E3">
        <w:rPr>
          <w:u w:val="single" w:color="000000"/>
        </w:rPr>
        <w:t>the</w:t>
      </w:r>
      <w:r w:rsidRPr="00D021E3">
        <w:rPr>
          <w:spacing w:val="25"/>
          <w:u w:val="single" w:color="000000"/>
        </w:rPr>
        <w:t xml:space="preserve"> </w:t>
      </w:r>
      <w:r w:rsidRPr="00D021E3">
        <w:rPr>
          <w:u w:val="single" w:color="000000"/>
        </w:rPr>
        <w:t>Family</w:t>
      </w:r>
      <w:r w:rsidRPr="00D021E3">
        <w:rPr>
          <w:spacing w:val="-15"/>
          <w:u w:val="single" w:color="000000"/>
        </w:rPr>
        <w:t xml:space="preserve"> </w:t>
      </w:r>
      <w:r w:rsidRPr="00D021E3">
        <w:t>.</w:t>
      </w:r>
      <w:r w:rsidRPr="00D021E3">
        <w:rPr>
          <w:spacing w:val="17"/>
        </w:rPr>
        <w:t xml:space="preserve"> </w:t>
      </w:r>
      <w:r w:rsidRPr="00D021E3">
        <w:t>In</w:t>
      </w:r>
      <w:r w:rsidRPr="00D021E3">
        <w:rPr>
          <w:spacing w:val="24"/>
        </w:rPr>
        <w:t xml:space="preserve"> </w:t>
      </w:r>
      <w:r w:rsidRPr="00D021E3">
        <w:t>such</w:t>
      </w:r>
      <w:r w:rsidRPr="00D021E3">
        <w:rPr>
          <w:spacing w:val="16"/>
        </w:rPr>
        <w:t xml:space="preserve"> </w:t>
      </w:r>
      <w:r w:rsidRPr="00D021E3">
        <w:t>cases</w:t>
      </w:r>
      <w:r w:rsidRPr="00D021E3">
        <w:rPr>
          <w:spacing w:val="28"/>
        </w:rPr>
        <w:t xml:space="preserve"> </w:t>
      </w:r>
      <w:r w:rsidRPr="00D021E3">
        <w:t>a</w:t>
      </w:r>
      <w:r w:rsidRPr="00D021E3">
        <w:rPr>
          <w:spacing w:val="22"/>
        </w:rPr>
        <w:t xml:space="preserve"> </w:t>
      </w:r>
      <w:r w:rsidRPr="00D021E3">
        <w:t>notice</w:t>
      </w:r>
      <w:r w:rsidRPr="00D021E3">
        <w:rPr>
          <w:spacing w:val="33"/>
        </w:rPr>
        <w:t xml:space="preserve"> </w:t>
      </w:r>
      <w:r w:rsidRPr="00D021E3">
        <w:rPr>
          <w:spacing w:val="6"/>
        </w:rPr>
        <w:t>will</w:t>
      </w:r>
      <w:r w:rsidRPr="00D021E3">
        <w:rPr>
          <w:spacing w:val="21"/>
        </w:rPr>
        <w:t xml:space="preserve"> </w:t>
      </w:r>
      <w:r w:rsidRPr="00D021E3">
        <w:t>be</w:t>
      </w:r>
      <w:r w:rsidRPr="00D021E3">
        <w:rPr>
          <w:spacing w:val="27"/>
        </w:rPr>
        <w:t xml:space="preserve"> </w:t>
      </w:r>
      <w:r w:rsidRPr="00D021E3">
        <w:t>sent</w:t>
      </w:r>
      <w:r w:rsidRPr="00D021E3">
        <w:rPr>
          <w:spacing w:val="21"/>
        </w:rPr>
        <w:t xml:space="preserve"> </w:t>
      </w:r>
      <w:r w:rsidRPr="00D021E3">
        <w:t>to</w:t>
      </w:r>
      <w:r w:rsidRPr="00D021E3">
        <w:rPr>
          <w:spacing w:val="26"/>
        </w:rPr>
        <w:t xml:space="preserve"> </w:t>
      </w:r>
      <w:r w:rsidRPr="00D021E3">
        <w:t>the</w:t>
      </w:r>
      <w:r w:rsidRPr="00D021E3">
        <w:rPr>
          <w:spacing w:val="25"/>
        </w:rPr>
        <w:t xml:space="preserve"> </w:t>
      </w:r>
      <w:r w:rsidRPr="00D021E3">
        <w:rPr>
          <w:spacing w:val="1"/>
        </w:rPr>
        <w:t>family</w:t>
      </w:r>
      <w:r w:rsidRPr="00D021E3">
        <w:rPr>
          <w:spacing w:val="29"/>
        </w:rPr>
        <w:t xml:space="preserve"> </w:t>
      </w:r>
      <w:r w:rsidRPr="00D021E3">
        <w:t>which</w:t>
      </w:r>
      <w:r w:rsidRPr="00D021E3">
        <w:rPr>
          <w:spacing w:val="32"/>
        </w:rPr>
        <w:t xml:space="preserve"> </w:t>
      </w:r>
      <w:r w:rsidRPr="00D021E3">
        <w:lastRenderedPageBreak/>
        <w:t>contains</w:t>
      </w:r>
      <w:r w:rsidRPr="00D021E3">
        <w:rPr>
          <w:spacing w:val="23"/>
          <w:w w:val="102"/>
        </w:rPr>
        <w:t xml:space="preserve"> </w:t>
      </w:r>
      <w:r w:rsidRPr="00D021E3">
        <w:t>the</w:t>
      </w:r>
      <w:r w:rsidRPr="00D021E3">
        <w:rPr>
          <w:spacing w:val="39"/>
        </w:rPr>
        <w:t xml:space="preserve"> </w:t>
      </w:r>
      <w:r w:rsidRPr="00D021E3">
        <w:t>following:</w:t>
      </w:r>
    </w:p>
    <w:p w14:paraId="4E3BB779" w14:textId="77777777" w:rsidR="00A21824" w:rsidRPr="00D021E3" w:rsidRDefault="00A21824" w:rsidP="00D021E3">
      <w:pPr>
        <w:tabs>
          <w:tab w:val="left" w:pos="9360"/>
        </w:tabs>
        <w:spacing w:before="11"/>
        <w:rPr>
          <w:sz w:val="25"/>
          <w:szCs w:val="25"/>
        </w:rPr>
      </w:pPr>
    </w:p>
    <w:p w14:paraId="63FA78E4" w14:textId="495BEEFF" w:rsidR="00A21824" w:rsidRPr="00D021E3" w:rsidRDefault="00A21824" w:rsidP="00D021E3">
      <w:pPr>
        <w:pStyle w:val="BodyText"/>
        <w:tabs>
          <w:tab w:val="left" w:pos="9360"/>
        </w:tabs>
        <w:spacing w:line="257" w:lineRule="auto"/>
        <w:ind w:left="1560"/>
        <w:jc w:val="left"/>
      </w:pPr>
      <w:proofErr w:type="gramStart"/>
      <w:r w:rsidRPr="00D021E3">
        <w:t>A</w:t>
      </w:r>
      <w:r w:rsidRPr="00D021E3">
        <w:rPr>
          <w:spacing w:val="29"/>
        </w:rPr>
        <w:t xml:space="preserve"> </w:t>
      </w:r>
      <w:r w:rsidRPr="00D021E3">
        <w:t>description</w:t>
      </w:r>
      <w:r w:rsidRPr="00D021E3">
        <w:rPr>
          <w:spacing w:val="46"/>
        </w:rPr>
        <w:t xml:space="preserve"> </w:t>
      </w:r>
      <w:r w:rsidRPr="00D021E3">
        <w:t>of</w:t>
      </w:r>
      <w:r w:rsidRPr="00D021E3">
        <w:rPr>
          <w:spacing w:val="31"/>
        </w:rPr>
        <w:t xml:space="preserve"> </w:t>
      </w:r>
      <w:r w:rsidRPr="00D021E3">
        <w:t>the</w:t>
      </w:r>
      <w:r w:rsidRPr="00D021E3">
        <w:rPr>
          <w:spacing w:val="28"/>
        </w:rPr>
        <w:t xml:space="preserve"> </w:t>
      </w:r>
      <w:r w:rsidRPr="00D021E3">
        <w:t>non-compliance and</w:t>
      </w:r>
      <w:r w:rsidRPr="00D021E3">
        <w:rPr>
          <w:spacing w:val="30"/>
        </w:rPr>
        <w:t xml:space="preserve"> </w:t>
      </w:r>
      <w:r w:rsidRPr="00D021E3">
        <w:t>the</w:t>
      </w:r>
      <w:r w:rsidRPr="00D021E3">
        <w:rPr>
          <w:spacing w:val="27"/>
        </w:rPr>
        <w:t xml:space="preserve"> </w:t>
      </w:r>
      <w:r w:rsidRPr="00D021E3">
        <w:t xml:space="preserve">procedure, </w:t>
      </w:r>
      <w:r w:rsidRPr="00D021E3">
        <w:rPr>
          <w:spacing w:val="1"/>
        </w:rPr>
        <w:t>polic</w:t>
      </w:r>
      <w:r w:rsidRPr="00D021E3">
        <w:rPr>
          <w:spacing w:val="2"/>
        </w:rPr>
        <w:t>y</w:t>
      </w:r>
      <w:r w:rsidRPr="00D021E3">
        <w:rPr>
          <w:spacing w:val="41"/>
        </w:rPr>
        <w:t xml:space="preserve"> </w:t>
      </w:r>
      <w:r w:rsidRPr="00D021E3">
        <w:t>or</w:t>
      </w:r>
      <w:r w:rsidRPr="00D021E3">
        <w:rPr>
          <w:spacing w:val="32"/>
        </w:rPr>
        <w:t xml:space="preserve"> </w:t>
      </w:r>
      <w:r w:rsidRPr="00D021E3">
        <w:t>obligation</w:t>
      </w:r>
      <w:r w:rsidRPr="00D021E3">
        <w:rPr>
          <w:spacing w:val="24"/>
          <w:w w:val="103"/>
        </w:rPr>
        <w:t xml:space="preserve"> </w:t>
      </w:r>
      <w:r w:rsidRPr="00D021E3">
        <w:t>which</w:t>
      </w:r>
      <w:r w:rsidRPr="00D021E3">
        <w:rPr>
          <w:spacing w:val="32"/>
        </w:rPr>
        <w:t xml:space="preserve"> </w:t>
      </w:r>
      <w:r w:rsidRPr="00D021E3">
        <w:t>was</w:t>
      </w:r>
      <w:r w:rsidRPr="00D021E3">
        <w:rPr>
          <w:spacing w:val="39"/>
        </w:rPr>
        <w:t xml:space="preserve"> </w:t>
      </w:r>
      <w:r w:rsidRPr="00D021E3">
        <w:t>violated.</w:t>
      </w:r>
      <w:proofErr w:type="gramEnd"/>
    </w:p>
    <w:p w14:paraId="1AFCBE2A" w14:textId="77777777" w:rsidR="00A21824" w:rsidRPr="00D021E3" w:rsidRDefault="00A21824" w:rsidP="00D021E3">
      <w:pPr>
        <w:tabs>
          <w:tab w:val="left" w:pos="9360"/>
        </w:tabs>
        <w:spacing w:before="7"/>
        <w:rPr>
          <w:sz w:val="18"/>
          <w:szCs w:val="18"/>
        </w:rPr>
      </w:pPr>
    </w:p>
    <w:p w14:paraId="6D1803FB" w14:textId="353506A8" w:rsidR="00A21824" w:rsidRPr="00D021E3" w:rsidRDefault="00A21824" w:rsidP="00D021E3">
      <w:pPr>
        <w:pStyle w:val="BodyText"/>
        <w:tabs>
          <w:tab w:val="left" w:pos="9360"/>
        </w:tabs>
        <w:spacing w:before="70" w:line="257" w:lineRule="auto"/>
        <w:ind w:left="1560"/>
        <w:jc w:val="left"/>
      </w:pPr>
      <w:r w:rsidRPr="00D021E3">
        <w:t>The</w:t>
      </w:r>
      <w:r w:rsidRPr="00D021E3">
        <w:rPr>
          <w:spacing w:val="22"/>
        </w:rPr>
        <w:t xml:space="preserve"> </w:t>
      </w:r>
      <w:r w:rsidRPr="00D021E3">
        <w:t>date</w:t>
      </w:r>
      <w:r w:rsidRPr="00D021E3">
        <w:rPr>
          <w:spacing w:val="22"/>
        </w:rPr>
        <w:t xml:space="preserve"> </w:t>
      </w:r>
      <w:r w:rsidRPr="00D021E3">
        <w:t>by</w:t>
      </w:r>
      <w:r w:rsidRPr="00D021E3">
        <w:rPr>
          <w:spacing w:val="42"/>
        </w:rPr>
        <w:t xml:space="preserve"> </w:t>
      </w:r>
      <w:r w:rsidRPr="00D021E3">
        <w:t>which</w:t>
      </w:r>
      <w:r w:rsidRPr="00D021E3">
        <w:rPr>
          <w:spacing w:val="28"/>
        </w:rPr>
        <w:t xml:space="preserve"> </w:t>
      </w:r>
      <w:r w:rsidRPr="00D021E3">
        <w:t>the</w:t>
      </w:r>
      <w:r w:rsidRPr="00D021E3">
        <w:rPr>
          <w:spacing w:val="28"/>
        </w:rPr>
        <w:t xml:space="preserve"> </w:t>
      </w:r>
      <w:r w:rsidRPr="00D021E3">
        <w:t>violation</w:t>
      </w:r>
      <w:r w:rsidRPr="00D021E3">
        <w:rPr>
          <w:spacing w:val="44"/>
        </w:rPr>
        <w:t xml:space="preserve"> </w:t>
      </w:r>
      <w:r w:rsidRPr="00D021E3">
        <w:t>must</w:t>
      </w:r>
      <w:r w:rsidRPr="00D021E3">
        <w:rPr>
          <w:spacing w:val="36"/>
        </w:rPr>
        <w:t xml:space="preserve"> </w:t>
      </w:r>
      <w:r w:rsidRPr="00D021E3">
        <w:t>be</w:t>
      </w:r>
      <w:r w:rsidRPr="00D021E3">
        <w:rPr>
          <w:spacing w:val="31"/>
        </w:rPr>
        <w:t xml:space="preserve"> </w:t>
      </w:r>
      <w:r w:rsidRPr="00D021E3">
        <w:t>corrected,</w:t>
      </w:r>
      <w:r w:rsidRPr="00D021E3">
        <w:rPr>
          <w:spacing w:val="27"/>
        </w:rPr>
        <w:t xml:space="preserve"> </w:t>
      </w:r>
      <w:r w:rsidRPr="00D021E3">
        <w:t>or</w:t>
      </w:r>
      <w:r w:rsidRPr="00D021E3">
        <w:rPr>
          <w:spacing w:val="28"/>
        </w:rPr>
        <w:t xml:space="preserve"> </w:t>
      </w:r>
      <w:r w:rsidRPr="00D021E3">
        <w:t>the</w:t>
      </w:r>
      <w:r w:rsidRPr="00D021E3">
        <w:rPr>
          <w:spacing w:val="29"/>
        </w:rPr>
        <w:t xml:space="preserve"> </w:t>
      </w:r>
      <w:r w:rsidRPr="00D021E3">
        <w:t>procedure</w:t>
      </w:r>
      <w:r w:rsidRPr="00D021E3">
        <w:rPr>
          <w:spacing w:val="46"/>
        </w:rPr>
        <w:t xml:space="preserve"> </w:t>
      </w:r>
      <w:r w:rsidRPr="00D021E3">
        <w:t>complied</w:t>
      </w:r>
      <w:r w:rsidRPr="00D021E3">
        <w:rPr>
          <w:w w:val="102"/>
        </w:rPr>
        <w:t xml:space="preserve"> </w:t>
      </w:r>
      <w:r w:rsidRPr="00D021E3">
        <w:t>with.</w:t>
      </w:r>
    </w:p>
    <w:p w14:paraId="4D5DB343" w14:textId="77777777" w:rsidR="00A21824" w:rsidRPr="00D021E3" w:rsidRDefault="00A21824" w:rsidP="00D021E3">
      <w:pPr>
        <w:tabs>
          <w:tab w:val="left" w:pos="9360"/>
        </w:tabs>
        <w:spacing w:before="1"/>
        <w:rPr>
          <w:sz w:val="25"/>
          <w:szCs w:val="25"/>
        </w:rPr>
      </w:pPr>
    </w:p>
    <w:p w14:paraId="1EB2ED94" w14:textId="1B90C0C1" w:rsidR="00A21824" w:rsidRPr="00D021E3" w:rsidRDefault="00A21824" w:rsidP="00D021E3">
      <w:pPr>
        <w:pStyle w:val="BodyText"/>
        <w:tabs>
          <w:tab w:val="left" w:pos="9360"/>
        </w:tabs>
        <w:spacing w:line="270" w:lineRule="auto"/>
        <w:ind w:left="1560"/>
        <w:jc w:val="left"/>
      </w:pPr>
      <w:r w:rsidRPr="00D021E3">
        <w:t>The</w:t>
      </w:r>
      <w:r w:rsidRPr="00D021E3">
        <w:rPr>
          <w:spacing w:val="25"/>
        </w:rPr>
        <w:t xml:space="preserve"> </w:t>
      </w:r>
      <w:r w:rsidRPr="00D021E3">
        <w:t>action</w:t>
      </w:r>
      <w:r w:rsidRPr="00D021E3">
        <w:rPr>
          <w:spacing w:val="31"/>
        </w:rPr>
        <w:t xml:space="preserve"> </w:t>
      </w:r>
      <w:r w:rsidRPr="00D021E3">
        <w:t>which</w:t>
      </w:r>
      <w:r w:rsidRPr="00D021E3">
        <w:rPr>
          <w:spacing w:val="36"/>
        </w:rPr>
        <w:t xml:space="preserve"> </w:t>
      </w:r>
      <w:r w:rsidRPr="00D021E3">
        <w:t>will</w:t>
      </w:r>
      <w:r w:rsidRPr="00D021E3">
        <w:rPr>
          <w:spacing w:val="30"/>
        </w:rPr>
        <w:t xml:space="preserve"> </w:t>
      </w:r>
      <w:r w:rsidRPr="00D021E3">
        <w:t>be</w:t>
      </w:r>
      <w:r w:rsidRPr="00D021E3">
        <w:rPr>
          <w:spacing w:val="26"/>
        </w:rPr>
        <w:t xml:space="preserve"> </w:t>
      </w:r>
      <w:r w:rsidRPr="00D021E3">
        <w:t>taken</w:t>
      </w:r>
      <w:r w:rsidRPr="00D021E3">
        <w:rPr>
          <w:spacing w:val="30"/>
        </w:rPr>
        <w:t xml:space="preserve"> </w:t>
      </w:r>
      <w:r w:rsidRPr="00D021E3">
        <w:rPr>
          <w:spacing w:val="1"/>
        </w:rPr>
        <w:t>by</w:t>
      </w:r>
      <w:r w:rsidRPr="00D021E3">
        <w:rPr>
          <w:spacing w:val="33"/>
        </w:rPr>
        <w:t xml:space="preserve"> </w:t>
      </w:r>
      <w:r w:rsidRPr="00D021E3">
        <w:t>the</w:t>
      </w:r>
      <w:r w:rsidRPr="00D021E3">
        <w:rPr>
          <w:spacing w:val="30"/>
        </w:rPr>
        <w:t xml:space="preserve"> </w:t>
      </w:r>
      <w:r w:rsidRPr="00D021E3">
        <w:t>HA</w:t>
      </w:r>
      <w:r w:rsidRPr="00D021E3">
        <w:rPr>
          <w:spacing w:val="32"/>
        </w:rPr>
        <w:t xml:space="preserve"> </w:t>
      </w:r>
      <w:r w:rsidRPr="00D021E3">
        <w:t>if</w:t>
      </w:r>
      <w:r w:rsidRPr="00D021E3">
        <w:rPr>
          <w:spacing w:val="26"/>
        </w:rPr>
        <w:t xml:space="preserve"> </w:t>
      </w:r>
      <w:r w:rsidRPr="00D021E3">
        <w:t>the</w:t>
      </w:r>
      <w:r w:rsidRPr="00D021E3">
        <w:rPr>
          <w:spacing w:val="25"/>
        </w:rPr>
        <w:t xml:space="preserve"> </w:t>
      </w:r>
      <w:r w:rsidRPr="00D021E3">
        <w:t>procedure</w:t>
      </w:r>
      <w:r w:rsidRPr="00D021E3">
        <w:rPr>
          <w:spacing w:val="43"/>
        </w:rPr>
        <w:t xml:space="preserve"> </w:t>
      </w:r>
      <w:r w:rsidRPr="00D021E3">
        <w:t>or</w:t>
      </w:r>
      <w:r w:rsidRPr="00D021E3">
        <w:rPr>
          <w:spacing w:val="29"/>
        </w:rPr>
        <w:t xml:space="preserve"> </w:t>
      </w:r>
      <w:r w:rsidRPr="00D021E3">
        <w:t>obligation</w:t>
      </w:r>
      <w:r w:rsidRPr="00D021E3">
        <w:rPr>
          <w:spacing w:val="34"/>
        </w:rPr>
        <w:t xml:space="preserve"> </w:t>
      </w:r>
      <w:r w:rsidRPr="00D021E3">
        <w:t>is</w:t>
      </w:r>
      <w:r w:rsidRPr="00D021E3">
        <w:rPr>
          <w:spacing w:val="20"/>
        </w:rPr>
        <w:t xml:space="preserve"> </w:t>
      </w:r>
      <w:r w:rsidRPr="00D021E3">
        <w:t>not</w:t>
      </w:r>
      <w:r w:rsidRPr="00D021E3">
        <w:rPr>
          <w:spacing w:val="21"/>
        </w:rPr>
        <w:t xml:space="preserve"> </w:t>
      </w:r>
      <w:r w:rsidRPr="00D021E3">
        <w:t>complied</w:t>
      </w:r>
      <w:r w:rsidRPr="00D021E3">
        <w:rPr>
          <w:spacing w:val="34"/>
        </w:rPr>
        <w:t xml:space="preserve"> </w:t>
      </w:r>
      <w:r w:rsidRPr="00D021E3">
        <w:t>with</w:t>
      </w:r>
      <w:r w:rsidRPr="00D021E3">
        <w:rPr>
          <w:spacing w:val="26"/>
        </w:rPr>
        <w:t xml:space="preserve"> </w:t>
      </w:r>
      <w:r w:rsidRPr="00D021E3">
        <w:t>by</w:t>
      </w:r>
      <w:r w:rsidRPr="00D021E3">
        <w:rPr>
          <w:spacing w:val="32"/>
        </w:rPr>
        <w:t xml:space="preserve"> </w:t>
      </w:r>
      <w:r w:rsidRPr="00D021E3">
        <w:t>the</w:t>
      </w:r>
      <w:r w:rsidRPr="00D021E3">
        <w:rPr>
          <w:spacing w:val="22"/>
        </w:rPr>
        <w:t xml:space="preserve"> </w:t>
      </w:r>
      <w:r w:rsidRPr="00D021E3">
        <w:t>date</w:t>
      </w:r>
      <w:r w:rsidRPr="00D021E3">
        <w:rPr>
          <w:spacing w:val="22"/>
        </w:rPr>
        <w:t xml:space="preserve"> </w:t>
      </w:r>
      <w:r w:rsidRPr="00D021E3">
        <w:t>specified</w:t>
      </w:r>
      <w:r w:rsidRPr="00D021E3">
        <w:rPr>
          <w:spacing w:val="28"/>
        </w:rPr>
        <w:t xml:space="preserve"> </w:t>
      </w:r>
      <w:r w:rsidRPr="00D021E3">
        <w:rPr>
          <w:spacing w:val="1"/>
        </w:rPr>
        <w:t>by</w:t>
      </w:r>
      <w:r w:rsidRPr="00D021E3">
        <w:rPr>
          <w:spacing w:val="29"/>
        </w:rPr>
        <w:t xml:space="preserve"> </w:t>
      </w:r>
      <w:r w:rsidRPr="00D021E3">
        <w:t>the</w:t>
      </w:r>
      <w:r w:rsidRPr="00D021E3">
        <w:rPr>
          <w:spacing w:val="27"/>
        </w:rPr>
        <w:t xml:space="preserve"> </w:t>
      </w:r>
      <w:r w:rsidRPr="00D021E3">
        <w:t>HA.</w:t>
      </w:r>
    </w:p>
    <w:p w14:paraId="1B3F5E8B" w14:textId="77777777" w:rsidR="005A13A5" w:rsidRDefault="005A13A5" w:rsidP="00A21824">
      <w:pPr>
        <w:pStyle w:val="BodyText"/>
        <w:spacing w:line="270" w:lineRule="auto"/>
        <w:ind w:left="1560" w:right="1317"/>
        <w:rPr>
          <w:color w:val="FF0000"/>
        </w:rPr>
      </w:pPr>
    </w:p>
    <w:p w14:paraId="294D2E3E" w14:textId="4FB6E7E1" w:rsidR="005A13A5" w:rsidRPr="00D021E3" w:rsidRDefault="005A13A5" w:rsidP="000B1D9E">
      <w:pPr>
        <w:pStyle w:val="Heading1"/>
        <w:keepNext w:val="0"/>
        <w:widowControl w:val="0"/>
        <w:numPr>
          <w:ilvl w:val="0"/>
          <w:numId w:val="134"/>
        </w:numPr>
        <w:spacing w:before="67"/>
        <w:ind w:left="720" w:firstLine="0"/>
        <w:rPr>
          <w:sz w:val="24"/>
          <w:szCs w:val="24"/>
        </w:rPr>
      </w:pPr>
      <w:r w:rsidRPr="00D021E3">
        <w:rPr>
          <w:sz w:val="24"/>
          <w:szCs w:val="24"/>
        </w:rPr>
        <w:t>Procedural</w:t>
      </w:r>
      <w:r w:rsidRPr="00D021E3">
        <w:rPr>
          <w:spacing w:val="5"/>
          <w:sz w:val="24"/>
          <w:szCs w:val="24"/>
        </w:rPr>
        <w:t xml:space="preserve"> </w:t>
      </w:r>
      <w:r w:rsidRPr="00D021E3">
        <w:rPr>
          <w:sz w:val="24"/>
          <w:szCs w:val="24"/>
        </w:rPr>
        <w:t>Non-compliance</w:t>
      </w:r>
      <w:r w:rsidRPr="00D021E3">
        <w:rPr>
          <w:spacing w:val="12"/>
          <w:sz w:val="24"/>
          <w:szCs w:val="24"/>
        </w:rPr>
        <w:t xml:space="preserve"> </w:t>
      </w:r>
      <w:r w:rsidRPr="00D021E3">
        <w:rPr>
          <w:sz w:val="24"/>
          <w:szCs w:val="24"/>
        </w:rPr>
        <w:t>-</w:t>
      </w:r>
      <w:r w:rsidRPr="00D021E3">
        <w:rPr>
          <w:spacing w:val="-14"/>
          <w:sz w:val="24"/>
          <w:szCs w:val="24"/>
        </w:rPr>
        <w:t xml:space="preserve"> </w:t>
      </w:r>
      <w:r w:rsidRPr="00D021E3">
        <w:rPr>
          <w:sz w:val="24"/>
          <w:szCs w:val="24"/>
        </w:rPr>
        <w:t>Overpaid Assistance</w:t>
      </w:r>
    </w:p>
    <w:p w14:paraId="10F3B799" w14:textId="77777777" w:rsidR="005A13A5" w:rsidRPr="005A13A5" w:rsidRDefault="005A13A5" w:rsidP="00D021E3">
      <w:pPr>
        <w:spacing w:before="5"/>
        <w:ind w:left="720"/>
        <w:rPr>
          <w:color w:val="FF0000"/>
          <w:sz w:val="27"/>
          <w:szCs w:val="27"/>
        </w:rPr>
      </w:pPr>
    </w:p>
    <w:p w14:paraId="70D72F76" w14:textId="77777777" w:rsidR="005A13A5" w:rsidRPr="00D021E3" w:rsidRDefault="005A13A5" w:rsidP="00D021E3">
      <w:pPr>
        <w:pStyle w:val="Heading3"/>
        <w:spacing w:line="247" w:lineRule="auto"/>
        <w:ind w:left="1440"/>
        <w:rPr>
          <w:b w:val="0"/>
        </w:rPr>
      </w:pPr>
      <w:r w:rsidRPr="00D021E3">
        <w:rPr>
          <w:b w:val="0"/>
        </w:rPr>
        <w:t>When</w:t>
      </w:r>
      <w:r w:rsidRPr="00D021E3">
        <w:rPr>
          <w:b w:val="0"/>
          <w:spacing w:val="2"/>
        </w:rPr>
        <w:t xml:space="preserve"> </w:t>
      </w:r>
      <w:r w:rsidRPr="00D021E3">
        <w:rPr>
          <w:b w:val="0"/>
        </w:rPr>
        <w:t>the</w:t>
      </w:r>
      <w:r w:rsidRPr="00D021E3">
        <w:rPr>
          <w:b w:val="0"/>
          <w:spacing w:val="2"/>
        </w:rPr>
        <w:t xml:space="preserve"> </w:t>
      </w:r>
      <w:r w:rsidRPr="00D021E3">
        <w:rPr>
          <w:b w:val="0"/>
        </w:rPr>
        <w:t>participant</w:t>
      </w:r>
      <w:r w:rsidRPr="00D021E3">
        <w:rPr>
          <w:b w:val="0"/>
          <w:spacing w:val="24"/>
        </w:rPr>
        <w:t xml:space="preserve"> </w:t>
      </w:r>
      <w:r w:rsidRPr="00D021E3">
        <w:rPr>
          <w:b w:val="0"/>
        </w:rPr>
        <w:t>owes</w:t>
      </w:r>
      <w:r w:rsidRPr="00D021E3">
        <w:rPr>
          <w:b w:val="0"/>
          <w:spacing w:val="4"/>
        </w:rPr>
        <w:t xml:space="preserve"> </w:t>
      </w:r>
      <w:r w:rsidRPr="00D021E3">
        <w:rPr>
          <w:b w:val="0"/>
        </w:rPr>
        <w:t>money</w:t>
      </w:r>
      <w:r w:rsidRPr="00D021E3">
        <w:rPr>
          <w:b w:val="0"/>
          <w:spacing w:val="18"/>
        </w:rPr>
        <w:t xml:space="preserve"> </w:t>
      </w:r>
      <w:r w:rsidRPr="00D021E3">
        <w:rPr>
          <w:b w:val="0"/>
        </w:rPr>
        <w:t>to</w:t>
      </w:r>
      <w:r w:rsidRPr="00D021E3">
        <w:rPr>
          <w:b w:val="0"/>
          <w:spacing w:val="-1"/>
        </w:rPr>
        <w:t xml:space="preserve"> </w:t>
      </w:r>
      <w:r w:rsidRPr="00D021E3">
        <w:rPr>
          <w:b w:val="0"/>
        </w:rPr>
        <w:t>the</w:t>
      </w:r>
      <w:r w:rsidRPr="00D021E3">
        <w:rPr>
          <w:b w:val="0"/>
          <w:spacing w:val="6"/>
        </w:rPr>
        <w:t xml:space="preserve"> </w:t>
      </w:r>
      <w:r w:rsidRPr="00D021E3">
        <w:rPr>
          <w:b w:val="0"/>
        </w:rPr>
        <w:t>HA</w:t>
      </w:r>
      <w:r w:rsidRPr="00D021E3">
        <w:rPr>
          <w:b w:val="0"/>
          <w:spacing w:val="10"/>
        </w:rPr>
        <w:t xml:space="preserve"> </w:t>
      </w:r>
      <w:r w:rsidRPr="00D021E3">
        <w:rPr>
          <w:b w:val="0"/>
        </w:rPr>
        <w:t>for</w:t>
      </w:r>
      <w:r w:rsidRPr="00D021E3">
        <w:rPr>
          <w:b w:val="0"/>
          <w:spacing w:val="-1"/>
        </w:rPr>
        <w:t xml:space="preserve"> </w:t>
      </w:r>
      <w:r w:rsidRPr="00D021E3">
        <w:rPr>
          <w:b w:val="0"/>
        </w:rPr>
        <w:t>failure</w:t>
      </w:r>
      <w:r w:rsidRPr="00D021E3">
        <w:rPr>
          <w:b w:val="0"/>
          <w:spacing w:val="3"/>
        </w:rPr>
        <w:t xml:space="preserve"> </w:t>
      </w:r>
      <w:r w:rsidRPr="00D021E3">
        <w:rPr>
          <w:b w:val="0"/>
        </w:rPr>
        <w:t>to</w:t>
      </w:r>
      <w:r w:rsidRPr="00D021E3">
        <w:rPr>
          <w:b w:val="0"/>
          <w:spacing w:val="3"/>
        </w:rPr>
        <w:t xml:space="preserve"> </w:t>
      </w:r>
      <w:r w:rsidRPr="00D021E3">
        <w:rPr>
          <w:b w:val="0"/>
        </w:rPr>
        <w:t>report</w:t>
      </w:r>
      <w:r w:rsidRPr="00D021E3">
        <w:rPr>
          <w:b w:val="0"/>
          <w:spacing w:val="9"/>
        </w:rPr>
        <w:t xml:space="preserve"> </w:t>
      </w:r>
      <w:r w:rsidRPr="00D021E3">
        <w:rPr>
          <w:b w:val="0"/>
        </w:rPr>
        <w:t>changes</w:t>
      </w:r>
      <w:r w:rsidRPr="00D021E3">
        <w:rPr>
          <w:b w:val="0"/>
          <w:spacing w:val="17"/>
        </w:rPr>
        <w:t xml:space="preserve"> </w:t>
      </w:r>
      <w:r w:rsidRPr="00D021E3">
        <w:rPr>
          <w:b w:val="0"/>
        </w:rPr>
        <w:t>in</w:t>
      </w:r>
      <w:r w:rsidRPr="00D021E3">
        <w:rPr>
          <w:b w:val="0"/>
          <w:spacing w:val="-2"/>
        </w:rPr>
        <w:t xml:space="preserve"> </w:t>
      </w:r>
      <w:r w:rsidRPr="00D021E3">
        <w:rPr>
          <w:b w:val="0"/>
        </w:rPr>
        <w:t>income</w:t>
      </w:r>
      <w:r w:rsidRPr="00D021E3">
        <w:rPr>
          <w:b w:val="0"/>
          <w:spacing w:val="11"/>
        </w:rPr>
        <w:t xml:space="preserve"> </w:t>
      </w:r>
      <w:r w:rsidRPr="00D021E3">
        <w:rPr>
          <w:b w:val="0"/>
        </w:rPr>
        <w:t>or</w:t>
      </w:r>
      <w:r w:rsidRPr="00D021E3">
        <w:rPr>
          <w:b w:val="0"/>
          <w:w w:val="102"/>
        </w:rPr>
        <w:t xml:space="preserve"> </w:t>
      </w:r>
      <w:r w:rsidRPr="00D021E3">
        <w:rPr>
          <w:b w:val="0"/>
        </w:rPr>
        <w:t>assets,</w:t>
      </w:r>
      <w:r w:rsidRPr="00D021E3">
        <w:rPr>
          <w:b w:val="0"/>
          <w:spacing w:val="7"/>
        </w:rPr>
        <w:t xml:space="preserve"> </w:t>
      </w:r>
      <w:r w:rsidRPr="00D021E3">
        <w:rPr>
          <w:b w:val="0"/>
        </w:rPr>
        <w:t>the</w:t>
      </w:r>
      <w:r w:rsidRPr="00D021E3">
        <w:rPr>
          <w:b w:val="0"/>
          <w:spacing w:val="1"/>
        </w:rPr>
        <w:t xml:space="preserve"> </w:t>
      </w:r>
      <w:r w:rsidRPr="00D021E3">
        <w:rPr>
          <w:b w:val="0"/>
        </w:rPr>
        <w:t>HA</w:t>
      </w:r>
      <w:r w:rsidRPr="00D021E3">
        <w:rPr>
          <w:b w:val="0"/>
          <w:spacing w:val="4"/>
        </w:rPr>
        <w:t xml:space="preserve"> </w:t>
      </w:r>
      <w:r w:rsidRPr="00D021E3">
        <w:rPr>
          <w:b w:val="0"/>
        </w:rPr>
        <w:t>will</w:t>
      </w:r>
      <w:r w:rsidRPr="00D021E3">
        <w:rPr>
          <w:b w:val="0"/>
          <w:spacing w:val="10"/>
        </w:rPr>
        <w:t xml:space="preserve"> </w:t>
      </w:r>
      <w:r w:rsidRPr="00D021E3">
        <w:rPr>
          <w:b w:val="0"/>
        </w:rPr>
        <w:t>issue</w:t>
      </w:r>
      <w:r w:rsidRPr="00D021E3">
        <w:rPr>
          <w:b w:val="0"/>
          <w:spacing w:val="1"/>
        </w:rPr>
        <w:t xml:space="preserve"> </w:t>
      </w:r>
      <w:r w:rsidRPr="00D021E3">
        <w:rPr>
          <w:b w:val="0"/>
        </w:rPr>
        <w:t>a</w:t>
      </w:r>
      <w:r w:rsidRPr="00D021E3">
        <w:rPr>
          <w:b w:val="0"/>
          <w:spacing w:val="2"/>
        </w:rPr>
        <w:t xml:space="preserve"> </w:t>
      </w:r>
      <w:r w:rsidRPr="00D021E3">
        <w:rPr>
          <w:b w:val="0"/>
        </w:rPr>
        <w:t>Notification</w:t>
      </w:r>
      <w:r w:rsidRPr="00D021E3">
        <w:rPr>
          <w:b w:val="0"/>
          <w:spacing w:val="23"/>
        </w:rPr>
        <w:t xml:space="preserve"> </w:t>
      </w:r>
      <w:r w:rsidRPr="00D021E3">
        <w:rPr>
          <w:b w:val="0"/>
        </w:rPr>
        <w:t>of</w:t>
      </w:r>
      <w:r w:rsidRPr="00D021E3">
        <w:rPr>
          <w:b w:val="0"/>
          <w:spacing w:val="6"/>
        </w:rPr>
        <w:t xml:space="preserve"> </w:t>
      </w:r>
      <w:r w:rsidRPr="00D021E3">
        <w:rPr>
          <w:b w:val="0"/>
        </w:rPr>
        <w:t>Underpaid</w:t>
      </w:r>
      <w:r w:rsidRPr="00D021E3">
        <w:rPr>
          <w:b w:val="0"/>
          <w:spacing w:val="15"/>
        </w:rPr>
        <w:t xml:space="preserve"> </w:t>
      </w:r>
      <w:r w:rsidRPr="00D021E3">
        <w:rPr>
          <w:b w:val="0"/>
        </w:rPr>
        <w:t>Rent.</w:t>
      </w:r>
      <w:r w:rsidRPr="00D021E3">
        <w:rPr>
          <w:b w:val="0"/>
          <w:spacing w:val="13"/>
        </w:rPr>
        <w:t xml:space="preserve"> </w:t>
      </w:r>
      <w:r w:rsidRPr="00D021E3">
        <w:rPr>
          <w:b w:val="0"/>
        </w:rPr>
        <w:t>This</w:t>
      </w:r>
      <w:r w:rsidRPr="00D021E3">
        <w:rPr>
          <w:b w:val="0"/>
          <w:spacing w:val="5"/>
        </w:rPr>
        <w:t xml:space="preserve"> </w:t>
      </w:r>
      <w:r w:rsidRPr="00D021E3">
        <w:rPr>
          <w:b w:val="0"/>
        </w:rPr>
        <w:t>Notice</w:t>
      </w:r>
      <w:r w:rsidRPr="00D021E3">
        <w:rPr>
          <w:b w:val="0"/>
          <w:spacing w:val="12"/>
        </w:rPr>
        <w:t xml:space="preserve"> </w:t>
      </w:r>
      <w:r w:rsidRPr="00D021E3">
        <w:rPr>
          <w:b w:val="0"/>
        </w:rPr>
        <w:t>will</w:t>
      </w:r>
      <w:r w:rsidRPr="00D021E3">
        <w:rPr>
          <w:b w:val="0"/>
          <w:spacing w:val="4"/>
        </w:rPr>
        <w:t xml:space="preserve"> </w:t>
      </w:r>
      <w:r w:rsidRPr="00D021E3">
        <w:rPr>
          <w:b w:val="0"/>
        </w:rPr>
        <w:t>contain</w:t>
      </w:r>
      <w:r w:rsidRPr="00D021E3">
        <w:rPr>
          <w:b w:val="0"/>
          <w:spacing w:val="2"/>
        </w:rPr>
        <w:t xml:space="preserve"> </w:t>
      </w:r>
      <w:r w:rsidRPr="00D021E3">
        <w:rPr>
          <w:b w:val="0"/>
        </w:rPr>
        <w:t>the</w:t>
      </w:r>
      <w:r w:rsidRPr="00D021E3">
        <w:rPr>
          <w:b w:val="0"/>
          <w:w w:val="96"/>
        </w:rPr>
        <w:t xml:space="preserve"> </w:t>
      </w:r>
      <w:r w:rsidRPr="00D021E3">
        <w:rPr>
          <w:b w:val="0"/>
        </w:rPr>
        <w:t>following:</w:t>
      </w:r>
    </w:p>
    <w:p w14:paraId="0A44BBA1" w14:textId="77777777" w:rsidR="005A13A5" w:rsidRPr="00D021E3" w:rsidRDefault="005A13A5" w:rsidP="00D021E3">
      <w:pPr>
        <w:spacing w:before="4"/>
        <w:ind w:left="1440"/>
        <w:rPr>
          <w:szCs w:val="24"/>
        </w:rPr>
      </w:pPr>
    </w:p>
    <w:p w14:paraId="3B40E36F" w14:textId="77777777" w:rsidR="005A13A5" w:rsidRPr="00D021E3" w:rsidRDefault="005A13A5" w:rsidP="00D021E3">
      <w:pPr>
        <w:spacing w:line="486" w:lineRule="auto"/>
        <w:ind w:left="1440"/>
        <w:rPr>
          <w:w w:val="98"/>
        </w:rPr>
      </w:pPr>
      <w:proofErr w:type="gramStart"/>
      <w:r w:rsidRPr="00D021E3">
        <w:t>A</w:t>
      </w:r>
      <w:r w:rsidRPr="00D021E3">
        <w:rPr>
          <w:spacing w:val="-4"/>
        </w:rPr>
        <w:t xml:space="preserve"> </w:t>
      </w:r>
      <w:r w:rsidRPr="00D021E3">
        <w:t>description</w:t>
      </w:r>
      <w:r w:rsidRPr="00D021E3">
        <w:rPr>
          <w:spacing w:val="8"/>
        </w:rPr>
        <w:t xml:space="preserve"> </w:t>
      </w:r>
      <w:r w:rsidRPr="00D021E3">
        <w:t>of</w:t>
      </w:r>
      <w:r w:rsidRPr="00D021E3">
        <w:rPr>
          <w:spacing w:val="-2"/>
        </w:rPr>
        <w:t xml:space="preserve"> </w:t>
      </w:r>
      <w:r w:rsidRPr="00D021E3">
        <w:t>the</w:t>
      </w:r>
      <w:r w:rsidRPr="00D021E3">
        <w:rPr>
          <w:spacing w:val="1"/>
        </w:rPr>
        <w:t xml:space="preserve"> </w:t>
      </w:r>
      <w:r w:rsidRPr="00D021E3">
        <w:t>violation</w:t>
      </w:r>
      <w:r w:rsidRPr="00D021E3">
        <w:rPr>
          <w:spacing w:val="7"/>
        </w:rPr>
        <w:t xml:space="preserve"> </w:t>
      </w:r>
      <w:r w:rsidRPr="00D021E3">
        <w:t>and</w:t>
      </w:r>
      <w:r w:rsidRPr="00D021E3">
        <w:rPr>
          <w:spacing w:val="4"/>
        </w:rPr>
        <w:t xml:space="preserve"> </w:t>
      </w:r>
      <w:r w:rsidRPr="00D021E3">
        <w:t>the</w:t>
      </w:r>
      <w:r w:rsidRPr="00D021E3">
        <w:rPr>
          <w:spacing w:val="1"/>
        </w:rPr>
        <w:t xml:space="preserve"> </w:t>
      </w:r>
      <w:r w:rsidRPr="00D021E3">
        <w:t>date(s).</w:t>
      </w:r>
      <w:proofErr w:type="gramEnd"/>
      <w:r w:rsidRPr="00D021E3">
        <w:rPr>
          <w:w w:val="98"/>
        </w:rPr>
        <w:t xml:space="preserve"> </w:t>
      </w:r>
    </w:p>
    <w:p w14:paraId="09DEC969" w14:textId="4361E394" w:rsidR="005A13A5" w:rsidRPr="00D021E3" w:rsidRDefault="005A13A5" w:rsidP="00D021E3">
      <w:pPr>
        <w:spacing w:line="486" w:lineRule="auto"/>
        <w:ind w:left="1440"/>
        <w:rPr>
          <w:szCs w:val="24"/>
        </w:rPr>
      </w:pPr>
      <w:r w:rsidRPr="00D021E3">
        <w:t>Any</w:t>
      </w:r>
      <w:r w:rsidRPr="00D021E3">
        <w:rPr>
          <w:spacing w:val="10"/>
        </w:rPr>
        <w:t xml:space="preserve"> </w:t>
      </w:r>
      <w:r w:rsidRPr="00D021E3">
        <w:t>amounts</w:t>
      </w:r>
      <w:r w:rsidRPr="00D021E3">
        <w:rPr>
          <w:spacing w:val="8"/>
        </w:rPr>
        <w:t xml:space="preserve"> </w:t>
      </w:r>
      <w:r w:rsidRPr="00D021E3">
        <w:t>owed</w:t>
      </w:r>
      <w:r w:rsidRPr="00D021E3">
        <w:rPr>
          <w:spacing w:val="3"/>
        </w:rPr>
        <w:t xml:space="preserve"> </w:t>
      </w:r>
      <w:r w:rsidRPr="00D021E3">
        <w:t>to</w:t>
      </w:r>
      <w:r w:rsidRPr="00D021E3">
        <w:rPr>
          <w:spacing w:val="-4"/>
        </w:rPr>
        <w:t xml:space="preserve"> </w:t>
      </w:r>
      <w:r w:rsidRPr="00D021E3">
        <w:t>the</w:t>
      </w:r>
      <w:r w:rsidRPr="00D021E3">
        <w:rPr>
          <w:spacing w:val="-1"/>
        </w:rPr>
        <w:t xml:space="preserve"> </w:t>
      </w:r>
      <w:r w:rsidRPr="00D021E3">
        <w:t>HA.</w:t>
      </w:r>
    </w:p>
    <w:p w14:paraId="42E18448" w14:textId="77777777" w:rsidR="005A13A5" w:rsidRPr="00D021E3" w:rsidRDefault="005A13A5" w:rsidP="00D021E3">
      <w:pPr>
        <w:spacing w:before="34"/>
        <w:ind w:left="1440"/>
        <w:rPr>
          <w:szCs w:val="24"/>
        </w:rPr>
      </w:pPr>
      <w:proofErr w:type="gramStart"/>
      <w:r w:rsidRPr="00D021E3">
        <w:t>A</w:t>
      </w:r>
      <w:r w:rsidRPr="00D021E3">
        <w:rPr>
          <w:spacing w:val="13"/>
        </w:rPr>
        <w:t xml:space="preserve"> </w:t>
      </w:r>
      <w:r w:rsidRPr="00D021E3">
        <w:t>10</w:t>
      </w:r>
      <w:r w:rsidRPr="00D021E3">
        <w:rPr>
          <w:spacing w:val="-24"/>
        </w:rPr>
        <w:t xml:space="preserve"> </w:t>
      </w:r>
      <w:r w:rsidRPr="00D021E3">
        <w:t>business</w:t>
      </w:r>
      <w:r w:rsidRPr="00D021E3">
        <w:rPr>
          <w:spacing w:val="12"/>
        </w:rPr>
        <w:t xml:space="preserve"> </w:t>
      </w:r>
      <w:r w:rsidRPr="00D021E3">
        <w:t>day</w:t>
      </w:r>
      <w:r w:rsidRPr="00D021E3">
        <w:rPr>
          <w:spacing w:val="2"/>
        </w:rPr>
        <w:t xml:space="preserve"> </w:t>
      </w:r>
      <w:r w:rsidRPr="00D021E3">
        <w:t>response</w:t>
      </w:r>
      <w:r w:rsidRPr="00D021E3">
        <w:rPr>
          <w:spacing w:val="5"/>
        </w:rPr>
        <w:t xml:space="preserve"> </w:t>
      </w:r>
      <w:r w:rsidRPr="00D021E3">
        <w:t>period.</w:t>
      </w:r>
      <w:proofErr w:type="gramEnd"/>
    </w:p>
    <w:p w14:paraId="609C8E67" w14:textId="77777777" w:rsidR="005A13A5" w:rsidRPr="00D021E3" w:rsidRDefault="005A13A5" w:rsidP="00D021E3">
      <w:pPr>
        <w:ind w:left="1440"/>
        <w:rPr>
          <w:sz w:val="28"/>
          <w:szCs w:val="28"/>
        </w:rPr>
      </w:pPr>
    </w:p>
    <w:p w14:paraId="710FF3DC" w14:textId="4B0279D9" w:rsidR="005A13A5" w:rsidRPr="00D021E3" w:rsidRDefault="005A13A5" w:rsidP="00D021E3">
      <w:pPr>
        <w:ind w:left="1440"/>
        <w:rPr>
          <w:szCs w:val="24"/>
        </w:rPr>
      </w:pPr>
      <w:proofErr w:type="gramStart"/>
      <w:r w:rsidRPr="00D021E3">
        <w:t>The</w:t>
      </w:r>
      <w:r w:rsidRPr="00D021E3">
        <w:rPr>
          <w:spacing w:val="-1"/>
        </w:rPr>
        <w:t xml:space="preserve"> </w:t>
      </w:r>
      <w:r w:rsidRPr="00D021E3">
        <w:t>right</w:t>
      </w:r>
      <w:r w:rsidRPr="00D021E3">
        <w:rPr>
          <w:spacing w:val="9"/>
        </w:rPr>
        <w:t xml:space="preserve"> </w:t>
      </w:r>
      <w:r w:rsidRPr="00D021E3">
        <w:t>to</w:t>
      </w:r>
      <w:r w:rsidRPr="00D021E3">
        <w:rPr>
          <w:spacing w:val="2"/>
        </w:rPr>
        <w:t xml:space="preserve"> </w:t>
      </w:r>
      <w:r w:rsidRPr="00D021E3">
        <w:t>disagree</w:t>
      </w:r>
      <w:r w:rsidRPr="00D021E3">
        <w:rPr>
          <w:spacing w:val="6"/>
        </w:rPr>
        <w:t xml:space="preserve"> </w:t>
      </w:r>
      <w:r w:rsidRPr="00D021E3">
        <w:t>and</w:t>
      </w:r>
      <w:r w:rsidRPr="00D021E3">
        <w:rPr>
          <w:spacing w:val="2"/>
        </w:rPr>
        <w:t xml:space="preserve"> </w:t>
      </w:r>
      <w:r w:rsidRPr="00D021E3">
        <w:t>to</w:t>
      </w:r>
      <w:r w:rsidRPr="00D021E3">
        <w:rPr>
          <w:spacing w:val="3"/>
        </w:rPr>
        <w:t xml:space="preserve"> </w:t>
      </w:r>
      <w:r w:rsidRPr="00D021E3">
        <w:t>request</w:t>
      </w:r>
      <w:r w:rsidRPr="00D021E3">
        <w:rPr>
          <w:spacing w:val="14"/>
        </w:rPr>
        <w:t xml:space="preserve"> </w:t>
      </w:r>
      <w:r w:rsidRPr="00D021E3">
        <w:t>an informal</w:t>
      </w:r>
      <w:r w:rsidRPr="00D021E3">
        <w:rPr>
          <w:spacing w:val="10"/>
        </w:rPr>
        <w:t xml:space="preserve"> </w:t>
      </w:r>
      <w:r w:rsidRPr="00D021E3">
        <w:t>hearing</w:t>
      </w:r>
      <w:r w:rsidRPr="00D021E3">
        <w:rPr>
          <w:spacing w:val="10"/>
        </w:rPr>
        <w:t xml:space="preserve"> </w:t>
      </w:r>
      <w:r w:rsidRPr="00D021E3">
        <w:t>with</w:t>
      </w:r>
      <w:r w:rsidRPr="00D021E3">
        <w:rPr>
          <w:spacing w:val="13"/>
        </w:rPr>
        <w:t xml:space="preserve"> </w:t>
      </w:r>
      <w:r w:rsidRPr="00D021E3">
        <w:t>instructions</w:t>
      </w:r>
      <w:r w:rsidRPr="00D021E3">
        <w:rPr>
          <w:spacing w:val="22"/>
        </w:rPr>
        <w:t xml:space="preserve"> </w:t>
      </w:r>
      <w:r w:rsidRPr="00D021E3">
        <w:t>for the</w:t>
      </w:r>
      <w:r w:rsidRPr="00D021E3">
        <w:rPr>
          <w:spacing w:val="4"/>
        </w:rPr>
        <w:t xml:space="preserve"> </w:t>
      </w:r>
      <w:r w:rsidRPr="00D021E3">
        <w:t>request</w:t>
      </w:r>
      <w:r w:rsidRPr="00D021E3">
        <w:rPr>
          <w:spacing w:val="10"/>
        </w:rPr>
        <w:t xml:space="preserve"> </w:t>
      </w:r>
      <w:r w:rsidRPr="00D021E3">
        <w:t>of</w:t>
      </w:r>
      <w:r w:rsidRPr="00D021E3">
        <w:rPr>
          <w:spacing w:val="7"/>
        </w:rPr>
        <w:t xml:space="preserve"> </w:t>
      </w:r>
      <w:r w:rsidRPr="00D021E3">
        <w:t>such</w:t>
      </w:r>
      <w:r w:rsidRPr="00D021E3">
        <w:rPr>
          <w:spacing w:val="-5"/>
        </w:rPr>
        <w:t xml:space="preserve"> </w:t>
      </w:r>
      <w:r w:rsidRPr="00D021E3">
        <w:t>hearing.</w:t>
      </w:r>
      <w:proofErr w:type="gramEnd"/>
    </w:p>
    <w:p w14:paraId="0C0B3516" w14:textId="77777777" w:rsidR="005A13A5" w:rsidRPr="005A13A5" w:rsidRDefault="005A13A5" w:rsidP="00D021E3">
      <w:pPr>
        <w:spacing w:before="9"/>
        <w:ind w:left="720"/>
        <w:rPr>
          <w:color w:val="FF0000"/>
          <w:sz w:val="26"/>
          <w:szCs w:val="26"/>
        </w:rPr>
      </w:pPr>
    </w:p>
    <w:p w14:paraId="250051B4" w14:textId="48F8F0FA" w:rsidR="005A13A5" w:rsidRPr="00D021E3" w:rsidRDefault="005A13A5" w:rsidP="000B1D9E">
      <w:pPr>
        <w:widowControl w:val="0"/>
        <w:numPr>
          <w:ilvl w:val="0"/>
          <w:numId w:val="133"/>
        </w:numPr>
        <w:tabs>
          <w:tab w:val="left" w:pos="1210"/>
        </w:tabs>
        <w:spacing w:line="247" w:lineRule="auto"/>
        <w:ind w:left="1440" w:firstLine="0"/>
        <w:rPr>
          <w:szCs w:val="24"/>
        </w:rPr>
      </w:pPr>
      <w:r w:rsidRPr="00D021E3">
        <w:t>Participant</w:t>
      </w:r>
      <w:r w:rsidRPr="00D021E3">
        <w:rPr>
          <w:spacing w:val="58"/>
        </w:rPr>
        <w:t xml:space="preserve"> </w:t>
      </w:r>
      <w:r w:rsidRPr="00D021E3">
        <w:t>Fails</w:t>
      </w:r>
      <w:r w:rsidRPr="00D021E3">
        <w:rPr>
          <w:spacing w:val="13"/>
        </w:rPr>
        <w:t xml:space="preserve"> </w:t>
      </w:r>
      <w:r w:rsidRPr="00D021E3">
        <w:t>to</w:t>
      </w:r>
      <w:r w:rsidRPr="00D021E3">
        <w:rPr>
          <w:spacing w:val="11"/>
        </w:rPr>
        <w:t xml:space="preserve"> </w:t>
      </w:r>
      <w:r w:rsidRPr="00D021E3">
        <w:t>Comply with</w:t>
      </w:r>
      <w:r w:rsidRPr="00D021E3">
        <w:rPr>
          <w:spacing w:val="16"/>
        </w:rPr>
        <w:t xml:space="preserve"> </w:t>
      </w:r>
      <w:r w:rsidRPr="00D021E3">
        <w:t>HA's</w:t>
      </w:r>
      <w:r w:rsidRPr="00D021E3">
        <w:rPr>
          <w:spacing w:val="15"/>
        </w:rPr>
        <w:t xml:space="preserve"> </w:t>
      </w:r>
      <w:r w:rsidRPr="00D021E3">
        <w:t>Notice.</w:t>
      </w:r>
      <w:r w:rsidRPr="00D021E3">
        <w:rPr>
          <w:spacing w:val="33"/>
        </w:rPr>
        <w:t xml:space="preserve"> </w:t>
      </w:r>
      <w:r w:rsidRPr="00D021E3">
        <w:rPr>
          <w:rFonts w:ascii="Arial"/>
          <w:w w:val="120"/>
          <w:sz w:val="22"/>
        </w:rPr>
        <w:t>If</w:t>
      </w:r>
      <w:r w:rsidRPr="00D021E3">
        <w:rPr>
          <w:rFonts w:ascii="Arial"/>
          <w:spacing w:val="-33"/>
          <w:w w:val="120"/>
          <w:sz w:val="22"/>
        </w:rPr>
        <w:t xml:space="preserve"> </w:t>
      </w:r>
      <w:r w:rsidRPr="00D021E3">
        <w:t>the</w:t>
      </w:r>
      <w:r w:rsidRPr="00D021E3">
        <w:rPr>
          <w:spacing w:val="7"/>
        </w:rPr>
        <w:t xml:space="preserve"> </w:t>
      </w:r>
      <w:r w:rsidRPr="00D021E3">
        <w:t>Participant</w:t>
      </w:r>
      <w:r w:rsidRPr="00D021E3">
        <w:rPr>
          <w:spacing w:val="23"/>
        </w:rPr>
        <w:t xml:space="preserve"> </w:t>
      </w:r>
      <w:r w:rsidRPr="00D021E3">
        <w:t>fails</w:t>
      </w:r>
      <w:r w:rsidRPr="00D021E3">
        <w:rPr>
          <w:spacing w:val="9"/>
        </w:rPr>
        <w:t xml:space="preserve"> </w:t>
      </w:r>
      <w:r w:rsidRPr="00D021E3">
        <w:t>to</w:t>
      </w:r>
      <w:r w:rsidRPr="00D021E3">
        <w:rPr>
          <w:spacing w:val="14"/>
        </w:rPr>
        <w:t xml:space="preserve"> </w:t>
      </w:r>
      <w:r w:rsidRPr="00D021E3">
        <w:t>comply</w:t>
      </w:r>
      <w:r w:rsidRPr="00D021E3">
        <w:rPr>
          <w:spacing w:val="-12"/>
        </w:rPr>
        <w:t xml:space="preserve"> </w:t>
      </w:r>
      <w:r w:rsidRPr="00D021E3">
        <w:t>with</w:t>
      </w:r>
      <w:r w:rsidRPr="00D021E3">
        <w:rPr>
          <w:spacing w:val="7"/>
        </w:rPr>
        <w:t xml:space="preserve"> </w:t>
      </w:r>
      <w:r w:rsidRPr="00D021E3">
        <w:t>the</w:t>
      </w:r>
      <w:r w:rsidRPr="00D021E3">
        <w:rPr>
          <w:spacing w:val="1"/>
        </w:rPr>
        <w:t xml:space="preserve"> </w:t>
      </w:r>
      <w:r w:rsidRPr="00D021E3">
        <w:t>HA's</w:t>
      </w:r>
      <w:r w:rsidRPr="00D021E3">
        <w:rPr>
          <w:spacing w:val="6"/>
        </w:rPr>
        <w:t xml:space="preserve"> </w:t>
      </w:r>
      <w:r w:rsidRPr="00D021E3">
        <w:t>notice,</w:t>
      </w:r>
      <w:r w:rsidRPr="00D021E3">
        <w:rPr>
          <w:spacing w:val="19"/>
        </w:rPr>
        <w:t xml:space="preserve"> </w:t>
      </w:r>
      <w:r w:rsidRPr="00D021E3">
        <w:t>and</w:t>
      </w:r>
      <w:r w:rsidRPr="00D021E3">
        <w:rPr>
          <w:spacing w:val="7"/>
        </w:rPr>
        <w:t xml:space="preserve"> </w:t>
      </w:r>
      <w:r w:rsidRPr="00D021E3">
        <w:t>a</w:t>
      </w:r>
      <w:r w:rsidRPr="00D021E3">
        <w:rPr>
          <w:spacing w:val="1"/>
        </w:rPr>
        <w:t xml:space="preserve"> </w:t>
      </w:r>
      <w:r w:rsidRPr="00D021E3">
        <w:t>family</w:t>
      </w:r>
      <w:r w:rsidRPr="00D021E3">
        <w:rPr>
          <w:spacing w:val="12"/>
        </w:rPr>
        <w:t xml:space="preserve"> </w:t>
      </w:r>
      <w:r w:rsidRPr="00D021E3">
        <w:t>obligation</w:t>
      </w:r>
      <w:r w:rsidRPr="00D021E3">
        <w:rPr>
          <w:spacing w:val="5"/>
        </w:rPr>
        <w:t xml:space="preserve"> </w:t>
      </w:r>
      <w:r w:rsidRPr="00D021E3">
        <w:t>has</w:t>
      </w:r>
      <w:r w:rsidRPr="00D021E3">
        <w:rPr>
          <w:spacing w:val="3"/>
        </w:rPr>
        <w:t xml:space="preserve"> </w:t>
      </w:r>
      <w:r w:rsidRPr="00D021E3">
        <w:t>been</w:t>
      </w:r>
      <w:r w:rsidRPr="00D021E3">
        <w:rPr>
          <w:spacing w:val="7"/>
        </w:rPr>
        <w:t xml:space="preserve"> </w:t>
      </w:r>
      <w:r w:rsidRPr="00D021E3">
        <w:t>violated,</w:t>
      </w:r>
      <w:r w:rsidRPr="00D021E3">
        <w:rPr>
          <w:spacing w:val="21"/>
        </w:rPr>
        <w:t xml:space="preserve"> </w:t>
      </w:r>
      <w:r w:rsidRPr="00D021E3">
        <w:t>the</w:t>
      </w:r>
      <w:r w:rsidRPr="00D021E3">
        <w:rPr>
          <w:spacing w:val="9"/>
        </w:rPr>
        <w:t xml:space="preserve"> </w:t>
      </w:r>
      <w:r w:rsidRPr="00D021E3">
        <w:t>HA</w:t>
      </w:r>
      <w:r w:rsidRPr="00D021E3">
        <w:rPr>
          <w:spacing w:val="22"/>
        </w:rPr>
        <w:t xml:space="preserve"> </w:t>
      </w:r>
      <w:r w:rsidRPr="00D021E3">
        <w:t>will</w:t>
      </w:r>
      <w:r w:rsidRPr="00D021E3">
        <w:rPr>
          <w:spacing w:val="-24"/>
        </w:rPr>
        <w:t xml:space="preserve"> </w:t>
      </w:r>
      <w:r w:rsidRPr="00D021E3">
        <w:t>initiate</w:t>
      </w:r>
      <w:r w:rsidRPr="00D021E3">
        <w:rPr>
          <w:spacing w:val="-8"/>
        </w:rPr>
        <w:t xml:space="preserve"> </w:t>
      </w:r>
      <w:r w:rsidRPr="00D021E3">
        <w:t>termination</w:t>
      </w:r>
      <w:r w:rsidRPr="00D021E3">
        <w:rPr>
          <w:spacing w:val="-3"/>
        </w:rPr>
        <w:t xml:space="preserve"> </w:t>
      </w:r>
      <w:r w:rsidRPr="00D021E3">
        <w:t>of</w:t>
      </w:r>
      <w:r w:rsidRPr="00D021E3">
        <w:rPr>
          <w:spacing w:val="-9"/>
        </w:rPr>
        <w:t xml:space="preserve"> </w:t>
      </w:r>
      <w:r w:rsidRPr="00D021E3">
        <w:t>assistance.</w:t>
      </w:r>
    </w:p>
    <w:p w14:paraId="184B2F86" w14:textId="77777777" w:rsidR="005A13A5" w:rsidRPr="00D021E3" w:rsidRDefault="005A13A5" w:rsidP="00D021E3">
      <w:pPr>
        <w:spacing w:before="2"/>
        <w:ind w:left="1440"/>
        <w:rPr>
          <w:sz w:val="25"/>
          <w:szCs w:val="25"/>
        </w:rPr>
      </w:pPr>
    </w:p>
    <w:p w14:paraId="3C7A6146" w14:textId="5875A2A3" w:rsidR="00EF5EF5" w:rsidRDefault="005A13A5" w:rsidP="000B1D9E">
      <w:pPr>
        <w:widowControl w:val="0"/>
        <w:numPr>
          <w:ilvl w:val="0"/>
          <w:numId w:val="133"/>
        </w:numPr>
        <w:tabs>
          <w:tab w:val="left" w:pos="1205"/>
        </w:tabs>
        <w:spacing w:before="7" w:line="249" w:lineRule="auto"/>
        <w:ind w:left="1440" w:firstLine="0"/>
        <w:rPr>
          <w:color w:val="FF0000"/>
          <w:szCs w:val="24"/>
        </w:rPr>
      </w:pPr>
      <w:r w:rsidRPr="00D021E3">
        <w:t>Participant</w:t>
      </w:r>
      <w:r w:rsidRPr="00EF5EF5">
        <w:rPr>
          <w:spacing w:val="55"/>
        </w:rPr>
        <w:t xml:space="preserve"> </w:t>
      </w:r>
      <w:r w:rsidRPr="00D021E3">
        <w:t>Complies</w:t>
      </w:r>
      <w:r w:rsidRPr="00EF5EF5">
        <w:rPr>
          <w:spacing w:val="16"/>
        </w:rPr>
        <w:t xml:space="preserve"> </w:t>
      </w:r>
      <w:r w:rsidRPr="00D021E3">
        <w:t>with</w:t>
      </w:r>
      <w:r w:rsidRPr="00EF5EF5">
        <w:rPr>
          <w:spacing w:val="11"/>
        </w:rPr>
        <w:t xml:space="preserve"> </w:t>
      </w:r>
      <w:r w:rsidRPr="00D021E3">
        <w:t>HA's</w:t>
      </w:r>
      <w:r w:rsidRPr="00EF5EF5">
        <w:rPr>
          <w:spacing w:val="9"/>
        </w:rPr>
        <w:t xml:space="preserve"> </w:t>
      </w:r>
      <w:r w:rsidRPr="00D021E3">
        <w:t>Notice.</w:t>
      </w:r>
      <w:r w:rsidRPr="00EF5EF5">
        <w:rPr>
          <w:spacing w:val="29"/>
        </w:rPr>
        <w:t xml:space="preserve"> </w:t>
      </w:r>
      <w:r w:rsidRPr="00D021E3">
        <w:t>When</w:t>
      </w:r>
      <w:r w:rsidRPr="00EF5EF5">
        <w:rPr>
          <w:spacing w:val="13"/>
        </w:rPr>
        <w:t xml:space="preserve"> </w:t>
      </w:r>
      <w:r w:rsidRPr="00D021E3">
        <w:t>a</w:t>
      </w:r>
      <w:r w:rsidRPr="00EF5EF5">
        <w:rPr>
          <w:spacing w:val="4"/>
        </w:rPr>
        <w:t xml:space="preserve"> </w:t>
      </w:r>
      <w:r w:rsidRPr="00D021E3">
        <w:t>family</w:t>
      </w:r>
      <w:r w:rsidRPr="00EF5EF5">
        <w:rPr>
          <w:spacing w:val="14"/>
        </w:rPr>
        <w:t xml:space="preserve"> </w:t>
      </w:r>
      <w:r w:rsidRPr="00D021E3">
        <w:t>complies</w:t>
      </w:r>
      <w:r w:rsidRPr="00EF5EF5">
        <w:rPr>
          <w:spacing w:val="11"/>
        </w:rPr>
        <w:t xml:space="preserve"> </w:t>
      </w:r>
      <w:r w:rsidR="00137695" w:rsidRPr="00EF5EF5">
        <w:rPr>
          <w:spacing w:val="11"/>
        </w:rPr>
        <w:t xml:space="preserve">with </w:t>
      </w:r>
      <w:r w:rsidRPr="00D021E3">
        <w:t>the</w:t>
      </w:r>
      <w:r w:rsidRPr="00EF5EF5">
        <w:rPr>
          <w:spacing w:val="7"/>
        </w:rPr>
        <w:t xml:space="preserve"> </w:t>
      </w:r>
      <w:r w:rsidRPr="00D021E3">
        <w:t>HA's</w:t>
      </w:r>
      <w:r w:rsidRPr="00EF5EF5">
        <w:rPr>
          <w:w w:val="107"/>
        </w:rPr>
        <w:t xml:space="preserve"> </w:t>
      </w:r>
      <w:r w:rsidRPr="00D021E3">
        <w:t>notice,</w:t>
      </w:r>
      <w:r w:rsidRPr="00EF5EF5">
        <w:rPr>
          <w:spacing w:val="9"/>
        </w:rPr>
        <w:t xml:space="preserve"> </w:t>
      </w:r>
      <w:r w:rsidRPr="00D021E3">
        <w:t>the staff person</w:t>
      </w:r>
      <w:r w:rsidRPr="00EF5EF5">
        <w:rPr>
          <w:spacing w:val="8"/>
        </w:rPr>
        <w:t xml:space="preserve"> </w:t>
      </w:r>
      <w:r w:rsidRPr="00D021E3">
        <w:t>responsible</w:t>
      </w:r>
      <w:r w:rsidRPr="00EF5EF5">
        <w:rPr>
          <w:spacing w:val="18"/>
        </w:rPr>
        <w:t xml:space="preserve"> </w:t>
      </w:r>
      <w:r w:rsidRPr="00D021E3">
        <w:t>will</w:t>
      </w:r>
      <w:r w:rsidRPr="00EF5EF5">
        <w:rPr>
          <w:spacing w:val="2"/>
        </w:rPr>
        <w:t xml:space="preserve"> </w:t>
      </w:r>
      <w:r w:rsidRPr="00D021E3">
        <w:t>meet</w:t>
      </w:r>
      <w:r w:rsidRPr="00EF5EF5">
        <w:rPr>
          <w:spacing w:val="4"/>
        </w:rPr>
        <w:t xml:space="preserve"> </w:t>
      </w:r>
      <w:r w:rsidRPr="00D021E3">
        <w:t>with</w:t>
      </w:r>
      <w:r w:rsidRPr="00EF5EF5">
        <w:rPr>
          <w:spacing w:val="3"/>
        </w:rPr>
        <w:t xml:space="preserve"> </w:t>
      </w:r>
      <w:r w:rsidRPr="00D021E3">
        <w:t>him/her</w:t>
      </w:r>
      <w:r w:rsidRPr="00EF5EF5">
        <w:rPr>
          <w:spacing w:val="14"/>
        </w:rPr>
        <w:t xml:space="preserve"> </w:t>
      </w:r>
      <w:r w:rsidRPr="00D021E3">
        <w:t>to discuss</w:t>
      </w:r>
      <w:r w:rsidRPr="00EF5EF5">
        <w:rPr>
          <w:spacing w:val="9"/>
        </w:rPr>
        <w:t xml:space="preserve"> </w:t>
      </w:r>
      <w:r w:rsidRPr="00D021E3">
        <w:t>and</w:t>
      </w:r>
      <w:r w:rsidRPr="00EF5EF5">
        <w:rPr>
          <w:w w:val="96"/>
        </w:rPr>
        <w:t xml:space="preserve"> </w:t>
      </w:r>
      <w:r w:rsidRPr="00D021E3">
        <w:t>explain</w:t>
      </w:r>
      <w:r w:rsidRPr="00EF5EF5">
        <w:rPr>
          <w:spacing w:val="-2"/>
        </w:rPr>
        <w:t xml:space="preserve"> </w:t>
      </w:r>
      <w:r w:rsidRPr="00D021E3">
        <w:t>the</w:t>
      </w:r>
      <w:r w:rsidRPr="00EF5EF5">
        <w:rPr>
          <w:spacing w:val="2"/>
        </w:rPr>
        <w:t xml:space="preserve"> </w:t>
      </w:r>
      <w:r w:rsidRPr="00D021E3">
        <w:t>Family</w:t>
      </w:r>
      <w:r w:rsidRPr="00EF5EF5">
        <w:rPr>
          <w:spacing w:val="15"/>
        </w:rPr>
        <w:t xml:space="preserve"> </w:t>
      </w:r>
      <w:r w:rsidRPr="00D021E3">
        <w:t>Obligation</w:t>
      </w:r>
      <w:r w:rsidRPr="00EF5EF5">
        <w:rPr>
          <w:spacing w:val="13"/>
        </w:rPr>
        <w:t xml:space="preserve"> </w:t>
      </w:r>
      <w:r w:rsidRPr="00D021E3">
        <w:t>or</w:t>
      </w:r>
      <w:r w:rsidRPr="00EF5EF5">
        <w:rPr>
          <w:spacing w:val="-3"/>
        </w:rPr>
        <w:t xml:space="preserve"> </w:t>
      </w:r>
      <w:r w:rsidRPr="00D021E3">
        <w:t>program</w:t>
      </w:r>
      <w:r w:rsidRPr="00EF5EF5">
        <w:rPr>
          <w:spacing w:val="13"/>
        </w:rPr>
        <w:t xml:space="preserve"> </w:t>
      </w:r>
      <w:r w:rsidRPr="00D021E3">
        <w:t>rule</w:t>
      </w:r>
      <w:r w:rsidRPr="00EF5EF5">
        <w:rPr>
          <w:spacing w:val="4"/>
        </w:rPr>
        <w:t xml:space="preserve"> </w:t>
      </w:r>
      <w:r w:rsidRPr="00D021E3">
        <w:t>which</w:t>
      </w:r>
      <w:r w:rsidRPr="00EF5EF5">
        <w:rPr>
          <w:spacing w:val="8"/>
        </w:rPr>
        <w:t xml:space="preserve"> </w:t>
      </w:r>
      <w:r w:rsidRPr="00D021E3">
        <w:t>was</w:t>
      </w:r>
      <w:r w:rsidRPr="00EF5EF5">
        <w:rPr>
          <w:spacing w:val="8"/>
        </w:rPr>
        <w:t xml:space="preserve"> </w:t>
      </w:r>
      <w:r w:rsidRPr="00D021E3">
        <w:t xml:space="preserve">violated. </w:t>
      </w:r>
      <w:r w:rsidRPr="00EF5EF5">
        <w:rPr>
          <w:spacing w:val="19"/>
        </w:rPr>
        <w:t xml:space="preserve"> </w:t>
      </w:r>
    </w:p>
    <w:p w14:paraId="2E1C451A" w14:textId="77777777" w:rsidR="00EF5EF5" w:rsidRDefault="00EF5EF5" w:rsidP="00EF5EF5">
      <w:pPr>
        <w:pStyle w:val="ListParagraph"/>
        <w:rPr>
          <w:color w:val="FF0000"/>
        </w:rPr>
      </w:pPr>
    </w:p>
    <w:p w14:paraId="33ED3523" w14:textId="77777777" w:rsidR="00EF5EF5" w:rsidRDefault="00EF5EF5" w:rsidP="00EF5EF5">
      <w:pPr>
        <w:widowControl w:val="0"/>
        <w:tabs>
          <w:tab w:val="left" w:pos="1205"/>
        </w:tabs>
        <w:spacing w:before="7" w:line="249" w:lineRule="auto"/>
        <w:ind w:left="1440"/>
        <w:rPr>
          <w:color w:val="FF0000"/>
          <w:szCs w:val="24"/>
        </w:rPr>
      </w:pPr>
    </w:p>
    <w:p w14:paraId="0D93B191" w14:textId="77777777" w:rsidR="00EF5EF5" w:rsidRDefault="00EF5EF5" w:rsidP="00EF5EF5">
      <w:pPr>
        <w:widowControl w:val="0"/>
        <w:tabs>
          <w:tab w:val="left" w:pos="1205"/>
        </w:tabs>
        <w:spacing w:before="7" w:line="249" w:lineRule="auto"/>
        <w:ind w:left="1440"/>
        <w:rPr>
          <w:color w:val="FF0000"/>
          <w:szCs w:val="24"/>
        </w:rPr>
      </w:pPr>
    </w:p>
    <w:p w14:paraId="760FC736" w14:textId="77777777" w:rsidR="00EF5EF5" w:rsidRPr="00EF5EF5" w:rsidRDefault="00EF5EF5" w:rsidP="00EF5EF5">
      <w:pPr>
        <w:widowControl w:val="0"/>
        <w:tabs>
          <w:tab w:val="left" w:pos="1205"/>
        </w:tabs>
        <w:spacing w:before="7" w:line="249" w:lineRule="auto"/>
        <w:ind w:left="1440"/>
        <w:rPr>
          <w:color w:val="FF0000"/>
          <w:szCs w:val="24"/>
        </w:rPr>
      </w:pPr>
    </w:p>
    <w:p w14:paraId="6EFAB788" w14:textId="77777777" w:rsidR="005A13A5" w:rsidRPr="00D021E3" w:rsidRDefault="005A13A5" w:rsidP="000B1D9E">
      <w:pPr>
        <w:widowControl w:val="0"/>
        <w:numPr>
          <w:ilvl w:val="0"/>
          <w:numId w:val="134"/>
        </w:numPr>
        <w:tabs>
          <w:tab w:val="left" w:pos="720"/>
          <w:tab w:val="left" w:pos="1251"/>
        </w:tabs>
        <w:ind w:left="682" w:firstLine="38"/>
        <w:rPr>
          <w:b/>
          <w:sz w:val="25"/>
          <w:szCs w:val="25"/>
          <w:u w:val="single"/>
        </w:rPr>
      </w:pPr>
      <w:r w:rsidRPr="00D021E3">
        <w:rPr>
          <w:b/>
          <w:sz w:val="25"/>
          <w:u w:val="single"/>
        </w:rPr>
        <w:t>Intentional</w:t>
      </w:r>
      <w:r w:rsidRPr="00D021E3">
        <w:rPr>
          <w:b/>
          <w:spacing w:val="33"/>
          <w:sz w:val="25"/>
          <w:u w:val="single"/>
        </w:rPr>
        <w:t xml:space="preserve"> </w:t>
      </w:r>
      <w:r w:rsidRPr="00D021E3">
        <w:rPr>
          <w:b/>
          <w:sz w:val="25"/>
          <w:u w:val="single"/>
        </w:rPr>
        <w:t>Misrepresentations</w:t>
      </w:r>
    </w:p>
    <w:p w14:paraId="235FE0A8" w14:textId="77777777" w:rsidR="005A13A5" w:rsidRPr="005A13A5" w:rsidRDefault="005A13A5" w:rsidP="00D021E3">
      <w:pPr>
        <w:tabs>
          <w:tab w:val="left" w:pos="720"/>
        </w:tabs>
        <w:spacing w:before="2"/>
        <w:ind w:firstLine="38"/>
        <w:rPr>
          <w:color w:val="FF0000"/>
          <w:sz w:val="26"/>
          <w:szCs w:val="26"/>
        </w:rPr>
      </w:pPr>
    </w:p>
    <w:p w14:paraId="303A5770" w14:textId="77777777" w:rsidR="005A13A5" w:rsidRPr="00D021E3" w:rsidRDefault="005A13A5" w:rsidP="00D021E3">
      <w:pPr>
        <w:tabs>
          <w:tab w:val="left" w:pos="720"/>
          <w:tab w:val="left" w:pos="9360"/>
        </w:tabs>
        <w:spacing w:line="251" w:lineRule="auto"/>
        <w:ind w:left="1260"/>
        <w:rPr>
          <w:szCs w:val="24"/>
        </w:rPr>
      </w:pPr>
      <w:r w:rsidRPr="00D021E3">
        <w:t>When</w:t>
      </w:r>
      <w:r w:rsidRPr="00D021E3">
        <w:rPr>
          <w:spacing w:val="7"/>
        </w:rPr>
        <w:t xml:space="preserve"> </w:t>
      </w:r>
      <w:r w:rsidRPr="00D021E3">
        <w:t>a</w:t>
      </w:r>
      <w:r w:rsidRPr="00D021E3">
        <w:rPr>
          <w:spacing w:val="-9"/>
        </w:rPr>
        <w:t xml:space="preserve"> </w:t>
      </w:r>
      <w:r w:rsidRPr="00D021E3">
        <w:t>participant</w:t>
      </w:r>
      <w:r w:rsidRPr="00D021E3">
        <w:rPr>
          <w:spacing w:val="22"/>
        </w:rPr>
        <w:t xml:space="preserve"> </w:t>
      </w:r>
      <w:r w:rsidRPr="00D021E3">
        <w:t>falsifies,</w:t>
      </w:r>
      <w:r w:rsidRPr="00D021E3">
        <w:rPr>
          <w:spacing w:val="8"/>
        </w:rPr>
        <w:t xml:space="preserve"> </w:t>
      </w:r>
      <w:r w:rsidRPr="00D021E3">
        <w:t>misstates</w:t>
      </w:r>
      <w:r w:rsidRPr="00D021E3">
        <w:rPr>
          <w:spacing w:val="-32"/>
        </w:rPr>
        <w:t xml:space="preserve"> </w:t>
      </w:r>
      <w:r w:rsidRPr="00D021E3">
        <w:t>,</w:t>
      </w:r>
      <w:r w:rsidRPr="00D021E3">
        <w:rPr>
          <w:spacing w:val="4"/>
        </w:rPr>
        <w:t xml:space="preserve"> </w:t>
      </w:r>
      <w:r w:rsidRPr="00D021E3">
        <w:t>omits</w:t>
      </w:r>
      <w:r w:rsidRPr="00D021E3">
        <w:rPr>
          <w:spacing w:val="2"/>
        </w:rPr>
        <w:t xml:space="preserve"> </w:t>
      </w:r>
      <w:r w:rsidRPr="00D021E3">
        <w:t>or</w:t>
      </w:r>
      <w:r w:rsidRPr="00D021E3">
        <w:rPr>
          <w:spacing w:val="-3"/>
        </w:rPr>
        <w:t xml:space="preserve"> </w:t>
      </w:r>
      <w:r w:rsidRPr="00D021E3">
        <w:t>otherwise</w:t>
      </w:r>
      <w:r w:rsidRPr="00D021E3">
        <w:rPr>
          <w:spacing w:val="3"/>
        </w:rPr>
        <w:t xml:space="preserve"> </w:t>
      </w:r>
      <w:r w:rsidRPr="00D021E3">
        <w:t>misrepresents</w:t>
      </w:r>
      <w:r w:rsidRPr="00D021E3">
        <w:rPr>
          <w:spacing w:val="27"/>
        </w:rPr>
        <w:t xml:space="preserve"> </w:t>
      </w:r>
      <w:r w:rsidRPr="00D021E3">
        <w:t>a</w:t>
      </w:r>
      <w:r w:rsidRPr="00D021E3">
        <w:rPr>
          <w:spacing w:val="-6"/>
        </w:rPr>
        <w:t xml:space="preserve"> </w:t>
      </w:r>
      <w:r w:rsidRPr="00D021E3">
        <w:t>material</w:t>
      </w:r>
      <w:r w:rsidRPr="00D021E3">
        <w:rPr>
          <w:spacing w:val="16"/>
        </w:rPr>
        <w:t xml:space="preserve"> </w:t>
      </w:r>
      <w:r w:rsidRPr="00D021E3">
        <w:t>fact</w:t>
      </w:r>
      <w:r w:rsidRPr="00D021E3">
        <w:rPr>
          <w:w w:val="98"/>
        </w:rPr>
        <w:t xml:space="preserve"> </w:t>
      </w:r>
      <w:r w:rsidRPr="00D021E3">
        <w:t>which</w:t>
      </w:r>
      <w:r w:rsidRPr="00D021E3">
        <w:rPr>
          <w:spacing w:val="7"/>
        </w:rPr>
        <w:t xml:space="preserve"> </w:t>
      </w:r>
      <w:r w:rsidRPr="00D021E3">
        <w:t>results</w:t>
      </w:r>
      <w:r w:rsidRPr="00D021E3">
        <w:rPr>
          <w:spacing w:val="13"/>
        </w:rPr>
        <w:t xml:space="preserve"> </w:t>
      </w:r>
      <w:r w:rsidRPr="00D021E3">
        <w:t>(or</w:t>
      </w:r>
      <w:r w:rsidRPr="00D021E3">
        <w:rPr>
          <w:spacing w:val="-2"/>
        </w:rPr>
        <w:t xml:space="preserve"> </w:t>
      </w:r>
      <w:r w:rsidRPr="00D021E3">
        <w:t>would</w:t>
      </w:r>
      <w:r w:rsidRPr="00D021E3">
        <w:rPr>
          <w:spacing w:val="11"/>
        </w:rPr>
        <w:t xml:space="preserve"> </w:t>
      </w:r>
      <w:r w:rsidRPr="00D021E3">
        <w:t>have</w:t>
      </w:r>
      <w:r w:rsidRPr="00D021E3">
        <w:rPr>
          <w:spacing w:val="4"/>
        </w:rPr>
        <w:t xml:space="preserve"> </w:t>
      </w:r>
      <w:r w:rsidRPr="00D021E3">
        <w:t>resulted)</w:t>
      </w:r>
      <w:r w:rsidRPr="00D021E3">
        <w:rPr>
          <w:spacing w:val="22"/>
        </w:rPr>
        <w:t xml:space="preserve"> </w:t>
      </w:r>
      <w:r w:rsidRPr="00D021E3">
        <w:t>in</w:t>
      </w:r>
      <w:r w:rsidRPr="00D021E3">
        <w:rPr>
          <w:spacing w:val="-3"/>
        </w:rPr>
        <w:t xml:space="preserve"> </w:t>
      </w:r>
      <w:r w:rsidRPr="00D021E3">
        <w:t>an</w:t>
      </w:r>
      <w:r w:rsidRPr="00D021E3">
        <w:rPr>
          <w:spacing w:val="-10"/>
        </w:rPr>
        <w:t xml:space="preserve"> </w:t>
      </w:r>
      <w:r w:rsidRPr="00D021E3">
        <w:t>underpayment</w:t>
      </w:r>
      <w:r w:rsidRPr="00D021E3">
        <w:rPr>
          <w:spacing w:val="22"/>
        </w:rPr>
        <w:t xml:space="preserve"> </w:t>
      </w:r>
      <w:r w:rsidRPr="00D021E3">
        <w:t>of</w:t>
      </w:r>
      <w:r w:rsidRPr="00D021E3">
        <w:rPr>
          <w:spacing w:val="4"/>
        </w:rPr>
        <w:t xml:space="preserve"> </w:t>
      </w:r>
      <w:r w:rsidRPr="00D021E3">
        <w:t>rent</w:t>
      </w:r>
      <w:r w:rsidRPr="00D021E3">
        <w:rPr>
          <w:spacing w:val="7"/>
        </w:rPr>
        <w:t xml:space="preserve"> </w:t>
      </w:r>
      <w:r w:rsidRPr="00D021E3">
        <w:t>by</w:t>
      </w:r>
      <w:r w:rsidRPr="00D021E3">
        <w:rPr>
          <w:spacing w:val="7"/>
        </w:rPr>
        <w:t xml:space="preserve"> </w:t>
      </w:r>
      <w:r w:rsidRPr="00D021E3">
        <w:t>the</w:t>
      </w:r>
      <w:r w:rsidRPr="00D021E3">
        <w:rPr>
          <w:spacing w:val="3"/>
        </w:rPr>
        <w:t xml:space="preserve"> </w:t>
      </w:r>
      <w:r w:rsidRPr="00D021E3">
        <w:t>tenant,</w:t>
      </w:r>
      <w:r w:rsidRPr="00D021E3">
        <w:rPr>
          <w:spacing w:val="20"/>
        </w:rPr>
        <w:t xml:space="preserve"> </w:t>
      </w:r>
      <w:r w:rsidRPr="00D021E3">
        <w:t>the</w:t>
      </w:r>
      <w:r w:rsidRPr="00D021E3">
        <w:rPr>
          <w:w w:val="96"/>
        </w:rPr>
        <w:t xml:space="preserve"> </w:t>
      </w:r>
      <w:r w:rsidRPr="00D021E3">
        <w:t>HA</w:t>
      </w:r>
      <w:r w:rsidRPr="00D021E3">
        <w:rPr>
          <w:spacing w:val="4"/>
        </w:rPr>
        <w:t xml:space="preserve"> </w:t>
      </w:r>
      <w:r w:rsidRPr="00D021E3">
        <w:t>will</w:t>
      </w:r>
      <w:r w:rsidRPr="00D021E3">
        <w:rPr>
          <w:spacing w:val="5"/>
        </w:rPr>
        <w:t xml:space="preserve"> </w:t>
      </w:r>
      <w:r w:rsidRPr="00D021E3">
        <w:t>evaluate</w:t>
      </w:r>
      <w:r w:rsidRPr="00D021E3">
        <w:rPr>
          <w:spacing w:val="9"/>
        </w:rPr>
        <w:t xml:space="preserve"> </w:t>
      </w:r>
      <w:r w:rsidRPr="00D021E3">
        <w:t>whether</w:t>
      </w:r>
      <w:r w:rsidRPr="00D021E3">
        <w:rPr>
          <w:spacing w:val="16"/>
        </w:rPr>
        <w:t xml:space="preserve"> </w:t>
      </w:r>
      <w:r w:rsidRPr="00D021E3">
        <w:t>or</w:t>
      </w:r>
      <w:r w:rsidRPr="00D021E3">
        <w:rPr>
          <w:spacing w:val="1"/>
        </w:rPr>
        <w:t xml:space="preserve"> </w:t>
      </w:r>
      <w:r w:rsidRPr="00D021E3">
        <w:t>not:</w:t>
      </w:r>
    </w:p>
    <w:p w14:paraId="49392553" w14:textId="77777777" w:rsidR="005A13A5" w:rsidRPr="00D021E3" w:rsidRDefault="005A13A5" w:rsidP="00D021E3">
      <w:pPr>
        <w:tabs>
          <w:tab w:val="left" w:pos="720"/>
          <w:tab w:val="left" w:pos="9360"/>
        </w:tabs>
        <w:spacing w:before="11"/>
        <w:ind w:left="1260" w:firstLine="38"/>
        <w:rPr>
          <w:sz w:val="23"/>
          <w:szCs w:val="23"/>
        </w:rPr>
      </w:pPr>
    </w:p>
    <w:p w14:paraId="3059BF7D" w14:textId="77777777" w:rsidR="005A13A5" w:rsidRPr="00D021E3" w:rsidRDefault="005A13A5" w:rsidP="00D021E3">
      <w:pPr>
        <w:tabs>
          <w:tab w:val="left" w:pos="720"/>
          <w:tab w:val="left" w:pos="9360"/>
        </w:tabs>
        <w:spacing w:line="245" w:lineRule="auto"/>
        <w:ind w:left="1260"/>
        <w:rPr>
          <w:szCs w:val="24"/>
        </w:rPr>
      </w:pPr>
      <w:proofErr w:type="gramStart"/>
      <w:r w:rsidRPr="00D021E3">
        <w:t>the</w:t>
      </w:r>
      <w:proofErr w:type="gramEnd"/>
      <w:r w:rsidRPr="00D021E3">
        <w:rPr>
          <w:spacing w:val="-7"/>
        </w:rPr>
        <w:t xml:space="preserve"> </w:t>
      </w:r>
      <w:r w:rsidRPr="00D021E3">
        <w:t>participant</w:t>
      </w:r>
      <w:r w:rsidRPr="00D021E3">
        <w:rPr>
          <w:spacing w:val="9"/>
        </w:rPr>
        <w:t xml:space="preserve"> </w:t>
      </w:r>
      <w:r w:rsidRPr="00D021E3">
        <w:t>had knowledge</w:t>
      </w:r>
      <w:r w:rsidRPr="00D021E3">
        <w:rPr>
          <w:spacing w:val="11"/>
        </w:rPr>
        <w:t xml:space="preserve"> </w:t>
      </w:r>
      <w:r w:rsidRPr="00D021E3">
        <w:t>that</w:t>
      </w:r>
      <w:r w:rsidRPr="00D021E3">
        <w:rPr>
          <w:spacing w:val="-2"/>
        </w:rPr>
        <w:t xml:space="preserve"> </w:t>
      </w:r>
      <w:r w:rsidRPr="00D021E3">
        <w:rPr>
          <w:spacing w:val="4"/>
        </w:rPr>
        <w:t>his/her</w:t>
      </w:r>
      <w:r w:rsidRPr="00D021E3">
        <w:rPr>
          <w:spacing w:val="1"/>
        </w:rPr>
        <w:t xml:space="preserve"> </w:t>
      </w:r>
      <w:r w:rsidRPr="00D021E3">
        <w:t>actions were</w:t>
      </w:r>
      <w:r w:rsidRPr="00D021E3">
        <w:rPr>
          <w:spacing w:val="1"/>
        </w:rPr>
        <w:t xml:space="preserve"> </w:t>
      </w:r>
      <w:r w:rsidRPr="00D021E3">
        <w:t>wrong,</w:t>
      </w:r>
      <w:r w:rsidRPr="00D021E3">
        <w:rPr>
          <w:spacing w:val="10"/>
        </w:rPr>
        <w:t xml:space="preserve"> </w:t>
      </w:r>
      <w:r w:rsidRPr="00D021E3">
        <w:t>and</w:t>
      </w:r>
      <w:r w:rsidRPr="00D021E3">
        <w:rPr>
          <w:spacing w:val="22"/>
          <w:w w:val="94"/>
        </w:rPr>
        <w:t xml:space="preserve"> </w:t>
      </w:r>
      <w:r w:rsidRPr="00D021E3">
        <w:t>that</w:t>
      </w:r>
      <w:r w:rsidRPr="00D021E3">
        <w:rPr>
          <w:spacing w:val="1"/>
        </w:rPr>
        <w:t xml:space="preserve"> </w:t>
      </w:r>
      <w:r w:rsidRPr="00D021E3">
        <w:t>the</w:t>
      </w:r>
      <w:r w:rsidRPr="00D021E3">
        <w:rPr>
          <w:spacing w:val="-3"/>
        </w:rPr>
        <w:t xml:space="preserve"> </w:t>
      </w:r>
      <w:r w:rsidRPr="00D021E3">
        <w:t>participant</w:t>
      </w:r>
      <w:r w:rsidRPr="00D021E3">
        <w:rPr>
          <w:spacing w:val="15"/>
        </w:rPr>
        <w:t xml:space="preserve"> </w:t>
      </w:r>
      <w:r w:rsidRPr="00D021E3">
        <w:t>willfully</w:t>
      </w:r>
      <w:r w:rsidRPr="00D021E3">
        <w:rPr>
          <w:spacing w:val="14"/>
        </w:rPr>
        <w:t xml:space="preserve"> </w:t>
      </w:r>
      <w:r w:rsidRPr="00D021E3">
        <w:t>violated</w:t>
      </w:r>
      <w:r w:rsidRPr="00D021E3">
        <w:rPr>
          <w:spacing w:val="12"/>
        </w:rPr>
        <w:t xml:space="preserve"> </w:t>
      </w:r>
      <w:r w:rsidRPr="00D021E3">
        <w:t>the</w:t>
      </w:r>
      <w:r w:rsidRPr="00D021E3">
        <w:rPr>
          <w:spacing w:val="3"/>
        </w:rPr>
        <w:t xml:space="preserve"> </w:t>
      </w:r>
      <w:r w:rsidRPr="00D021E3">
        <w:t>lease</w:t>
      </w:r>
      <w:r w:rsidRPr="00D021E3">
        <w:rPr>
          <w:spacing w:val="-3"/>
        </w:rPr>
        <w:t xml:space="preserve"> </w:t>
      </w:r>
      <w:r w:rsidRPr="00D021E3">
        <w:t>or</w:t>
      </w:r>
      <w:r w:rsidRPr="00D021E3">
        <w:rPr>
          <w:spacing w:val="-8"/>
        </w:rPr>
        <w:t xml:space="preserve"> </w:t>
      </w:r>
      <w:r w:rsidRPr="00D021E3">
        <w:t>the</w:t>
      </w:r>
      <w:r w:rsidRPr="00D021E3">
        <w:rPr>
          <w:spacing w:val="3"/>
        </w:rPr>
        <w:t xml:space="preserve"> </w:t>
      </w:r>
      <w:r w:rsidRPr="00D021E3">
        <w:t>law.</w:t>
      </w:r>
    </w:p>
    <w:p w14:paraId="7E13EC2F" w14:textId="77777777" w:rsidR="005A13A5" w:rsidRPr="00D021E3" w:rsidRDefault="005A13A5" w:rsidP="00D021E3">
      <w:pPr>
        <w:tabs>
          <w:tab w:val="left" w:pos="720"/>
          <w:tab w:val="left" w:pos="9360"/>
        </w:tabs>
        <w:spacing w:before="7"/>
        <w:ind w:left="1260" w:firstLine="38"/>
        <w:rPr>
          <w:szCs w:val="24"/>
        </w:rPr>
      </w:pPr>
    </w:p>
    <w:p w14:paraId="5D58B5BE" w14:textId="77777777" w:rsidR="005A13A5" w:rsidRPr="00D021E3" w:rsidRDefault="005A13A5" w:rsidP="00D021E3">
      <w:pPr>
        <w:tabs>
          <w:tab w:val="left" w:pos="720"/>
          <w:tab w:val="left" w:pos="9360"/>
        </w:tabs>
        <w:spacing w:line="255" w:lineRule="auto"/>
        <w:ind w:left="1260"/>
      </w:pPr>
      <w:r w:rsidRPr="00D06AE4">
        <w:lastRenderedPageBreak/>
        <w:t>Knowledge</w:t>
      </w:r>
      <w:r w:rsidRPr="00D06AE4">
        <w:rPr>
          <w:spacing w:val="50"/>
        </w:rPr>
        <w:t xml:space="preserve"> </w:t>
      </w:r>
      <w:r w:rsidRPr="00D06AE4">
        <w:t>that</w:t>
      </w:r>
      <w:r w:rsidRPr="00D06AE4">
        <w:rPr>
          <w:spacing w:val="1"/>
        </w:rPr>
        <w:t xml:space="preserve"> </w:t>
      </w:r>
      <w:r w:rsidRPr="00D06AE4">
        <w:t>the</w:t>
      </w:r>
      <w:r w:rsidRPr="00D06AE4">
        <w:rPr>
          <w:spacing w:val="4"/>
        </w:rPr>
        <w:t xml:space="preserve"> </w:t>
      </w:r>
      <w:r w:rsidRPr="00D06AE4">
        <w:t>action</w:t>
      </w:r>
      <w:r w:rsidRPr="00D06AE4">
        <w:rPr>
          <w:spacing w:val="-1"/>
        </w:rPr>
        <w:t xml:space="preserve"> </w:t>
      </w:r>
      <w:r w:rsidRPr="00D06AE4">
        <w:t>or inaction</w:t>
      </w:r>
      <w:r w:rsidRPr="00D06AE4">
        <w:rPr>
          <w:spacing w:val="4"/>
        </w:rPr>
        <w:t xml:space="preserve"> </w:t>
      </w:r>
      <w:r w:rsidRPr="00D06AE4">
        <w:t>was</w:t>
      </w:r>
      <w:r w:rsidRPr="00D06AE4">
        <w:rPr>
          <w:spacing w:val="9"/>
        </w:rPr>
        <w:t xml:space="preserve"> </w:t>
      </w:r>
      <w:proofErr w:type="gramStart"/>
      <w:r w:rsidRPr="00D06AE4">
        <w:t>wrong</w:t>
      </w:r>
      <w:r w:rsidRPr="00D021E3">
        <w:rPr>
          <w:spacing w:val="-29"/>
          <w:u w:val="thick" w:color="000000"/>
        </w:rPr>
        <w:t xml:space="preserve"> </w:t>
      </w:r>
      <w:r w:rsidRPr="00D021E3">
        <w:t>.</w:t>
      </w:r>
      <w:proofErr w:type="gramEnd"/>
      <w:r w:rsidRPr="00D021E3">
        <w:rPr>
          <w:spacing w:val="-11"/>
        </w:rPr>
        <w:t xml:space="preserve"> </w:t>
      </w:r>
      <w:r w:rsidRPr="00D021E3">
        <w:t>This</w:t>
      </w:r>
      <w:r w:rsidRPr="00D021E3">
        <w:rPr>
          <w:spacing w:val="5"/>
        </w:rPr>
        <w:t xml:space="preserve"> </w:t>
      </w:r>
      <w:r w:rsidRPr="00D021E3">
        <w:t>will</w:t>
      </w:r>
      <w:r w:rsidRPr="00D021E3">
        <w:rPr>
          <w:spacing w:val="4"/>
        </w:rPr>
        <w:t xml:space="preserve"> </w:t>
      </w:r>
      <w:r w:rsidRPr="00D021E3">
        <w:t>be evaluated</w:t>
      </w:r>
      <w:r w:rsidRPr="00D021E3">
        <w:rPr>
          <w:spacing w:val="6"/>
        </w:rPr>
        <w:t xml:space="preserve"> </w:t>
      </w:r>
      <w:r w:rsidRPr="00D021E3">
        <w:t>by</w:t>
      </w:r>
      <w:r w:rsidRPr="00D021E3">
        <w:rPr>
          <w:w w:val="96"/>
        </w:rPr>
        <w:t xml:space="preserve"> </w:t>
      </w:r>
      <w:r w:rsidRPr="00D021E3">
        <w:t>determining</w:t>
      </w:r>
      <w:r w:rsidRPr="00D021E3">
        <w:rPr>
          <w:spacing w:val="17"/>
        </w:rPr>
        <w:t xml:space="preserve"> </w:t>
      </w:r>
      <w:r w:rsidRPr="00D021E3">
        <w:t>if</w:t>
      </w:r>
      <w:r w:rsidRPr="00D021E3">
        <w:rPr>
          <w:spacing w:val="-1"/>
        </w:rPr>
        <w:t xml:space="preserve"> </w:t>
      </w:r>
      <w:r w:rsidRPr="00D021E3">
        <w:t>the</w:t>
      </w:r>
      <w:r w:rsidRPr="00D021E3">
        <w:rPr>
          <w:spacing w:val="-7"/>
        </w:rPr>
        <w:t xml:space="preserve"> </w:t>
      </w:r>
      <w:r w:rsidRPr="00D021E3">
        <w:t>participant</w:t>
      </w:r>
      <w:r w:rsidRPr="00D021E3">
        <w:rPr>
          <w:spacing w:val="9"/>
        </w:rPr>
        <w:t xml:space="preserve"> </w:t>
      </w:r>
      <w:r w:rsidRPr="00D021E3">
        <w:t>was</w:t>
      </w:r>
      <w:r w:rsidRPr="00D021E3">
        <w:rPr>
          <w:spacing w:val="1"/>
        </w:rPr>
        <w:t xml:space="preserve"> </w:t>
      </w:r>
      <w:r w:rsidRPr="00D021E3">
        <w:t>made</w:t>
      </w:r>
      <w:r w:rsidRPr="00D021E3">
        <w:rPr>
          <w:spacing w:val="5"/>
        </w:rPr>
        <w:t xml:space="preserve"> </w:t>
      </w:r>
      <w:r w:rsidRPr="00D021E3">
        <w:t>aware</w:t>
      </w:r>
      <w:r w:rsidRPr="00D021E3">
        <w:rPr>
          <w:spacing w:val="1"/>
        </w:rPr>
        <w:t xml:space="preserve"> </w:t>
      </w:r>
      <w:r w:rsidRPr="00D021E3">
        <w:t>of</w:t>
      </w:r>
      <w:r w:rsidRPr="00D021E3">
        <w:rPr>
          <w:spacing w:val="-5"/>
        </w:rPr>
        <w:t xml:space="preserve"> </w:t>
      </w:r>
      <w:r w:rsidRPr="00D021E3">
        <w:t>program</w:t>
      </w:r>
      <w:r w:rsidRPr="00D021E3">
        <w:rPr>
          <w:spacing w:val="8"/>
        </w:rPr>
        <w:t xml:space="preserve"> </w:t>
      </w:r>
      <w:r w:rsidRPr="00D021E3">
        <w:t>requirements</w:t>
      </w:r>
      <w:r w:rsidRPr="00D021E3">
        <w:rPr>
          <w:spacing w:val="21"/>
        </w:rPr>
        <w:t xml:space="preserve"> </w:t>
      </w:r>
      <w:r w:rsidRPr="00D021E3">
        <w:t>and</w:t>
      </w:r>
      <w:r w:rsidRPr="00D021E3">
        <w:rPr>
          <w:w w:val="96"/>
        </w:rPr>
        <w:t xml:space="preserve"> </w:t>
      </w:r>
      <w:r w:rsidRPr="00D021E3">
        <w:t>prohibitions.</w:t>
      </w:r>
      <w:r w:rsidRPr="00D021E3">
        <w:rPr>
          <w:spacing w:val="28"/>
        </w:rPr>
        <w:t xml:space="preserve"> </w:t>
      </w:r>
      <w:r w:rsidRPr="00D021E3">
        <w:t>The</w:t>
      </w:r>
      <w:r w:rsidRPr="00D021E3">
        <w:rPr>
          <w:spacing w:val="2"/>
        </w:rPr>
        <w:t xml:space="preserve"> </w:t>
      </w:r>
      <w:r w:rsidRPr="00D021E3">
        <w:t>tenant's</w:t>
      </w:r>
      <w:r w:rsidRPr="00D021E3">
        <w:rPr>
          <w:spacing w:val="20"/>
        </w:rPr>
        <w:t xml:space="preserve"> </w:t>
      </w:r>
      <w:r w:rsidRPr="00D021E3">
        <w:t>signature</w:t>
      </w:r>
      <w:r w:rsidRPr="00D021E3">
        <w:rPr>
          <w:spacing w:val="12"/>
        </w:rPr>
        <w:t xml:space="preserve"> </w:t>
      </w:r>
      <w:r w:rsidRPr="00D021E3">
        <w:t>on</w:t>
      </w:r>
      <w:r w:rsidRPr="00D021E3">
        <w:rPr>
          <w:spacing w:val="-1"/>
        </w:rPr>
        <w:t xml:space="preserve"> </w:t>
      </w:r>
      <w:r w:rsidRPr="00D021E3">
        <w:t>various</w:t>
      </w:r>
      <w:r w:rsidRPr="00D021E3">
        <w:rPr>
          <w:spacing w:val="14"/>
        </w:rPr>
        <w:t xml:space="preserve"> </w:t>
      </w:r>
      <w:proofErr w:type="gramStart"/>
      <w:r w:rsidRPr="00D021E3">
        <w:t>certification</w:t>
      </w:r>
      <w:proofErr w:type="gramEnd"/>
      <w:r w:rsidRPr="00D021E3">
        <w:t>,</w:t>
      </w:r>
      <w:r w:rsidRPr="00D021E3">
        <w:rPr>
          <w:spacing w:val="20"/>
        </w:rPr>
        <w:t xml:space="preserve"> </w:t>
      </w:r>
      <w:r w:rsidRPr="00D021E3">
        <w:t>briefing</w:t>
      </w:r>
      <w:r w:rsidRPr="00D021E3">
        <w:rPr>
          <w:spacing w:val="20"/>
        </w:rPr>
        <w:t xml:space="preserve"> </w:t>
      </w:r>
      <w:r w:rsidRPr="00D021E3">
        <w:t>certificate,</w:t>
      </w:r>
    </w:p>
    <w:p w14:paraId="4B128E59" w14:textId="77777777" w:rsidR="005A13A5" w:rsidRPr="00D021E3" w:rsidRDefault="005A13A5" w:rsidP="00D021E3">
      <w:pPr>
        <w:tabs>
          <w:tab w:val="left" w:pos="720"/>
          <w:tab w:val="left" w:pos="9360"/>
        </w:tabs>
        <w:spacing w:line="255" w:lineRule="auto"/>
        <w:ind w:left="1260" w:firstLine="38"/>
        <w:rPr>
          <w:szCs w:val="24"/>
        </w:rPr>
      </w:pPr>
    </w:p>
    <w:p w14:paraId="691AB756" w14:textId="2F411ECE" w:rsidR="005A13A5" w:rsidRPr="00D021E3" w:rsidRDefault="005A13A5" w:rsidP="00D021E3">
      <w:pPr>
        <w:pStyle w:val="BodyText"/>
        <w:tabs>
          <w:tab w:val="left" w:pos="720"/>
          <w:tab w:val="left" w:pos="9360"/>
        </w:tabs>
        <w:spacing w:line="270" w:lineRule="auto"/>
        <w:ind w:left="1260"/>
      </w:pPr>
      <w:r w:rsidRPr="00D021E3">
        <w:t>Personal</w:t>
      </w:r>
      <w:r w:rsidRPr="00D021E3">
        <w:rPr>
          <w:spacing w:val="-1"/>
        </w:rPr>
        <w:t xml:space="preserve"> </w:t>
      </w:r>
      <w:r w:rsidRPr="00D021E3">
        <w:t>Declaration</w:t>
      </w:r>
      <w:r w:rsidRPr="00D021E3">
        <w:rPr>
          <w:spacing w:val="-3"/>
        </w:rPr>
        <w:t xml:space="preserve"> </w:t>
      </w:r>
      <w:r w:rsidRPr="00D021E3">
        <w:t>and</w:t>
      </w:r>
      <w:r w:rsidRPr="00D021E3">
        <w:rPr>
          <w:spacing w:val="-3"/>
        </w:rPr>
        <w:t xml:space="preserve"> </w:t>
      </w:r>
      <w:r w:rsidRPr="00D021E3">
        <w:rPr>
          <w:i/>
          <w:sz w:val="25"/>
        </w:rPr>
        <w:t>Things</w:t>
      </w:r>
      <w:r w:rsidRPr="00D021E3">
        <w:rPr>
          <w:i/>
          <w:spacing w:val="-4"/>
          <w:sz w:val="25"/>
        </w:rPr>
        <w:t xml:space="preserve"> </w:t>
      </w:r>
      <w:r w:rsidRPr="00D021E3">
        <w:rPr>
          <w:i/>
          <w:sz w:val="25"/>
        </w:rPr>
        <w:t>You</w:t>
      </w:r>
      <w:r w:rsidRPr="00D021E3">
        <w:rPr>
          <w:i/>
          <w:spacing w:val="-23"/>
          <w:sz w:val="25"/>
        </w:rPr>
        <w:t xml:space="preserve"> </w:t>
      </w:r>
      <w:r w:rsidRPr="00D021E3">
        <w:rPr>
          <w:i/>
          <w:sz w:val="25"/>
        </w:rPr>
        <w:t>Should</w:t>
      </w:r>
      <w:r w:rsidRPr="00D021E3">
        <w:rPr>
          <w:i/>
          <w:spacing w:val="-7"/>
          <w:sz w:val="25"/>
        </w:rPr>
        <w:t xml:space="preserve"> </w:t>
      </w:r>
      <w:r w:rsidRPr="00D021E3">
        <w:rPr>
          <w:i/>
          <w:sz w:val="25"/>
        </w:rPr>
        <w:t>Know</w:t>
      </w:r>
      <w:r w:rsidRPr="00D021E3">
        <w:rPr>
          <w:i/>
          <w:spacing w:val="-7"/>
          <w:sz w:val="25"/>
        </w:rPr>
        <w:t xml:space="preserve"> </w:t>
      </w:r>
      <w:r w:rsidRPr="00D021E3">
        <w:t>are</w:t>
      </w:r>
      <w:r w:rsidRPr="00D021E3">
        <w:rPr>
          <w:spacing w:val="-12"/>
        </w:rPr>
        <w:t xml:space="preserve"> </w:t>
      </w:r>
      <w:r w:rsidRPr="00D021E3">
        <w:t>adequate</w:t>
      </w:r>
      <w:r w:rsidRPr="00D021E3">
        <w:rPr>
          <w:spacing w:val="-6"/>
        </w:rPr>
        <w:t xml:space="preserve"> </w:t>
      </w:r>
      <w:r w:rsidRPr="00D021E3">
        <w:t>to</w:t>
      </w:r>
      <w:r w:rsidRPr="00D021E3">
        <w:rPr>
          <w:spacing w:val="-9"/>
        </w:rPr>
        <w:t xml:space="preserve"> </w:t>
      </w:r>
      <w:r w:rsidRPr="00D021E3">
        <w:t>establish</w:t>
      </w:r>
      <w:r w:rsidRPr="00D021E3">
        <w:rPr>
          <w:spacing w:val="-12"/>
        </w:rPr>
        <w:t xml:space="preserve"> </w:t>
      </w:r>
      <w:r w:rsidRPr="00D021E3">
        <w:t>knowledge</w:t>
      </w:r>
      <w:r w:rsidRPr="00D021E3">
        <w:rPr>
          <w:w w:val="97"/>
        </w:rPr>
        <w:t xml:space="preserve"> </w:t>
      </w:r>
      <w:r w:rsidRPr="00D021E3">
        <w:t>of</w:t>
      </w:r>
      <w:r w:rsidRPr="00D021E3">
        <w:rPr>
          <w:spacing w:val="-14"/>
        </w:rPr>
        <w:t xml:space="preserve"> </w:t>
      </w:r>
      <w:r w:rsidRPr="00D021E3">
        <w:t>wrong-doing.</w:t>
      </w:r>
    </w:p>
    <w:p w14:paraId="6DFC859F" w14:textId="77777777" w:rsidR="005A13A5" w:rsidRPr="00D021E3" w:rsidRDefault="005A13A5" w:rsidP="00D06AE4">
      <w:pPr>
        <w:pStyle w:val="BodyText"/>
        <w:tabs>
          <w:tab w:val="left" w:pos="720"/>
          <w:tab w:val="left" w:pos="9360"/>
        </w:tabs>
        <w:spacing w:before="56"/>
        <w:ind w:left="1260" w:firstLine="38"/>
        <w:rPr>
          <w:u w:val="single" w:color="000000"/>
        </w:rPr>
      </w:pPr>
    </w:p>
    <w:p w14:paraId="2DCCD3BF" w14:textId="0B9F226C" w:rsidR="005A13A5" w:rsidRPr="00D021E3" w:rsidRDefault="005A13A5" w:rsidP="00D06AE4">
      <w:pPr>
        <w:pStyle w:val="BodyText"/>
        <w:tabs>
          <w:tab w:val="left" w:pos="720"/>
          <w:tab w:val="left" w:pos="9360"/>
        </w:tabs>
        <w:spacing w:before="56" w:line="261" w:lineRule="auto"/>
        <w:ind w:left="1260"/>
      </w:pPr>
      <w:r w:rsidRPr="00D06AE4">
        <w:t>The</w:t>
      </w:r>
      <w:r w:rsidRPr="00D06AE4">
        <w:rPr>
          <w:spacing w:val="20"/>
        </w:rPr>
        <w:t xml:space="preserve"> </w:t>
      </w:r>
      <w:proofErr w:type="gramStart"/>
      <w:r w:rsidRPr="00D06AE4">
        <w:t xml:space="preserve">participant </w:t>
      </w:r>
      <w:r w:rsidRPr="00D06AE4">
        <w:rPr>
          <w:spacing w:val="29"/>
        </w:rPr>
        <w:t xml:space="preserve"> </w:t>
      </w:r>
      <w:r w:rsidRPr="00D06AE4">
        <w:t>willfully</w:t>
      </w:r>
      <w:proofErr w:type="gramEnd"/>
      <w:r w:rsidRPr="00D06AE4">
        <w:t xml:space="preserve"> </w:t>
      </w:r>
      <w:r w:rsidRPr="00D06AE4">
        <w:rPr>
          <w:spacing w:val="28"/>
        </w:rPr>
        <w:t xml:space="preserve"> </w:t>
      </w:r>
      <w:r w:rsidRPr="00D06AE4">
        <w:t xml:space="preserve">violated </w:t>
      </w:r>
      <w:r w:rsidRPr="00D06AE4">
        <w:rPr>
          <w:spacing w:val="30"/>
        </w:rPr>
        <w:t xml:space="preserve"> </w:t>
      </w:r>
      <w:r w:rsidRPr="00D06AE4">
        <w:t>the</w:t>
      </w:r>
      <w:r w:rsidRPr="00D06AE4">
        <w:rPr>
          <w:spacing w:val="29"/>
        </w:rPr>
        <w:t xml:space="preserve"> </w:t>
      </w:r>
      <w:r w:rsidRPr="00D06AE4">
        <w:t>law</w:t>
      </w:r>
      <w:r w:rsidRPr="00D021E3">
        <w:t>.</w:t>
      </w:r>
      <w:r w:rsidRPr="00D021E3">
        <w:rPr>
          <w:spacing w:val="33"/>
        </w:rPr>
        <w:t xml:space="preserve"> </w:t>
      </w:r>
      <w:r w:rsidRPr="00D021E3">
        <w:t>Any</w:t>
      </w:r>
      <w:r w:rsidRPr="00D021E3">
        <w:rPr>
          <w:spacing w:val="45"/>
        </w:rPr>
        <w:t xml:space="preserve"> </w:t>
      </w:r>
      <w:r w:rsidRPr="00D021E3">
        <w:t>of</w:t>
      </w:r>
      <w:r w:rsidRPr="00D021E3">
        <w:rPr>
          <w:spacing w:val="29"/>
        </w:rPr>
        <w:t xml:space="preserve"> </w:t>
      </w:r>
      <w:r w:rsidRPr="00D021E3">
        <w:t>the</w:t>
      </w:r>
      <w:r w:rsidRPr="00D021E3">
        <w:rPr>
          <w:spacing w:val="30"/>
        </w:rPr>
        <w:t xml:space="preserve"> </w:t>
      </w:r>
      <w:r w:rsidRPr="00D021E3">
        <w:t>following</w:t>
      </w:r>
      <w:r w:rsidRPr="00D021E3">
        <w:rPr>
          <w:spacing w:val="36"/>
        </w:rPr>
        <w:t xml:space="preserve"> </w:t>
      </w:r>
      <w:r w:rsidRPr="00D021E3">
        <w:t>circumstances</w:t>
      </w:r>
      <w:r w:rsidRPr="00D021E3">
        <w:rPr>
          <w:spacing w:val="43"/>
        </w:rPr>
        <w:t xml:space="preserve"> </w:t>
      </w:r>
      <w:r w:rsidRPr="00D021E3">
        <w:t>will</w:t>
      </w:r>
      <w:r w:rsidRPr="00D021E3">
        <w:rPr>
          <w:spacing w:val="28"/>
        </w:rPr>
        <w:t xml:space="preserve"> </w:t>
      </w:r>
      <w:r w:rsidRPr="00D021E3">
        <w:t>be</w:t>
      </w:r>
      <w:r w:rsidRPr="00D021E3">
        <w:rPr>
          <w:spacing w:val="10"/>
        </w:rPr>
        <w:t xml:space="preserve"> </w:t>
      </w:r>
      <w:r w:rsidRPr="00D021E3">
        <w:t>consider</w:t>
      </w:r>
      <w:r w:rsidRPr="00D021E3">
        <w:rPr>
          <w:spacing w:val="1"/>
        </w:rPr>
        <w:t>ed</w:t>
      </w:r>
      <w:r w:rsidRPr="00D021E3">
        <w:rPr>
          <w:spacing w:val="42"/>
        </w:rPr>
        <w:t xml:space="preserve"> </w:t>
      </w:r>
      <w:r w:rsidRPr="00D021E3">
        <w:t>adequate</w:t>
      </w:r>
      <w:r w:rsidRPr="00D021E3">
        <w:rPr>
          <w:spacing w:val="46"/>
        </w:rPr>
        <w:t xml:space="preserve"> </w:t>
      </w:r>
      <w:r w:rsidRPr="00D021E3">
        <w:t>to</w:t>
      </w:r>
      <w:r w:rsidRPr="00D021E3">
        <w:rPr>
          <w:spacing w:val="44"/>
        </w:rPr>
        <w:t xml:space="preserve"> </w:t>
      </w:r>
      <w:proofErr w:type="gramStart"/>
      <w:r w:rsidRPr="00D021E3">
        <w:t>demonstrate  willful</w:t>
      </w:r>
      <w:proofErr w:type="gramEnd"/>
      <w:r w:rsidRPr="00D021E3">
        <w:t xml:space="preserve"> </w:t>
      </w:r>
      <w:r w:rsidRPr="00D021E3">
        <w:rPr>
          <w:spacing w:val="1"/>
        </w:rPr>
        <w:t xml:space="preserve"> </w:t>
      </w:r>
      <w:r w:rsidRPr="00D021E3">
        <w:t>intent:</w:t>
      </w:r>
    </w:p>
    <w:p w14:paraId="25E4039B" w14:textId="77777777" w:rsidR="005A13A5" w:rsidRPr="005A13A5" w:rsidRDefault="005A13A5" w:rsidP="00D021E3">
      <w:pPr>
        <w:tabs>
          <w:tab w:val="left" w:pos="9360"/>
        </w:tabs>
        <w:spacing w:before="1"/>
        <w:ind w:left="1260"/>
        <w:rPr>
          <w:color w:val="FF0000"/>
          <w:sz w:val="25"/>
          <w:szCs w:val="25"/>
        </w:rPr>
      </w:pPr>
    </w:p>
    <w:p w14:paraId="376B1425" w14:textId="77777777" w:rsidR="005A13A5" w:rsidRPr="00D06AE4" w:rsidRDefault="005A13A5" w:rsidP="000B1D9E">
      <w:pPr>
        <w:pStyle w:val="BodyText"/>
        <w:numPr>
          <w:ilvl w:val="1"/>
          <w:numId w:val="134"/>
        </w:numPr>
        <w:tabs>
          <w:tab w:val="left" w:pos="1886"/>
          <w:tab w:val="left" w:pos="9360"/>
        </w:tabs>
        <w:ind w:left="1260" w:firstLine="0"/>
        <w:jc w:val="left"/>
      </w:pPr>
      <w:r w:rsidRPr="00D06AE4">
        <w:t>An</w:t>
      </w:r>
      <w:r w:rsidRPr="00D06AE4">
        <w:rPr>
          <w:spacing w:val="31"/>
        </w:rPr>
        <w:t xml:space="preserve"> </w:t>
      </w:r>
      <w:r w:rsidRPr="00D06AE4">
        <w:t>admission</w:t>
      </w:r>
      <w:r w:rsidRPr="00D06AE4">
        <w:rPr>
          <w:spacing w:val="30"/>
        </w:rPr>
        <w:t xml:space="preserve"> </w:t>
      </w:r>
      <w:r w:rsidRPr="00D06AE4">
        <w:t>by</w:t>
      </w:r>
      <w:r w:rsidRPr="00D06AE4">
        <w:rPr>
          <w:spacing w:val="43"/>
        </w:rPr>
        <w:t xml:space="preserve"> </w:t>
      </w:r>
      <w:r w:rsidRPr="00D06AE4">
        <w:t>the</w:t>
      </w:r>
      <w:r w:rsidRPr="00D06AE4">
        <w:rPr>
          <w:spacing w:val="28"/>
        </w:rPr>
        <w:t xml:space="preserve"> </w:t>
      </w:r>
      <w:r w:rsidRPr="00D06AE4">
        <w:t>participant</w:t>
      </w:r>
      <w:r w:rsidRPr="00D06AE4">
        <w:rPr>
          <w:spacing w:val="53"/>
        </w:rPr>
        <w:t xml:space="preserve"> </w:t>
      </w:r>
      <w:r w:rsidRPr="00D06AE4">
        <w:t>of</w:t>
      </w:r>
      <w:r w:rsidRPr="00D06AE4">
        <w:rPr>
          <w:spacing w:val="34"/>
        </w:rPr>
        <w:t xml:space="preserve"> </w:t>
      </w:r>
      <w:r w:rsidRPr="00D06AE4">
        <w:t>the</w:t>
      </w:r>
      <w:r w:rsidRPr="00D06AE4">
        <w:rPr>
          <w:spacing w:val="29"/>
        </w:rPr>
        <w:t xml:space="preserve"> </w:t>
      </w:r>
      <w:r w:rsidRPr="00D06AE4">
        <w:t>misrepresentation.</w:t>
      </w:r>
    </w:p>
    <w:p w14:paraId="21F0AA2F" w14:textId="77777777" w:rsidR="005A13A5" w:rsidRPr="00D06AE4" w:rsidRDefault="005A13A5" w:rsidP="005A13A5">
      <w:pPr>
        <w:rPr>
          <w:sz w:val="27"/>
          <w:szCs w:val="27"/>
        </w:rPr>
      </w:pPr>
    </w:p>
    <w:p w14:paraId="28BD7F47" w14:textId="3A9E8261" w:rsidR="005A13A5" w:rsidRPr="00D06AE4" w:rsidRDefault="005A13A5" w:rsidP="000B1D9E">
      <w:pPr>
        <w:pStyle w:val="BodyText"/>
        <w:numPr>
          <w:ilvl w:val="1"/>
          <w:numId w:val="134"/>
        </w:numPr>
        <w:tabs>
          <w:tab w:val="left" w:pos="1886"/>
        </w:tabs>
        <w:ind w:left="1885" w:hanging="625"/>
        <w:jc w:val="left"/>
      </w:pPr>
      <w:r w:rsidRPr="00D06AE4">
        <w:t>That</w:t>
      </w:r>
      <w:r w:rsidRPr="00D06AE4">
        <w:rPr>
          <w:spacing w:val="20"/>
        </w:rPr>
        <w:t xml:space="preserve"> </w:t>
      </w:r>
      <w:r w:rsidRPr="00D06AE4">
        <w:t>the</w:t>
      </w:r>
      <w:r w:rsidRPr="00D06AE4">
        <w:rPr>
          <w:spacing w:val="29"/>
        </w:rPr>
        <w:t xml:space="preserve"> </w:t>
      </w:r>
      <w:r w:rsidRPr="00D06AE4">
        <w:t>act</w:t>
      </w:r>
      <w:r w:rsidRPr="00D06AE4">
        <w:rPr>
          <w:spacing w:val="16"/>
        </w:rPr>
        <w:t xml:space="preserve"> </w:t>
      </w:r>
      <w:r w:rsidRPr="00D06AE4">
        <w:t>was</w:t>
      </w:r>
      <w:r w:rsidRPr="00D06AE4">
        <w:rPr>
          <w:spacing w:val="32"/>
        </w:rPr>
        <w:t xml:space="preserve"> </w:t>
      </w:r>
      <w:r w:rsidRPr="00D06AE4">
        <w:t>done</w:t>
      </w:r>
      <w:r w:rsidRPr="00D06AE4">
        <w:rPr>
          <w:spacing w:val="23"/>
        </w:rPr>
        <w:t xml:space="preserve"> </w:t>
      </w:r>
      <w:r w:rsidRPr="00D06AE4">
        <w:rPr>
          <w:spacing w:val="1"/>
        </w:rPr>
        <w:t>repeatedly</w:t>
      </w:r>
      <w:r w:rsidRPr="00D06AE4">
        <w:t>.</w:t>
      </w:r>
    </w:p>
    <w:p w14:paraId="08C89519" w14:textId="77777777" w:rsidR="005A13A5" w:rsidRPr="00D06AE4" w:rsidRDefault="005A13A5" w:rsidP="00D06AE4">
      <w:pPr>
        <w:spacing w:before="11"/>
        <w:ind w:hanging="625"/>
        <w:rPr>
          <w:szCs w:val="24"/>
        </w:rPr>
      </w:pPr>
    </w:p>
    <w:p w14:paraId="120C8C71" w14:textId="77777777" w:rsidR="005A13A5" w:rsidRPr="00D06AE4" w:rsidRDefault="005A13A5" w:rsidP="000B1D9E">
      <w:pPr>
        <w:pStyle w:val="BodyText"/>
        <w:numPr>
          <w:ilvl w:val="1"/>
          <w:numId w:val="134"/>
        </w:numPr>
        <w:tabs>
          <w:tab w:val="left" w:pos="1886"/>
        </w:tabs>
        <w:ind w:left="1885" w:hanging="625"/>
        <w:jc w:val="left"/>
      </w:pPr>
      <w:r w:rsidRPr="00D06AE4">
        <w:rPr>
          <w:rFonts w:ascii="Arial"/>
          <w:w w:val="120"/>
          <w:sz w:val="22"/>
        </w:rPr>
        <w:t>If</w:t>
      </w:r>
      <w:r w:rsidRPr="00D06AE4">
        <w:rPr>
          <w:rFonts w:ascii="Arial"/>
          <w:spacing w:val="-37"/>
          <w:w w:val="120"/>
          <w:sz w:val="22"/>
        </w:rPr>
        <w:t xml:space="preserve"> </w:t>
      </w:r>
      <w:r w:rsidRPr="00D06AE4">
        <w:rPr>
          <w:w w:val="105"/>
        </w:rPr>
        <w:t>a</w:t>
      </w:r>
      <w:r w:rsidRPr="00D06AE4">
        <w:rPr>
          <w:spacing w:val="1"/>
          <w:w w:val="105"/>
        </w:rPr>
        <w:t xml:space="preserve"> </w:t>
      </w:r>
      <w:r w:rsidRPr="00D06AE4">
        <w:rPr>
          <w:w w:val="105"/>
        </w:rPr>
        <w:t>false</w:t>
      </w:r>
      <w:r w:rsidRPr="00D06AE4">
        <w:rPr>
          <w:spacing w:val="4"/>
          <w:w w:val="105"/>
        </w:rPr>
        <w:t xml:space="preserve"> </w:t>
      </w:r>
      <w:r w:rsidRPr="00D06AE4">
        <w:rPr>
          <w:w w:val="105"/>
        </w:rPr>
        <w:t>name</w:t>
      </w:r>
      <w:r w:rsidRPr="00D06AE4">
        <w:rPr>
          <w:spacing w:val="10"/>
          <w:w w:val="105"/>
        </w:rPr>
        <w:t xml:space="preserve"> </w:t>
      </w:r>
      <w:r w:rsidRPr="00D06AE4">
        <w:rPr>
          <w:w w:val="105"/>
        </w:rPr>
        <w:t>or</w:t>
      </w:r>
      <w:r w:rsidRPr="00D06AE4">
        <w:rPr>
          <w:spacing w:val="7"/>
          <w:w w:val="105"/>
        </w:rPr>
        <w:t xml:space="preserve"> </w:t>
      </w:r>
      <w:r w:rsidRPr="00D06AE4">
        <w:rPr>
          <w:w w:val="105"/>
        </w:rPr>
        <w:t>Social</w:t>
      </w:r>
      <w:r w:rsidRPr="00D06AE4">
        <w:rPr>
          <w:spacing w:val="6"/>
          <w:w w:val="105"/>
        </w:rPr>
        <w:t xml:space="preserve"> </w:t>
      </w:r>
      <w:r w:rsidRPr="00D06AE4">
        <w:rPr>
          <w:w w:val="105"/>
        </w:rPr>
        <w:t>Security</w:t>
      </w:r>
      <w:r w:rsidRPr="00D06AE4">
        <w:rPr>
          <w:spacing w:val="11"/>
          <w:w w:val="105"/>
        </w:rPr>
        <w:t xml:space="preserve"> </w:t>
      </w:r>
      <w:r w:rsidRPr="00D06AE4">
        <w:rPr>
          <w:w w:val="105"/>
        </w:rPr>
        <w:t>Number</w:t>
      </w:r>
      <w:r w:rsidRPr="00D06AE4">
        <w:rPr>
          <w:spacing w:val="20"/>
          <w:w w:val="105"/>
        </w:rPr>
        <w:t xml:space="preserve"> </w:t>
      </w:r>
      <w:r w:rsidRPr="00D06AE4">
        <w:rPr>
          <w:w w:val="105"/>
        </w:rPr>
        <w:t>was used.</w:t>
      </w:r>
    </w:p>
    <w:p w14:paraId="067492E9" w14:textId="77777777" w:rsidR="005A13A5" w:rsidRPr="00D06AE4" w:rsidRDefault="005A13A5" w:rsidP="00D06AE4">
      <w:pPr>
        <w:spacing w:before="1"/>
        <w:ind w:hanging="625"/>
        <w:rPr>
          <w:sz w:val="26"/>
          <w:szCs w:val="26"/>
        </w:rPr>
      </w:pPr>
    </w:p>
    <w:p w14:paraId="4134AF8A" w14:textId="77777777" w:rsidR="005A13A5" w:rsidRPr="00D06AE4" w:rsidRDefault="005A13A5" w:rsidP="000B1D9E">
      <w:pPr>
        <w:pStyle w:val="BodyText"/>
        <w:numPr>
          <w:ilvl w:val="1"/>
          <w:numId w:val="134"/>
        </w:numPr>
        <w:tabs>
          <w:tab w:val="left" w:pos="1886"/>
        </w:tabs>
        <w:ind w:left="1885" w:hanging="625"/>
        <w:jc w:val="left"/>
      </w:pPr>
      <w:r w:rsidRPr="00D06AE4">
        <w:rPr>
          <w:rFonts w:ascii="Arial"/>
          <w:w w:val="105"/>
        </w:rPr>
        <w:t>If</w:t>
      </w:r>
      <w:r w:rsidRPr="00D06AE4">
        <w:rPr>
          <w:rFonts w:ascii="Arial"/>
          <w:spacing w:val="-30"/>
          <w:w w:val="105"/>
        </w:rPr>
        <w:t xml:space="preserve"> </w:t>
      </w:r>
      <w:r w:rsidRPr="00D06AE4">
        <w:rPr>
          <w:w w:val="105"/>
        </w:rPr>
        <w:t>there</w:t>
      </w:r>
      <w:r w:rsidRPr="00D06AE4">
        <w:rPr>
          <w:spacing w:val="10"/>
          <w:w w:val="105"/>
        </w:rPr>
        <w:t xml:space="preserve"> </w:t>
      </w:r>
      <w:r w:rsidRPr="00D06AE4">
        <w:rPr>
          <w:w w:val="105"/>
        </w:rPr>
        <w:t>were</w:t>
      </w:r>
      <w:r w:rsidRPr="00D06AE4">
        <w:rPr>
          <w:spacing w:val="9"/>
          <w:w w:val="105"/>
        </w:rPr>
        <w:t xml:space="preserve"> </w:t>
      </w:r>
      <w:r w:rsidRPr="00D06AE4">
        <w:rPr>
          <w:w w:val="105"/>
        </w:rPr>
        <w:t>admissions</w:t>
      </w:r>
      <w:r w:rsidRPr="00D06AE4">
        <w:rPr>
          <w:spacing w:val="10"/>
          <w:w w:val="105"/>
        </w:rPr>
        <w:t xml:space="preserve"> </w:t>
      </w:r>
      <w:r w:rsidRPr="00D06AE4">
        <w:rPr>
          <w:w w:val="105"/>
        </w:rPr>
        <w:t>to</w:t>
      </w:r>
      <w:r w:rsidRPr="00D06AE4">
        <w:rPr>
          <w:spacing w:val="9"/>
          <w:w w:val="105"/>
        </w:rPr>
        <w:t xml:space="preserve"> </w:t>
      </w:r>
      <w:r w:rsidRPr="00D06AE4">
        <w:rPr>
          <w:w w:val="105"/>
        </w:rPr>
        <w:t>others</w:t>
      </w:r>
      <w:r w:rsidRPr="00D06AE4">
        <w:rPr>
          <w:spacing w:val="9"/>
          <w:w w:val="105"/>
        </w:rPr>
        <w:t xml:space="preserve"> </w:t>
      </w:r>
      <w:r w:rsidRPr="00D06AE4">
        <w:rPr>
          <w:w w:val="105"/>
        </w:rPr>
        <w:t>of</w:t>
      </w:r>
      <w:r w:rsidRPr="00D06AE4">
        <w:rPr>
          <w:spacing w:val="6"/>
          <w:w w:val="105"/>
        </w:rPr>
        <w:t xml:space="preserve"> </w:t>
      </w:r>
      <w:r w:rsidRPr="00D06AE4">
        <w:rPr>
          <w:w w:val="105"/>
        </w:rPr>
        <w:t>the</w:t>
      </w:r>
      <w:r w:rsidRPr="00D06AE4">
        <w:rPr>
          <w:spacing w:val="10"/>
          <w:w w:val="105"/>
        </w:rPr>
        <w:t xml:space="preserve"> </w:t>
      </w:r>
      <w:r w:rsidRPr="00D06AE4">
        <w:rPr>
          <w:w w:val="105"/>
        </w:rPr>
        <w:t>illegal</w:t>
      </w:r>
      <w:r w:rsidRPr="00D06AE4">
        <w:rPr>
          <w:spacing w:val="14"/>
          <w:w w:val="105"/>
        </w:rPr>
        <w:t xml:space="preserve"> </w:t>
      </w:r>
      <w:r w:rsidRPr="00D06AE4">
        <w:rPr>
          <w:w w:val="105"/>
        </w:rPr>
        <w:t>action</w:t>
      </w:r>
      <w:r w:rsidRPr="00D06AE4">
        <w:rPr>
          <w:spacing w:val="6"/>
          <w:w w:val="105"/>
        </w:rPr>
        <w:t xml:space="preserve"> </w:t>
      </w:r>
      <w:r w:rsidRPr="00D06AE4">
        <w:rPr>
          <w:w w:val="105"/>
        </w:rPr>
        <w:t>or</w:t>
      </w:r>
      <w:r w:rsidRPr="00D06AE4">
        <w:rPr>
          <w:spacing w:val="2"/>
          <w:w w:val="105"/>
        </w:rPr>
        <w:t xml:space="preserve"> </w:t>
      </w:r>
      <w:r w:rsidRPr="00D06AE4">
        <w:rPr>
          <w:w w:val="105"/>
        </w:rPr>
        <w:t>omission.</w:t>
      </w:r>
    </w:p>
    <w:p w14:paraId="1D3F1222" w14:textId="77777777" w:rsidR="005A13A5" w:rsidRPr="00D06AE4" w:rsidRDefault="005A13A5" w:rsidP="00D06AE4">
      <w:pPr>
        <w:spacing w:before="11"/>
        <w:ind w:hanging="625"/>
        <w:rPr>
          <w:sz w:val="26"/>
          <w:szCs w:val="26"/>
        </w:rPr>
      </w:pPr>
    </w:p>
    <w:p w14:paraId="17A76364" w14:textId="77777777" w:rsidR="005A13A5" w:rsidRPr="00D06AE4" w:rsidRDefault="005A13A5" w:rsidP="000B1D9E">
      <w:pPr>
        <w:pStyle w:val="BodyText"/>
        <w:numPr>
          <w:ilvl w:val="1"/>
          <w:numId w:val="134"/>
        </w:numPr>
        <w:tabs>
          <w:tab w:val="left" w:pos="1886"/>
        </w:tabs>
        <w:spacing w:line="265" w:lineRule="auto"/>
        <w:ind w:right="1557" w:hanging="625"/>
        <w:jc w:val="left"/>
      </w:pPr>
      <w:r w:rsidRPr="00D06AE4">
        <w:t>That</w:t>
      </w:r>
      <w:r w:rsidRPr="00D06AE4">
        <w:rPr>
          <w:spacing w:val="27"/>
        </w:rPr>
        <w:t xml:space="preserve"> </w:t>
      </w:r>
      <w:r w:rsidRPr="00D06AE4">
        <w:t>the</w:t>
      </w:r>
      <w:r w:rsidRPr="00D06AE4">
        <w:rPr>
          <w:spacing w:val="32"/>
        </w:rPr>
        <w:t xml:space="preserve"> </w:t>
      </w:r>
      <w:r w:rsidRPr="00D06AE4">
        <w:t>participant</w:t>
      </w:r>
      <w:r w:rsidRPr="00D06AE4">
        <w:rPr>
          <w:spacing w:val="44"/>
        </w:rPr>
        <w:t xml:space="preserve"> </w:t>
      </w:r>
      <w:r w:rsidRPr="00D06AE4">
        <w:t>omitted</w:t>
      </w:r>
      <w:r w:rsidRPr="00D06AE4">
        <w:rPr>
          <w:spacing w:val="43"/>
        </w:rPr>
        <w:t xml:space="preserve"> </w:t>
      </w:r>
      <w:r w:rsidRPr="00D06AE4">
        <w:t>material</w:t>
      </w:r>
      <w:r w:rsidRPr="00D06AE4">
        <w:rPr>
          <w:spacing w:val="41"/>
        </w:rPr>
        <w:t xml:space="preserve"> </w:t>
      </w:r>
      <w:r w:rsidRPr="00D06AE4">
        <w:t>facts</w:t>
      </w:r>
      <w:r w:rsidRPr="00D06AE4">
        <w:rPr>
          <w:spacing w:val="28"/>
        </w:rPr>
        <w:t xml:space="preserve"> </w:t>
      </w:r>
      <w:r w:rsidRPr="00D06AE4">
        <w:t>which</w:t>
      </w:r>
      <w:r w:rsidRPr="00D06AE4">
        <w:rPr>
          <w:spacing w:val="37"/>
        </w:rPr>
        <w:t xml:space="preserve"> </w:t>
      </w:r>
      <w:r w:rsidRPr="00D06AE4">
        <w:t>were</w:t>
      </w:r>
      <w:r w:rsidRPr="00D06AE4">
        <w:rPr>
          <w:spacing w:val="36"/>
        </w:rPr>
        <w:t xml:space="preserve"> </w:t>
      </w:r>
      <w:r w:rsidRPr="00D06AE4">
        <w:t>known</w:t>
      </w:r>
      <w:r w:rsidRPr="00D06AE4">
        <w:rPr>
          <w:spacing w:val="28"/>
        </w:rPr>
        <w:t xml:space="preserve"> </w:t>
      </w:r>
      <w:r w:rsidRPr="00D06AE4">
        <w:t>to</w:t>
      </w:r>
      <w:r w:rsidRPr="00D06AE4">
        <w:rPr>
          <w:spacing w:val="28"/>
        </w:rPr>
        <w:t xml:space="preserve"> </w:t>
      </w:r>
      <w:r w:rsidRPr="00D06AE4">
        <w:t>them</w:t>
      </w:r>
      <w:r w:rsidRPr="00D06AE4">
        <w:rPr>
          <w:w w:val="101"/>
        </w:rPr>
        <w:t xml:space="preserve"> </w:t>
      </w:r>
      <w:r w:rsidRPr="00D06AE4">
        <w:t>(e.g</w:t>
      </w:r>
      <w:proofErr w:type="gramStart"/>
      <w:r w:rsidRPr="00D06AE4">
        <w:t>.</w:t>
      </w:r>
      <w:r w:rsidRPr="00D06AE4">
        <w:rPr>
          <w:spacing w:val="-23"/>
        </w:rPr>
        <w:t xml:space="preserve"> </w:t>
      </w:r>
      <w:r w:rsidRPr="00D06AE4">
        <w:t>,</w:t>
      </w:r>
      <w:proofErr w:type="gramEnd"/>
      <w:r w:rsidRPr="00D06AE4">
        <w:rPr>
          <w:spacing w:val="29"/>
        </w:rPr>
        <w:t xml:space="preserve"> </w:t>
      </w:r>
      <w:r w:rsidRPr="00D06AE4">
        <w:t>employment</w:t>
      </w:r>
      <w:r w:rsidRPr="00D06AE4">
        <w:rPr>
          <w:spacing w:val="49"/>
        </w:rPr>
        <w:t xml:space="preserve"> </w:t>
      </w:r>
      <w:r w:rsidRPr="00D06AE4">
        <w:t>of</w:t>
      </w:r>
      <w:r w:rsidRPr="00D06AE4">
        <w:rPr>
          <w:spacing w:val="40"/>
        </w:rPr>
        <w:t xml:space="preserve"> </w:t>
      </w:r>
      <w:r w:rsidRPr="00D06AE4">
        <w:t>self</w:t>
      </w:r>
      <w:r w:rsidRPr="00D06AE4">
        <w:rPr>
          <w:spacing w:val="31"/>
        </w:rPr>
        <w:t xml:space="preserve"> </w:t>
      </w:r>
      <w:r w:rsidRPr="00D06AE4">
        <w:t>or</w:t>
      </w:r>
      <w:r w:rsidRPr="00D06AE4">
        <w:rPr>
          <w:spacing w:val="29"/>
        </w:rPr>
        <w:t xml:space="preserve"> </w:t>
      </w:r>
      <w:r w:rsidRPr="00D06AE4">
        <w:t>other</w:t>
      </w:r>
      <w:r w:rsidRPr="00D06AE4">
        <w:rPr>
          <w:spacing w:val="34"/>
        </w:rPr>
        <w:t xml:space="preserve"> </w:t>
      </w:r>
      <w:r w:rsidRPr="00D06AE4">
        <w:t>household</w:t>
      </w:r>
      <w:r w:rsidRPr="00D06AE4">
        <w:rPr>
          <w:spacing w:val="52"/>
        </w:rPr>
        <w:t xml:space="preserve"> </w:t>
      </w:r>
      <w:r w:rsidRPr="00D06AE4">
        <w:t>member).</w:t>
      </w:r>
    </w:p>
    <w:p w14:paraId="0B9CC048" w14:textId="77777777" w:rsidR="005A13A5" w:rsidRPr="005A13A5" w:rsidRDefault="005A13A5" w:rsidP="00D06AE4">
      <w:pPr>
        <w:ind w:hanging="625"/>
        <w:rPr>
          <w:color w:val="FF0000"/>
          <w:sz w:val="25"/>
          <w:szCs w:val="25"/>
        </w:rPr>
      </w:pPr>
    </w:p>
    <w:p w14:paraId="1789528A" w14:textId="72F82DDF" w:rsidR="005A13A5" w:rsidRPr="00D06AE4" w:rsidRDefault="005A13A5" w:rsidP="00D06AE4">
      <w:pPr>
        <w:pStyle w:val="BodyText"/>
        <w:tabs>
          <w:tab w:val="left" w:pos="1885"/>
        </w:tabs>
        <w:ind w:left="1172" w:firstLine="88"/>
      </w:pPr>
      <w:r w:rsidRPr="00D06AE4">
        <w:t>f.</w:t>
      </w:r>
      <w:r w:rsidRPr="00D06AE4">
        <w:rPr>
          <w:rFonts w:ascii="Arial"/>
        </w:rPr>
        <w:tab/>
      </w:r>
      <w:r w:rsidRPr="00D06AE4">
        <w:t>That</w:t>
      </w:r>
      <w:r w:rsidRPr="00D06AE4">
        <w:rPr>
          <w:spacing w:val="32"/>
        </w:rPr>
        <w:t xml:space="preserve"> </w:t>
      </w:r>
      <w:r w:rsidRPr="00D06AE4">
        <w:t>the</w:t>
      </w:r>
      <w:r w:rsidRPr="00D06AE4">
        <w:rPr>
          <w:spacing w:val="31"/>
        </w:rPr>
        <w:t xml:space="preserve"> </w:t>
      </w:r>
      <w:r w:rsidRPr="00D06AE4">
        <w:t>participant</w:t>
      </w:r>
      <w:r w:rsidRPr="00D06AE4">
        <w:rPr>
          <w:spacing w:val="51"/>
        </w:rPr>
        <w:t xml:space="preserve"> </w:t>
      </w:r>
      <w:r w:rsidRPr="00D06AE4">
        <w:t>falsified,</w:t>
      </w:r>
      <w:r w:rsidRPr="00D06AE4">
        <w:rPr>
          <w:spacing w:val="32"/>
        </w:rPr>
        <w:t xml:space="preserve"> </w:t>
      </w:r>
      <w:r w:rsidRPr="00D06AE4">
        <w:t>forged</w:t>
      </w:r>
      <w:r w:rsidRPr="00D06AE4">
        <w:rPr>
          <w:spacing w:val="53"/>
        </w:rPr>
        <w:t xml:space="preserve"> </w:t>
      </w:r>
      <w:r w:rsidRPr="00D06AE4">
        <w:t>or</w:t>
      </w:r>
      <w:r w:rsidRPr="00D06AE4">
        <w:rPr>
          <w:spacing w:val="32"/>
        </w:rPr>
        <w:t xml:space="preserve"> </w:t>
      </w:r>
      <w:r w:rsidRPr="00D06AE4">
        <w:t>altered</w:t>
      </w:r>
      <w:r w:rsidRPr="00D06AE4">
        <w:rPr>
          <w:spacing w:val="33"/>
        </w:rPr>
        <w:t xml:space="preserve"> </w:t>
      </w:r>
      <w:r w:rsidRPr="00D06AE4">
        <w:t>documents.</w:t>
      </w:r>
    </w:p>
    <w:p w14:paraId="0A303D72" w14:textId="77777777" w:rsidR="005A13A5" w:rsidRPr="00D06AE4" w:rsidRDefault="005A13A5" w:rsidP="00D06AE4">
      <w:pPr>
        <w:ind w:firstLine="88"/>
        <w:rPr>
          <w:sz w:val="27"/>
          <w:szCs w:val="27"/>
        </w:rPr>
      </w:pPr>
    </w:p>
    <w:p w14:paraId="77B1F290" w14:textId="77777777" w:rsidR="005A13A5" w:rsidRPr="00D06AE4" w:rsidRDefault="005A13A5" w:rsidP="00D06AE4">
      <w:pPr>
        <w:pStyle w:val="BodyText"/>
        <w:tabs>
          <w:tab w:val="left" w:pos="1885"/>
        </w:tabs>
        <w:spacing w:line="261" w:lineRule="auto"/>
        <w:ind w:left="1894" w:right="1586" w:hanging="634"/>
      </w:pPr>
      <w:r w:rsidRPr="00D06AE4">
        <w:t>g.</w:t>
      </w:r>
      <w:r w:rsidRPr="00D06AE4">
        <w:tab/>
        <w:t>That</w:t>
      </w:r>
      <w:r w:rsidRPr="00D06AE4">
        <w:rPr>
          <w:spacing w:val="27"/>
        </w:rPr>
        <w:t xml:space="preserve"> </w:t>
      </w:r>
      <w:r w:rsidRPr="00D06AE4">
        <w:t>the</w:t>
      </w:r>
      <w:r w:rsidRPr="00D06AE4">
        <w:rPr>
          <w:spacing w:val="26"/>
        </w:rPr>
        <w:t xml:space="preserve"> </w:t>
      </w:r>
      <w:r w:rsidRPr="00D06AE4">
        <w:t>participant</w:t>
      </w:r>
      <w:r w:rsidRPr="00D06AE4">
        <w:rPr>
          <w:spacing w:val="38"/>
        </w:rPr>
        <w:t xml:space="preserve"> </w:t>
      </w:r>
      <w:r w:rsidRPr="00D06AE4">
        <w:t>uttered</w:t>
      </w:r>
      <w:r w:rsidRPr="00D06AE4">
        <w:rPr>
          <w:spacing w:val="46"/>
        </w:rPr>
        <w:t xml:space="preserve"> </w:t>
      </w:r>
      <w:r w:rsidRPr="00D06AE4">
        <w:t>and</w:t>
      </w:r>
      <w:r w:rsidRPr="00D06AE4">
        <w:rPr>
          <w:spacing w:val="34"/>
        </w:rPr>
        <w:t xml:space="preserve"> </w:t>
      </w:r>
      <w:r w:rsidRPr="00D06AE4">
        <w:t>certified</w:t>
      </w:r>
      <w:r w:rsidRPr="00D06AE4">
        <w:rPr>
          <w:spacing w:val="37"/>
        </w:rPr>
        <w:t xml:space="preserve"> </w:t>
      </w:r>
      <w:r w:rsidRPr="00D06AE4">
        <w:t>to</w:t>
      </w:r>
      <w:r w:rsidRPr="00D06AE4">
        <w:rPr>
          <w:spacing w:val="28"/>
        </w:rPr>
        <w:t xml:space="preserve"> </w:t>
      </w:r>
      <w:r w:rsidRPr="00D06AE4">
        <w:t>statements</w:t>
      </w:r>
      <w:r w:rsidRPr="00D06AE4">
        <w:rPr>
          <w:spacing w:val="42"/>
        </w:rPr>
        <w:t xml:space="preserve"> </w:t>
      </w:r>
      <w:r w:rsidRPr="00D06AE4">
        <w:t>at</w:t>
      </w:r>
      <w:r w:rsidRPr="00D06AE4">
        <w:rPr>
          <w:spacing w:val="19"/>
        </w:rPr>
        <w:t xml:space="preserve"> </w:t>
      </w:r>
      <w:r w:rsidRPr="00D06AE4">
        <w:t>a</w:t>
      </w:r>
      <w:r w:rsidRPr="00D06AE4">
        <w:rPr>
          <w:spacing w:val="29"/>
        </w:rPr>
        <w:t xml:space="preserve"> </w:t>
      </w:r>
      <w:r w:rsidRPr="00D06AE4">
        <w:t>rent (re)determination</w:t>
      </w:r>
      <w:r w:rsidRPr="00D06AE4">
        <w:rPr>
          <w:spacing w:val="52"/>
        </w:rPr>
        <w:t xml:space="preserve"> </w:t>
      </w:r>
      <w:r w:rsidRPr="00D06AE4">
        <w:t>which</w:t>
      </w:r>
      <w:r w:rsidRPr="00D06AE4">
        <w:rPr>
          <w:spacing w:val="33"/>
        </w:rPr>
        <w:t xml:space="preserve"> </w:t>
      </w:r>
      <w:r w:rsidRPr="00D06AE4">
        <w:t>were</w:t>
      </w:r>
      <w:r w:rsidRPr="00D06AE4">
        <w:rPr>
          <w:spacing w:val="36"/>
        </w:rPr>
        <w:t xml:space="preserve"> </w:t>
      </w:r>
      <w:r w:rsidRPr="00D06AE4">
        <w:t>later</w:t>
      </w:r>
      <w:r w:rsidRPr="00D06AE4">
        <w:rPr>
          <w:spacing w:val="43"/>
        </w:rPr>
        <w:t xml:space="preserve"> </w:t>
      </w:r>
      <w:proofErr w:type="gramStart"/>
      <w:r w:rsidRPr="00D06AE4">
        <w:t xml:space="preserve">independently </w:t>
      </w:r>
      <w:r w:rsidRPr="00D06AE4">
        <w:rPr>
          <w:spacing w:val="1"/>
        </w:rPr>
        <w:t xml:space="preserve"> </w:t>
      </w:r>
      <w:r w:rsidRPr="00D06AE4">
        <w:t>verified</w:t>
      </w:r>
      <w:proofErr w:type="gramEnd"/>
      <w:r w:rsidRPr="00D06AE4">
        <w:rPr>
          <w:spacing w:val="52"/>
        </w:rPr>
        <w:t xml:space="preserve"> </w:t>
      </w:r>
      <w:r w:rsidRPr="00D06AE4">
        <w:t>to</w:t>
      </w:r>
      <w:r w:rsidRPr="00D06AE4">
        <w:rPr>
          <w:spacing w:val="19"/>
        </w:rPr>
        <w:t xml:space="preserve"> </w:t>
      </w:r>
      <w:r w:rsidRPr="00D06AE4">
        <w:t>be</w:t>
      </w:r>
      <w:r w:rsidRPr="00D06AE4">
        <w:rPr>
          <w:spacing w:val="40"/>
        </w:rPr>
        <w:t xml:space="preserve"> </w:t>
      </w:r>
      <w:r w:rsidRPr="00D06AE4">
        <w:t>false.</w:t>
      </w:r>
    </w:p>
    <w:p w14:paraId="00B36857" w14:textId="77777777" w:rsidR="005A13A5" w:rsidRPr="005A13A5" w:rsidRDefault="005A13A5" w:rsidP="005A13A5">
      <w:pPr>
        <w:spacing w:before="10"/>
        <w:rPr>
          <w:color w:val="FF0000"/>
          <w:sz w:val="23"/>
          <w:szCs w:val="23"/>
        </w:rPr>
      </w:pPr>
    </w:p>
    <w:p w14:paraId="7DB685FA" w14:textId="6DB4C5D9" w:rsidR="005A13A5" w:rsidRPr="00D06AE4" w:rsidRDefault="005A13A5" w:rsidP="000B1D9E">
      <w:pPr>
        <w:pStyle w:val="Heading3"/>
        <w:keepNext w:val="0"/>
        <w:numPr>
          <w:ilvl w:val="0"/>
          <w:numId w:val="134"/>
        </w:numPr>
        <w:tabs>
          <w:tab w:val="left" w:pos="1173"/>
        </w:tabs>
        <w:ind w:left="1172" w:hanging="452"/>
        <w:jc w:val="left"/>
        <w:rPr>
          <w:u w:val="single"/>
        </w:rPr>
      </w:pPr>
      <w:proofErr w:type="gramStart"/>
      <w:r w:rsidRPr="00D06AE4">
        <w:rPr>
          <w:w w:val="105"/>
          <w:u w:val="single"/>
        </w:rPr>
        <w:t>The</w:t>
      </w:r>
      <w:r w:rsidRPr="00D06AE4">
        <w:rPr>
          <w:spacing w:val="1"/>
          <w:w w:val="105"/>
          <w:u w:val="single"/>
        </w:rPr>
        <w:t xml:space="preserve"> </w:t>
      </w:r>
      <w:r w:rsidRPr="00D06AE4">
        <w:rPr>
          <w:w w:val="105"/>
          <w:u w:val="single"/>
        </w:rPr>
        <w:t>Participant</w:t>
      </w:r>
      <w:r w:rsidRPr="00D06AE4">
        <w:rPr>
          <w:spacing w:val="34"/>
          <w:w w:val="105"/>
          <w:u w:val="single"/>
        </w:rPr>
        <w:t xml:space="preserve"> </w:t>
      </w:r>
      <w:r w:rsidRPr="00D06AE4">
        <w:rPr>
          <w:w w:val="105"/>
          <w:u w:val="single"/>
        </w:rPr>
        <w:t>Conference</w:t>
      </w:r>
      <w:r w:rsidRPr="00D06AE4">
        <w:rPr>
          <w:spacing w:val="17"/>
          <w:w w:val="105"/>
          <w:u w:val="single"/>
        </w:rPr>
        <w:t xml:space="preserve"> </w:t>
      </w:r>
      <w:r w:rsidRPr="00D06AE4">
        <w:rPr>
          <w:w w:val="105"/>
          <w:u w:val="single"/>
        </w:rPr>
        <w:t>for</w:t>
      </w:r>
      <w:r w:rsidRPr="00D06AE4">
        <w:rPr>
          <w:spacing w:val="15"/>
          <w:w w:val="105"/>
          <w:u w:val="single"/>
        </w:rPr>
        <w:t xml:space="preserve"> </w:t>
      </w:r>
      <w:r w:rsidRPr="00D06AE4">
        <w:rPr>
          <w:w w:val="105"/>
          <w:u w:val="single"/>
        </w:rPr>
        <w:t>Serious Violations</w:t>
      </w:r>
      <w:r w:rsidRPr="00D06AE4">
        <w:rPr>
          <w:spacing w:val="27"/>
          <w:w w:val="105"/>
          <w:u w:val="single"/>
        </w:rPr>
        <w:t xml:space="preserve"> </w:t>
      </w:r>
      <w:r w:rsidRPr="00D06AE4">
        <w:rPr>
          <w:w w:val="105"/>
          <w:u w:val="single"/>
        </w:rPr>
        <w:t>and</w:t>
      </w:r>
      <w:r w:rsidRPr="00D06AE4">
        <w:rPr>
          <w:spacing w:val="8"/>
          <w:w w:val="105"/>
          <w:u w:val="single"/>
        </w:rPr>
        <w:t xml:space="preserve"> </w:t>
      </w:r>
      <w:r w:rsidRPr="00D06AE4">
        <w:rPr>
          <w:w w:val="105"/>
          <w:u w:val="single"/>
        </w:rPr>
        <w:t>Misrepresentations.</w:t>
      </w:r>
      <w:proofErr w:type="gramEnd"/>
    </w:p>
    <w:p w14:paraId="5E3EC6C0" w14:textId="77777777" w:rsidR="005A13A5" w:rsidRPr="005A13A5" w:rsidRDefault="005A13A5" w:rsidP="00D06AE4">
      <w:pPr>
        <w:spacing w:before="4"/>
        <w:ind w:hanging="452"/>
        <w:rPr>
          <w:color w:val="FF0000"/>
          <w:sz w:val="20"/>
        </w:rPr>
      </w:pPr>
    </w:p>
    <w:p w14:paraId="295B8D97" w14:textId="145E1206" w:rsidR="005A13A5" w:rsidRPr="00D06AE4" w:rsidRDefault="005A13A5" w:rsidP="00D06AE4">
      <w:pPr>
        <w:pStyle w:val="BodyText"/>
        <w:spacing w:before="70" w:line="178" w:lineRule="exact"/>
        <w:ind w:left="720" w:firstLine="1"/>
      </w:pPr>
      <w:r w:rsidRPr="00D06AE4">
        <w:t>When</w:t>
      </w:r>
      <w:r w:rsidRPr="00D06AE4">
        <w:rPr>
          <w:spacing w:val="27"/>
        </w:rPr>
        <w:t xml:space="preserve"> </w:t>
      </w:r>
      <w:r w:rsidRPr="00D06AE4">
        <w:t>the</w:t>
      </w:r>
      <w:r w:rsidRPr="00D06AE4">
        <w:rPr>
          <w:spacing w:val="34"/>
        </w:rPr>
        <w:t xml:space="preserve"> </w:t>
      </w:r>
      <w:r w:rsidRPr="00D06AE4">
        <w:t>HA</w:t>
      </w:r>
      <w:r w:rsidRPr="00D06AE4">
        <w:rPr>
          <w:spacing w:val="29"/>
        </w:rPr>
        <w:t xml:space="preserve"> </w:t>
      </w:r>
      <w:r w:rsidRPr="00D06AE4">
        <w:t>has</w:t>
      </w:r>
      <w:r w:rsidRPr="00D06AE4">
        <w:rPr>
          <w:spacing w:val="36"/>
        </w:rPr>
        <w:t xml:space="preserve"> </w:t>
      </w:r>
      <w:r w:rsidRPr="00D06AE4">
        <w:t>established</w:t>
      </w:r>
      <w:r w:rsidRPr="00D06AE4">
        <w:rPr>
          <w:spacing w:val="52"/>
        </w:rPr>
        <w:t xml:space="preserve"> </w:t>
      </w:r>
      <w:r w:rsidRPr="00D06AE4">
        <w:t>that</w:t>
      </w:r>
      <w:r w:rsidRPr="00D06AE4">
        <w:rPr>
          <w:spacing w:val="35"/>
        </w:rPr>
        <w:t xml:space="preserve"> </w:t>
      </w:r>
      <w:r w:rsidRPr="00D06AE4">
        <w:t>material</w:t>
      </w:r>
      <w:r w:rsidRPr="00D06AE4">
        <w:rPr>
          <w:spacing w:val="52"/>
        </w:rPr>
        <w:t xml:space="preserve"> </w:t>
      </w:r>
      <w:r w:rsidRPr="00D06AE4">
        <w:t>misrepresentation(s) have</w:t>
      </w:r>
      <w:r w:rsidRPr="00D06AE4">
        <w:rPr>
          <w:spacing w:val="47"/>
        </w:rPr>
        <w:t xml:space="preserve"> </w:t>
      </w:r>
      <w:r w:rsidRPr="00D06AE4">
        <w:t>occurred,</w:t>
      </w:r>
      <w:r w:rsidRPr="00D06AE4">
        <w:rPr>
          <w:spacing w:val="50"/>
        </w:rPr>
        <w:t xml:space="preserve"> </w:t>
      </w:r>
      <w:r w:rsidRPr="00D06AE4">
        <w:t>a</w:t>
      </w:r>
    </w:p>
    <w:p w14:paraId="3853AB87" w14:textId="04B37216" w:rsidR="005A13A5" w:rsidRPr="00D06AE4" w:rsidRDefault="005A13A5" w:rsidP="00D06AE4">
      <w:pPr>
        <w:pStyle w:val="BodyText"/>
        <w:tabs>
          <w:tab w:val="left" w:pos="9792"/>
        </w:tabs>
        <w:spacing w:line="379" w:lineRule="exact"/>
        <w:ind w:left="720" w:firstLine="1"/>
        <w:rPr>
          <w:rFonts w:ascii="Arial" w:eastAsia="Arial" w:hAnsi="Arial" w:cs="Arial"/>
          <w:sz w:val="40"/>
          <w:szCs w:val="40"/>
        </w:rPr>
      </w:pPr>
      <w:r w:rsidRPr="00D06AE4">
        <w:rPr>
          <w:w w:val="105"/>
        </w:rPr>
        <w:t>Participant</w:t>
      </w:r>
      <w:r w:rsidRPr="00D06AE4">
        <w:rPr>
          <w:spacing w:val="7"/>
          <w:w w:val="105"/>
        </w:rPr>
        <w:t xml:space="preserve"> </w:t>
      </w:r>
      <w:r w:rsidRPr="00D06AE4">
        <w:rPr>
          <w:w w:val="105"/>
        </w:rPr>
        <w:t>Conference</w:t>
      </w:r>
      <w:r w:rsidRPr="00D06AE4">
        <w:rPr>
          <w:spacing w:val="6"/>
          <w:w w:val="105"/>
        </w:rPr>
        <w:t xml:space="preserve"> </w:t>
      </w:r>
      <w:r w:rsidRPr="00D06AE4">
        <w:rPr>
          <w:w w:val="105"/>
        </w:rPr>
        <w:t>will</w:t>
      </w:r>
      <w:r w:rsidRPr="00D06AE4">
        <w:rPr>
          <w:spacing w:val="-2"/>
          <w:w w:val="105"/>
        </w:rPr>
        <w:t xml:space="preserve"> </w:t>
      </w:r>
      <w:r w:rsidRPr="00D06AE4">
        <w:rPr>
          <w:w w:val="105"/>
        </w:rPr>
        <w:t>be</w:t>
      </w:r>
      <w:r w:rsidRPr="00D06AE4">
        <w:rPr>
          <w:spacing w:val="1"/>
          <w:w w:val="105"/>
        </w:rPr>
        <w:t xml:space="preserve"> </w:t>
      </w:r>
      <w:r w:rsidRPr="00D06AE4">
        <w:rPr>
          <w:w w:val="105"/>
        </w:rPr>
        <w:t>scheduled</w:t>
      </w:r>
      <w:r w:rsidRPr="00D06AE4">
        <w:rPr>
          <w:spacing w:val="5"/>
          <w:w w:val="105"/>
        </w:rPr>
        <w:t xml:space="preserve"> </w:t>
      </w:r>
      <w:r w:rsidRPr="00D06AE4">
        <w:rPr>
          <w:w w:val="105"/>
        </w:rPr>
        <w:t>with</w:t>
      </w:r>
      <w:r w:rsidRPr="00D06AE4">
        <w:rPr>
          <w:spacing w:val="-1"/>
          <w:w w:val="105"/>
        </w:rPr>
        <w:t xml:space="preserve"> </w:t>
      </w:r>
      <w:r w:rsidRPr="00D06AE4">
        <w:rPr>
          <w:w w:val="105"/>
        </w:rPr>
        <w:t>the</w:t>
      </w:r>
      <w:r w:rsidRPr="00D06AE4">
        <w:rPr>
          <w:spacing w:val="-5"/>
          <w:w w:val="105"/>
        </w:rPr>
        <w:t xml:space="preserve"> </w:t>
      </w:r>
      <w:r w:rsidRPr="00D06AE4">
        <w:rPr>
          <w:w w:val="105"/>
        </w:rPr>
        <w:t>family</w:t>
      </w:r>
      <w:r w:rsidRPr="00D06AE4">
        <w:rPr>
          <w:spacing w:val="7"/>
          <w:w w:val="105"/>
        </w:rPr>
        <w:t xml:space="preserve"> </w:t>
      </w:r>
      <w:r w:rsidRPr="00D06AE4">
        <w:rPr>
          <w:w w:val="105"/>
        </w:rPr>
        <w:t>representative</w:t>
      </w:r>
      <w:r w:rsidRPr="00D06AE4">
        <w:rPr>
          <w:spacing w:val="15"/>
          <w:w w:val="105"/>
        </w:rPr>
        <w:t xml:space="preserve"> </w:t>
      </w:r>
      <w:r w:rsidRPr="00D06AE4">
        <w:rPr>
          <w:w w:val="105"/>
        </w:rPr>
        <w:t>and</w:t>
      </w:r>
      <w:r w:rsidRPr="00D06AE4">
        <w:rPr>
          <w:spacing w:val="-2"/>
          <w:w w:val="105"/>
        </w:rPr>
        <w:t xml:space="preserve"> </w:t>
      </w:r>
      <w:r w:rsidRPr="00D06AE4">
        <w:rPr>
          <w:w w:val="105"/>
        </w:rPr>
        <w:t>the</w:t>
      </w:r>
      <w:r w:rsidRPr="00D06AE4">
        <w:rPr>
          <w:spacing w:val="-2"/>
          <w:w w:val="105"/>
        </w:rPr>
        <w:t xml:space="preserve"> </w:t>
      </w:r>
      <w:r w:rsidRPr="00D06AE4">
        <w:rPr>
          <w:w w:val="105"/>
        </w:rPr>
        <w:t>HA</w:t>
      </w:r>
      <w:r w:rsidRPr="00D06AE4">
        <w:rPr>
          <w:rFonts w:ascii="Arial"/>
          <w:w w:val="105"/>
          <w:position w:val="4"/>
          <w:sz w:val="40"/>
        </w:rPr>
        <w:tab/>
      </w:r>
    </w:p>
    <w:p w14:paraId="7CE8336E" w14:textId="7576651E" w:rsidR="005A13A5" w:rsidRPr="00D06AE4" w:rsidRDefault="00D06AE4" w:rsidP="00D06AE4">
      <w:pPr>
        <w:pStyle w:val="BodyText"/>
        <w:spacing w:before="32"/>
        <w:ind w:left="720" w:firstLine="1"/>
      </w:pPr>
      <w:proofErr w:type="gramStart"/>
      <w:r w:rsidRPr="00D06AE4">
        <w:t>S</w:t>
      </w:r>
      <w:r w:rsidR="005A13A5" w:rsidRPr="00D06AE4">
        <w:t>taff</w:t>
      </w:r>
      <w:r>
        <w:t xml:space="preserve"> </w:t>
      </w:r>
      <w:r w:rsidR="005A13A5" w:rsidRPr="00D06AE4">
        <w:t>person</w:t>
      </w:r>
      <w:r w:rsidR="005A13A5" w:rsidRPr="00D06AE4">
        <w:rPr>
          <w:spacing w:val="39"/>
        </w:rPr>
        <w:t xml:space="preserve"> </w:t>
      </w:r>
      <w:r w:rsidR="005A13A5" w:rsidRPr="00D06AE4">
        <w:t>who</w:t>
      </w:r>
      <w:r w:rsidR="005A13A5" w:rsidRPr="00D06AE4">
        <w:rPr>
          <w:spacing w:val="45"/>
        </w:rPr>
        <w:t xml:space="preserve"> </w:t>
      </w:r>
      <w:r w:rsidR="005A13A5" w:rsidRPr="00D06AE4">
        <w:t>is</w:t>
      </w:r>
      <w:r w:rsidR="005A13A5" w:rsidRPr="00D06AE4">
        <w:rPr>
          <w:spacing w:val="26"/>
        </w:rPr>
        <w:t xml:space="preserve"> </w:t>
      </w:r>
      <w:r w:rsidR="005A13A5" w:rsidRPr="00D06AE4">
        <w:t>most</w:t>
      </w:r>
      <w:r w:rsidR="005A13A5" w:rsidRPr="00D06AE4">
        <w:rPr>
          <w:spacing w:val="28"/>
        </w:rPr>
        <w:t xml:space="preserve"> </w:t>
      </w:r>
      <w:r w:rsidR="005A13A5" w:rsidRPr="00D06AE4">
        <w:t>knowledgeable</w:t>
      </w:r>
      <w:r w:rsidR="005A13A5" w:rsidRPr="00D06AE4">
        <w:rPr>
          <w:spacing w:val="52"/>
        </w:rPr>
        <w:t xml:space="preserve"> </w:t>
      </w:r>
      <w:r w:rsidR="005A13A5" w:rsidRPr="00D06AE4">
        <w:t>about</w:t>
      </w:r>
      <w:r w:rsidR="005A13A5" w:rsidRPr="00D06AE4">
        <w:rPr>
          <w:spacing w:val="25"/>
        </w:rPr>
        <w:t xml:space="preserve"> </w:t>
      </w:r>
      <w:r w:rsidR="005A13A5" w:rsidRPr="00D06AE4">
        <w:t>the</w:t>
      </w:r>
      <w:r w:rsidR="005A13A5" w:rsidRPr="00D06AE4">
        <w:rPr>
          <w:spacing w:val="26"/>
        </w:rPr>
        <w:t xml:space="preserve"> </w:t>
      </w:r>
      <w:r w:rsidR="005A13A5" w:rsidRPr="00D06AE4">
        <w:t>circumstances</w:t>
      </w:r>
      <w:r w:rsidR="005A13A5" w:rsidRPr="00D06AE4">
        <w:rPr>
          <w:spacing w:val="44"/>
        </w:rPr>
        <w:t xml:space="preserve"> </w:t>
      </w:r>
      <w:r w:rsidR="005A13A5" w:rsidRPr="00D06AE4">
        <w:t>of</w:t>
      </w:r>
      <w:r w:rsidR="005A13A5" w:rsidRPr="00D06AE4">
        <w:rPr>
          <w:spacing w:val="29"/>
        </w:rPr>
        <w:t xml:space="preserve"> </w:t>
      </w:r>
      <w:r w:rsidR="005A13A5" w:rsidRPr="00D06AE4">
        <w:t>the</w:t>
      </w:r>
      <w:r w:rsidR="005A13A5" w:rsidRPr="00D06AE4">
        <w:rPr>
          <w:spacing w:val="26"/>
        </w:rPr>
        <w:t xml:space="preserve"> </w:t>
      </w:r>
      <w:r w:rsidR="005A13A5" w:rsidRPr="00D06AE4">
        <w:t>case.</w:t>
      </w:r>
      <w:proofErr w:type="gramEnd"/>
    </w:p>
    <w:p w14:paraId="7309F78C" w14:textId="77777777" w:rsidR="005A13A5" w:rsidRPr="00D06AE4" w:rsidRDefault="005A13A5" w:rsidP="00D06AE4">
      <w:pPr>
        <w:spacing w:before="2"/>
        <w:ind w:left="720" w:firstLine="1"/>
      </w:pPr>
    </w:p>
    <w:p w14:paraId="606AA7F9" w14:textId="3EC48639" w:rsidR="005A13A5" w:rsidRPr="00970263" w:rsidRDefault="005A13A5" w:rsidP="00D06AE4">
      <w:pPr>
        <w:pStyle w:val="BodyText"/>
        <w:spacing w:before="70" w:line="257" w:lineRule="auto"/>
        <w:ind w:left="720" w:firstLine="1"/>
      </w:pPr>
      <w:r w:rsidRPr="00D06AE4">
        <w:t>This</w:t>
      </w:r>
      <w:r w:rsidRPr="00D06AE4">
        <w:rPr>
          <w:spacing w:val="27"/>
        </w:rPr>
        <w:t xml:space="preserve"> </w:t>
      </w:r>
      <w:r w:rsidRPr="00D06AE4">
        <w:t>conference</w:t>
      </w:r>
      <w:r w:rsidRPr="00D06AE4">
        <w:rPr>
          <w:spacing w:val="32"/>
        </w:rPr>
        <w:t xml:space="preserve"> </w:t>
      </w:r>
      <w:r w:rsidRPr="00D06AE4">
        <w:t>will</w:t>
      </w:r>
      <w:r w:rsidRPr="00D06AE4">
        <w:rPr>
          <w:spacing w:val="37"/>
        </w:rPr>
        <w:t xml:space="preserve"> </w:t>
      </w:r>
      <w:r w:rsidRPr="00D06AE4">
        <w:t>take</w:t>
      </w:r>
      <w:r w:rsidRPr="00D06AE4">
        <w:rPr>
          <w:spacing w:val="34"/>
        </w:rPr>
        <w:t xml:space="preserve"> </w:t>
      </w:r>
      <w:r w:rsidRPr="00D06AE4">
        <w:t>place</w:t>
      </w:r>
      <w:r w:rsidRPr="00D06AE4">
        <w:rPr>
          <w:spacing w:val="35"/>
        </w:rPr>
        <w:t xml:space="preserve"> </w:t>
      </w:r>
      <w:r w:rsidRPr="00D06AE4">
        <w:t>prior</w:t>
      </w:r>
      <w:r w:rsidRPr="00D06AE4">
        <w:rPr>
          <w:spacing w:val="42"/>
        </w:rPr>
        <w:t xml:space="preserve"> </w:t>
      </w:r>
      <w:r w:rsidRPr="00D06AE4">
        <w:t>to</w:t>
      </w:r>
      <w:r w:rsidRPr="00D06AE4">
        <w:rPr>
          <w:spacing w:val="24"/>
        </w:rPr>
        <w:t xml:space="preserve"> </w:t>
      </w:r>
      <w:r w:rsidRPr="00D06AE4">
        <w:t>any</w:t>
      </w:r>
      <w:r w:rsidRPr="00D06AE4">
        <w:rPr>
          <w:spacing w:val="33"/>
        </w:rPr>
        <w:t xml:space="preserve"> </w:t>
      </w:r>
      <w:r w:rsidRPr="00D06AE4">
        <w:t>proposed</w:t>
      </w:r>
      <w:r w:rsidRPr="00D06AE4">
        <w:rPr>
          <w:spacing w:val="54"/>
        </w:rPr>
        <w:t xml:space="preserve"> </w:t>
      </w:r>
      <w:r w:rsidRPr="00D06AE4">
        <w:t>action</w:t>
      </w:r>
      <w:r w:rsidRPr="00D06AE4">
        <w:rPr>
          <w:spacing w:val="22"/>
        </w:rPr>
        <w:t xml:space="preserve"> </w:t>
      </w:r>
      <w:r w:rsidRPr="00D06AE4">
        <w:t>by</w:t>
      </w:r>
      <w:r w:rsidRPr="00D06AE4">
        <w:rPr>
          <w:spacing w:val="41"/>
        </w:rPr>
        <w:t xml:space="preserve"> </w:t>
      </w:r>
      <w:r w:rsidRPr="00D06AE4">
        <w:t>the</w:t>
      </w:r>
      <w:r w:rsidRPr="00D06AE4">
        <w:rPr>
          <w:spacing w:val="32"/>
        </w:rPr>
        <w:t xml:space="preserve"> </w:t>
      </w:r>
      <w:r w:rsidRPr="00D06AE4">
        <w:t>HA.</w:t>
      </w:r>
      <w:r w:rsidRPr="00D06AE4">
        <w:rPr>
          <w:spacing w:val="43"/>
        </w:rPr>
        <w:t xml:space="preserve"> </w:t>
      </w:r>
      <w:r w:rsidRPr="00D06AE4">
        <w:t>The</w:t>
      </w:r>
      <w:r w:rsidRPr="00D06AE4">
        <w:rPr>
          <w:spacing w:val="23"/>
        </w:rPr>
        <w:t xml:space="preserve"> </w:t>
      </w:r>
      <w:r w:rsidRPr="00D06AE4">
        <w:t>purpose</w:t>
      </w:r>
      <w:r w:rsidRPr="00D06AE4">
        <w:rPr>
          <w:w w:val="102"/>
        </w:rPr>
        <w:t xml:space="preserve"> </w:t>
      </w:r>
      <w:r w:rsidRPr="00D06AE4">
        <w:t>of</w:t>
      </w:r>
      <w:r w:rsidRPr="00D06AE4">
        <w:rPr>
          <w:spacing w:val="32"/>
        </w:rPr>
        <w:t xml:space="preserve"> </w:t>
      </w:r>
      <w:r w:rsidRPr="00D06AE4">
        <w:t>such</w:t>
      </w:r>
      <w:r w:rsidRPr="00D06AE4">
        <w:rPr>
          <w:spacing w:val="15"/>
        </w:rPr>
        <w:t xml:space="preserve"> </w:t>
      </w:r>
      <w:r w:rsidRPr="00D06AE4">
        <w:t>conference</w:t>
      </w:r>
      <w:r w:rsidRPr="00D06AE4">
        <w:rPr>
          <w:spacing w:val="34"/>
        </w:rPr>
        <w:t xml:space="preserve"> </w:t>
      </w:r>
      <w:r w:rsidRPr="00D06AE4">
        <w:t>is</w:t>
      </w:r>
      <w:r w:rsidRPr="00D06AE4">
        <w:rPr>
          <w:spacing w:val="26"/>
        </w:rPr>
        <w:t xml:space="preserve"> </w:t>
      </w:r>
      <w:r w:rsidRPr="00D06AE4">
        <w:t>to</w:t>
      </w:r>
      <w:r w:rsidRPr="00D06AE4">
        <w:rPr>
          <w:spacing w:val="25"/>
        </w:rPr>
        <w:t xml:space="preserve"> </w:t>
      </w:r>
      <w:r w:rsidRPr="00D06AE4">
        <w:t>review</w:t>
      </w:r>
      <w:r w:rsidRPr="00D06AE4">
        <w:rPr>
          <w:spacing w:val="44"/>
        </w:rPr>
        <w:t xml:space="preserve"> </w:t>
      </w:r>
      <w:r w:rsidRPr="00D06AE4">
        <w:t>the</w:t>
      </w:r>
      <w:r w:rsidRPr="00D06AE4">
        <w:rPr>
          <w:spacing w:val="39"/>
        </w:rPr>
        <w:t xml:space="preserve"> </w:t>
      </w:r>
      <w:r w:rsidRPr="00D06AE4">
        <w:t>information</w:t>
      </w:r>
      <w:r w:rsidRPr="00D06AE4">
        <w:rPr>
          <w:spacing w:val="41"/>
        </w:rPr>
        <w:t xml:space="preserve"> </w:t>
      </w:r>
      <w:r w:rsidRPr="00D06AE4">
        <w:t>and</w:t>
      </w:r>
      <w:r w:rsidRPr="00D06AE4">
        <w:rPr>
          <w:spacing w:val="27"/>
        </w:rPr>
        <w:t xml:space="preserve"> </w:t>
      </w:r>
      <w:r w:rsidRPr="00D06AE4">
        <w:t>evidence</w:t>
      </w:r>
      <w:r w:rsidRPr="00D06AE4">
        <w:rPr>
          <w:spacing w:val="33"/>
        </w:rPr>
        <w:t xml:space="preserve"> </w:t>
      </w:r>
      <w:r w:rsidRPr="00D06AE4">
        <w:t>obtained</w:t>
      </w:r>
      <w:r w:rsidRPr="00D06AE4">
        <w:rPr>
          <w:spacing w:val="35"/>
        </w:rPr>
        <w:t xml:space="preserve"> </w:t>
      </w:r>
      <w:r w:rsidRPr="00D06AE4">
        <w:t>by</w:t>
      </w:r>
      <w:r w:rsidRPr="00D06AE4">
        <w:rPr>
          <w:spacing w:val="42"/>
        </w:rPr>
        <w:t xml:space="preserve"> </w:t>
      </w:r>
      <w:r w:rsidRPr="00D06AE4">
        <w:t>the</w:t>
      </w:r>
      <w:r w:rsidRPr="00D06AE4">
        <w:rPr>
          <w:spacing w:val="24"/>
        </w:rPr>
        <w:t xml:space="preserve"> </w:t>
      </w:r>
      <w:r w:rsidRPr="00D06AE4">
        <w:t>HA</w:t>
      </w:r>
      <w:r w:rsidRPr="00D06AE4">
        <w:rPr>
          <w:spacing w:val="27"/>
        </w:rPr>
        <w:t xml:space="preserve"> </w:t>
      </w:r>
      <w:r w:rsidRPr="00970263">
        <w:t>with</w:t>
      </w:r>
      <w:r w:rsidRPr="00970263">
        <w:rPr>
          <w:w w:val="101"/>
        </w:rPr>
        <w:t xml:space="preserve"> </w:t>
      </w:r>
      <w:r w:rsidRPr="00970263">
        <w:t>the</w:t>
      </w:r>
      <w:r w:rsidRPr="00970263">
        <w:rPr>
          <w:spacing w:val="31"/>
        </w:rPr>
        <w:t xml:space="preserve"> </w:t>
      </w:r>
      <w:r w:rsidRPr="00970263">
        <w:t>tenant,</w:t>
      </w:r>
      <w:r w:rsidRPr="00970263">
        <w:rPr>
          <w:spacing w:val="53"/>
        </w:rPr>
        <w:t xml:space="preserve"> </w:t>
      </w:r>
      <w:r w:rsidRPr="00970263">
        <w:t>and</w:t>
      </w:r>
      <w:r w:rsidRPr="00970263">
        <w:rPr>
          <w:spacing w:val="23"/>
        </w:rPr>
        <w:t xml:space="preserve"> </w:t>
      </w:r>
      <w:r w:rsidRPr="00970263">
        <w:t>to</w:t>
      </w:r>
      <w:r w:rsidRPr="00970263">
        <w:rPr>
          <w:spacing w:val="21"/>
        </w:rPr>
        <w:t xml:space="preserve"> </w:t>
      </w:r>
      <w:r w:rsidRPr="00970263">
        <w:t>provide</w:t>
      </w:r>
      <w:r w:rsidRPr="00970263">
        <w:rPr>
          <w:spacing w:val="37"/>
        </w:rPr>
        <w:t xml:space="preserve"> </w:t>
      </w:r>
      <w:r w:rsidRPr="00970263">
        <w:t>the</w:t>
      </w:r>
      <w:r w:rsidRPr="00970263">
        <w:rPr>
          <w:spacing w:val="32"/>
        </w:rPr>
        <w:t xml:space="preserve"> </w:t>
      </w:r>
      <w:r w:rsidRPr="00970263">
        <w:t>participant</w:t>
      </w:r>
      <w:r w:rsidRPr="00970263">
        <w:rPr>
          <w:spacing w:val="54"/>
        </w:rPr>
        <w:t xml:space="preserve"> </w:t>
      </w:r>
      <w:r w:rsidRPr="00970263">
        <w:t>an</w:t>
      </w:r>
      <w:r w:rsidRPr="00970263">
        <w:rPr>
          <w:spacing w:val="24"/>
        </w:rPr>
        <w:t xml:space="preserve"> </w:t>
      </w:r>
      <w:r w:rsidRPr="00970263">
        <w:t>opportunity</w:t>
      </w:r>
      <w:r w:rsidRPr="00970263">
        <w:rPr>
          <w:spacing w:val="52"/>
        </w:rPr>
        <w:t xml:space="preserve"> </w:t>
      </w:r>
      <w:r w:rsidRPr="00970263">
        <w:t>to</w:t>
      </w:r>
      <w:r w:rsidRPr="00970263">
        <w:rPr>
          <w:spacing w:val="28"/>
        </w:rPr>
        <w:t xml:space="preserve"> </w:t>
      </w:r>
      <w:r w:rsidRPr="00970263">
        <w:t>explain</w:t>
      </w:r>
      <w:r w:rsidRPr="00970263">
        <w:rPr>
          <w:spacing w:val="30"/>
        </w:rPr>
        <w:t xml:space="preserve"> </w:t>
      </w:r>
      <w:r w:rsidRPr="00970263">
        <w:t>any</w:t>
      </w:r>
      <w:r w:rsidRPr="00970263">
        <w:rPr>
          <w:spacing w:val="32"/>
        </w:rPr>
        <w:t xml:space="preserve"> </w:t>
      </w:r>
      <w:r w:rsidRPr="00970263">
        <w:t>document</w:t>
      </w:r>
      <w:r w:rsidRPr="00970263">
        <w:rPr>
          <w:w w:val="101"/>
        </w:rPr>
        <w:t xml:space="preserve"> </w:t>
      </w:r>
      <w:r w:rsidRPr="00970263">
        <w:t>findings</w:t>
      </w:r>
      <w:r w:rsidRPr="00970263">
        <w:rPr>
          <w:spacing w:val="36"/>
        </w:rPr>
        <w:t xml:space="preserve"> </w:t>
      </w:r>
      <w:r w:rsidRPr="00970263">
        <w:t>which</w:t>
      </w:r>
      <w:r w:rsidRPr="00970263">
        <w:rPr>
          <w:spacing w:val="34"/>
        </w:rPr>
        <w:t xml:space="preserve"> </w:t>
      </w:r>
      <w:r w:rsidRPr="00970263">
        <w:t>conflict</w:t>
      </w:r>
      <w:r w:rsidRPr="00970263">
        <w:rPr>
          <w:spacing w:val="32"/>
        </w:rPr>
        <w:t xml:space="preserve"> </w:t>
      </w:r>
      <w:r w:rsidRPr="00970263">
        <w:t>with</w:t>
      </w:r>
      <w:r w:rsidRPr="00970263">
        <w:rPr>
          <w:spacing w:val="37"/>
        </w:rPr>
        <w:t xml:space="preserve"> </w:t>
      </w:r>
      <w:r w:rsidRPr="00970263">
        <w:t>representations in</w:t>
      </w:r>
      <w:r w:rsidRPr="00970263">
        <w:rPr>
          <w:spacing w:val="27"/>
        </w:rPr>
        <w:t xml:space="preserve"> </w:t>
      </w:r>
      <w:r w:rsidRPr="00970263">
        <w:t>the</w:t>
      </w:r>
      <w:r w:rsidRPr="00970263">
        <w:rPr>
          <w:spacing w:val="22"/>
        </w:rPr>
        <w:t xml:space="preserve"> </w:t>
      </w:r>
      <w:r w:rsidRPr="00970263">
        <w:t>participant</w:t>
      </w:r>
      <w:r w:rsidRPr="00970263">
        <w:rPr>
          <w:spacing w:val="46"/>
        </w:rPr>
        <w:t xml:space="preserve"> </w:t>
      </w:r>
      <w:r w:rsidRPr="00970263">
        <w:t>file.</w:t>
      </w:r>
      <w:r w:rsidRPr="00970263">
        <w:rPr>
          <w:spacing w:val="31"/>
        </w:rPr>
        <w:t xml:space="preserve"> </w:t>
      </w:r>
      <w:r w:rsidRPr="00970263">
        <w:t>Any</w:t>
      </w:r>
      <w:r w:rsidRPr="00970263">
        <w:rPr>
          <w:spacing w:val="37"/>
        </w:rPr>
        <w:t xml:space="preserve"> </w:t>
      </w:r>
      <w:r w:rsidRPr="00970263">
        <w:t>documents</w:t>
      </w:r>
      <w:r w:rsidRPr="00970263">
        <w:rPr>
          <w:spacing w:val="46"/>
        </w:rPr>
        <w:t xml:space="preserve"> </w:t>
      </w:r>
      <w:r w:rsidRPr="00970263">
        <w:t>or</w:t>
      </w:r>
      <w:r w:rsidRPr="00970263">
        <w:rPr>
          <w:w w:val="107"/>
        </w:rPr>
        <w:t xml:space="preserve"> </w:t>
      </w:r>
      <w:r w:rsidRPr="00970263">
        <w:t>mitigating</w:t>
      </w:r>
      <w:r w:rsidRPr="00970263">
        <w:rPr>
          <w:spacing w:val="49"/>
        </w:rPr>
        <w:t xml:space="preserve"> </w:t>
      </w:r>
      <w:r w:rsidRPr="00970263">
        <w:rPr>
          <w:spacing w:val="-2"/>
        </w:rPr>
        <w:t>circumstances</w:t>
      </w:r>
      <w:r w:rsidRPr="00970263">
        <w:rPr>
          <w:spacing w:val="49"/>
        </w:rPr>
        <w:t xml:space="preserve"> </w:t>
      </w:r>
      <w:r w:rsidRPr="00970263">
        <w:t xml:space="preserve">presented </w:t>
      </w:r>
      <w:r w:rsidRPr="00970263">
        <w:rPr>
          <w:spacing w:val="4"/>
        </w:rPr>
        <w:t>by</w:t>
      </w:r>
      <w:r w:rsidRPr="00970263">
        <w:rPr>
          <w:spacing w:val="40"/>
        </w:rPr>
        <w:t xml:space="preserve"> </w:t>
      </w:r>
      <w:r w:rsidRPr="00970263">
        <w:t>the</w:t>
      </w:r>
      <w:r w:rsidRPr="00970263">
        <w:rPr>
          <w:spacing w:val="32"/>
        </w:rPr>
        <w:t xml:space="preserve"> </w:t>
      </w:r>
      <w:r w:rsidRPr="00970263">
        <w:t>participant</w:t>
      </w:r>
      <w:r w:rsidRPr="00970263">
        <w:rPr>
          <w:spacing w:val="54"/>
        </w:rPr>
        <w:t xml:space="preserve"> </w:t>
      </w:r>
      <w:r w:rsidRPr="00970263">
        <w:t>will</w:t>
      </w:r>
      <w:r w:rsidRPr="00970263">
        <w:rPr>
          <w:spacing w:val="36"/>
        </w:rPr>
        <w:t xml:space="preserve"> </w:t>
      </w:r>
      <w:r w:rsidRPr="00970263">
        <w:t>be</w:t>
      </w:r>
      <w:r w:rsidRPr="00970263">
        <w:rPr>
          <w:spacing w:val="33"/>
        </w:rPr>
        <w:t xml:space="preserve"> </w:t>
      </w:r>
      <w:r w:rsidRPr="00970263">
        <w:t>taken</w:t>
      </w:r>
      <w:r w:rsidRPr="00970263">
        <w:rPr>
          <w:spacing w:val="40"/>
        </w:rPr>
        <w:t xml:space="preserve"> </w:t>
      </w:r>
      <w:r w:rsidRPr="00970263">
        <w:t>into</w:t>
      </w:r>
      <w:r w:rsidRPr="00970263">
        <w:rPr>
          <w:spacing w:val="24"/>
        </w:rPr>
        <w:t xml:space="preserve"> </w:t>
      </w:r>
      <w:r w:rsidRPr="00970263">
        <w:t>consideration</w:t>
      </w:r>
      <w:r w:rsidRPr="00970263">
        <w:rPr>
          <w:spacing w:val="28"/>
          <w:w w:val="103"/>
        </w:rPr>
        <w:t xml:space="preserve"> </w:t>
      </w:r>
      <w:r w:rsidRPr="00970263">
        <w:t>by</w:t>
      </w:r>
      <w:r w:rsidRPr="00970263">
        <w:rPr>
          <w:spacing w:val="36"/>
        </w:rPr>
        <w:t xml:space="preserve"> </w:t>
      </w:r>
      <w:r w:rsidRPr="00970263">
        <w:t>the</w:t>
      </w:r>
      <w:r w:rsidRPr="00970263">
        <w:rPr>
          <w:spacing w:val="28"/>
        </w:rPr>
        <w:t xml:space="preserve"> </w:t>
      </w:r>
      <w:r w:rsidRPr="00970263">
        <w:t>HA.</w:t>
      </w:r>
      <w:r w:rsidRPr="00970263">
        <w:rPr>
          <w:spacing w:val="8"/>
        </w:rPr>
        <w:t xml:space="preserve"> </w:t>
      </w:r>
      <w:r w:rsidRPr="00970263">
        <w:t>The</w:t>
      </w:r>
      <w:r w:rsidRPr="00970263">
        <w:rPr>
          <w:spacing w:val="32"/>
        </w:rPr>
        <w:t xml:space="preserve"> </w:t>
      </w:r>
      <w:r w:rsidRPr="00970263">
        <w:t>participant</w:t>
      </w:r>
      <w:r w:rsidRPr="00970263">
        <w:rPr>
          <w:spacing w:val="50"/>
        </w:rPr>
        <w:t xml:space="preserve"> </w:t>
      </w:r>
      <w:r w:rsidRPr="00970263">
        <w:t>will</w:t>
      </w:r>
      <w:r w:rsidRPr="00970263">
        <w:rPr>
          <w:spacing w:val="37"/>
        </w:rPr>
        <w:t xml:space="preserve"> </w:t>
      </w:r>
      <w:r w:rsidRPr="00970263">
        <w:t>be</w:t>
      </w:r>
      <w:r w:rsidRPr="00970263">
        <w:rPr>
          <w:spacing w:val="40"/>
        </w:rPr>
        <w:t xml:space="preserve"> </w:t>
      </w:r>
      <w:r w:rsidRPr="00970263">
        <w:t>given</w:t>
      </w:r>
      <w:r w:rsidRPr="00970263">
        <w:rPr>
          <w:spacing w:val="48"/>
        </w:rPr>
        <w:t xml:space="preserve"> </w:t>
      </w:r>
      <w:r w:rsidRPr="00970263">
        <w:t>10</w:t>
      </w:r>
      <w:r w:rsidRPr="00970263">
        <w:rPr>
          <w:spacing w:val="-6"/>
        </w:rPr>
        <w:t xml:space="preserve"> </w:t>
      </w:r>
      <w:r w:rsidRPr="00970263">
        <w:t>days</w:t>
      </w:r>
      <w:r w:rsidRPr="00970263">
        <w:rPr>
          <w:spacing w:val="28"/>
        </w:rPr>
        <w:t xml:space="preserve"> </w:t>
      </w:r>
      <w:r w:rsidRPr="00970263">
        <w:t>to</w:t>
      </w:r>
      <w:r w:rsidRPr="00970263">
        <w:rPr>
          <w:spacing w:val="29"/>
        </w:rPr>
        <w:t xml:space="preserve"> </w:t>
      </w:r>
      <w:r w:rsidRPr="00970263">
        <w:t>furnish</w:t>
      </w:r>
      <w:r w:rsidRPr="00970263">
        <w:rPr>
          <w:spacing w:val="26"/>
        </w:rPr>
        <w:t xml:space="preserve"> </w:t>
      </w:r>
      <w:r w:rsidRPr="00970263">
        <w:t>any</w:t>
      </w:r>
      <w:r w:rsidRPr="00970263">
        <w:rPr>
          <w:spacing w:val="35"/>
        </w:rPr>
        <w:t xml:space="preserve"> </w:t>
      </w:r>
      <w:r w:rsidRPr="00970263">
        <w:t>mitigating</w:t>
      </w:r>
      <w:r w:rsidRPr="00970263">
        <w:rPr>
          <w:spacing w:val="46"/>
        </w:rPr>
        <w:t xml:space="preserve"> </w:t>
      </w:r>
      <w:r w:rsidRPr="00970263">
        <w:t>evidence.</w:t>
      </w:r>
    </w:p>
    <w:p w14:paraId="76BAEDDF" w14:textId="77777777" w:rsidR="005A13A5" w:rsidRPr="005A13A5" w:rsidRDefault="005A13A5" w:rsidP="005A13A5">
      <w:pPr>
        <w:spacing w:before="5"/>
        <w:rPr>
          <w:color w:val="FF0000"/>
          <w:sz w:val="25"/>
          <w:szCs w:val="25"/>
        </w:rPr>
      </w:pPr>
    </w:p>
    <w:p w14:paraId="7C446BDC" w14:textId="3E351F56" w:rsidR="005A13A5" w:rsidRPr="00970263" w:rsidRDefault="005A13A5" w:rsidP="00970263">
      <w:pPr>
        <w:pStyle w:val="BodyText"/>
        <w:spacing w:line="269" w:lineRule="auto"/>
        <w:ind w:left="720"/>
        <w:jc w:val="left"/>
      </w:pPr>
      <w:r w:rsidRPr="00970263">
        <w:rPr>
          <w:w w:val="105"/>
        </w:rPr>
        <w:t>A</w:t>
      </w:r>
      <w:r w:rsidRPr="00970263">
        <w:rPr>
          <w:spacing w:val="5"/>
          <w:w w:val="105"/>
        </w:rPr>
        <w:t xml:space="preserve"> </w:t>
      </w:r>
      <w:r w:rsidRPr="00970263">
        <w:rPr>
          <w:w w:val="105"/>
        </w:rPr>
        <w:t>secondary</w:t>
      </w:r>
      <w:r w:rsidRPr="00970263">
        <w:rPr>
          <w:spacing w:val="12"/>
          <w:w w:val="105"/>
        </w:rPr>
        <w:t xml:space="preserve"> </w:t>
      </w:r>
      <w:r w:rsidRPr="00970263">
        <w:rPr>
          <w:w w:val="105"/>
        </w:rPr>
        <w:t>purpose</w:t>
      </w:r>
      <w:r w:rsidRPr="00970263">
        <w:rPr>
          <w:spacing w:val="16"/>
          <w:w w:val="105"/>
        </w:rPr>
        <w:t xml:space="preserve"> </w:t>
      </w:r>
      <w:r w:rsidRPr="00970263">
        <w:rPr>
          <w:w w:val="105"/>
        </w:rPr>
        <w:t>of</w:t>
      </w:r>
      <w:r w:rsidRPr="00970263">
        <w:rPr>
          <w:spacing w:val="3"/>
          <w:w w:val="105"/>
        </w:rPr>
        <w:t xml:space="preserve"> </w:t>
      </w:r>
      <w:r w:rsidRPr="00970263">
        <w:rPr>
          <w:w w:val="105"/>
        </w:rPr>
        <w:t>the</w:t>
      </w:r>
      <w:r w:rsidRPr="00970263">
        <w:rPr>
          <w:spacing w:val="3"/>
          <w:w w:val="105"/>
        </w:rPr>
        <w:t xml:space="preserve"> </w:t>
      </w:r>
      <w:r w:rsidRPr="00970263">
        <w:rPr>
          <w:w w:val="105"/>
        </w:rPr>
        <w:t>Participant</w:t>
      </w:r>
      <w:r w:rsidRPr="00970263">
        <w:rPr>
          <w:spacing w:val="13"/>
          <w:w w:val="105"/>
        </w:rPr>
        <w:t xml:space="preserve"> </w:t>
      </w:r>
      <w:r w:rsidRPr="00970263">
        <w:rPr>
          <w:w w:val="105"/>
        </w:rPr>
        <w:t>Conference</w:t>
      </w:r>
      <w:r w:rsidRPr="00970263">
        <w:rPr>
          <w:spacing w:val="14"/>
          <w:w w:val="105"/>
        </w:rPr>
        <w:t xml:space="preserve"> </w:t>
      </w:r>
      <w:r w:rsidRPr="00970263">
        <w:rPr>
          <w:w w:val="105"/>
        </w:rPr>
        <w:t>is</w:t>
      </w:r>
      <w:r w:rsidRPr="00970263">
        <w:rPr>
          <w:spacing w:val="-2"/>
          <w:w w:val="105"/>
        </w:rPr>
        <w:t xml:space="preserve"> </w:t>
      </w:r>
      <w:r w:rsidRPr="00970263">
        <w:rPr>
          <w:w w:val="105"/>
        </w:rPr>
        <w:t>to</w:t>
      </w:r>
      <w:r w:rsidRPr="00970263">
        <w:rPr>
          <w:spacing w:val="5"/>
          <w:w w:val="105"/>
        </w:rPr>
        <w:t xml:space="preserve"> </w:t>
      </w:r>
      <w:r w:rsidRPr="00970263">
        <w:rPr>
          <w:w w:val="105"/>
        </w:rPr>
        <w:t>assist</w:t>
      </w:r>
      <w:r w:rsidRPr="00970263">
        <w:rPr>
          <w:spacing w:val="2"/>
          <w:w w:val="105"/>
        </w:rPr>
        <w:t xml:space="preserve"> </w:t>
      </w:r>
      <w:r w:rsidRPr="00970263">
        <w:rPr>
          <w:w w:val="105"/>
        </w:rPr>
        <w:t>the</w:t>
      </w:r>
      <w:r w:rsidRPr="00970263">
        <w:rPr>
          <w:spacing w:val="-1"/>
          <w:w w:val="105"/>
        </w:rPr>
        <w:t xml:space="preserve"> </w:t>
      </w:r>
      <w:r w:rsidRPr="00970263">
        <w:rPr>
          <w:w w:val="105"/>
        </w:rPr>
        <w:t>HA</w:t>
      </w:r>
      <w:r w:rsidRPr="00970263">
        <w:rPr>
          <w:spacing w:val="10"/>
          <w:w w:val="105"/>
        </w:rPr>
        <w:t xml:space="preserve"> </w:t>
      </w:r>
      <w:r w:rsidRPr="00970263">
        <w:rPr>
          <w:w w:val="105"/>
        </w:rPr>
        <w:t>in</w:t>
      </w:r>
      <w:r w:rsidRPr="00970263">
        <w:rPr>
          <w:spacing w:val="-1"/>
          <w:w w:val="105"/>
        </w:rPr>
        <w:t xml:space="preserve"> </w:t>
      </w:r>
      <w:r w:rsidRPr="00970263">
        <w:rPr>
          <w:w w:val="105"/>
        </w:rPr>
        <w:t>determining</w:t>
      </w:r>
      <w:r w:rsidRPr="00970263">
        <w:rPr>
          <w:w w:val="102"/>
        </w:rPr>
        <w:t xml:space="preserve"> </w:t>
      </w:r>
      <w:r w:rsidRPr="00970263">
        <w:rPr>
          <w:w w:val="105"/>
        </w:rPr>
        <w:t>the</w:t>
      </w:r>
      <w:r w:rsidRPr="00970263">
        <w:rPr>
          <w:spacing w:val="4"/>
          <w:w w:val="105"/>
        </w:rPr>
        <w:t xml:space="preserve"> </w:t>
      </w:r>
      <w:r w:rsidRPr="00970263">
        <w:rPr>
          <w:w w:val="105"/>
        </w:rPr>
        <w:t>course</w:t>
      </w:r>
      <w:r w:rsidRPr="00970263">
        <w:rPr>
          <w:spacing w:val="8"/>
          <w:w w:val="105"/>
        </w:rPr>
        <w:t xml:space="preserve"> </w:t>
      </w:r>
      <w:r w:rsidRPr="00970263">
        <w:rPr>
          <w:w w:val="105"/>
        </w:rPr>
        <w:t>of</w:t>
      </w:r>
      <w:r w:rsidRPr="00970263">
        <w:rPr>
          <w:spacing w:val="13"/>
          <w:w w:val="105"/>
        </w:rPr>
        <w:t xml:space="preserve"> </w:t>
      </w:r>
      <w:r w:rsidRPr="00970263">
        <w:rPr>
          <w:w w:val="105"/>
        </w:rPr>
        <w:t>action</w:t>
      </w:r>
      <w:r w:rsidRPr="00970263">
        <w:rPr>
          <w:spacing w:val="5"/>
          <w:w w:val="105"/>
        </w:rPr>
        <w:t xml:space="preserve"> </w:t>
      </w:r>
      <w:r w:rsidRPr="00970263">
        <w:rPr>
          <w:w w:val="105"/>
        </w:rPr>
        <w:t>most</w:t>
      </w:r>
      <w:r w:rsidRPr="00970263">
        <w:rPr>
          <w:spacing w:val="18"/>
          <w:w w:val="105"/>
        </w:rPr>
        <w:t xml:space="preserve"> </w:t>
      </w:r>
      <w:r w:rsidRPr="00970263">
        <w:rPr>
          <w:w w:val="105"/>
        </w:rPr>
        <w:t>appropriate</w:t>
      </w:r>
      <w:r w:rsidRPr="00970263">
        <w:rPr>
          <w:spacing w:val="14"/>
          <w:w w:val="105"/>
        </w:rPr>
        <w:t xml:space="preserve"> </w:t>
      </w:r>
      <w:r w:rsidRPr="00970263">
        <w:rPr>
          <w:w w:val="105"/>
        </w:rPr>
        <w:t>for</w:t>
      </w:r>
      <w:r w:rsidRPr="00970263">
        <w:rPr>
          <w:spacing w:val="9"/>
          <w:w w:val="105"/>
        </w:rPr>
        <w:t xml:space="preserve"> </w:t>
      </w:r>
      <w:r w:rsidRPr="00970263">
        <w:rPr>
          <w:w w:val="105"/>
        </w:rPr>
        <w:t>the</w:t>
      </w:r>
      <w:r w:rsidRPr="00970263">
        <w:rPr>
          <w:spacing w:val="4"/>
          <w:w w:val="105"/>
        </w:rPr>
        <w:t xml:space="preserve"> </w:t>
      </w:r>
      <w:r w:rsidRPr="00970263">
        <w:rPr>
          <w:w w:val="105"/>
        </w:rPr>
        <w:t>case.</w:t>
      </w:r>
      <w:r w:rsidRPr="00970263">
        <w:rPr>
          <w:spacing w:val="10"/>
          <w:w w:val="105"/>
        </w:rPr>
        <w:t xml:space="preserve"> </w:t>
      </w:r>
      <w:r w:rsidRPr="00970263">
        <w:rPr>
          <w:w w:val="105"/>
        </w:rPr>
        <w:t>Prior</w:t>
      </w:r>
      <w:r w:rsidRPr="00970263">
        <w:rPr>
          <w:spacing w:val="12"/>
          <w:w w:val="105"/>
        </w:rPr>
        <w:t xml:space="preserve"> </w:t>
      </w:r>
      <w:r w:rsidRPr="00970263">
        <w:rPr>
          <w:w w:val="105"/>
        </w:rPr>
        <w:t>to</w:t>
      </w:r>
      <w:r w:rsidRPr="00970263">
        <w:rPr>
          <w:spacing w:val="10"/>
          <w:w w:val="105"/>
        </w:rPr>
        <w:t xml:space="preserve"> </w:t>
      </w:r>
      <w:r w:rsidRPr="00970263">
        <w:rPr>
          <w:w w:val="105"/>
        </w:rPr>
        <w:t>the</w:t>
      </w:r>
      <w:r w:rsidRPr="00970263">
        <w:rPr>
          <w:spacing w:val="9"/>
          <w:w w:val="105"/>
        </w:rPr>
        <w:t xml:space="preserve"> </w:t>
      </w:r>
      <w:r w:rsidRPr="00970263">
        <w:rPr>
          <w:w w:val="105"/>
        </w:rPr>
        <w:t>final</w:t>
      </w:r>
      <w:r w:rsidRPr="00970263">
        <w:rPr>
          <w:spacing w:val="8"/>
          <w:w w:val="105"/>
        </w:rPr>
        <w:t xml:space="preserve"> </w:t>
      </w:r>
      <w:r w:rsidRPr="00970263">
        <w:rPr>
          <w:w w:val="105"/>
        </w:rPr>
        <w:lastRenderedPageBreak/>
        <w:t>determination</w:t>
      </w:r>
      <w:r w:rsidRPr="00970263">
        <w:rPr>
          <w:spacing w:val="10"/>
          <w:w w:val="105"/>
        </w:rPr>
        <w:t xml:space="preserve"> </w:t>
      </w:r>
      <w:r w:rsidRPr="00970263">
        <w:rPr>
          <w:w w:val="105"/>
        </w:rPr>
        <w:t>of</w:t>
      </w:r>
      <w:r w:rsidRPr="00970263">
        <w:t xml:space="preserve"> </w:t>
      </w:r>
      <w:r w:rsidRPr="00970263">
        <w:rPr>
          <w:w w:val="105"/>
        </w:rPr>
        <w:t>the</w:t>
      </w:r>
      <w:r w:rsidRPr="00970263">
        <w:rPr>
          <w:spacing w:val="15"/>
          <w:w w:val="105"/>
        </w:rPr>
        <w:t xml:space="preserve"> </w:t>
      </w:r>
      <w:r w:rsidRPr="00970263">
        <w:rPr>
          <w:w w:val="105"/>
        </w:rPr>
        <w:t>propo</w:t>
      </w:r>
      <w:r w:rsidRPr="00970263">
        <w:rPr>
          <w:spacing w:val="21"/>
          <w:w w:val="105"/>
        </w:rPr>
        <w:t>s</w:t>
      </w:r>
      <w:r w:rsidR="00970263">
        <w:rPr>
          <w:spacing w:val="21"/>
          <w:w w:val="105"/>
        </w:rPr>
        <w:t>e</w:t>
      </w:r>
      <w:r w:rsidRPr="00970263">
        <w:rPr>
          <w:w w:val="105"/>
        </w:rPr>
        <w:t>d</w:t>
      </w:r>
      <w:r w:rsidRPr="00970263">
        <w:rPr>
          <w:spacing w:val="19"/>
          <w:w w:val="105"/>
        </w:rPr>
        <w:t xml:space="preserve"> </w:t>
      </w:r>
      <w:r w:rsidRPr="00970263">
        <w:rPr>
          <w:w w:val="105"/>
        </w:rPr>
        <w:t>action,</w:t>
      </w:r>
      <w:r w:rsidRPr="00970263">
        <w:rPr>
          <w:spacing w:val="27"/>
          <w:w w:val="105"/>
        </w:rPr>
        <w:t xml:space="preserve"> </w:t>
      </w:r>
      <w:r w:rsidRPr="00970263">
        <w:rPr>
          <w:w w:val="105"/>
        </w:rPr>
        <w:t>the</w:t>
      </w:r>
      <w:r w:rsidRPr="00970263">
        <w:rPr>
          <w:spacing w:val="20"/>
          <w:w w:val="105"/>
        </w:rPr>
        <w:t xml:space="preserve"> </w:t>
      </w:r>
      <w:r w:rsidRPr="00970263">
        <w:rPr>
          <w:w w:val="105"/>
        </w:rPr>
        <w:t>HA</w:t>
      </w:r>
      <w:r w:rsidRPr="00970263">
        <w:rPr>
          <w:spacing w:val="25"/>
          <w:w w:val="105"/>
        </w:rPr>
        <w:t xml:space="preserve"> </w:t>
      </w:r>
      <w:r w:rsidRPr="00970263">
        <w:rPr>
          <w:w w:val="105"/>
        </w:rPr>
        <w:t>will</w:t>
      </w:r>
      <w:r w:rsidRPr="00970263">
        <w:rPr>
          <w:spacing w:val="29"/>
          <w:w w:val="105"/>
        </w:rPr>
        <w:t xml:space="preserve"> </w:t>
      </w:r>
      <w:r w:rsidRPr="00970263">
        <w:rPr>
          <w:w w:val="105"/>
        </w:rPr>
        <w:t>consider:</w:t>
      </w:r>
    </w:p>
    <w:p w14:paraId="67EACDAE" w14:textId="77777777" w:rsidR="005A13A5" w:rsidRPr="00970263" w:rsidRDefault="005A13A5" w:rsidP="00970263">
      <w:pPr>
        <w:spacing w:before="3"/>
        <w:ind w:left="720"/>
        <w:rPr>
          <w:szCs w:val="24"/>
        </w:rPr>
      </w:pPr>
    </w:p>
    <w:p w14:paraId="31F32C6E" w14:textId="77777777" w:rsidR="005A13A5" w:rsidRPr="00970263" w:rsidRDefault="005A13A5" w:rsidP="00970263">
      <w:pPr>
        <w:pStyle w:val="BodyText"/>
        <w:tabs>
          <w:tab w:val="left" w:pos="1440"/>
        </w:tabs>
        <w:spacing w:line="265" w:lineRule="auto"/>
        <w:ind w:left="1260" w:hanging="5"/>
        <w:rPr>
          <w:w w:val="103"/>
        </w:rPr>
      </w:pPr>
      <w:proofErr w:type="gramStart"/>
      <w:r w:rsidRPr="00970263">
        <w:t>The</w:t>
      </w:r>
      <w:r w:rsidRPr="00970263">
        <w:rPr>
          <w:spacing w:val="27"/>
        </w:rPr>
        <w:t xml:space="preserve"> </w:t>
      </w:r>
      <w:r w:rsidRPr="00970263">
        <w:t>duration</w:t>
      </w:r>
      <w:r w:rsidRPr="00970263">
        <w:rPr>
          <w:spacing w:val="34"/>
        </w:rPr>
        <w:t xml:space="preserve"> </w:t>
      </w:r>
      <w:r w:rsidRPr="00970263">
        <w:t>of</w:t>
      </w:r>
      <w:r w:rsidRPr="00970263">
        <w:rPr>
          <w:spacing w:val="30"/>
        </w:rPr>
        <w:t xml:space="preserve"> </w:t>
      </w:r>
      <w:r w:rsidRPr="00970263">
        <w:t>the</w:t>
      </w:r>
      <w:r w:rsidRPr="00970263">
        <w:rPr>
          <w:spacing w:val="32"/>
        </w:rPr>
        <w:t xml:space="preserve"> </w:t>
      </w:r>
      <w:r w:rsidRPr="00970263">
        <w:t>violation</w:t>
      </w:r>
      <w:r w:rsidRPr="00970263">
        <w:rPr>
          <w:spacing w:val="46"/>
        </w:rPr>
        <w:t xml:space="preserve"> </w:t>
      </w:r>
      <w:r w:rsidRPr="00970263">
        <w:t>and</w:t>
      </w:r>
      <w:r w:rsidRPr="00970263">
        <w:rPr>
          <w:spacing w:val="37"/>
        </w:rPr>
        <w:t xml:space="preserve"> </w:t>
      </w:r>
      <w:r w:rsidRPr="00970263">
        <w:t>number</w:t>
      </w:r>
      <w:r w:rsidRPr="00970263">
        <w:rPr>
          <w:spacing w:val="48"/>
        </w:rPr>
        <w:t xml:space="preserve"> </w:t>
      </w:r>
      <w:r w:rsidRPr="00970263">
        <w:t>of</w:t>
      </w:r>
      <w:r w:rsidRPr="00970263">
        <w:rPr>
          <w:spacing w:val="32"/>
        </w:rPr>
        <w:t xml:space="preserve"> </w:t>
      </w:r>
      <w:r w:rsidRPr="00970263">
        <w:t>false</w:t>
      </w:r>
      <w:r w:rsidRPr="00970263">
        <w:rPr>
          <w:spacing w:val="29"/>
        </w:rPr>
        <w:t xml:space="preserve"> </w:t>
      </w:r>
      <w:r w:rsidRPr="00970263">
        <w:t>statements.</w:t>
      </w:r>
      <w:proofErr w:type="gramEnd"/>
      <w:r w:rsidRPr="00970263">
        <w:rPr>
          <w:w w:val="103"/>
        </w:rPr>
        <w:t xml:space="preserve"> </w:t>
      </w:r>
    </w:p>
    <w:p w14:paraId="6114CB94" w14:textId="77777777" w:rsidR="005A13A5" w:rsidRPr="00970263" w:rsidRDefault="005A13A5" w:rsidP="00970263">
      <w:pPr>
        <w:pStyle w:val="BodyText"/>
        <w:tabs>
          <w:tab w:val="left" w:pos="1440"/>
        </w:tabs>
        <w:spacing w:line="265" w:lineRule="auto"/>
        <w:ind w:left="1260" w:hanging="5"/>
        <w:rPr>
          <w:w w:val="103"/>
        </w:rPr>
      </w:pPr>
    </w:p>
    <w:p w14:paraId="35E188AB" w14:textId="04B2FD18" w:rsidR="005A13A5" w:rsidRPr="00970263" w:rsidRDefault="00970263" w:rsidP="00970263">
      <w:pPr>
        <w:pStyle w:val="BodyText"/>
        <w:tabs>
          <w:tab w:val="left" w:pos="1440"/>
        </w:tabs>
        <w:spacing w:line="265" w:lineRule="auto"/>
        <w:ind w:left="1260" w:hanging="5"/>
      </w:pPr>
      <w:proofErr w:type="gramStart"/>
      <w:r w:rsidRPr="00970263">
        <w:rPr>
          <w:spacing w:val="-1"/>
        </w:rPr>
        <w:t>The tenant</w:t>
      </w:r>
      <w:r w:rsidR="005A13A5" w:rsidRPr="00970263">
        <w:rPr>
          <w:spacing w:val="8"/>
        </w:rPr>
        <w:t>'</w:t>
      </w:r>
      <w:r w:rsidR="005A13A5" w:rsidRPr="00970263">
        <w:rPr>
          <w:spacing w:val="9"/>
        </w:rPr>
        <w:t>s</w:t>
      </w:r>
      <w:r w:rsidR="005A13A5" w:rsidRPr="00970263">
        <w:rPr>
          <w:spacing w:val="21"/>
        </w:rPr>
        <w:t xml:space="preserve"> </w:t>
      </w:r>
      <w:r w:rsidR="005A13A5" w:rsidRPr="00970263">
        <w:t>ability</w:t>
      </w:r>
      <w:r w:rsidR="005A13A5" w:rsidRPr="00970263">
        <w:rPr>
          <w:spacing w:val="40"/>
        </w:rPr>
        <w:t xml:space="preserve"> </w:t>
      </w:r>
      <w:r w:rsidR="005A13A5" w:rsidRPr="00970263">
        <w:t>to</w:t>
      </w:r>
      <w:r w:rsidR="005A13A5" w:rsidRPr="00970263">
        <w:rPr>
          <w:spacing w:val="23"/>
        </w:rPr>
        <w:t xml:space="preserve"> </w:t>
      </w:r>
      <w:r w:rsidR="005A13A5" w:rsidRPr="00970263">
        <w:t>understand</w:t>
      </w:r>
      <w:r w:rsidR="005A13A5" w:rsidRPr="00970263">
        <w:rPr>
          <w:spacing w:val="56"/>
        </w:rPr>
        <w:t xml:space="preserve"> </w:t>
      </w:r>
      <w:r w:rsidR="005A13A5" w:rsidRPr="00970263">
        <w:t>the</w:t>
      </w:r>
      <w:r w:rsidR="005A13A5" w:rsidRPr="00970263">
        <w:rPr>
          <w:spacing w:val="31"/>
        </w:rPr>
        <w:t xml:space="preserve"> </w:t>
      </w:r>
      <w:r w:rsidR="005A13A5" w:rsidRPr="00970263">
        <w:t>rules.</w:t>
      </w:r>
      <w:proofErr w:type="gramEnd"/>
    </w:p>
    <w:p w14:paraId="31E07C91" w14:textId="77777777" w:rsidR="005A13A5" w:rsidRPr="00970263" w:rsidRDefault="005A13A5" w:rsidP="00970263">
      <w:pPr>
        <w:pStyle w:val="BodyText"/>
        <w:tabs>
          <w:tab w:val="left" w:pos="1440"/>
        </w:tabs>
        <w:spacing w:line="265" w:lineRule="auto"/>
        <w:ind w:left="1260" w:hanging="5"/>
      </w:pPr>
    </w:p>
    <w:p w14:paraId="2844D6A6" w14:textId="439FFCDC" w:rsidR="005A13A5" w:rsidRPr="00970263" w:rsidRDefault="005A13A5" w:rsidP="00970263">
      <w:pPr>
        <w:pStyle w:val="BodyText"/>
        <w:tabs>
          <w:tab w:val="left" w:pos="1440"/>
        </w:tabs>
        <w:spacing w:line="261" w:lineRule="exact"/>
        <w:ind w:left="1260"/>
      </w:pPr>
      <w:r w:rsidRPr="00970263">
        <w:t>The</w:t>
      </w:r>
      <w:r w:rsidRPr="00970263">
        <w:rPr>
          <w:spacing w:val="28"/>
        </w:rPr>
        <w:t xml:space="preserve"> </w:t>
      </w:r>
      <w:r w:rsidRPr="00970263">
        <w:t>tenant's</w:t>
      </w:r>
      <w:r w:rsidRPr="00970263">
        <w:rPr>
          <w:spacing w:val="47"/>
        </w:rPr>
        <w:t xml:space="preserve"> </w:t>
      </w:r>
      <w:r w:rsidRPr="00970263">
        <w:t>willingness to</w:t>
      </w:r>
      <w:r w:rsidRPr="00970263">
        <w:rPr>
          <w:spacing w:val="31"/>
        </w:rPr>
        <w:t xml:space="preserve"> </w:t>
      </w:r>
      <w:r w:rsidRPr="00970263">
        <w:t>cooperate,</w:t>
      </w:r>
      <w:r w:rsidRPr="00970263">
        <w:rPr>
          <w:spacing w:val="37"/>
        </w:rPr>
        <w:t xml:space="preserve"> </w:t>
      </w:r>
      <w:r w:rsidRPr="00970263">
        <w:t>and</w:t>
      </w:r>
      <w:r w:rsidRPr="00970263">
        <w:rPr>
          <w:spacing w:val="32"/>
        </w:rPr>
        <w:t xml:space="preserve"> </w:t>
      </w:r>
      <w:r w:rsidRPr="00970263">
        <w:t>to</w:t>
      </w:r>
      <w:r w:rsidRPr="00970263">
        <w:rPr>
          <w:spacing w:val="37"/>
        </w:rPr>
        <w:t xml:space="preserve"> </w:t>
      </w:r>
      <w:r w:rsidRPr="00970263">
        <w:t>accept</w:t>
      </w:r>
      <w:r w:rsidRPr="00970263">
        <w:rPr>
          <w:spacing w:val="39"/>
        </w:rPr>
        <w:t xml:space="preserve"> </w:t>
      </w:r>
      <w:r w:rsidRPr="00970263">
        <w:t>responsibility for</w:t>
      </w:r>
      <w:r w:rsidRPr="00970263">
        <w:rPr>
          <w:spacing w:val="28"/>
        </w:rPr>
        <w:t xml:space="preserve"> </w:t>
      </w:r>
      <w:r w:rsidRPr="00970263">
        <w:rPr>
          <w:spacing w:val="3"/>
        </w:rPr>
        <w:t>his</w:t>
      </w:r>
      <w:r w:rsidRPr="00970263">
        <w:rPr>
          <w:spacing w:val="4"/>
        </w:rPr>
        <w:t>/</w:t>
      </w:r>
      <w:r w:rsidRPr="00970263">
        <w:rPr>
          <w:spacing w:val="3"/>
        </w:rPr>
        <w:t>her</w:t>
      </w:r>
    </w:p>
    <w:p w14:paraId="73EB5F90" w14:textId="563D42F4" w:rsidR="005A13A5" w:rsidRPr="00970263" w:rsidRDefault="005A13A5" w:rsidP="00970263">
      <w:pPr>
        <w:tabs>
          <w:tab w:val="left" w:pos="1440"/>
        </w:tabs>
        <w:spacing w:before="32"/>
        <w:ind w:left="1260"/>
        <w:rPr>
          <w:w w:val="110"/>
          <w:szCs w:val="24"/>
        </w:rPr>
      </w:pPr>
      <w:r w:rsidRPr="00970263">
        <w:rPr>
          <w:w w:val="110"/>
          <w:szCs w:val="24"/>
        </w:rPr>
        <w:t>Actions</w:t>
      </w:r>
    </w:p>
    <w:p w14:paraId="6BB46C5F" w14:textId="77777777" w:rsidR="005A13A5" w:rsidRPr="00970263" w:rsidRDefault="005A13A5" w:rsidP="00970263">
      <w:pPr>
        <w:tabs>
          <w:tab w:val="left" w:pos="1440"/>
        </w:tabs>
        <w:spacing w:before="32"/>
        <w:ind w:left="1260"/>
        <w:rPr>
          <w:sz w:val="21"/>
          <w:szCs w:val="21"/>
        </w:rPr>
      </w:pPr>
    </w:p>
    <w:p w14:paraId="3BFE49D4" w14:textId="67C235F6" w:rsidR="005A13A5" w:rsidRPr="00970263" w:rsidRDefault="005A13A5" w:rsidP="00970263">
      <w:pPr>
        <w:pStyle w:val="BodyText"/>
        <w:tabs>
          <w:tab w:val="left" w:pos="1440"/>
        </w:tabs>
        <w:spacing w:before="13" w:line="256" w:lineRule="auto"/>
        <w:ind w:left="1260" w:hanging="5"/>
        <w:rPr>
          <w:w w:val="75"/>
        </w:rPr>
      </w:pPr>
      <w:r w:rsidRPr="00970263">
        <w:t>The</w:t>
      </w:r>
      <w:r w:rsidRPr="00970263">
        <w:rPr>
          <w:spacing w:val="19"/>
        </w:rPr>
        <w:t xml:space="preserve"> </w:t>
      </w:r>
      <w:r w:rsidRPr="00970263">
        <w:t>amount</w:t>
      </w:r>
      <w:r w:rsidRPr="00970263">
        <w:rPr>
          <w:spacing w:val="28"/>
        </w:rPr>
        <w:t xml:space="preserve"> </w:t>
      </w:r>
      <w:r w:rsidRPr="00970263">
        <w:t>of</w:t>
      </w:r>
      <w:r w:rsidRPr="00970263">
        <w:rPr>
          <w:spacing w:val="22"/>
        </w:rPr>
        <w:t xml:space="preserve"> </w:t>
      </w:r>
      <w:r w:rsidRPr="00970263">
        <w:t>money</w:t>
      </w:r>
      <w:r w:rsidRPr="00970263">
        <w:rPr>
          <w:spacing w:val="44"/>
        </w:rPr>
        <w:t xml:space="preserve"> </w:t>
      </w:r>
      <w:r w:rsidRPr="00970263">
        <w:t>involved.</w:t>
      </w:r>
      <w:r w:rsidRPr="00970263">
        <w:rPr>
          <w:w w:val="75"/>
        </w:rPr>
        <w:t xml:space="preserve"> </w:t>
      </w:r>
    </w:p>
    <w:p w14:paraId="209D0938" w14:textId="77777777" w:rsidR="005A13A5" w:rsidRPr="00970263" w:rsidRDefault="005A13A5" w:rsidP="00970263">
      <w:pPr>
        <w:pStyle w:val="BodyText"/>
        <w:tabs>
          <w:tab w:val="left" w:pos="1440"/>
        </w:tabs>
        <w:spacing w:before="13" w:line="256" w:lineRule="auto"/>
        <w:ind w:left="1260" w:hanging="5"/>
      </w:pPr>
    </w:p>
    <w:p w14:paraId="17819AAB" w14:textId="39104E79" w:rsidR="005A13A5" w:rsidRPr="00970263" w:rsidRDefault="005A13A5" w:rsidP="00970263">
      <w:pPr>
        <w:pStyle w:val="BodyText"/>
        <w:tabs>
          <w:tab w:val="left" w:pos="1440"/>
        </w:tabs>
        <w:spacing w:before="13" w:line="256" w:lineRule="auto"/>
        <w:ind w:left="1260" w:hanging="5"/>
      </w:pPr>
      <w:r w:rsidRPr="00970263">
        <w:t>The</w:t>
      </w:r>
      <w:r w:rsidRPr="00970263">
        <w:rPr>
          <w:spacing w:val="21"/>
        </w:rPr>
        <w:t xml:space="preserve"> </w:t>
      </w:r>
      <w:r w:rsidRPr="00970263">
        <w:t>tenant's</w:t>
      </w:r>
      <w:r w:rsidRPr="00970263">
        <w:rPr>
          <w:spacing w:val="24"/>
        </w:rPr>
        <w:t xml:space="preserve"> </w:t>
      </w:r>
      <w:r w:rsidRPr="00970263">
        <w:t>past</w:t>
      </w:r>
      <w:r w:rsidRPr="00970263">
        <w:rPr>
          <w:spacing w:val="44"/>
        </w:rPr>
        <w:t xml:space="preserve"> </w:t>
      </w:r>
      <w:r w:rsidRPr="00970263">
        <w:t xml:space="preserve">history </w:t>
      </w:r>
    </w:p>
    <w:p w14:paraId="30A7FDD6" w14:textId="77777777" w:rsidR="005A13A5" w:rsidRPr="00970263" w:rsidRDefault="005A13A5" w:rsidP="00970263">
      <w:pPr>
        <w:pStyle w:val="BodyText"/>
        <w:tabs>
          <w:tab w:val="left" w:pos="1440"/>
        </w:tabs>
        <w:spacing w:before="13" w:line="256" w:lineRule="auto"/>
        <w:ind w:left="1260" w:hanging="5"/>
      </w:pPr>
    </w:p>
    <w:p w14:paraId="37C1B87C" w14:textId="77777777" w:rsidR="005A13A5" w:rsidRPr="00970263" w:rsidRDefault="005A13A5" w:rsidP="00970263">
      <w:pPr>
        <w:pStyle w:val="BodyText"/>
        <w:tabs>
          <w:tab w:val="left" w:pos="1440"/>
        </w:tabs>
        <w:spacing w:before="13" w:line="256" w:lineRule="auto"/>
        <w:ind w:left="1260" w:hanging="5"/>
        <w:rPr>
          <w:w w:val="102"/>
        </w:rPr>
      </w:pPr>
      <w:proofErr w:type="gramStart"/>
      <w:r w:rsidRPr="00970263">
        <w:t>Whether</w:t>
      </w:r>
      <w:r w:rsidRPr="00970263">
        <w:rPr>
          <w:spacing w:val="46"/>
        </w:rPr>
        <w:t xml:space="preserve"> </w:t>
      </w:r>
      <w:r w:rsidRPr="00970263">
        <w:t>or</w:t>
      </w:r>
      <w:r w:rsidRPr="00970263">
        <w:rPr>
          <w:spacing w:val="31"/>
        </w:rPr>
        <w:t xml:space="preserve"> </w:t>
      </w:r>
      <w:r w:rsidRPr="00970263">
        <w:t>not</w:t>
      </w:r>
      <w:r w:rsidRPr="00970263">
        <w:rPr>
          <w:spacing w:val="29"/>
        </w:rPr>
        <w:t xml:space="preserve"> </w:t>
      </w:r>
      <w:r w:rsidRPr="00970263">
        <w:t>criminal</w:t>
      </w:r>
      <w:r w:rsidRPr="00970263">
        <w:rPr>
          <w:spacing w:val="52"/>
        </w:rPr>
        <w:t xml:space="preserve"> </w:t>
      </w:r>
      <w:r w:rsidRPr="00970263">
        <w:t>intent</w:t>
      </w:r>
      <w:r w:rsidRPr="00970263">
        <w:rPr>
          <w:spacing w:val="32"/>
        </w:rPr>
        <w:t xml:space="preserve"> </w:t>
      </w:r>
      <w:r w:rsidRPr="00970263">
        <w:t>has</w:t>
      </w:r>
      <w:r w:rsidRPr="00970263">
        <w:rPr>
          <w:spacing w:val="31"/>
        </w:rPr>
        <w:t xml:space="preserve"> </w:t>
      </w:r>
      <w:r w:rsidRPr="00970263">
        <w:t>been</w:t>
      </w:r>
      <w:r w:rsidRPr="00970263">
        <w:rPr>
          <w:spacing w:val="36"/>
        </w:rPr>
        <w:t xml:space="preserve"> </w:t>
      </w:r>
      <w:r w:rsidRPr="00970263">
        <w:t>established.</w:t>
      </w:r>
      <w:proofErr w:type="gramEnd"/>
      <w:r w:rsidRPr="00970263">
        <w:rPr>
          <w:w w:val="102"/>
        </w:rPr>
        <w:t xml:space="preserve"> </w:t>
      </w:r>
    </w:p>
    <w:p w14:paraId="31FC59DD" w14:textId="77777777" w:rsidR="005A13A5" w:rsidRPr="00970263" w:rsidRDefault="005A13A5" w:rsidP="00970263">
      <w:pPr>
        <w:pStyle w:val="BodyText"/>
        <w:tabs>
          <w:tab w:val="left" w:pos="1440"/>
        </w:tabs>
        <w:spacing w:before="13" w:line="256" w:lineRule="auto"/>
        <w:ind w:left="1260" w:hanging="5"/>
        <w:rPr>
          <w:w w:val="102"/>
        </w:rPr>
      </w:pPr>
    </w:p>
    <w:p w14:paraId="43CC86CA" w14:textId="1DCF3A4D" w:rsidR="005A13A5" w:rsidRPr="00970263" w:rsidRDefault="005A13A5" w:rsidP="00970263">
      <w:pPr>
        <w:pStyle w:val="BodyText"/>
        <w:tabs>
          <w:tab w:val="left" w:pos="1440"/>
        </w:tabs>
        <w:spacing w:before="13" w:line="256" w:lineRule="auto"/>
        <w:ind w:left="1260" w:hanging="5"/>
      </w:pPr>
      <w:proofErr w:type="gramStart"/>
      <w:r w:rsidRPr="00970263">
        <w:t>The</w:t>
      </w:r>
      <w:r w:rsidRPr="00970263">
        <w:rPr>
          <w:spacing w:val="26"/>
        </w:rPr>
        <w:t xml:space="preserve"> </w:t>
      </w:r>
      <w:r w:rsidRPr="00970263">
        <w:t>number</w:t>
      </w:r>
      <w:r w:rsidRPr="00970263">
        <w:rPr>
          <w:spacing w:val="48"/>
        </w:rPr>
        <w:t xml:space="preserve"> </w:t>
      </w:r>
      <w:r w:rsidRPr="00970263">
        <w:t>of</w:t>
      </w:r>
      <w:r w:rsidRPr="00970263">
        <w:rPr>
          <w:spacing w:val="40"/>
        </w:rPr>
        <w:t xml:space="preserve"> </w:t>
      </w:r>
      <w:r w:rsidRPr="00970263">
        <w:t>false</w:t>
      </w:r>
      <w:r w:rsidRPr="00970263">
        <w:rPr>
          <w:spacing w:val="33"/>
        </w:rPr>
        <w:t xml:space="preserve"> </w:t>
      </w:r>
      <w:r w:rsidRPr="00970263">
        <w:t>statements.</w:t>
      </w:r>
      <w:proofErr w:type="gramEnd"/>
    </w:p>
    <w:p w14:paraId="62F073C7" w14:textId="77777777" w:rsidR="005A13A5" w:rsidRDefault="005A13A5" w:rsidP="00A21824">
      <w:pPr>
        <w:spacing w:before="11" w:line="505" w:lineRule="auto"/>
        <w:ind w:right="3349" w:hanging="5"/>
      </w:pPr>
    </w:p>
    <w:p w14:paraId="5A389736" w14:textId="77777777" w:rsidR="004360C3" w:rsidRDefault="004360C3" w:rsidP="007371E4">
      <w:pPr>
        <w:pStyle w:val="Heading1"/>
        <w:tabs>
          <w:tab w:val="left" w:pos="720"/>
          <w:tab w:val="left" w:pos="1440"/>
          <w:tab w:val="left" w:pos="2160"/>
          <w:tab w:val="left" w:pos="2880"/>
          <w:tab w:val="left" w:pos="3600"/>
          <w:tab w:val="right" w:pos="9360"/>
        </w:tabs>
        <w:jc w:val="both"/>
        <w:rPr>
          <w:szCs w:val="32"/>
        </w:rPr>
      </w:pPr>
    </w:p>
    <w:p w14:paraId="480DE09D" w14:textId="77777777" w:rsidR="004360C3" w:rsidRDefault="004360C3" w:rsidP="007371E4">
      <w:pPr>
        <w:pStyle w:val="Heading1"/>
        <w:tabs>
          <w:tab w:val="left" w:pos="720"/>
          <w:tab w:val="left" w:pos="1440"/>
          <w:tab w:val="left" w:pos="2160"/>
          <w:tab w:val="left" w:pos="2880"/>
          <w:tab w:val="left" w:pos="3600"/>
          <w:tab w:val="right" w:pos="9360"/>
        </w:tabs>
        <w:jc w:val="both"/>
        <w:rPr>
          <w:szCs w:val="32"/>
        </w:rPr>
      </w:pPr>
    </w:p>
    <w:p w14:paraId="576EB363" w14:textId="77777777" w:rsidR="004360C3" w:rsidRDefault="004360C3" w:rsidP="007371E4">
      <w:pPr>
        <w:pStyle w:val="Heading1"/>
        <w:tabs>
          <w:tab w:val="left" w:pos="720"/>
          <w:tab w:val="left" w:pos="1440"/>
          <w:tab w:val="left" w:pos="2160"/>
          <w:tab w:val="left" w:pos="2880"/>
          <w:tab w:val="left" w:pos="3600"/>
          <w:tab w:val="right" w:pos="9360"/>
        </w:tabs>
        <w:jc w:val="both"/>
        <w:rPr>
          <w:szCs w:val="32"/>
        </w:rPr>
      </w:pPr>
    </w:p>
    <w:p w14:paraId="4CE4BA53" w14:textId="77777777" w:rsidR="004360C3" w:rsidRDefault="004360C3" w:rsidP="007371E4">
      <w:pPr>
        <w:pStyle w:val="Heading1"/>
        <w:tabs>
          <w:tab w:val="left" w:pos="720"/>
          <w:tab w:val="left" w:pos="1440"/>
          <w:tab w:val="left" w:pos="2160"/>
          <w:tab w:val="left" w:pos="2880"/>
          <w:tab w:val="left" w:pos="3600"/>
          <w:tab w:val="right" w:pos="9360"/>
        </w:tabs>
        <w:jc w:val="both"/>
        <w:rPr>
          <w:szCs w:val="32"/>
        </w:rPr>
      </w:pPr>
    </w:p>
    <w:p w14:paraId="7DCCE86D" w14:textId="77777777" w:rsidR="004360C3" w:rsidRDefault="004360C3" w:rsidP="007371E4">
      <w:pPr>
        <w:pStyle w:val="Heading1"/>
        <w:tabs>
          <w:tab w:val="left" w:pos="720"/>
          <w:tab w:val="left" w:pos="1440"/>
          <w:tab w:val="left" w:pos="2160"/>
          <w:tab w:val="left" w:pos="2880"/>
          <w:tab w:val="left" w:pos="3600"/>
          <w:tab w:val="right" w:pos="9360"/>
        </w:tabs>
        <w:jc w:val="both"/>
        <w:rPr>
          <w:szCs w:val="32"/>
        </w:rPr>
      </w:pPr>
    </w:p>
    <w:p w14:paraId="38FD9B7A" w14:textId="77777777" w:rsidR="004360C3" w:rsidRDefault="004360C3" w:rsidP="007371E4">
      <w:pPr>
        <w:pStyle w:val="Heading1"/>
        <w:tabs>
          <w:tab w:val="left" w:pos="720"/>
          <w:tab w:val="left" w:pos="1440"/>
          <w:tab w:val="left" w:pos="2160"/>
          <w:tab w:val="left" w:pos="2880"/>
          <w:tab w:val="left" w:pos="3600"/>
          <w:tab w:val="right" w:pos="9360"/>
        </w:tabs>
        <w:jc w:val="both"/>
        <w:rPr>
          <w:szCs w:val="32"/>
        </w:rPr>
      </w:pPr>
    </w:p>
    <w:p w14:paraId="74427727" w14:textId="77777777" w:rsidR="004360C3" w:rsidRDefault="004360C3" w:rsidP="007371E4">
      <w:pPr>
        <w:pStyle w:val="Heading1"/>
        <w:tabs>
          <w:tab w:val="left" w:pos="720"/>
          <w:tab w:val="left" w:pos="1440"/>
          <w:tab w:val="left" w:pos="2160"/>
          <w:tab w:val="left" w:pos="2880"/>
          <w:tab w:val="left" w:pos="3600"/>
          <w:tab w:val="right" w:pos="9360"/>
        </w:tabs>
        <w:jc w:val="both"/>
        <w:rPr>
          <w:szCs w:val="32"/>
        </w:rPr>
      </w:pPr>
    </w:p>
    <w:p w14:paraId="34E1F939" w14:textId="77777777" w:rsidR="004360C3" w:rsidRDefault="004360C3" w:rsidP="007371E4">
      <w:pPr>
        <w:pStyle w:val="Heading1"/>
        <w:tabs>
          <w:tab w:val="left" w:pos="720"/>
          <w:tab w:val="left" w:pos="1440"/>
          <w:tab w:val="left" w:pos="2160"/>
          <w:tab w:val="left" w:pos="2880"/>
          <w:tab w:val="left" w:pos="3600"/>
          <w:tab w:val="right" w:pos="9360"/>
        </w:tabs>
        <w:jc w:val="both"/>
        <w:rPr>
          <w:szCs w:val="32"/>
        </w:rPr>
      </w:pPr>
    </w:p>
    <w:p w14:paraId="5C22C251" w14:textId="77777777" w:rsidR="004360C3" w:rsidRDefault="004360C3" w:rsidP="007371E4">
      <w:pPr>
        <w:pStyle w:val="Heading1"/>
        <w:tabs>
          <w:tab w:val="left" w:pos="720"/>
          <w:tab w:val="left" w:pos="1440"/>
          <w:tab w:val="left" w:pos="2160"/>
          <w:tab w:val="left" w:pos="2880"/>
          <w:tab w:val="left" w:pos="3600"/>
          <w:tab w:val="right" w:pos="9360"/>
        </w:tabs>
        <w:jc w:val="both"/>
        <w:rPr>
          <w:szCs w:val="32"/>
        </w:rPr>
      </w:pPr>
    </w:p>
    <w:p w14:paraId="597DE1E9" w14:textId="77777777" w:rsidR="00970263" w:rsidRPr="00554151" w:rsidRDefault="009A3872" w:rsidP="007371E4">
      <w:pPr>
        <w:pStyle w:val="Heading1"/>
        <w:tabs>
          <w:tab w:val="left" w:pos="720"/>
          <w:tab w:val="left" w:pos="1440"/>
          <w:tab w:val="left" w:pos="2160"/>
          <w:tab w:val="left" w:pos="2880"/>
          <w:tab w:val="left" w:pos="3600"/>
          <w:tab w:val="right" w:pos="9360"/>
        </w:tabs>
        <w:jc w:val="both"/>
        <w:rPr>
          <w:szCs w:val="32"/>
          <w:highlight w:val="lightGray"/>
        </w:rPr>
      </w:pPr>
      <w:r w:rsidRPr="00554151">
        <w:rPr>
          <w:szCs w:val="32"/>
          <w:highlight w:val="lightGray"/>
        </w:rPr>
        <w:t>2</w:t>
      </w:r>
      <w:r w:rsidR="00970263" w:rsidRPr="00554151">
        <w:rPr>
          <w:szCs w:val="32"/>
          <w:highlight w:val="lightGray"/>
        </w:rPr>
        <w:t>7</w:t>
      </w:r>
      <w:r w:rsidRPr="00554151">
        <w:rPr>
          <w:szCs w:val="32"/>
          <w:highlight w:val="lightGray"/>
        </w:rPr>
        <w:t>.0</w:t>
      </w:r>
      <w:r w:rsidRPr="00554151">
        <w:rPr>
          <w:szCs w:val="32"/>
          <w:highlight w:val="lightGray"/>
        </w:rPr>
        <w:tab/>
        <w:t>Project-based housing vouchers</w:t>
      </w:r>
      <w:bookmarkEnd w:id="321"/>
      <w:bookmarkEnd w:id="322"/>
      <w:r w:rsidR="001D7282" w:rsidRPr="00554151">
        <w:rPr>
          <w:szCs w:val="32"/>
          <w:highlight w:val="lightGray"/>
        </w:rPr>
        <w:t xml:space="preserve"> </w:t>
      </w:r>
    </w:p>
    <w:p w14:paraId="210F33DF" w14:textId="27DCDD2E" w:rsidR="009A3872" w:rsidRPr="00554151" w:rsidRDefault="00970263" w:rsidP="007371E4">
      <w:pPr>
        <w:pStyle w:val="Heading1"/>
        <w:tabs>
          <w:tab w:val="left" w:pos="720"/>
          <w:tab w:val="left" w:pos="1440"/>
          <w:tab w:val="left" w:pos="2160"/>
          <w:tab w:val="left" w:pos="2880"/>
          <w:tab w:val="left" w:pos="3600"/>
          <w:tab w:val="right" w:pos="9360"/>
        </w:tabs>
        <w:jc w:val="both"/>
        <w:rPr>
          <w:b w:val="0"/>
          <w:szCs w:val="32"/>
          <w:highlight w:val="lightGray"/>
        </w:rPr>
      </w:pPr>
      <w:r w:rsidRPr="00554151">
        <w:rPr>
          <w:b w:val="0"/>
          <w:szCs w:val="32"/>
          <w:highlight w:val="lightGray"/>
        </w:rPr>
        <w:tab/>
      </w:r>
      <w:r w:rsidR="001D7282" w:rsidRPr="00554151">
        <w:rPr>
          <w:b w:val="0"/>
          <w:szCs w:val="32"/>
          <w:highlight w:val="lightGray"/>
        </w:rPr>
        <w:t>(24 CFR 983 &amp; PIH NOTICE 2015-5)</w:t>
      </w:r>
    </w:p>
    <w:p w14:paraId="5F45B8F8" w14:textId="77777777" w:rsidR="009A3872" w:rsidRPr="00554151" w:rsidRDefault="009A3872" w:rsidP="007371E4">
      <w:pPr>
        <w:tabs>
          <w:tab w:val="left" w:pos="-1080"/>
          <w:tab w:val="left" w:pos="-720"/>
        </w:tabs>
        <w:jc w:val="both"/>
        <w:rPr>
          <w:highlight w:val="lightGray"/>
        </w:rPr>
      </w:pPr>
    </w:p>
    <w:p w14:paraId="10D5DC76" w14:textId="65C16016" w:rsidR="0020655C" w:rsidRPr="00554151" w:rsidRDefault="009A3872" w:rsidP="0020655C">
      <w:pPr>
        <w:tabs>
          <w:tab w:val="left" w:pos="-1080"/>
          <w:tab w:val="left" w:pos="-720"/>
        </w:tabs>
        <w:ind w:left="72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has determined that project-basing some of its housing vouchers (not to exceed 20% of </w:t>
      </w:r>
      <w:r w:rsidR="0020655C" w:rsidRPr="00554151">
        <w:rPr>
          <w:highlight w:val="lightGray"/>
        </w:rPr>
        <w:t>our authorized housing choice voucher units plus other federally favored units as described below</w:t>
      </w:r>
      <w:r w:rsidRPr="00554151">
        <w:rPr>
          <w:highlight w:val="lightGray"/>
        </w:rPr>
        <w:t>) is in the community’s interest. This effort is an appropriate option because it will deconcentrate poverty and expand housing and economic opportunity. The specifics of what the Housing Authority is seeking will be contained in an advertisement published in the manner prescribed by HUD that varies depending upon whether the units to be brought into the program are new construction, rehabilitated, or existing units. The actual selection of the units to be project-based shall also be in full accordance with HUD requirements.</w:t>
      </w:r>
      <w:r w:rsidR="0020655C" w:rsidRPr="00554151">
        <w:rPr>
          <w:highlight w:val="lightGray"/>
        </w:rPr>
        <w:t xml:space="preserve"> VASH and Family Unification Program vouchers can be project-based without additional HUD approval. </w:t>
      </w:r>
    </w:p>
    <w:p w14:paraId="77775096" w14:textId="77777777" w:rsidR="0020655C" w:rsidRPr="00554151" w:rsidRDefault="0020655C" w:rsidP="0020655C">
      <w:pPr>
        <w:tabs>
          <w:tab w:val="left" w:pos="-1080"/>
          <w:tab w:val="left" w:pos="-720"/>
        </w:tabs>
        <w:ind w:left="720"/>
        <w:jc w:val="both"/>
        <w:rPr>
          <w:highlight w:val="lightGray"/>
        </w:rPr>
      </w:pPr>
    </w:p>
    <w:p w14:paraId="375B93C3" w14:textId="77777777" w:rsidR="0020655C" w:rsidRPr="00554151" w:rsidRDefault="0020655C" w:rsidP="0020655C">
      <w:pPr>
        <w:tabs>
          <w:tab w:val="left" w:pos="-1080"/>
          <w:tab w:val="left" w:pos="-720"/>
        </w:tabs>
        <w:ind w:left="720"/>
        <w:jc w:val="both"/>
        <w:rPr>
          <w:highlight w:val="lightGray"/>
        </w:rPr>
      </w:pPr>
      <w:r w:rsidRPr="00554151">
        <w:rPr>
          <w:highlight w:val="lightGray"/>
        </w:rPr>
        <w:t>The 20% cap can be increased by an additional 10% in the following circumstances:</w:t>
      </w:r>
    </w:p>
    <w:p w14:paraId="4F4070B0" w14:textId="77777777" w:rsidR="0020655C" w:rsidRPr="00554151" w:rsidRDefault="0020655C" w:rsidP="0020655C">
      <w:pPr>
        <w:tabs>
          <w:tab w:val="left" w:pos="-1080"/>
          <w:tab w:val="left" w:pos="-720"/>
        </w:tabs>
        <w:ind w:left="720"/>
        <w:jc w:val="both"/>
        <w:rPr>
          <w:highlight w:val="lightGray"/>
        </w:rPr>
      </w:pPr>
    </w:p>
    <w:p w14:paraId="762FE966" w14:textId="77777777" w:rsidR="0020655C" w:rsidRPr="00554151" w:rsidRDefault="0020655C" w:rsidP="000B1D9E">
      <w:pPr>
        <w:numPr>
          <w:ilvl w:val="0"/>
          <w:numId w:val="104"/>
        </w:numPr>
        <w:autoSpaceDE w:val="0"/>
        <w:autoSpaceDN w:val="0"/>
        <w:adjustRightInd w:val="0"/>
        <w:jc w:val="both"/>
        <w:rPr>
          <w:i/>
          <w:iCs/>
          <w:color w:val="000000" w:themeColor="text1"/>
          <w:highlight w:val="lightGray"/>
        </w:rPr>
      </w:pPr>
      <w:r w:rsidRPr="00554151">
        <w:rPr>
          <w:szCs w:val="24"/>
          <w:highlight w:val="lightGray"/>
        </w:rPr>
        <w:t>The units are specifically made</w:t>
      </w:r>
      <w:r w:rsidRPr="00554151">
        <w:rPr>
          <w:highlight w:val="lightGray"/>
        </w:rPr>
        <w:t xml:space="preserve"> </w:t>
      </w:r>
      <w:r w:rsidRPr="00554151">
        <w:rPr>
          <w:szCs w:val="24"/>
          <w:highlight w:val="lightGray"/>
        </w:rPr>
        <w:t>available to house individuals and</w:t>
      </w:r>
      <w:r w:rsidRPr="00554151">
        <w:rPr>
          <w:highlight w:val="lightGray"/>
        </w:rPr>
        <w:t xml:space="preserve"> </w:t>
      </w:r>
      <w:r w:rsidRPr="00554151">
        <w:rPr>
          <w:szCs w:val="24"/>
          <w:highlight w:val="lightGray"/>
        </w:rPr>
        <w:t>families that meet the definition of</w:t>
      </w:r>
      <w:r w:rsidRPr="00554151">
        <w:rPr>
          <w:highlight w:val="lightGray"/>
        </w:rPr>
        <w:t xml:space="preserve"> </w:t>
      </w:r>
      <w:r w:rsidRPr="00554151">
        <w:rPr>
          <w:szCs w:val="24"/>
          <w:highlight w:val="lightGray"/>
        </w:rPr>
        <w:t>homeless under section 103 of the</w:t>
      </w:r>
      <w:r w:rsidRPr="00554151">
        <w:rPr>
          <w:highlight w:val="lightGray"/>
        </w:rPr>
        <w:t xml:space="preserve"> </w:t>
      </w:r>
      <w:r w:rsidRPr="00554151">
        <w:rPr>
          <w:szCs w:val="24"/>
          <w:highlight w:val="lightGray"/>
        </w:rPr>
        <w:t>McKinney-Vento Homeless Assistance</w:t>
      </w:r>
      <w:r w:rsidRPr="00554151">
        <w:rPr>
          <w:highlight w:val="lightGray"/>
        </w:rPr>
        <w:t xml:space="preserve"> </w:t>
      </w:r>
      <w:r w:rsidRPr="00554151">
        <w:rPr>
          <w:szCs w:val="24"/>
          <w:highlight w:val="lightGray"/>
        </w:rPr>
        <w:t>Act (42 U.S.C. 11302), and contained in</w:t>
      </w:r>
      <w:r w:rsidRPr="00554151">
        <w:rPr>
          <w:highlight w:val="lightGray"/>
        </w:rPr>
        <w:t xml:space="preserve"> </w:t>
      </w:r>
      <w:r w:rsidRPr="00554151">
        <w:rPr>
          <w:szCs w:val="24"/>
          <w:highlight w:val="lightGray"/>
        </w:rPr>
        <w:t>the Continuum of Care Interim Rule at</w:t>
      </w:r>
      <w:r w:rsidRPr="00554151">
        <w:rPr>
          <w:highlight w:val="lightGray"/>
        </w:rPr>
        <w:t xml:space="preserve"> </w:t>
      </w:r>
      <w:r w:rsidRPr="00554151">
        <w:rPr>
          <w:szCs w:val="24"/>
          <w:highlight w:val="lightGray"/>
        </w:rPr>
        <w:t xml:space="preserve">24 CFR 578.3. </w:t>
      </w:r>
      <w:r w:rsidRPr="00554151">
        <w:rPr>
          <w:color w:val="000000" w:themeColor="text1"/>
          <w:szCs w:val="24"/>
          <w:highlight w:val="lightGray"/>
        </w:rPr>
        <w:t xml:space="preserve">See </w:t>
      </w:r>
      <w:hyperlink r:id="rId13" w:history="1">
        <w:r w:rsidRPr="00554151">
          <w:rPr>
            <w:rStyle w:val="Hyperlink"/>
            <w:i/>
            <w:iCs/>
            <w:color w:val="000000" w:themeColor="text1"/>
            <w:highlight w:val="lightGray"/>
          </w:rPr>
          <w:t>https://www.federalregister.gov/d/2012-17546</w:t>
        </w:r>
      </w:hyperlink>
      <w:r w:rsidRPr="00554151">
        <w:rPr>
          <w:i/>
          <w:iCs/>
          <w:color w:val="000000" w:themeColor="text1"/>
          <w:highlight w:val="lightGray"/>
        </w:rPr>
        <w:t xml:space="preserve"> </w:t>
      </w:r>
      <w:r w:rsidRPr="00554151">
        <w:rPr>
          <w:color w:val="000000" w:themeColor="text1"/>
          <w:szCs w:val="24"/>
          <w:highlight w:val="lightGray"/>
        </w:rPr>
        <w:t xml:space="preserve">and </w:t>
      </w:r>
      <w:hyperlink r:id="rId14" w:history="1">
        <w:r w:rsidRPr="00554151">
          <w:rPr>
            <w:rStyle w:val="Hyperlink"/>
            <w:i/>
            <w:iCs/>
            <w:color w:val="000000" w:themeColor="text1"/>
            <w:highlight w:val="lightGray"/>
          </w:rPr>
          <w:t>https://www.federalregister.gov/d/2016-13684</w:t>
        </w:r>
      </w:hyperlink>
      <w:r w:rsidRPr="00554151">
        <w:rPr>
          <w:i/>
          <w:iCs/>
          <w:color w:val="000000" w:themeColor="text1"/>
          <w:szCs w:val="24"/>
          <w:highlight w:val="lightGray"/>
        </w:rPr>
        <w:t>.</w:t>
      </w:r>
    </w:p>
    <w:p w14:paraId="2719E99D" w14:textId="77777777" w:rsidR="0020655C" w:rsidRPr="00554151" w:rsidRDefault="0020655C" w:rsidP="0020655C">
      <w:pPr>
        <w:autoSpaceDE w:val="0"/>
        <w:autoSpaceDN w:val="0"/>
        <w:adjustRightInd w:val="0"/>
        <w:ind w:left="1440"/>
        <w:jc w:val="both"/>
        <w:rPr>
          <w:i/>
          <w:iCs/>
          <w:szCs w:val="24"/>
          <w:highlight w:val="lightGray"/>
        </w:rPr>
      </w:pPr>
    </w:p>
    <w:p w14:paraId="2823F3BE" w14:textId="77777777" w:rsidR="0020655C" w:rsidRPr="00554151" w:rsidRDefault="0020655C" w:rsidP="000B1D9E">
      <w:pPr>
        <w:numPr>
          <w:ilvl w:val="0"/>
          <w:numId w:val="104"/>
        </w:numPr>
        <w:autoSpaceDE w:val="0"/>
        <w:autoSpaceDN w:val="0"/>
        <w:adjustRightInd w:val="0"/>
        <w:jc w:val="both"/>
        <w:rPr>
          <w:szCs w:val="24"/>
          <w:highlight w:val="lightGray"/>
        </w:rPr>
      </w:pPr>
      <w:r w:rsidRPr="00554151">
        <w:rPr>
          <w:szCs w:val="24"/>
          <w:highlight w:val="lightGray"/>
        </w:rPr>
        <w:t>The units are specifically made</w:t>
      </w:r>
      <w:r w:rsidRPr="00554151">
        <w:rPr>
          <w:highlight w:val="lightGray"/>
        </w:rPr>
        <w:t xml:space="preserve"> </w:t>
      </w:r>
      <w:r w:rsidRPr="00554151">
        <w:rPr>
          <w:szCs w:val="24"/>
          <w:highlight w:val="lightGray"/>
        </w:rPr>
        <w:t>available to house families that are</w:t>
      </w:r>
      <w:r w:rsidRPr="00554151">
        <w:rPr>
          <w:highlight w:val="lightGray"/>
        </w:rPr>
        <w:t xml:space="preserve"> </w:t>
      </w:r>
      <w:r w:rsidRPr="00554151">
        <w:rPr>
          <w:szCs w:val="24"/>
          <w:highlight w:val="lightGray"/>
        </w:rPr>
        <w:t>comprised of or include a veteran. A</w:t>
      </w:r>
      <w:r w:rsidRPr="00554151">
        <w:rPr>
          <w:highlight w:val="lightGray"/>
        </w:rPr>
        <w:t xml:space="preserve"> </w:t>
      </w:r>
      <w:r w:rsidRPr="00554151">
        <w:rPr>
          <w:szCs w:val="24"/>
          <w:highlight w:val="lightGray"/>
        </w:rPr>
        <w:t>veteran is an individual who has served</w:t>
      </w:r>
      <w:r w:rsidRPr="00554151">
        <w:rPr>
          <w:highlight w:val="lightGray"/>
        </w:rPr>
        <w:t xml:space="preserve"> </w:t>
      </w:r>
      <w:r w:rsidRPr="00554151">
        <w:rPr>
          <w:szCs w:val="24"/>
          <w:highlight w:val="lightGray"/>
        </w:rPr>
        <w:t xml:space="preserve">in the United States armed forces other than those dishonorably discharged. </w:t>
      </w:r>
    </w:p>
    <w:p w14:paraId="064A9359" w14:textId="77777777" w:rsidR="0020655C" w:rsidRPr="00554151" w:rsidRDefault="0020655C" w:rsidP="0020655C">
      <w:pPr>
        <w:autoSpaceDE w:val="0"/>
        <w:autoSpaceDN w:val="0"/>
        <w:adjustRightInd w:val="0"/>
        <w:ind w:left="1440"/>
        <w:jc w:val="both"/>
        <w:rPr>
          <w:highlight w:val="lightGray"/>
        </w:rPr>
      </w:pPr>
    </w:p>
    <w:p w14:paraId="76037035" w14:textId="77777777" w:rsidR="0020655C" w:rsidRPr="00554151" w:rsidRDefault="0020655C" w:rsidP="0020655C">
      <w:pPr>
        <w:autoSpaceDE w:val="0"/>
        <w:autoSpaceDN w:val="0"/>
        <w:adjustRightInd w:val="0"/>
        <w:ind w:left="1440" w:hanging="720"/>
        <w:jc w:val="both"/>
        <w:rPr>
          <w:szCs w:val="24"/>
          <w:highlight w:val="lightGray"/>
        </w:rPr>
      </w:pPr>
      <w:r w:rsidRPr="00554151">
        <w:rPr>
          <w:szCs w:val="24"/>
          <w:highlight w:val="lightGray"/>
        </w:rPr>
        <w:t xml:space="preserve">C. </w:t>
      </w:r>
      <w:r w:rsidRPr="00554151">
        <w:rPr>
          <w:szCs w:val="24"/>
          <w:highlight w:val="lightGray"/>
        </w:rPr>
        <w:tab/>
        <w:t>The units provide supportive</w:t>
      </w:r>
      <w:r w:rsidRPr="00554151">
        <w:rPr>
          <w:highlight w:val="lightGray"/>
        </w:rPr>
        <w:t xml:space="preserve"> </w:t>
      </w:r>
      <w:r w:rsidRPr="00554151">
        <w:rPr>
          <w:szCs w:val="24"/>
          <w:highlight w:val="lightGray"/>
        </w:rPr>
        <w:t>housing to persons with disabilities or</w:t>
      </w:r>
      <w:r w:rsidRPr="00554151">
        <w:rPr>
          <w:highlight w:val="lightGray"/>
        </w:rPr>
        <w:t xml:space="preserve"> </w:t>
      </w:r>
      <w:r w:rsidRPr="00554151">
        <w:rPr>
          <w:szCs w:val="24"/>
          <w:highlight w:val="lightGray"/>
        </w:rPr>
        <w:t>to elderly persons. The definitions of a</w:t>
      </w:r>
      <w:r w:rsidRPr="00554151">
        <w:rPr>
          <w:highlight w:val="lightGray"/>
        </w:rPr>
        <w:t xml:space="preserve"> </w:t>
      </w:r>
      <w:r w:rsidRPr="00554151">
        <w:rPr>
          <w:szCs w:val="24"/>
          <w:highlight w:val="lightGray"/>
        </w:rPr>
        <w:t>person with disabilities and an elderly</w:t>
      </w:r>
      <w:r w:rsidRPr="00554151">
        <w:rPr>
          <w:highlight w:val="lightGray"/>
        </w:rPr>
        <w:t xml:space="preserve"> </w:t>
      </w:r>
      <w:r w:rsidRPr="00554151">
        <w:rPr>
          <w:szCs w:val="24"/>
          <w:highlight w:val="lightGray"/>
        </w:rPr>
        <w:t>person are found at 24 CFR 5.403.</w:t>
      </w:r>
      <w:r w:rsidRPr="00554151">
        <w:rPr>
          <w:highlight w:val="lightGray"/>
        </w:rPr>
        <w:t xml:space="preserve"> </w:t>
      </w:r>
      <w:r w:rsidRPr="00554151">
        <w:rPr>
          <w:szCs w:val="24"/>
          <w:highlight w:val="lightGray"/>
        </w:rPr>
        <w:t>Supportive housing means that the</w:t>
      </w:r>
      <w:r w:rsidRPr="00554151">
        <w:rPr>
          <w:highlight w:val="lightGray"/>
        </w:rPr>
        <w:t xml:space="preserve"> </w:t>
      </w:r>
      <w:r w:rsidRPr="00554151">
        <w:rPr>
          <w:szCs w:val="24"/>
          <w:highlight w:val="lightGray"/>
        </w:rPr>
        <w:t>project makes supportive services</w:t>
      </w:r>
      <w:r w:rsidRPr="00554151">
        <w:rPr>
          <w:highlight w:val="lightGray"/>
        </w:rPr>
        <w:t xml:space="preserve"> </w:t>
      </w:r>
      <w:r w:rsidRPr="00554151">
        <w:rPr>
          <w:szCs w:val="24"/>
          <w:highlight w:val="lightGray"/>
        </w:rPr>
        <w:t>available for all of the assisted families</w:t>
      </w:r>
      <w:r w:rsidRPr="00554151">
        <w:rPr>
          <w:highlight w:val="lightGray"/>
        </w:rPr>
        <w:t xml:space="preserve"> </w:t>
      </w:r>
      <w:r w:rsidRPr="00554151">
        <w:rPr>
          <w:szCs w:val="24"/>
          <w:highlight w:val="lightGray"/>
        </w:rPr>
        <w:t>in the project and provides a range of</w:t>
      </w:r>
      <w:r w:rsidRPr="00554151">
        <w:rPr>
          <w:highlight w:val="lightGray"/>
        </w:rPr>
        <w:t xml:space="preserve"> </w:t>
      </w:r>
      <w:r w:rsidRPr="00554151">
        <w:rPr>
          <w:szCs w:val="24"/>
          <w:highlight w:val="lightGray"/>
        </w:rPr>
        <w:t>services tailored to the needs of the</w:t>
      </w:r>
      <w:r w:rsidRPr="00554151">
        <w:rPr>
          <w:highlight w:val="lightGray"/>
        </w:rPr>
        <w:t xml:space="preserve"> </w:t>
      </w:r>
      <w:r w:rsidRPr="00554151">
        <w:rPr>
          <w:szCs w:val="24"/>
          <w:highlight w:val="lightGray"/>
        </w:rPr>
        <w:t>residents occupying such housing. Such</w:t>
      </w:r>
      <w:r w:rsidRPr="00554151">
        <w:rPr>
          <w:highlight w:val="lightGray"/>
        </w:rPr>
        <w:t xml:space="preserve"> </w:t>
      </w:r>
      <w:r w:rsidRPr="00554151">
        <w:rPr>
          <w:szCs w:val="24"/>
          <w:highlight w:val="lightGray"/>
        </w:rPr>
        <w:t>services may include (but are not</w:t>
      </w:r>
      <w:r w:rsidRPr="00554151">
        <w:rPr>
          <w:highlight w:val="lightGray"/>
        </w:rPr>
        <w:t xml:space="preserve"> </w:t>
      </w:r>
      <w:r w:rsidRPr="00554151">
        <w:rPr>
          <w:szCs w:val="24"/>
          <w:highlight w:val="lightGray"/>
        </w:rPr>
        <w:t>limited to):</w:t>
      </w:r>
    </w:p>
    <w:p w14:paraId="7CF487E7" w14:textId="77777777" w:rsidR="0020655C" w:rsidRPr="00554151" w:rsidRDefault="0020655C" w:rsidP="0020655C">
      <w:pPr>
        <w:autoSpaceDE w:val="0"/>
        <w:autoSpaceDN w:val="0"/>
        <w:adjustRightInd w:val="0"/>
        <w:ind w:left="1440"/>
        <w:jc w:val="both"/>
        <w:rPr>
          <w:szCs w:val="24"/>
          <w:highlight w:val="lightGray"/>
        </w:rPr>
      </w:pPr>
    </w:p>
    <w:p w14:paraId="4C0EA36D" w14:textId="77777777" w:rsidR="0020655C" w:rsidRPr="00554151" w:rsidRDefault="0020655C" w:rsidP="000B1D9E">
      <w:pPr>
        <w:numPr>
          <w:ilvl w:val="1"/>
          <w:numId w:val="105"/>
        </w:numPr>
        <w:autoSpaceDE w:val="0"/>
        <w:autoSpaceDN w:val="0"/>
        <w:adjustRightInd w:val="0"/>
        <w:ind w:hanging="720"/>
        <w:jc w:val="both"/>
        <w:rPr>
          <w:szCs w:val="24"/>
          <w:highlight w:val="lightGray"/>
        </w:rPr>
      </w:pPr>
      <w:r w:rsidRPr="00554151">
        <w:rPr>
          <w:szCs w:val="24"/>
          <w:highlight w:val="lightGray"/>
        </w:rPr>
        <w:t>meal service adequate to meet</w:t>
      </w:r>
      <w:r w:rsidRPr="00554151">
        <w:rPr>
          <w:highlight w:val="lightGray"/>
        </w:rPr>
        <w:t xml:space="preserve"> </w:t>
      </w:r>
      <w:r w:rsidRPr="00554151">
        <w:rPr>
          <w:szCs w:val="24"/>
          <w:highlight w:val="lightGray"/>
        </w:rPr>
        <w:t>nutritional need,</w:t>
      </w:r>
    </w:p>
    <w:p w14:paraId="68A065D6" w14:textId="77777777" w:rsidR="0020655C" w:rsidRPr="00554151" w:rsidRDefault="0020655C" w:rsidP="000B1D9E">
      <w:pPr>
        <w:numPr>
          <w:ilvl w:val="1"/>
          <w:numId w:val="105"/>
        </w:numPr>
        <w:autoSpaceDE w:val="0"/>
        <w:autoSpaceDN w:val="0"/>
        <w:adjustRightInd w:val="0"/>
        <w:ind w:hanging="720"/>
        <w:jc w:val="both"/>
        <w:rPr>
          <w:szCs w:val="24"/>
          <w:highlight w:val="lightGray"/>
        </w:rPr>
      </w:pPr>
      <w:r w:rsidRPr="00554151">
        <w:rPr>
          <w:szCs w:val="24"/>
          <w:highlight w:val="lightGray"/>
        </w:rPr>
        <w:t>housekeeping aid,</w:t>
      </w:r>
    </w:p>
    <w:p w14:paraId="6C6FA964" w14:textId="77777777" w:rsidR="0020655C" w:rsidRPr="00554151" w:rsidRDefault="0020655C" w:rsidP="000B1D9E">
      <w:pPr>
        <w:numPr>
          <w:ilvl w:val="1"/>
          <w:numId w:val="105"/>
        </w:numPr>
        <w:autoSpaceDE w:val="0"/>
        <w:autoSpaceDN w:val="0"/>
        <w:adjustRightInd w:val="0"/>
        <w:ind w:hanging="720"/>
        <w:jc w:val="both"/>
        <w:rPr>
          <w:szCs w:val="24"/>
          <w:highlight w:val="lightGray"/>
        </w:rPr>
      </w:pPr>
      <w:r w:rsidRPr="00554151">
        <w:rPr>
          <w:szCs w:val="24"/>
          <w:highlight w:val="lightGray"/>
        </w:rPr>
        <w:t>personal assistance,</w:t>
      </w:r>
    </w:p>
    <w:p w14:paraId="12C25BB0" w14:textId="77777777" w:rsidR="0020655C" w:rsidRPr="00554151" w:rsidRDefault="0020655C" w:rsidP="000B1D9E">
      <w:pPr>
        <w:numPr>
          <w:ilvl w:val="1"/>
          <w:numId w:val="105"/>
        </w:numPr>
        <w:autoSpaceDE w:val="0"/>
        <w:autoSpaceDN w:val="0"/>
        <w:adjustRightInd w:val="0"/>
        <w:ind w:hanging="720"/>
        <w:jc w:val="both"/>
        <w:rPr>
          <w:szCs w:val="24"/>
          <w:highlight w:val="lightGray"/>
        </w:rPr>
      </w:pPr>
      <w:r w:rsidRPr="00554151">
        <w:rPr>
          <w:szCs w:val="24"/>
          <w:highlight w:val="lightGray"/>
        </w:rPr>
        <w:t>transportation services;</w:t>
      </w:r>
    </w:p>
    <w:p w14:paraId="45443A3E" w14:textId="77777777" w:rsidR="0020655C" w:rsidRPr="00554151" w:rsidRDefault="0020655C" w:rsidP="000B1D9E">
      <w:pPr>
        <w:numPr>
          <w:ilvl w:val="1"/>
          <w:numId w:val="105"/>
        </w:numPr>
        <w:autoSpaceDE w:val="0"/>
        <w:autoSpaceDN w:val="0"/>
        <w:adjustRightInd w:val="0"/>
        <w:ind w:hanging="720"/>
        <w:jc w:val="both"/>
        <w:rPr>
          <w:szCs w:val="24"/>
          <w:highlight w:val="lightGray"/>
        </w:rPr>
      </w:pPr>
      <w:r w:rsidRPr="00554151">
        <w:rPr>
          <w:szCs w:val="24"/>
          <w:highlight w:val="lightGray"/>
        </w:rPr>
        <w:t>health-related services;</w:t>
      </w:r>
    </w:p>
    <w:p w14:paraId="657B250D" w14:textId="77777777" w:rsidR="0020655C" w:rsidRPr="00554151" w:rsidRDefault="0020655C" w:rsidP="000B1D9E">
      <w:pPr>
        <w:numPr>
          <w:ilvl w:val="1"/>
          <w:numId w:val="105"/>
        </w:numPr>
        <w:autoSpaceDE w:val="0"/>
        <w:autoSpaceDN w:val="0"/>
        <w:adjustRightInd w:val="0"/>
        <w:ind w:hanging="720"/>
        <w:jc w:val="both"/>
        <w:rPr>
          <w:szCs w:val="24"/>
          <w:highlight w:val="lightGray"/>
        </w:rPr>
      </w:pPr>
      <w:r w:rsidRPr="00554151">
        <w:rPr>
          <w:szCs w:val="24"/>
          <w:highlight w:val="lightGray"/>
        </w:rPr>
        <w:t>educational and employment</w:t>
      </w:r>
      <w:r w:rsidRPr="00554151">
        <w:rPr>
          <w:highlight w:val="lightGray"/>
        </w:rPr>
        <w:t xml:space="preserve"> </w:t>
      </w:r>
      <w:r w:rsidRPr="00554151">
        <w:rPr>
          <w:szCs w:val="24"/>
          <w:highlight w:val="lightGray"/>
        </w:rPr>
        <w:t>services: or</w:t>
      </w:r>
    </w:p>
    <w:p w14:paraId="40495D55" w14:textId="77777777" w:rsidR="0020655C" w:rsidRPr="00554151" w:rsidRDefault="0020655C" w:rsidP="000B1D9E">
      <w:pPr>
        <w:numPr>
          <w:ilvl w:val="1"/>
          <w:numId w:val="105"/>
        </w:numPr>
        <w:autoSpaceDE w:val="0"/>
        <w:autoSpaceDN w:val="0"/>
        <w:adjustRightInd w:val="0"/>
        <w:ind w:hanging="720"/>
        <w:jc w:val="both"/>
        <w:rPr>
          <w:highlight w:val="lightGray"/>
        </w:rPr>
      </w:pPr>
      <w:proofErr w:type="gramStart"/>
      <w:r w:rsidRPr="00554151">
        <w:rPr>
          <w:szCs w:val="24"/>
          <w:highlight w:val="lightGray"/>
        </w:rPr>
        <w:t>other</w:t>
      </w:r>
      <w:proofErr w:type="gramEnd"/>
      <w:r w:rsidRPr="00554151">
        <w:rPr>
          <w:szCs w:val="24"/>
          <w:highlight w:val="lightGray"/>
        </w:rPr>
        <w:t xml:space="preserve"> services designed to help the</w:t>
      </w:r>
      <w:r w:rsidRPr="00554151">
        <w:rPr>
          <w:highlight w:val="lightGray"/>
        </w:rPr>
        <w:t xml:space="preserve"> </w:t>
      </w:r>
      <w:r w:rsidRPr="00554151">
        <w:rPr>
          <w:szCs w:val="24"/>
          <w:highlight w:val="lightGray"/>
        </w:rPr>
        <w:t>recipient live in the community as</w:t>
      </w:r>
      <w:r w:rsidRPr="00554151">
        <w:rPr>
          <w:highlight w:val="lightGray"/>
        </w:rPr>
        <w:t xml:space="preserve"> </w:t>
      </w:r>
      <w:r w:rsidRPr="00554151">
        <w:rPr>
          <w:szCs w:val="24"/>
          <w:highlight w:val="lightGray"/>
        </w:rPr>
        <w:t>independently as possible.</w:t>
      </w:r>
    </w:p>
    <w:p w14:paraId="598E5826" w14:textId="77777777" w:rsidR="0020655C" w:rsidRPr="00554151" w:rsidRDefault="0020655C" w:rsidP="0020655C">
      <w:pPr>
        <w:autoSpaceDE w:val="0"/>
        <w:autoSpaceDN w:val="0"/>
        <w:adjustRightInd w:val="0"/>
        <w:ind w:left="1440"/>
        <w:jc w:val="both"/>
        <w:rPr>
          <w:szCs w:val="24"/>
          <w:highlight w:val="lightGray"/>
        </w:rPr>
      </w:pPr>
    </w:p>
    <w:p w14:paraId="44D89494" w14:textId="7454F871" w:rsidR="0020655C" w:rsidRPr="00554151" w:rsidRDefault="0020655C" w:rsidP="0020655C">
      <w:pPr>
        <w:autoSpaceDE w:val="0"/>
        <w:autoSpaceDN w:val="0"/>
        <w:adjustRightInd w:val="0"/>
        <w:ind w:left="1440"/>
        <w:jc w:val="both"/>
        <w:rPr>
          <w:highlight w:val="lightGray"/>
        </w:rPr>
      </w:pPr>
      <w:r w:rsidRPr="00554151">
        <w:rPr>
          <w:szCs w:val="24"/>
          <w:highlight w:val="lightGray"/>
        </w:rPr>
        <w:t xml:space="preserve">The </w:t>
      </w:r>
      <w:r w:rsidR="00C507B1" w:rsidRPr="00554151">
        <w:rPr>
          <w:highlight w:val="lightGray"/>
        </w:rPr>
        <w:t>WCHA</w:t>
      </w:r>
      <w:r w:rsidRPr="00554151">
        <w:rPr>
          <w:szCs w:val="24"/>
          <w:highlight w:val="lightGray"/>
        </w:rPr>
        <w:t xml:space="preserve"> will include any project based solicitation contemplating the use of this exception a requirement that the available se</w:t>
      </w:r>
      <w:r w:rsidR="00A26F7F" w:rsidRPr="00554151">
        <w:rPr>
          <w:szCs w:val="24"/>
          <w:highlight w:val="lightGray"/>
        </w:rPr>
        <w:t>rvices be listed and described in</w:t>
      </w:r>
      <w:r w:rsidRPr="00554151">
        <w:rPr>
          <w:szCs w:val="24"/>
          <w:highlight w:val="lightGray"/>
        </w:rPr>
        <w:t xml:space="preserve"> the response to the solicitation. Such supportive services</w:t>
      </w:r>
      <w:r w:rsidRPr="00554151">
        <w:rPr>
          <w:highlight w:val="lightGray"/>
        </w:rPr>
        <w:t xml:space="preserve"> </w:t>
      </w:r>
      <w:r w:rsidRPr="00554151">
        <w:rPr>
          <w:szCs w:val="24"/>
          <w:highlight w:val="lightGray"/>
        </w:rPr>
        <w:t>need not be provided by the owner or</w:t>
      </w:r>
      <w:r w:rsidRPr="00554151">
        <w:rPr>
          <w:highlight w:val="lightGray"/>
        </w:rPr>
        <w:t xml:space="preserve"> </w:t>
      </w:r>
      <w:r w:rsidRPr="00554151">
        <w:rPr>
          <w:szCs w:val="24"/>
          <w:highlight w:val="lightGray"/>
        </w:rPr>
        <w:t>on-site, but must be reasonably available</w:t>
      </w:r>
      <w:r w:rsidRPr="00554151">
        <w:rPr>
          <w:highlight w:val="lightGray"/>
        </w:rPr>
        <w:t xml:space="preserve"> </w:t>
      </w:r>
      <w:r w:rsidRPr="00554151">
        <w:rPr>
          <w:szCs w:val="24"/>
          <w:highlight w:val="lightGray"/>
        </w:rPr>
        <w:t>to the families receiving PBV assistance</w:t>
      </w:r>
      <w:r w:rsidRPr="00554151">
        <w:rPr>
          <w:highlight w:val="lightGray"/>
        </w:rPr>
        <w:t xml:space="preserve"> </w:t>
      </w:r>
      <w:r w:rsidRPr="00554151">
        <w:rPr>
          <w:szCs w:val="24"/>
          <w:highlight w:val="lightGray"/>
        </w:rPr>
        <w:t xml:space="preserve">in the project. The </w:t>
      </w:r>
      <w:r w:rsidR="00C507B1" w:rsidRPr="00554151">
        <w:rPr>
          <w:highlight w:val="lightGray"/>
        </w:rPr>
        <w:t>WCHA</w:t>
      </w:r>
      <w:r w:rsidRPr="00554151">
        <w:rPr>
          <w:szCs w:val="24"/>
          <w:highlight w:val="lightGray"/>
        </w:rPr>
        <w:t xml:space="preserve"> will not require</w:t>
      </w:r>
      <w:r w:rsidRPr="00554151">
        <w:rPr>
          <w:highlight w:val="lightGray"/>
        </w:rPr>
        <w:t xml:space="preserve"> </w:t>
      </w:r>
      <w:r w:rsidRPr="00554151">
        <w:rPr>
          <w:szCs w:val="24"/>
          <w:highlight w:val="lightGray"/>
        </w:rPr>
        <w:t>participation as a condition of living in</w:t>
      </w:r>
      <w:r w:rsidRPr="00554151">
        <w:rPr>
          <w:highlight w:val="lightGray"/>
        </w:rPr>
        <w:t xml:space="preserve"> </w:t>
      </w:r>
      <w:r w:rsidRPr="00554151">
        <w:rPr>
          <w:szCs w:val="24"/>
          <w:highlight w:val="lightGray"/>
        </w:rPr>
        <w:t>an excepted unit, although such services</w:t>
      </w:r>
      <w:r w:rsidRPr="00554151">
        <w:rPr>
          <w:highlight w:val="lightGray"/>
        </w:rPr>
        <w:t xml:space="preserve"> will</w:t>
      </w:r>
      <w:r w:rsidRPr="00554151">
        <w:rPr>
          <w:szCs w:val="24"/>
          <w:highlight w:val="lightGray"/>
        </w:rPr>
        <w:t xml:space="preserve"> be offered.</w:t>
      </w:r>
      <w:r w:rsidRPr="00554151">
        <w:rPr>
          <w:highlight w:val="lightGray"/>
        </w:rPr>
        <w:t xml:space="preserve"> </w:t>
      </w:r>
    </w:p>
    <w:p w14:paraId="43C8C563" w14:textId="77777777" w:rsidR="0020655C" w:rsidRPr="00554151" w:rsidRDefault="0020655C" w:rsidP="0020655C">
      <w:pPr>
        <w:autoSpaceDE w:val="0"/>
        <w:autoSpaceDN w:val="0"/>
        <w:adjustRightInd w:val="0"/>
        <w:ind w:left="1440"/>
        <w:jc w:val="both"/>
        <w:rPr>
          <w:highlight w:val="lightGray"/>
        </w:rPr>
      </w:pPr>
    </w:p>
    <w:p w14:paraId="084935B8" w14:textId="77777777" w:rsidR="0020655C" w:rsidRPr="00554151" w:rsidRDefault="0020655C" w:rsidP="0020655C">
      <w:pPr>
        <w:autoSpaceDE w:val="0"/>
        <w:autoSpaceDN w:val="0"/>
        <w:adjustRightInd w:val="0"/>
        <w:ind w:left="1440"/>
        <w:jc w:val="both"/>
        <w:rPr>
          <w:szCs w:val="24"/>
          <w:highlight w:val="lightGray"/>
        </w:rPr>
      </w:pPr>
      <w:r w:rsidRPr="00554151">
        <w:rPr>
          <w:szCs w:val="24"/>
          <w:highlight w:val="lightGray"/>
        </w:rPr>
        <w:t>Note that in accordance with 24 CFR</w:t>
      </w:r>
      <w:r w:rsidRPr="00554151">
        <w:rPr>
          <w:highlight w:val="lightGray"/>
        </w:rPr>
        <w:t xml:space="preserve"> </w:t>
      </w:r>
      <w:r w:rsidRPr="00554151">
        <w:rPr>
          <w:szCs w:val="24"/>
          <w:highlight w:val="lightGray"/>
        </w:rPr>
        <w:t>983.354, with the exception of an</w:t>
      </w:r>
      <w:r w:rsidRPr="00554151">
        <w:rPr>
          <w:highlight w:val="lightGray"/>
        </w:rPr>
        <w:t xml:space="preserve"> </w:t>
      </w:r>
      <w:r w:rsidRPr="00554151">
        <w:rPr>
          <w:szCs w:val="24"/>
          <w:highlight w:val="lightGray"/>
        </w:rPr>
        <w:t>assisted living facility, the owner of a</w:t>
      </w:r>
      <w:r w:rsidRPr="00554151">
        <w:rPr>
          <w:highlight w:val="lightGray"/>
        </w:rPr>
        <w:t xml:space="preserve"> </w:t>
      </w:r>
      <w:r w:rsidRPr="00554151">
        <w:rPr>
          <w:szCs w:val="24"/>
          <w:highlight w:val="lightGray"/>
        </w:rPr>
        <w:t>PBV project may not require the assisted</w:t>
      </w:r>
      <w:r w:rsidRPr="00554151">
        <w:rPr>
          <w:highlight w:val="lightGray"/>
        </w:rPr>
        <w:t xml:space="preserve"> </w:t>
      </w:r>
      <w:r w:rsidRPr="00554151">
        <w:rPr>
          <w:szCs w:val="24"/>
          <w:highlight w:val="lightGray"/>
        </w:rPr>
        <w:t>family to pay charges for meals or</w:t>
      </w:r>
      <w:r w:rsidRPr="00554151">
        <w:rPr>
          <w:highlight w:val="lightGray"/>
        </w:rPr>
        <w:t xml:space="preserve"> </w:t>
      </w:r>
      <w:r w:rsidRPr="00554151">
        <w:rPr>
          <w:szCs w:val="24"/>
          <w:highlight w:val="lightGray"/>
        </w:rPr>
        <w:t>supportive services, and non-payment</w:t>
      </w:r>
      <w:r w:rsidRPr="00554151">
        <w:rPr>
          <w:highlight w:val="lightGray"/>
        </w:rPr>
        <w:t xml:space="preserve"> </w:t>
      </w:r>
      <w:r w:rsidRPr="00554151">
        <w:rPr>
          <w:szCs w:val="24"/>
          <w:highlight w:val="lightGray"/>
        </w:rPr>
        <w:t>of such charges by the family is not</w:t>
      </w:r>
      <w:r w:rsidRPr="00554151">
        <w:rPr>
          <w:highlight w:val="lightGray"/>
        </w:rPr>
        <w:t xml:space="preserve"> </w:t>
      </w:r>
      <w:r w:rsidRPr="00554151">
        <w:rPr>
          <w:szCs w:val="24"/>
          <w:highlight w:val="lightGray"/>
        </w:rPr>
        <w:t>grounds for termination of tenancy. In</w:t>
      </w:r>
      <w:r w:rsidRPr="00554151">
        <w:rPr>
          <w:highlight w:val="lightGray"/>
        </w:rPr>
        <w:t xml:space="preserve"> </w:t>
      </w:r>
      <w:r w:rsidRPr="00554151">
        <w:rPr>
          <w:szCs w:val="24"/>
          <w:highlight w:val="lightGray"/>
        </w:rPr>
        <w:t>the case of an assisted living facility (as</w:t>
      </w:r>
      <w:r w:rsidRPr="00554151">
        <w:rPr>
          <w:highlight w:val="lightGray"/>
        </w:rPr>
        <w:t xml:space="preserve"> </w:t>
      </w:r>
      <w:r w:rsidRPr="00554151">
        <w:rPr>
          <w:szCs w:val="24"/>
          <w:highlight w:val="lightGray"/>
        </w:rPr>
        <w:t>defined in § 983.3) receiving PBV</w:t>
      </w:r>
      <w:r w:rsidRPr="00554151">
        <w:rPr>
          <w:highlight w:val="lightGray"/>
        </w:rPr>
        <w:t xml:space="preserve"> </w:t>
      </w:r>
      <w:r w:rsidRPr="00554151">
        <w:rPr>
          <w:szCs w:val="24"/>
          <w:highlight w:val="lightGray"/>
        </w:rPr>
        <w:t>assistance, owners may charge families</w:t>
      </w:r>
      <w:r w:rsidRPr="00554151">
        <w:rPr>
          <w:highlight w:val="lightGray"/>
        </w:rPr>
        <w:t xml:space="preserve"> </w:t>
      </w:r>
      <w:r w:rsidRPr="00554151">
        <w:rPr>
          <w:szCs w:val="24"/>
          <w:highlight w:val="lightGray"/>
        </w:rPr>
        <w:t>for meals or supportive services. These</w:t>
      </w:r>
      <w:r w:rsidRPr="00554151">
        <w:rPr>
          <w:highlight w:val="lightGray"/>
        </w:rPr>
        <w:t xml:space="preserve"> </w:t>
      </w:r>
      <w:r w:rsidRPr="00554151">
        <w:rPr>
          <w:szCs w:val="24"/>
          <w:highlight w:val="lightGray"/>
        </w:rPr>
        <w:t>charges may not be included in the rent</w:t>
      </w:r>
      <w:r w:rsidRPr="00554151">
        <w:rPr>
          <w:highlight w:val="lightGray"/>
        </w:rPr>
        <w:t xml:space="preserve"> </w:t>
      </w:r>
      <w:r w:rsidRPr="00554151">
        <w:rPr>
          <w:szCs w:val="24"/>
          <w:highlight w:val="lightGray"/>
        </w:rPr>
        <w:t>to owner or the calculation of</w:t>
      </w:r>
      <w:r w:rsidRPr="00554151">
        <w:rPr>
          <w:highlight w:val="lightGray"/>
        </w:rPr>
        <w:t xml:space="preserve"> </w:t>
      </w:r>
      <w:r w:rsidRPr="00554151">
        <w:rPr>
          <w:szCs w:val="24"/>
          <w:highlight w:val="lightGray"/>
        </w:rPr>
        <w:t>reasonable rent.</w:t>
      </w:r>
    </w:p>
    <w:p w14:paraId="7B9E83A5" w14:textId="77777777" w:rsidR="0020655C" w:rsidRPr="00554151" w:rsidRDefault="0020655C" w:rsidP="0020655C">
      <w:pPr>
        <w:autoSpaceDE w:val="0"/>
        <w:autoSpaceDN w:val="0"/>
        <w:adjustRightInd w:val="0"/>
        <w:ind w:left="1440"/>
        <w:jc w:val="both"/>
        <w:rPr>
          <w:highlight w:val="lightGray"/>
        </w:rPr>
      </w:pPr>
    </w:p>
    <w:p w14:paraId="0B2D4CCD" w14:textId="77777777" w:rsidR="0020655C" w:rsidRPr="00554151" w:rsidRDefault="0020655C" w:rsidP="0020655C">
      <w:pPr>
        <w:autoSpaceDE w:val="0"/>
        <w:autoSpaceDN w:val="0"/>
        <w:adjustRightInd w:val="0"/>
        <w:ind w:left="1440" w:hanging="720"/>
        <w:jc w:val="both"/>
        <w:rPr>
          <w:highlight w:val="lightGray"/>
        </w:rPr>
      </w:pPr>
      <w:r w:rsidRPr="00554151">
        <w:rPr>
          <w:szCs w:val="24"/>
          <w:highlight w:val="lightGray"/>
        </w:rPr>
        <w:t>D</w:t>
      </w:r>
      <w:r w:rsidRPr="00554151">
        <w:rPr>
          <w:szCs w:val="24"/>
          <w:highlight w:val="lightGray"/>
        </w:rPr>
        <w:tab/>
        <w:t>The units are located in a census</w:t>
      </w:r>
      <w:r w:rsidRPr="00554151">
        <w:rPr>
          <w:highlight w:val="lightGray"/>
        </w:rPr>
        <w:t xml:space="preserve"> </w:t>
      </w:r>
      <w:r w:rsidRPr="00554151">
        <w:rPr>
          <w:szCs w:val="24"/>
          <w:highlight w:val="lightGray"/>
        </w:rPr>
        <w:t>tract with a poverty rate of 20 percent</w:t>
      </w:r>
      <w:r w:rsidRPr="00554151">
        <w:rPr>
          <w:highlight w:val="lightGray"/>
        </w:rPr>
        <w:t xml:space="preserve"> </w:t>
      </w:r>
      <w:r w:rsidRPr="00554151">
        <w:rPr>
          <w:szCs w:val="24"/>
          <w:highlight w:val="lightGray"/>
        </w:rPr>
        <w:t>or less, as determined in the most recent</w:t>
      </w:r>
      <w:r w:rsidRPr="00554151">
        <w:rPr>
          <w:highlight w:val="lightGray"/>
        </w:rPr>
        <w:t xml:space="preserve"> </w:t>
      </w:r>
      <w:r w:rsidRPr="00554151">
        <w:rPr>
          <w:szCs w:val="24"/>
          <w:highlight w:val="lightGray"/>
        </w:rPr>
        <w:t>American Community Survey 5-Year</w:t>
      </w:r>
      <w:r w:rsidRPr="00554151">
        <w:rPr>
          <w:highlight w:val="lightGray"/>
        </w:rPr>
        <w:t xml:space="preserve"> </w:t>
      </w:r>
      <w:r w:rsidRPr="00554151">
        <w:rPr>
          <w:szCs w:val="24"/>
          <w:highlight w:val="lightGray"/>
        </w:rPr>
        <w:t>Estimates.</w:t>
      </w:r>
    </w:p>
    <w:p w14:paraId="63E811B0" w14:textId="77777777" w:rsidR="0020655C" w:rsidRPr="00554151" w:rsidRDefault="0020655C" w:rsidP="0020655C">
      <w:pPr>
        <w:autoSpaceDE w:val="0"/>
        <w:autoSpaceDN w:val="0"/>
        <w:adjustRightInd w:val="0"/>
        <w:ind w:left="1440"/>
        <w:jc w:val="both"/>
        <w:rPr>
          <w:szCs w:val="24"/>
          <w:highlight w:val="lightGray"/>
        </w:rPr>
      </w:pPr>
    </w:p>
    <w:p w14:paraId="58FB7623" w14:textId="77777777" w:rsidR="0020655C" w:rsidRPr="00554151" w:rsidRDefault="0020655C" w:rsidP="0020655C">
      <w:pPr>
        <w:autoSpaceDE w:val="0"/>
        <w:autoSpaceDN w:val="0"/>
        <w:adjustRightInd w:val="0"/>
        <w:ind w:left="720"/>
        <w:jc w:val="both"/>
        <w:rPr>
          <w:highlight w:val="lightGray"/>
        </w:rPr>
      </w:pPr>
      <w:r w:rsidRPr="00554151">
        <w:rPr>
          <w:szCs w:val="24"/>
          <w:highlight w:val="lightGray"/>
        </w:rPr>
        <w:t>These categories are separate and distinct from</w:t>
      </w:r>
      <w:r w:rsidRPr="00554151">
        <w:rPr>
          <w:highlight w:val="lightGray"/>
        </w:rPr>
        <w:t xml:space="preserve"> </w:t>
      </w:r>
      <w:r w:rsidRPr="00554151">
        <w:rPr>
          <w:szCs w:val="24"/>
          <w:highlight w:val="lightGray"/>
        </w:rPr>
        <w:t>exceptions to the income-mixing</w:t>
      </w:r>
      <w:r w:rsidRPr="00554151">
        <w:rPr>
          <w:highlight w:val="lightGray"/>
        </w:rPr>
        <w:t xml:space="preserve"> </w:t>
      </w:r>
      <w:r w:rsidRPr="00554151">
        <w:rPr>
          <w:szCs w:val="24"/>
          <w:highlight w:val="lightGray"/>
        </w:rPr>
        <w:t>requirements that limit the number and</w:t>
      </w:r>
      <w:r w:rsidRPr="00554151">
        <w:rPr>
          <w:highlight w:val="lightGray"/>
        </w:rPr>
        <w:t xml:space="preserve"> </w:t>
      </w:r>
      <w:r w:rsidRPr="00554151">
        <w:rPr>
          <w:szCs w:val="24"/>
          <w:highlight w:val="lightGray"/>
        </w:rPr>
        <w:t>percentage of units within a particular</w:t>
      </w:r>
      <w:r w:rsidRPr="00554151">
        <w:rPr>
          <w:highlight w:val="lightGray"/>
        </w:rPr>
        <w:t xml:space="preserve"> </w:t>
      </w:r>
      <w:r w:rsidRPr="00554151">
        <w:rPr>
          <w:szCs w:val="24"/>
          <w:highlight w:val="lightGray"/>
        </w:rPr>
        <w:t>project to which PBV assistance may be</w:t>
      </w:r>
      <w:r w:rsidRPr="00554151">
        <w:rPr>
          <w:highlight w:val="lightGray"/>
        </w:rPr>
        <w:t xml:space="preserve"> </w:t>
      </w:r>
      <w:r w:rsidRPr="00554151">
        <w:rPr>
          <w:szCs w:val="24"/>
          <w:highlight w:val="lightGray"/>
        </w:rPr>
        <w:t>attached (no more than the greater of 25</w:t>
      </w:r>
      <w:r w:rsidRPr="00554151">
        <w:rPr>
          <w:highlight w:val="lightGray"/>
        </w:rPr>
        <w:t xml:space="preserve"> </w:t>
      </w:r>
      <w:r w:rsidRPr="00554151">
        <w:rPr>
          <w:szCs w:val="24"/>
          <w:highlight w:val="lightGray"/>
        </w:rPr>
        <w:t>units or 25 percent of the units), which</w:t>
      </w:r>
      <w:r w:rsidRPr="00554151">
        <w:rPr>
          <w:highlight w:val="lightGray"/>
        </w:rPr>
        <w:t xml:space="preserve"> </w:t>
      </w:r>
      <w:r w:rsidRPr="00554151">
        <w:rPr>
          <w:szCs w:val="24"/>
          <w:highlight w:val="lightGray"/>
        </w:rPr>
        <w:t>is discussed later in this Administrative Plan.</w:t>
      </w:r>
    </w:p>
    <w:p w14:paraId="41EFF774" w14:textId="77777777" w:rsidR="0020655C" w:rsidRPr="00554151" w:rsidRDefault="0020655C" w:rsidP="0020655C">
      <w:pPr>
        <w:autoSpaceDE w:val="0"/>
        <w:autoSpaceDN w:val="0"/>
        <w:adjustRightInd w:val="0"/>
        <w:ind w:left="720"/>
        <w:jc w:val="both"/>
        <w:rPr>
          <w:szCs w:val="24"/>
          <w:highlight w:val="lightGray"/>
        </w:rPr>
      </w:pPr>
    </w:p>
    <w:p w14:paraId="2DF4F5B5" w14:textId="7ACC0AB2" w:rsidR="0020655C" w:rsidRPr="00554151" w:rsidRDefault="0020655C" w:rsidP="0020655C">
      <w:pPr>
        <w:autoSpaceDE w:val="0"/>
        <w:autoSpaceDN w:val="0"/>
        <w:adjustRightInd w:val="0"/>
        <w:ind w:left="720"/>
        <w:jc w:val="both"/>
        <w:rPr>
          <w:highlight w:val="lightGray"/>
        </w:rPr>
      </w:pPr>
      <w:r w:rsidRPr="00554151">
        <w:rPr>
          <w:szCs w:val="24"/>
          <w:highlight w:val="lightGray"/>
        </w:rPr>
        <w:t xml:space="preserve">If the </w:t>
      </w:r>
      <w:r w:rsidR="00C507B1" w:rsidRPr="00554151">
        <w:rPr>
          <w:highlight w:val="lightGray"/>
        </w:rPr>
        <w:t>WCHA</w:t>
      </w:r>
      <w:r w:rsidRPr="00554151">
        <w:rPr>
          <w:szCs w:val="24"/>
          <w:highlight w:val="lightGray"/>
        </w:rPr>
        <w:t xml:space="preserve"> wishes to add PBV units</w:t>
      </w:r>
      <w:r w:rsidRPr="00554151">
        <w:rPr>
          <w:highlight w:val="lightGray"/>
        </w:rPr>
        <w:t xml:space="preserve"> </w:t>
      </w:r>
      <w:r w:rsidRPr="00554151">
        <w:rPr>
          <w:szCs w:val="24"/>
          <w:highlight w:val="lightGray"/>
        </w:rPr>
        <w:t xml:space="preserve">under this exception authority, the </w:t>
      </w:r>
      <w:r w:rsidR="00C507B1" w:rsidRPr="00554151">
        <w:rPr>
          <w:highlight w:val="lightGray"/>
        </w:rPr>
        <w:t>WCHA</w:t>
      </w:r>
      <w:r w:rsidRPr="00554151">
        <w:rPr>
          <w:highlight w:val="lightGray"/>
        </w:rPr>
        <w:t xml:space="preserve"> will</w:t>
      </w:r>
      <w:r w:rsidRPr="00554151">
        <w:rPr>
          <w:szCs w:val="24"/>
          <w:highlight w:val="lightGray"/>
        </w:rPr>
        <w:t xml:space="preserve"> submit all required information to the Field Office,</w:t>
      </w:r>
      <w:r w:rsidRPr="00554151">
        <w:rPr>
          <w:highlight w:val="lightGray"/>
        </w:rPr>
        <w:t xml:space="preserve"> </w:t>
      </w:r>
      <w:r w:rsidRPr="00554151">
        <w:rPr>
          <w:szCs w:val="24"/>
          <w:highlight w:val="lightGray"/>
        </w:rPr>
        <w:t>and identify the exception category (or</w:t>
      </w:r>
      <w:r w:rsidRPr="00554151">
        <w:rPr>
          <w:highlight w:val="lightGray"/>
        </w:rPr>
        <w:t xml:space="preserve"> </w:t>
      </w:r>
      <w:r w:rsidRPr="00554151">
        <w:rPr>
          <w:szCs w:val="24"/>
          <w:highlight w:val="lightGray"/>
        </w:rPr>
        <w:t xml:space="preserve">categories) for which the </w:t>
      </w:r>
      <w:r w:rsidR="00C507B1" w:rsidRPr="00554151">
        <w:rPr>
          <w:highlight w:val="lightGray"/>
        </w:rPr>
        <w:t>WCHA</w:t>
      </w:r>
      <w:r w:rsidRPr="00554151">
        <w:rPr>
          <w:szCs w:val="24"/>
          <w:highlight w:val="lightGray"/>
        </w:rPr>
        <w:t xml:space="preserve"> will</w:t>
      </w:r>
      <w:r w:rsidRPr="00554151">
        <w:rPr>
          <w:highlight w:val="lightGray"/>
        </w:rPr>
        <w:t xml:space="preserve"> </w:t>
      </w:r>
      <w:r w:rsidRPr="00554151">
        <w:rPr>
          <w:szCs w:val="24"/>
          <w:highlight w:val="lightGray"/>
        </w:rPr>
        <w:t>project-base additional units (up to an</w:t>
      </w:r>
      <w:r w:rsidRPr="00554151">
        <w:rPr>
          <w:highlight w:val="lightGray"/>
        </w:rPr>
        <w:t xml:space="preserve"> </w:t>
      </w:r>
      <w:r w:rsidRPr="00554151">
        <w:rPr>
          <w:szCs w:val="24"/>
          <w:highlight w:val="lightGray"/>
        </w:rPr>
        <w:t>additional 10 percent above the</w:t>
      </w:r>
      <w:r w:rsidRPr="00554151">
        <w:rPr>
          <w:highlight w:val="lightGray"/>
        </w:rPr>
        <w:t xml:space="preserve"> </w:t>
      </w:r>
      <w:r w:rsidRPr="00554151">
        <w:rPr>
          <w:szCs w:val="24"/>
          <w:highlight w:val="lightGray"/>
        </w:rPr>
        <w:t>normally applicable PBV program</w:t>
      </w:r>
      <w:r w:rsidRPr="00554151">
        <w:rPr>
          <w:highlight w:val="lightGray"/>
        </w:rPr>
        <w:t xml:space="preserve"> </w:t>
      </w:r>
      <w:r w:rsidR="00A26F7F" w:rsidRPr="00554151">
        <w:rPr>
          <w:highlight w:val="lightGray"/>
        </w:rPr>
        <w:t>l</w:t>
      </w:r>
      <w:r w:rsidRPr="00554151">
        <w:rPr>
          <w:szCs w:val="24"/>
          <w:highlight w:val="lightGray"/>
        </w:rPr>
        <w:t>imitation) and the specific number of</w:t>
      </w:r>
      <w:r w:rsidRPr="00554151">
        <w:rPr>
          <w:highlight w:val="lightGray"/>
        </w:rPr>
        <w:t xml:space="preserve"> </w:t>
      </w:r>
      <w:r w:rsidRPr="00554151">
        <w:rPr>
          <w:szCs w:val="24"/>
          <w:highlight w:val="lightGray"/>
        </w:rPr>
        <w:t>units that qualify under the exception</w:t>
      </w:r>
      <w:r w:rsidRPr="00554151">
        <w:rPr>
          <w:highlight w:val="lightGray"/>
        </w:rPr>
        <w:t xml:space="preserve"> </w:t>
      </w:r>
      <w:r w:rsidRPr="00554151">
        <w:rPr>
          <w:szCs w:val="24"/>
          <w:highlight w:val="lightGray"/>
        </w:rPr>
        <w:t>category.</w:t>
      </w:r>
    </w:p>
    <w:p w14:paraId="2982EF0E" w14:textId="77777777" w:rsidR="0020655C" w:rsidRPr="00554151" w:rsidRDefault="0020655C" w:rsidP="0020655C">
      <w:pPr>
        <w:autoSpaceDE w:val="0"/>
        <w:autoSpaceDN w:val="0"/>
        <w:adjustRightInd w:val="0"/>
        <w:ind w:left="720"/>
        <w:jc w:val="both"/>
        <w:rPr>
          <w:szCs w:val="24"/>
          <w:highlight w:val="lightGray"/>
        </w:rPr>
      </w:pPr>
    </w:p>
    <w:p w14:paraId="1F19BECF" w14:textId="77777777" w:rsidR="0020655C" w:rsidRPr="00554151" w:rsidRDefault="0020655C" w:rsidP="0020655C">
      <w:pPr>
        <w:tabs>
          <w:tab w:val="left" w:pos="-1080"/>
          <w:tab w:val="left" w:pos="-720"/>
        </w:tabs>
        <w:ind w:left="720"/>
        <w:jc w:val="both"/>
        <w:rPr>
          <w:szCs w:val="24"/>
          <w:highlight w:val="lightGray"/>
        </w:rPr>
      </w:pPr>
      <w:r w:rsidRPr="00554151">
        <w:rPr>
          <w:szCs w:val="24"/>
          <w:highlight w:val="lightGray"/>
        </w:rPr>
        <w:lastRenderedPageBreak/>
        <w:t>PBV units may only be covered by</w:t>
      </w:r>
      <w:r w:rsidRPr="00554151">
        <w:rPr>
          <w:highlight w:val="lightGray"/>
        </w:rPr>
        <w:t xml:space="preserve"> </w:t>
      </w:r>
      <w:r w:rsidRPr="00554151">
        <w:rPr>
          <w:szCs w:val="24"/>
          <w:highlight w:val="lightGray"/>
        </w:rPr>
        <w:t>this 10 percent exception authority if</w:t>
      </w:r>
      <w:r w:rsidRPr="00554151">
        <w:rPr>
          <w:highlight w:val="lightGray"/>
        </w:rPr>
        <w:t xml:space="preserve"> </w:t>
      </w:r>
      <w:r w:rsidRPr="00554151">
        <w:rPr>
          <w:szCs w:val="24"/>
          <w:highlight w:val="lightGray"/>
        </w:rPr>
        <w:t>the PBV HAP contract was first</w:t>
      </w:r>
      <w:r w:rsidRPr="00554151">
        <w:rPr>
          <w:highlight w:val="lightGray"/>
        </w:rPr>
        <w:t xml:space="preserve"> </w:t>
      </w:r>
      <w:r w:rsidRPr="00554151">
        <w:rPr>
          <w:szCs w:val="24"/>
          <w:highlight w:val="lightGray"/>
        </w:rPr>
        <w:t xml:space="preserve">executed on or after April 18, 2017. </w:t>
      </w:r>
    </w:p>
    <w:p w14:paraId="39B9D30E" w14:textId="77777777" w:rsidR="0020655C" w:rsidRPr="00554151" w:rsidRDefault="0020655C" w:rsidP="0020655C">
      <w:pPr>
        <w:tabs>
          <w:tab w:val="left" w:pos="-1080"/>
          <w:tab w:val="left" w:pos="-720"/>
        </w:tabs>
        <w:ind w:left="720"/>
        <w:jc w:val="both"/>
        <w:rPr>
          <w:szCs w:val="24"/>
          <w:highlight w:val="lightGray"/>
        </w:rPr>
      </w:pPr>
    </w:p>
    <w:p w14:paraId="28E2A158" w14:textId="77777777" w:rsidR="009A3872" w:rsidRPr="00554151" w:rsidRDefault="0020655C" w:rsidP="0020655C">
      <w:pPr>
        <w:tabs>
          <w:tab w:val="left" w:pos="-1080"/>
          <w:tab w:val="left" w:pos="-720"/>
        </w:tabs>
        <w:ind w:left="720"/>
        <w:jc w:val="both"/>
        <w:rPr>
          <w:highlight w:val="lightGray"/>
        </w:rPr>
      </w:pPr>
      <w:r w:rsidRPr="00554151">
        <w:rPr>
          <w:szCs w:val="24"/>
          <w:highlight w:val="lightGray"/>
        </w:rPr>
        <w:t>The 20% cap can be exceeded without limitation for units being converted under the Rental Assistance Demonstration (RAD), HUD-VASH units specifically issued for project basing, units that  previously received certain other HUD housing subsidies as described in Notice published in the January 18, 2017 Federal Register, and for others reason that may be established by HUD.</w:t>
      </w:r>
    </w:p>
    <w:p w14:paraId="19547DF8" w14:textId="77777777" w:rsidR="009A3872" w:rsidRPr="00554151" w:rsidRDefault="009A3872" w:rsidP="007371E4">
      <w:pPr>
        <w:tabs>
          <w:tab w:val="left" w:pos="-1080"/>
          <w:tab w:val="left" w:pos="-720"/>
        </w:tabs>
        <w:jc w:val="both"/>
        <w:rPr>
          <w:highlight w:val="lightGray"/>
        </w:rPr>
      </w:pPr>
    </w:p>
    <w:p w14:paraId="59715421" w14:textId="1DF1FF73" w:rsidR="009A3872" w:rsidRPr="00554151" w:rsidRDefault="009A3872" w:rsidP="007371E4">
      <w:pPr>
        <w:pStyle w:val="Heading2"/>
        <w:jc w:val="both"/>
        <w:rPr>
          <w:highlight w:val="lightGray"/>
        </w:rPr>
      </w:pPr>
      <w:bookmarkStart w:id="323" w:name="_Toc118688149"/>
      <w:bookmarkStart w:id="324" w:name="_Toc494717514"/>
      <w:r w:rsidRPr="00554151">
        <w:rPr>
          <w:highlight w:val="lightGray"/>
        </w:rPr>
        <w:t>2</w:t>
      </w:r>
      <w:r w:rsidR="00970263" w:rsidRPr="00554151">
        <w:rPr>
          <w:highlight w:val="lightGray"/>
        </w:rPr>
        <w:t>7</w:t>
      </w:r>
      <w:r w:rsidRPr="00554151">
        <w:rPr>
          <w:highlight w:val="lightGray"/>
        </w:rPr>
        <w:t>.1</w:t>
      </w:r>
      <w:r w:rsidRPr="00554151">
        <w:rPr>
          <w:highlight w:val="lightGray"/>
        </w:rPr>
        <w:tab/>
        <w:t>Selection of properties to project-base</w:t>
      </w:r>
      <w:bookmarkEnd w:id="323"/>
      <w:bookmarkEnd w:id="324"/>
    </w:p>
    <w:p w14:paraId="6BB5694D" w14:textId="77777777" w:rsidR="009A3872" w:rsidRPr="00554151" w:rsidRDefault="009A3872" w:rsidP="007371E4">
      <w:pPr>
        <w:tabs>
          <w:tab w:val="left" w:pos="-1080"/>
          <w:tab w:val="left" w:pos="-720"/>
        </w:tabs>
        <w:jc w:val="both"/>
        <w:rPr>
          <w:highlight w:val="lightGray"/>
        </w:rPr>
      </w:pPr>
    </w:p>
    <w:p w14:paraId="29959DB8" w14:textId="77777777" w:rsidR="009A3872" w:rsidRPr="00554151" w:rsidRDefault="009A3872" w:rsidP="007371E4">
      <w:pPr>
        <w:tabs>
          <w:tab w:val="left" w:pos="-1080"/>
          <w:tab w:val="left" w:pos="-720"/>
        </w:tabs>
        <w:ind w:left="720"/>
        <w:jc w:val="both"/>
        <w:rPr>
          <w:highlight w:val="lightGray"/>
        </w:rPr>
      </w:pPr>
      <w:r w:rsidRPr="00554151">
        <w:rPr>
          <w:highlight w:val="lightGray"/>
        </w:rPr>
        <w:t>A.</w:t>
      </w:r>
      <w:r w:rsidRPr="00554151">
        <w:rPr>
          <w:highlight w:val="lightGray"/>
        </w:rPr>
        <w:tab/>
        <w:t>Selection Policy</w:t>
      </w:r>
    </w:p>
    <w:p w14:paraId="6BD0614D" w14:textId="77777777" w:rsidR="009A3872" w:rsidRPr="00554151" w:rsidRDefault="009A3872" w:rsidP="007371E4">
      <w:pPr>
        <w:tabs>
          <w:tab w:val="left" w:pos="-1080"/>
          <w:tab w:val="left" w:pos="-720"/>
        </w:tabs>
        <w:jc w:val="both"/>
        <w:rPr>
          <w:highlight w:val="lightGray"/>
        </w:rPr>
      </w:pPr>
    </w:p>
    <w:p w14:paraId="3431AF6C" w14:textId="6DF1E599" w:rsidR="009A3872" w:rsidRPr="00554151" w:rsidRDefault="009A3872" w:rsidP="007371E4">
      <w:pPr>
        <w:tabs>
          <w:tab w:val="left" w:pos="-1080"/>
          <w:tab w:val="left" w:pos="-720"/>
        </w:tabs>
        <w:ind w:left="1440"/>
        <w:jc w:val="both"/>
        <w:rPr>
          <w:highlight w:val="lightGray"/>
        </w:rPr>
      </w:pPr>
      <w:r w:rsidRPr="00554151">
        <w:rPr>
          <w:highlight w:val="lightGray"/>
        </w:rPr>
        <w:t xml:space="preserve">The policies as set forth herein are adopted by the </w:t>
      </w:r>
      <w:r w:rsidR="00C507B1" w:rsidRPr="00554151">
        <w:rPr>
          <w:highlight w:val="lightGray"/>
        </w:rPr>
        <w:t>WCHA</w:t>
      </w:r>
      <w:r w:rsidRPr="00554151">
        <w:rPr>
          <w:highlight w:val="lightGray"/>
        </w:rPr>
        <w:t xml:space="preserve"> for the purpose of administering the Section 8 Project-Based Voucher program.</w:t>
      </w:r>
    </w:p>
    <w:p w14:paraId="7123A42A" w14:textId="77777777" w:rsidR="009A3872" w:rsidRPr="00554151" w:rsidRDefault="009A3872" w:rsidP="007371E4">
      <w:pPr>
        <w:tabs>
          <w:tab w:val="left" w:pos="-1080"/>
          <w:tab w:val="left" w:pos="-720"/>
        </w:tabs>
        <w:ind w:left="1440"/>
        <w:jc w:val="both"/>
        <w:rPr>
          <w:highlight w:val="lightGray"/>
        </w:rPr>
      </w:pPr>
    </w:p>
    <w:p w14:paraId="7F5DC89A" w14:textId="0CEB9EA8" w:rsidR="009A3872" w:rsidRPr="00554151" w:rsidRDefault="009A3872" w:rsidP="007371E4">
      <w:pPr>
        <w:tabs>
          <w:tab w:val="left" w:pos="-1080"/>
          <w:tab w:val="left" w:pos="-720"/>
        </w:tabs>
        <w:ind w:left="144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select Project-Based Voucher proposals by either of the following two methods:</w:t>
      </w:r>
    </w:p>
    <w:p w14:paraId="4BE5CB22" w14:textId="77777777" w:rsidR="009A3872" w:rsidRPr="00554151" w:rsidRDefault="009A3872" w:rsidP="007371E4">
      <w:pPr>
        <w:tabs>
          <w:tab w:val="left" w:pos="-1080"/>
          <w:tab w:val="left" w:pos="-720"/>
        </w:tabs>
        <w:ind w:left="1440"/>
        <w:jc w:val="both"/>
        <w:rPr>
          <w:highlight w:val="lightGray"/>
        </w:rPr>
      </w:pPr>
    </w:p>
    <w:p w14:paraId="49AEB5B0" w14:textId="12D5EEBF" w:rsidR="009A3872" w:rsidRPr="00554151" w:rsidRDefault="009A3872" w:rsidP="007371E4">
      <w:pPr>
        <w:tabs>
          <w:tab w:val="left" w:pos="-1080"/>
          <w:tab w:val="left" w:pos="-720"/>
        </w:tabs>
        <w:ind w:left="2160" w:hanging="720"/>
        <w:jc w:val="both"/>
        <w:rPr>
          <w:highlight w:val="lightGray"/>
        </w:rPr>
      </w:pPr>
      <w:r w:rsidRPr="00554151">
        <w:rPr>
          <w:highlight w:val="lightGray"/>
        </w:rPr>
        <w:t>1.</w:t>
      </w:r>
      <w:r w:rsidRPr="00554151">
        <w:rPr>
          <w:highlight w:val="lightGray"/>
        </w:rPr>
        <w:tab/>
      </w:r>
      <w:r w:rsidR="00C507B1" w:rsidRPr="00554151">
        <w:rPr>
          <w:highlight w:val="lightGray"/>
        </w:rPr>
        <w:t>WCHA</w:t>
      </w:r>
      <w:r w:rsidRPr="00554151">
        <w:rPr>
          <w:highlight w:val="lightGray"/>
        </w:rPr>
        <w:t xml:space="preserve"> will request Project-Based Voucher Proposals.  The </w:t>
      </w:r>
      <w:r w:rsidR="00E0547D" w:rsidRPr="00554151">
        <w:rPr>
          <w:highlight w:val="lightGray"/>
        </w:rPr>
        <w:t>WCHA</w:t>
      </w:r>
      <w:r w:rsidRPr="00554151">
        <w:rPr>
          <w:highlight w:val="lightGray"/>
        </w:rPr>
        <w:t xml:space="preserve"> Housing will not limit proposals to a single site or impose restrictions that explicitly or practically preclude other submissions of proposals for Project-Based Voucher housing on different sites.</w:t>
      </w:r>
    </w:p>
    <w:p w14:paraId="4E7CEEB6" w14:textId="77777777" w:rsidR="009A3872" w:rsidRPr="00554151" w:rsidRDefault="009A3872" w:rsidP="007371E4">
      <w:pPr>
        <w:tabs>
          <w:tab w:val="left" w:pos="-1080"/>
          <w:tab w:val="left" w:pos="-720"/>
        </w:tabs>
        <w:ind w:left="2160" w:hanging="720"/>
        <w:jc w:val="both"/>
        <w:rPr>
          <w:highlight w:val="lightGray"/>
        </w:rPr>
      </w:pPr>
    </w:p>
    <w:p w14:paraId="29DEAACA" w14:textId="77777777" w:rsidR="009A3872" w:rsidRPr="00554151" w:rsidRDefault="009A3872" w:rsidP="007371E4">
      <w:pPr>
        <w:tabs>
          <w:tab w:val="left" w:pos="-1080"/>
          <w:tab w:val="left" w:pos="-720"/>
        </w:tabs>
        <w:ind w:left="2160" w:hanging="720"/>
        <w:jc w:val="both"/>
        <w:rPr>
          <w:highlight w:val="lightGray"/>
        </w:rPr>
      </w:pPr>
      <w:r w:rsidRPr="00554151">
        <w:rPr>
          <w:highlight w:val="lightGray"/>
        </w:rPr>
        <w:t>2.</w:t>
      </w:r>
      <w:r w:rsidRPr="00554151">
        <w:rPr>
          <w:highlight w:val="lightGray"/>
        </w:rPr>
        <w:tab/>
        <w:t>The selection of a proposal for housing assisted under a federal, state, or local government housing assistance, community development, or supportive services program that requires competitive selection of proposals (e.g., HOME, and units for which competitively awarded LIHTCs have been provided) where the proposal has been selected in accordance with such program’s competitive selection requirements within three years of the Project-Based Voucher proposal selection date. Also, the earlier competitive selection proposal must not have involved any consideration that the project would receive Project-Based Voucher assistance. In this case, the vouchers can be project-based merely on a vote of the Board of Commissioners.</w:t>
      </w:r>
    </w:p>
    <w:p w14:paraId="5E4AC5B9" w14:textId="77777777" w:rsidR="009A3872" w:rsidRPr="00554151" w:rsidRDefault="009A3872" w:rsidP="007371E4">
      <w:pPr>
        <w:tabs>
          <w:tab w:val="left" w:pos="-1080"/>
          <w:tab w:val="left" w:pos="-720"/>
        </w:tabs>
        <w:ind w:left="1440"/>
        <w:jc w:val="both"/>
        <w:rPr>
          <w:highlight w:val="lightGray"/>
        </w:rPr>
      </w:pPr>
    </w:p>
    <w:p w14:paraId="759028D7" w14:textId="67699F32" w:rsidR="008442DC" w:rsidRPr="00554151" w:rsidRDefault="008442DC" w:rsidP="007371E4">
      <w:pPr>
        <w:tabs>
          <w:tab w:val="left" w:pos="-1080"/>
          <w:tab w:val="left" w:pos="-720"/>
        </w:tabs>
        <w:ind w:left="1440"/>
        <w:jc w:val="both"/>
        <w:rPr>
          <w:highlight w:val="lightGray"/>
        </w:rPr>
      </w:pPr>
      <w:r w:rsidRPr="00554151">
        <w:rPr>
          <w:highlight w:val="lightGray"/>
        </w:rPr>
        <w:t xml:space="preserve">Once a decision to project-base units has been made but before the process begins, the </w:t>
      </w:r>
      <w:r w:rsidR="00C507B1" w:rsidRPr="00554151">
        <w:rPr>
          <w:highlight w:val="lightGray"/>
        </w:rPr>
        <w:t>WCHA</w:t>
      </w:r>
      <w:r w:rsidRPr="00554151">
        <w:rPr>
          <w:highlight w:val="lightGray"/>
        </w:rPr>
        <w:t xml:space="preserve"> will electronically submit required information to HUD (see PIH Notice 2015-05 or successor requirements) at least 14 calendar days before issuing an RFP or selecting based on previous competition.</w:t>
      </w:r>
    </w:p>
    <w:p w14:paraId="367BA9C1" w14:textId="77777777" w:rsidR="008442DC" w:rsidRPr="00554151" w:rsidRDefault="008442DC" w:rsidP="007371E4">
      <w:pPr>
        <w:tabs>
          <w:tab w:val="left" w:pos="-1080"/>
          <w:tab w:val="left" w:pos="-720"/>
        </w:tabs>
        <w:ind w:left="1440"/>
        <w:jc w:val="both"/>
        <w:rPr>
          <w:highlight w:val="lightGray"/>
        </w:rPr>
      </w:pPr>
    </w:p>
    <w:p w14:paraId="412C2F73" w14:textId="00C3546A" w:rsidR="009A3872" w:rsidRPr="00554151" w:rsidRDefault="009A3872" w:rsidP="007371E4">
      <w:pPr>
        <w:tabs>
          <w:tab w:val="left" w:pos="-1080"/>
          <w:tab w:val="left" w:pos="-720"/>
        </w:tabs>
        <w:ind w:left="1440"/>
        <w:jc w:val="both"/>
        <w:rPr>
          <w:highlight w:val="lightGray"/>
        </w:rPr>
      </w:pPr>
      <w:r w:rsidRPr="00554151">
        <w:rPr>
          <w:highlight w:val="lightGray"/>
        </w:rPr>
        <w:t xml:space="preserve">If the </w:t>
      </w:r>
      <w:r w:rsidR="00C507B1" w:rsidRPr="00554151">
        <w:rPr>
          <w:highlight w:val="lightGray"/>
        </w:rPr>
        <w:t>WCHA</w:t>
      </w:r>
      <w:r w:rsidRPr="00554151">
        <w:rPr>
          <w:highlight w:val="lightGray"/>
        </w:rPr>
        <w:t xml:space="preserve"> will be selecting proposals under A</w:t>
      </w:r>
      <w:r w:rsidR="00A26F7F" w:rsidRPr="00554151">
        <w:rPr>
          <w:highlight w:val="lightGray"/>
        </w:rPr>
        <w:t xml:space="preserve"> </w:t>
      </w:r>
      <w:r w:rsidRPr="00554151">
        <w:rPr>
          <w:highlight w:val="lightGray"/>
        </w:rPr>
        <w:t xml:space="preserve">(1) of this section, the </w:t>
      </w:r>
      <w:r w:rsidR="00C507B1" w:rsidRPr="00554151">
        <w:rPr>
          <w:highlight w:val="lightGray"/>
        </w:rPr>
        <w:t>WCHA</w:t>
      </w:r>
      <w:r w:rsidRPr="00554151">
        <w:rPr>
          <w:highlight w:val="lightGray"/>
        </w:rPr>
        <w:t xml:space="preserve"> will issue a Request for Proposals (RFP) inviting interested owners to participate in the Project-Based Voucher Program.  In the Project-Based Voucher Program, assistance is attached to the </w:t>
      </w:r>
      <w:r w:rsidR="0020655C" w:rsidRPr="00554151">
        <w:rPr>
          <w:highlight w:val="lightGray"/>
        </w:rPr>
        <w:t xml:space="preserve">project </w:t>
      </w:r>
      <w:r w:rsidRPr="00554151">
        <w:rPr>
          <w:highlight w:val="lightGray"/>
        </w:rPr>
        <w:t>and may be in the form of existing housing, newly constructed housing or rehabilitated housing.  The RFP may include all forms of housing or individual forms (e.g., newly constructed housing only).</w:t>
      </w:r>
    </w:p>
    <w:p w14:paraId="57251C8D" w14:textId="77777777" w:rsidR="009A3872" w:rsidRPr="00554151" w:rsidRDefault="009A3872" w:rsidP="007371E4">
      <w:pPr>
        <w:tabs>
          <w:tab w:val="left" w:pos="-1080"/>
          <w:tab w:val="left" w:pos="-720"/>
        </w:tabs>
        <w:jc w:val="both"/>
        <w:rPr>
          <w:highlight w:val="lightGray"/>
        </w:rPr>
      </w:pPr>
    </w:p>
    <w:p w14:paraId="45C53BE4" w14:textId="3C85899F" w:rsidR="009A3872" w:rsidRPr="00554151" w:rsidRDefault="009A3872" w:rsidP="007371E4">
      <w:pPr>
        <w:tabs>
          <w:tab w:val="left" w:pos="-1080"/>
          <w:tab w:val="left" w:pos="-720"/>
        </w:tabs>
        <w:ind w:left="1440"/>
        <w:jc w:val="both"/>
        <w:rPr>
          <w:highlight w:val="lightGray"/>
        </w:rPr>
      </w:pPr>
      <w:r w:rsidRPr="00554151">
        <w:rPr>
          <w:highlight w:val="lightGray"/>
        </w:rPr>
        <w:lastRenderedPageBreak/>
        <w:t xml:space="preserve">The </w:t>
      </w:r>
      <w:r w:rsidR="00C507B1" w:rsidRPr="00554151">
        <w:rPr>
          <w:highlight w:val="lightGray"/>
        </w:rPr>
        <w:t>WCHA</w:t>
      </w:r>
      <w:r w:rsidRPr="00554151">
        <w:rPr>
          <w:highlight w:val="lightGray"/>
        </w:rPr>
        <w:t xml:space="preserve"> will advertise the RFP in the </w:t>
      </w:r>
      <w:r w:rsidR="00884B86" w:rsidRPr="00554151">
        <w:rPr>
          <w:highlight w:val="lightGray"/>
        </w:rPr>
        <w:t>Oshkosh Northwestern</w:t>
      </w:r>
      <w:r w:rsidRPr="00554151">
        <w:rPr>
          <w:highlight w:val="lightGray"/>
        </w:rPr>
        <w:t xml:space="preserve">, which is the newspaper of general circulation for the jurisdiction, once a week for </w:t>
      </w:r>
      <w:r w:rsidR="00F7542F" w:rsidRPr="00554151">
        <w:rPr>
          <w:highlight w:val="lightGray"/>
        </w:rPr>
        <w:t xml:space="preserve">two (2) </w:t>
      </w:r>
      <w:r w:rsidRPr="00554151">
        <w:rPr>
          <w:highlight w:val="lightGray"/>
        </w:rPr>
        <w:t>consecutive weeks.  Applicants shall have thirty (30) days from the last date of publication to respond by submitting their applications.  Only applications submitted in response to the advertisement will be considered.</w:t>
      </w:r>
    </w:p>
    <w:p w14:paraId="3A977E88" w14:textId="77777777" w:rsidR="009A3872" w:rsidRPr="00554151" w:rsidRDefault="009A3872" w:rsidP="007371E4">
      <w:pPr>
        <w:tabs>
          <w:tab w:val="left" w:pos="-1080"/>
          <w:tab w:val="left" w:pos="-720"/>
        </w:tabs>
        <w:ind w:left="1440"/>
        <w:jc w:val="both"/>
        <w:rPr>
          <w:highlight w:val="lightGray"/>
        </w:rPr>
      </w:pPr>
    </w:p>
    <w:p w14:paraId="05AA8358" w14:textId="2751E5F7" w:rsidR="009A3872" w:rsidRPr="00554151" w:rsidRDefault="009A3872" w:rsidP="007371E4">
      <w:pPr>
        <w:tabs>
          <w:tab w:val="left" w:pos="-1080"/>
          <w:tab w:val="left" w:pos="-720"/>
        </w:tabs>
        <w:ind w:left="144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prepare a detailed RFP package outlining;</w:t>
      </w:r>
    </w:p>
    <w:p w14:paraId="797D86CE" w14:textId="77777777" w:rsidR="009A3872" w:rsidRPr="00554151" w:rsidRDefault="009A3872" w:rsidP="007371E4">
      <w:pPr>
        <w:tabs>
          <w:tab w:val="left" w:pos="-1080"/>
          <w:tab w:val="left" w:pos="-720"/>
        </w:tabs>
        <w:ind w:left="1440"/>
        <w:jc w:val="both"/>
        <w:rPr>
          <w:highlight w:val="lightGray"/>
        </w:rPr>
      </w:pPr>
    </w:p>
    <w:p w14:paraId="5FA983BF" w14:textId="77777777" w:rsidR="009A3872" w:rsidRPr="00554151" w:rsidRDefault="009A3872" w:rsidP="000B1D9E">
      <w:pPr>
        <w:numPr>
          <w:ilvl w:val="0"/>
          <w:numId w:val="78"/>
        </w:numPr>
        <w:tabs>
          <w:tab w:val="left" w:pos="-1080"/>
          <w:tab w:val="left" w:pos="-720"/>
        </w:tabs>
        <w:ind w:hanging="720"/>
        <w:jc w:val="both"/>
        <w:rPr>
          <w:highlight w:val="lightGray"/>
        </w:rPr>
      </w:pPr>
      <w:r w:rsidRPr="00554151">
        <w:rPr>
          <w:highlight w:val="lightGray"/>
        </w:rPr>
        <w:t>Program Requirements to include:</w:t>
      </w:r>
    </w:p>
    <w:p w14:paraId="05301A6B" w14:textId="77777777" w:rsidR="009A3872" w:rsidRPr="00554151" w:rsidRDefault="009A3872" w:rsidP="00BD3F46">
      <w:pPr>
        <w:tabs>
          <w:tab w:val="left" w:pos="-1080"/>
          <w:tab w:val="left" w:pos="-720"/>
        </w:tabs>
        <w:ind w:left="1800" w:hanging="720"/>
        <w:jc w:val="both"/>
        <w:rPr>
          <w:highlight w:val="lightGray"/>
        </w:rPr>
      </w:pPr>
    </w:p>
    <w:p w14:paraId="21724128" w14:textId="77777777" w:rsidR="009A3872" w:rsidRPr="00554151" w:rsidRDefault="009A3872" w:rsidP="000B1D9E">
      <w:pPr>
        <w:numPr>
          <w:ilvl w:val="0"/>
          <w:numId w:val="79"/>
        </w:numPr>
        <w:tabs>
          <w:tab w:val="clear" w:pos="2520"/>
          <w:tab w:val="left" w:pos="-1080"/>
          <w:tab w:val="left" w:pos="-720"/>
        </w:tabs>
        <w:ind w:left="2880" w:hanging="720"/>
        <w:jc w:val="both"/>
        <w:rPr>
          <w:highlight w:val="lightGray"/>
        </w:rPr>
      </w:pPr>
      <w:r w:rsidRPr="00554151">
        <w:rPr>
          <w:highlight w:val="lightGray"/>
        </w:rPr>
        <w:t>ineligible housing types and prohibition of assistance for units in subsidized housing; and</w:t>
      </w:r>
    </w:p>
    <w:p w14:paraId="373A5D8B" w14:textId="77777777" w:rsidR="009A3872" w:rsidRPr="00554151" w:rsidRDefault="009A3872" w:rsidP="000B1D9E">
      <w:pPr>
        <w:numPr>
          <w:ilvl w:val="0"/>
          <w:numId w:val="79"/>
        </w:numPr>
        <w:tabs>
          <w:tab w:val="clear" w:pos="2520"/>
          <w:tab w:val="left" w:pos="-1080"/>
          <w:tab w:val="left" w:pos="-720"/>
        </w:tabs>
        <w:ind w:left="2880" w:hanging="720"/>
        <w:jc w:val="both"/>
        <w:rPr>
          <w:highlight w:val="lightGray"/>
        </w:rPr>
      </w:pPr>
      <w:r w:rsidRPr="00554151">
        <w:rPr>
          <w:highlight w:val="lightGray"/>
        </w:rPr>
        <w:t>program accessibility requirements of section 504 of the Rehabilitation Act of 1973 and implementing regulations at 24 CFR part 8; and</w:t>
      </w:r>
    </w:p>
    <w:p w14:paraId="5523784F" w14:textId="77777777" w:rsidR="0020655C" w:rsidRPr="00554151" w:rsidRDefault="009A3872" w:rsidP="000B1D9E">
      <w:pPr>
        <w:numPr>
          <w:ilvl w:val="0"/>
          <w:numId w:val="79"/>
        </w:numPr>
        <w:tabs>
          <w:tab w:val="clear" w:pos="2520"/>
          <w:tab w:val="left" w:pos="-1080"/>
          <w:tab w:val="left" w:pos="-720"/>
        </w:tabs>
        <w:ind w:left="2880" w:hanging="720"/>
        <w:jc w:val="both"/>
        <w:rPr>
          <w:highlight w:val="lightGray"/>
        </w:rPr>
      </w:pPr>
      <w:r w:rsidRPr="00554151">
        <w:rPr>
          <w:highlight w:val="lightGray"/>
        </w:rPr>
        <w:t>housing first occupied after March 13, 1991, must comply with design and construction requirements of the Fair Housing Amendments Act of 1988 and implementing regulations at 24 CFR 100.205, as applicable;</w:t>
      </w:r>
      <w:r w:rsidR="0020655C" w:rsidRPr="00554151">
        <w:rPr>
          <w:highlight w:val="lightGray"/>
        </w:rPr>
        <w:t xml:space="preserve"> and</w:t>
      </w:r>
    </w:p>
    <w:p w14:paraId="4CCB4E3B" w14:textId="77777777" w:rsidR="009A3872" w:rsidRPr="00554151" w:rsidRDefault="0020655C" w:rsidP="000B1D9E">
      <w:pPr>
        <w:numPr>
          <w:ilvl w:val="0"/>
          <w:numId w:val="79"/>
        </w:numPr>
        <w:tabs>
          <w:tab w:val="clear" w:pos="2520"/>
          <w:tab w:val="left" w:pos="-1080"/>
          <w:tab w:val="left" w:pos="-720"/>
        </w:tabs>
        <w:ind w:left="2880" w:hanging="720"/>
        <w:jc w:val="both"/>
        <w:rPr>
          <w:highlight w:val="lightGray"/>
        </w:rPr>
      </w:pPr>
      <w:proofErr w:type="gramStart"/>
      <w:r w:rsidRPr="00554151">
        <w:rPr>
          <w:highlight w:val="lightGray"/>
        </w:rPr>
        <w:t>housing</w:t>
      </w:r>
      <w:proofErr w:type="gramEnd"/>
      <w:r w:rsidRPr="00554151">
        <w:rPr>
          <w:highlight w:val="lightGray"/>
        </w:rPr>
        <w:t xml:space="preserve"> first occupied after January 19, 2017 shall have a broadband infrastructure available to all units.</w:t>
      </w:r>
    </w:p>
    <w:p w14:paraId="2E851DFA" w14:textId="77777777" w:rsidR="009A3872" w:rsidRPr="00554151" w:rsidRDefault="009A3872" w:rsidP="00BD3F46">
      <w:pPr>
        <w:tabs>
          <w:tab w:val="left" w:pos="-1080"/>
          <w:tab w:val="left" w:pos="-720"/>
        </w:tabs>
        <w:ind w:left="1800" w:hanging="720"/>
        <w:jc w:val="both"/>
        <w:rPr>
          <w:highlight w:val="lightGray"/>
        </w:rPr>
      </w:pPr>
    </w:p>
    <w:p w14:paraId="43DBD2EA" w14:textId="77777777" w:rsidR="009A3872" w:rsidRPr="00554151" w:rsidRDefault="009A3872" w:rsidP="000B1D9E">
      <w:pPr>
        <w:numPr>
          <w:ilvl w:val="0"/>
          <w:numId w:val="78"/>
        </w:numPr>
        <w:tabs>
          <w:tab w:val="left" w:pos="-1080"/>
          <w:tab w:val="left" w:pos="-720"/>
        </w:tabs>
        <w:ind w:hanging="720"/>
        <w:jc w:val="both"/>
        <w:rPr>
          <w:highlight w:val="lightGray"/>
        </w:rPr>
      </w:pPr>
      <w:r w:rsidRPr="00554151">
        <w:rPr>
          <w:highlight w:val="lightGray"/>
        </w:rPr>
        <w:t>Application Requirements;</w:t>
      </w:r>
    </w:p>
    <w:p w14:paraId="633745B4" w14:textId="77777777" w:rsidR="009A3872" w:rsidRPr="00554151" w:rsidRDefault="009A3872" w:rsidP="00BD3F46">
      <w:pPr>
        <w:tabs>
          <w:tab w:val="left" w:pos="-1080"/>
          <w:tab w:val="left" w:pos="-720"/>
        </w:tabs>
        <w:ind w:left="1440" w:hanging="720"/>
        <w:jc w:val="both"/>
        <w:rPr>
          <w:highlight w:val="lightGray"/>
        </w:rPr>
      </w:pPr>
    </w:p>
    <w:p w14:paraId="5A79FD67" w14:textId="77777777" w:rsidR="009A3872" w:rsidRPr="00554151" w:rsidRDefault="009A3872" w:rsidP="000B1D9E">
      <w:pPr>
        <w:numPr>
          <w:ilvl w:val="0"/>
          <w:numId w:val="78"/>
        </w:numPr>
        <w:tabs>
          <w:tab w:val="left" w:pos="-1080"/>
          <w:tab w:val="left" w:pos="-720"/>
        </w:tabs>
        <w:ind w:hanging="720"/>
        <w:jc w:val="both"/>
        <w:rPr>
          <w:highlight w:val="lightGray"/>
        </w:rPr>
      </w:pPr>
      <w:r w:rsidRPr="00554151">
        <w:rPr>
          <w:highlight w:val="lightGray"/>
        </w:rPr>
        <w:t>Rating and Ranking of Applications; and</w:t>
      </w:r>
    </w:p>
    <w:p w14:paraId="14FB51A8" w14:textId="77777777" w:rsidR="009A3872" w:rsidRPr="00554151" w:rsidRDefault="009A3872" w:rsidP="00BD3F46">
      <w:pPr>
        <w:tabs>
          <w:tab w:val="left" w:pos="-1080"/>
          <w:tab w:val="left" w:pos="-720"/>
        </w:tabs>
        <w:ind w:left="1440" w:hanging="720"/>
        <w:jc w:val="both"/>
        <w:rPr>
          <w:highlight w:val="lightGray"/>
        </w:rPr>
      </w:pPr>
    </w:p>
    <w:p w14:paraId="08784977" w14:textId="77777777" w:rsidR="009A3872" w:rsidRPr="00554151" w:rsidRDefault="009A3872" w:rsidP="000B1D9E">
      <w:pPr>
        <w:numPr>
          <w:ilvl w:val="0"/>
          <w:numId w:val="78"/>
        </w:numPr>
        <w:tabs>
          <w:tab w:val="left" w:pos="-1080"/>
          <w:tab w:val="left" w:pos="-720"/>
        </w:tabs>
        <w:ind w:hanging="720"/>
        <w:jc w:val="both"/>
        <w:rPr>
          <w:highlight w:val="lightGray"/>
        </w:rPr>
      </w:pPr>
      <w:r w:rsidRPr="00554151">
        <w:rPr>
          <w:highlight w:val="lightGray"/>
        </w:rPr>
        <w:t xml:space="preserve">Selection Process.  </w:t>
      </w:r>
    </w:p>
    <w:p w14:paraId="09A70CE3" w14:textId="77777777" w:rsidR="009A3872" w:rsidRPr="00554151" w:rsidRDefault="009A3872" w:rsidP="007371E4">
      <w:pPr>
        <w:tabs>
          <w:tab w:val="left" w:pos="-1080"/>
          <w:tab w:val="left" w:pos="-720"/>
        </w:tabs>
        <w:ind w:left="1440"/>
        <w:jc w:val="both"/>
        <w:rPr>
          <w:highlight w:val="lightGray"/>
        </w:rPr>
      </w:pPr>
    </w:p>
    <w:p w14:paraId="68A60BD9" w14:textId="4C408292" w:rsidR="009A3872" w:rsidRPr="00554151" w:rsidRDefault="009A3872" w:rsidP="007371E4">
      <w:pPr>
        <w:tabs>
          <w:tab w:val="left" w:pos="-1080"/>
          <w:tab w:val="left" w:pos="-720"/>
        </w:tabs>
        <w:ind w:left="1440"/>
        <w:jc w:val="both"/>
        <w:rPr>
          <w:highlight w:val="lightGray"/>
        </w:rPr>
      </w:pPr>
      <w:r w:rsidRPr="00554151">
        <w:rPr>
          <w:highlight w:val="lightGray"/>
        </w:rPr>
        <w:t xml:space="preserve">This information will be provided at the request of interested parties.  The submission deadline date will also be a part of the RFP package.  This will allow the </w:t>
      </w:r>
      <w:r w:rsidR="00C507B1" w:rsidRPr="00554151">
        <w:rPr>
          <w:highlight w:val="lightGray"/>
        </w:rPr>
        <w:t>WCHA</w:t>
      </w:r>
      <w:r w:rsidRPr="00554151">
        <w:rPr>
          <w:highlight w:val="lightGray"/>
        </w:rPr>
        <w:t xml:space="preserve"> adequate time to examine the proposed site before the selection date.  For existing housing, the </w:t>
      </w:r>
      <w:r w:rsidR="00C507B1" w:rsidRPr="00554151">
        <w:rPr>
          <w:highlight w:val="lightGray"/>
        </w:rPr>
        <w:t>WCHA</w:t>
      </w:r>
      <w:r w:rsidRPr="00554151">
        <w:rPr>
          <w:highlight w:val="lightGray"/>
        </w:rPr>
        <w:t xml:space="preserve"> will inspect all of the units to determine whether the units substantially comply with the HQS.</w:t>
      </w:r>
    </w:p>
    <w:p w14:paraId="45216431" w14:textId="77777777" w:rsidR="009A3872" w:rsidRPr="00554151" w:rsidRDefault="009A3872" w:rsidP="007371E4">
      <w:pPr>
        <w:tabs>
          <w:tab w:val="left" w:pos="-1080"/>
          <w:tab w:val="left" w:pos="-720"/>
        </w:tabs>
        <w:jc w:val="both"/>
        <w:rPr>
          <w:highlight w:val="lightGray"/>
        </w:rPr>
      </w:pPr>
    </w:p>
    <w:p w14:paraId="2D0D75E8" w14:textId="1C445F30" w:rsidR="009A3872" w:rsidRPr="00554151" w:rsidRDefault="009A3872" w:rsidP="007371E4">
      <w:pPr>
        <w:tabs>
          <w:tab w:val="left" w:pos="-1080"/>
          <w:tab w:val="left" w:pos="-720"/>
        </w:tabs>
        <w:ind w:left="1440"/>
        <w:jc w:val="both"/>
        <w:rPr>
          <w:highlight w:val="lightGray"/>
        </w:rPr>
      </w:pPr>
      <w:r w:rsidRPr="00554151">
        <w:rPr>
          <w:highlight w:val="lightGray"/>
        </w:rPr>
        <w:t xml:space="preserve">After the closing date of the Request for Proposals, the </w:t>
      </w:r>
      <w:r w:rsidR="00C507B1" w:rsidRPr="00554151">
        <w:rPr>
          <w:highlight w:val="lightGray"/>
        </w:rPr>
        <w:t>WCHA</w:t>
      </w:r>
      <w:r w:rsidRPr="00554151">
        <w:rPr>
          <w:highlight w:val="lightGray"/>
        </w:rPr>
        <w:t xml:space="preserve"> will review each proposal for completeness, determine if the proposed site meets the site selection standards, determine that the cap on number of Project-Based Voucher units in each </w:t>
      </w:r>
      <w:r w:rsidR="0020655C" w:rsidRPr="00554151">
        <w:rPr>
          <w:highlight w:val="lightGray"/>
        </w:rPr>
        <w:t xml:space="preserve">project </w:t>
      </w:r>
      <w:r w:rsidRPr="00554151">
        <w:rPr>
          <w:highlight w:val="lightGray"/>
        </w:rPr>
        <w:t>has not been exceeded, and score the proposal.</w:t>
      </w:r>
    </w:p>
    <w:p w14:paraId="78711168" w14:textId="77777777" w:rsidR="009A3872" w:rsidRPr="00554151" w:rsidRDefault="009A3872" w:rsidP="007371E4">
      <w:pPr>
        <w:tabs>
          <w:tab w:val="left" w:pos="-1080"/>
          <w:tab w:val="left" w:pos="-720"/>
        </w:tabs>
        <w:ind w:left="1440"/>
        <w:jc w:val="both"/>
        <w:rPr>
          <w:highlight w:val="lightGray"/>
        </w:rPr>
      </w:pPr>
    </w:p>
    <w:p w14:paraId="24B5B19A" w14:textId="258BA517" w:rsidR="009A3872" w:rsidRPr="00554151" w:rsidRDefault="009A3872" w:rsidP="007371E4">
      <w:pPr>
        <w:tabs>
          <w:tab w:val="left" w:pos="-1080"/>
          <w:tab w:val="left" w:pos="-720"/>
        </w:tabs>
        <w:ind w:left="1440"/>
        <w:jc w:val="both"/>
        <w:rPr>
          <w:highlight w:val="lightGray"/>
        </w:rPr>
      </w:pPr>
      <w:r w:rsidRPr="00554151">
        <w:rPr>
          <w:highlight w:val="lightGray"/>
        </w:rPr>
        <w:t xml:space="preserve">After the </w:t>
      </w:r>
      <w:r w:rsidR="00C507B1" w:rsidRPr="00554151">
        <w:rPr>
          <w:highlight w:val="lightGray"/>
        </w:rPr>
        <w:t>WCHA</w:t>
      </w:r>
      <w:r w:rsidRPr="00554151">
        <w:rPr>
          <w:highlight w:val="lightGray"/>
        </w:rPr>
        <w:t xml:space="preserve"> staff has made its decision, the Executive Director will present the rating and ranking of proposals, along with the recommended selection based on the scores received to the </w:t>
      </w:r>
      <w:r w:rsidR="00C507B1" w:rsidRPr="00554151">
        <w:rPr>
          <w:highlight w:val="lightGray"/>
        </w:rPr>
        <w:t>WCHA</w:t>
      </w:r>
      <w:r w:rsidRPr="00554151">
        <w:rPr>
          <w:highlight w:val="lightGray"/>
        </w:rPr>
        <w:t xml:space="preserve"> Board of Commissioners for approval.</w:t>
      </w:r>
    </w:p>
    <w:p w14:paraId="696B2D4C" w14:textId="77777777" w:rsidR="0020655C" w:rsidRPr="00554151" w:rsidRDefault="0020655C" w:rsidP="0020655C">
      <w:pPr>
        <w:tabs>
          <w:tab w:val="left" w:pos="-1080"/>
          <w:tab w:val="left" w:pos="-720"/>
        </w:tabs>
        <w:ind w:left="1440"/>
        <w:jc w:val="both"/>
        <w:rPr>
          <w:highlight w:val="lightGray"/>
        </w:rPr>
      </w:pPr>
    </w:p>
    <w:p w14:paraId="4FB599F8" w14:textId="08396A4C" w:rsidR="0020655C" w:rsidRPr="00554151" w:rsidRDefault="0020655C" w:rsidP="0020655C">
      <w:pPr>
        <w:autoSpaceDE w:val="0"/>
        <w:autoSpaceDN w:val="0"/>
        <w:adjustRightInd w:val="0"/>
        <w:ind w:left="1440"/>
        <w:jc w:val="both"/>
        <w:rPr>
          <w:szCs w:val="24"/>
          <w:highlight w:val="lightGray"/>
        </w:rPr>
      </w:pPr>
      <w:proofErr w:type="gramStart"/>
      <w:r w:rsidRPr="00554151">
        <w:rPr>
          <w:highlight w:val="lightGray"/>
        </w:rPr>
        <w:t xml:space="preserve">Projects in which the </w:t>
      </w:r>
      <w:r w:rsidR="00C507B1" w:rsidRPr="00554151">
        <w:rPr>
          <w:highlight w:val="lightGray"/>
        </w:rPr>
        <w:t>WCHA</w:t>
      </w:r>
      <w:r w:rsidRPr="00554151">
        <w:rPr>
          <w:highlight w:val="lightGray"/>
        </w:rPr>
        <w:t xml:space="preserve"> has an ownership interest and is being completed to improve, develop, or replace a public housing property or site can be project-based without competition as long as the projected hard costs equal or exceed $25,000 per unit.</w:t>
      </w:r>
      <w:proofErr w:type="gramEnd"/>
      <w:r w:rsidRPr="00554151">
        <w:rPr>
          <w:highlight w:val="lightGray"/>
        </w:rPr>
        <w:t xml:space="preserve"> </w:t>
      </w:r>
      <w:r w:rsidRPr="00554151">
        <w:rPr>
          <w:szCs w:val="24"/>
          <w:highlight w:val="lightGray"/>
        </w:rPr>
        <w:t>For purposes of</w:t>
      </w:r>
      <w:r w:rsidRPr="00554151">
        <w:rPr>
          <w:highlight w:val="lightGray"/>
        </w:rPr>
        <w:t xml:space="preserve"> </w:t>
      </w:r>
      <w:r w:rsidRPr="00554151">
        <w:rPr>
          <w:szCs w:val="24"/>
          <w:highlight w:val="lightGray"/>
        </w:rPr>
        <w:t>this section, an ownership interest</w:t>
      </w:r>
      <w:r w:rsidRPr="00554151">
        <w:rPr>
          <w:highlight w:val="lightGray"/>
        </w:rPr>
        <w:t xml:space="preserve"> </w:t>
      </w:r>
      <w:r w:rsidRPr="00554151">
        <w:rPr>
          <w:szCs w:val="24"/>
          <w:highlight w:val="lightGray"/>
        </w:rPr>
        <w:t>means that the PHA or its officers,</w:t>
      </w:r>
      <w:r w:rsidRPr="00554151">
        <w:rPr>
          <w:highlight w:val="lightGray"/>
        </w:rPr>
        <w:t xml:space="preserve"> </w:t>
      </w:r>
      <w:r w:rsidRPr="00554151">
        <w:rPr>
          <w:szCs w:val="24"/>
          <w:highlight w:val="lightGray"/>
        </w:rPr>
        <w:t>employees, or agents are in an entity</w:t>
      </w:r>
      <w:r w:rsidRPr="00554151">
        <w:rPr>
          <w:highlight w:val="lightGray"/>
        </w:rPr>
        <w:t xml:space="preserve"> </w:t>
      </w:r>
      <w:r w:rsidRPr="00554151">
        <w:rPr>
          <w:szCs w:val="24"/>
          <w:highlight w:val="lightGray"/>
        </w:rPr>
        <w:t xml:space="preserve">that holds any such </w:t>
      </w:r>
      <w:r w:rsidRPr="00554151">
        <w:rPr>
          <w:szCs w:val="24"/>
          <w:highlight w:val="lightGray"/>
        </w:rPr>
        <w:lastRenderedPageBreak/>
        <w:t>direct or indirect</w:t>
      </w:r>
      <w:r w:rsidRPr="00554151">
        <w:rPr>
          <w:highlight w:val="lightGray"/>
        </w:rPr>
        <w:t xml:space="preserve"> </w:t>
      </w:r>
      <w:r w:rsidRPr="00554151">
        <w:rPr>
          <w:szCs w:val="24"/>
          <w:highlight w:val="lightGray"/>
        </w:rPr>
        <w:t>interest in the building, including, but</w:t>
      </w:r>
      <w:r w:rsidRPr="00554151">
        <w:rPr>
          <w:highlight w:val="lightGray"/>
        </w:rPr>
        <w:t xml:space="preserve"> </w:t>
      </w:r>
      <w:r w:rsidRPr="00554151">
        <w:rPr>
          <w:szCs w:val="24"/>
          <w:highlight w:val="lightGray"/>
        </w:rPr>
        <w:t>not limited to an interest as: titleholder;</w:t>
      </w:r>
      <w:r w:rsidRPr="00554151">
        <w:rPr>
          <w:highlight w:val="lightGray"/>
        </w:rPr>
        <w:t xml:space="preserve"> </w:t>
      </w:r>
      <w:r w:rsidRPr="00554151">
        <w:rPr>
          <w:szCs w:val="24"/>
          <w:highlight w:val="lightGray"/>
        </w:rPr>
        <w:t>lessee; a stockholder; a member, or</w:t>
      </w:r>
      <w:r w:rsidRPr="00554151">
        <w:rPr>
          <w:highlight w:val="lightGray"/>
        </w:rPr>
        <w:t xml:space="preserve"> </w:t>
      </w:r>
      <w:r w:rsidRPr="00554151">
        <w:rPr>
          <w:szCs w:val="24"/>
          <w:highlight w:val="lightGray"/>
        </w:rPr>
        <w:t>general or limited partner; or a member</w:t>
      </w:r>
      <w:r w:rsidRPr="00554151">
        <w:rPr>
          <w:highlight w:val="lightGray"/>
        </w:rPr>
        <w:t xml:space="preserve"> </w:t>
      </w:r>
      <w:r w:rsidRPr="00554151">
        <w:rPr>
          <w:szCs w:val="24"/>
          <w:highlight w:val="lightGray"/>
        </w:rPr>
        <w:t>of a limited liability corporation.</w:t>
      </w:r>
    </w:p>
    <w:p w14:paraId="04E0A560" w14:textId="77777777" w:rsidR="0020655C" w:rsidRPr="00554151" w:rsidRDefault="0020655C" w:rsidP="0020655C">
      <w:pPr>
        <w:tabs>
          <w:tab w:val="left" w:pos="-1080"/>
          <w:tab w:val="left" w:pos="-720"/>
        </w:tabs>
        <w:ind w:left="1440"/>
        <w:jc w:val="both"/>
        <w:rPr>
          <w:highlight w:val="lightGray"/>
        </w:rPr>
      </w:pPr>
    </w:p>
    <w:p w14:paraId="39350507" w14:textId="0E755C35" w:rsidR="0020655C" w:rsidRPr="00554151" w:rsidRDefault="0020655C" w:rsidP="0020655C">
      <w:pPr>
        <w:tabs>
          <w:tab w:val="left" w:pos="-1080"/>
          <w:tab w:val="left" w:pos="-720"/>
        </w:tabs>
        <w:ind w:left="1440"/>
        <w:jc w:val="both"/>
        <w:rPr>
          <w:highlight w:val="lightGray"/>
        </w:rPr>
      </w:pPr>
      <w:r w:rsidRPr="00554151">
        <w:rPr>
          <w:highlight w:val="lightGray"/>
        </w:rPr>
        <w:t xml:space="preserve">Prior to the selecting a project based on a previous competition or following a competition where the </w:t>
      </w:r>
      <w:r w:rsidR="00C507B1" w:rsidRPr="00554151">
        <w:rPr>
          <w:highlight w:val="lightGray"/>
        </w:rPr>
        <w:t>WCHA</w:t>
      </w:r>
      <w:r w:rsidRPr="00554151">
        <w:rPr>
          <w:highlight w:val="lightGray"/>
        </w:rPr>
        <w:t xml:space="preserve"> has an ownership interest and is engaged in improving, developing or replacing a public housing property or site, the </w:t>
      </w:r>
      <w:r w:rsidR="00C507B1" w:rsidRPr="00554151">
        <w:rPr>
          <w:highlight w:val="lightGray"/>
        </w:rPr>
        <w:t>WCHA</w:t>
      </w:r>
      <w:r w:rsidRPr="00554151">
        <w:rPr>
          <w:highlight w:val="lightGray"/>
        </w:rPr>
        <w:t xml:space="preserve"> will submit the information required by HUD at least 14 calendar days prior to issuing its RFP. </w:t>
      </w:r>
    </w:p>
    <w:p w14:paraId="59A3C139" w14:textId="77777777" w:rsidR="009A3872" w:rsidRPr="00554151" w:rsidRDefault="009A3872" w:rsidP="007371E4">
      <w:pPr>
        <w:tabs>
          <w:tab w:val="left" w:pos="-1080"/>
          <w:tab w:val="left" w:pos="-720"/>
        </w:tabs>
        <w:ind w:left="1440"/>
        <w:jc w:val="both"/>
        <w:rPr>
          <w:highlight w:val="lightGray"/>
        </w:rPr>
      </w:pPr>
    </w:p>
    <w:p w14:paraId="7A389B3E" w14:textId="7D781B61" w:rsidR="009A3872" w:rsidRPr="00554151" w:rsidRDefault="009A3872" w:rsidP="007371E4">
      <w:pPr>
        <w:tabs>
          <w:tab w:val="left" w:pos="-1080"/>
          <w:tab w:val="left" w:pos="-720"/>
        </w:tabs>
        <w:ind w:left="144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give written notification to the successful proposer(s) within five (5) business days of Board approval.  Public notice of the selected proposals will be published in the </w:t>
      </w:r>
      <w:r w:rsidR="00057F48" w:rsidRPr="00554151">
        <w:rPr>
          <w:highlight w:val="lightGray"/>
        </w:rPr>
        <w:t>Oshkosh Northwestern</w:t>
      </w:r>
      <w:r w:rsidRPr="00554151">
        <w:rPr>
          <w:highlight w:val="lightGray"/>
        </w:rPr>
        <w:t xml:space="preserve">, which is the newspaper of general circulation for the jurisdiction.  The </w:t>
      </w:r>
      <w:r w:rsidR="00C507B1" w:rsidRPr="00554151">
        <w:rPr>
          <w:highlight w:val="lightGray"/>
        </w:rPr>
        <w:t>WCHA</w:t>
      </w:r>
      <w:r w:rsidRPr="00554151">
        <w:rPr>
          <w:highlight w:val="lightGray"/>
        </w:rPr>
        <w:t xml:space="preserve"> will also notify those proposers that weren’t selected within five (5) business days from Board approval.  The denial letter will contain the procedures for appealing the selection.</w:t>
      </w:r>
    </w:p>
    <w:p w14:paraId="68A89D2C" w14:textId="77777777" w:rsidR="009A3872" w:rsidRPr="00554151" w:rsidRDefault="009A3872" w:rsidP="007371E4">
      <w:pPr>
        <w:tabs>
          <w:tab w:val="left" w:pos="-1080"/>
          <w:tab w:val="left" w:pos="-720"/>
        </w:tabs>
        <w:ind w:left="1440"/>
        <w:jc w:val="both"/>
        <w:rPr>
          <w:highlight w:val="lightGray"/>
        </w:rPr>
      </w:pPr>
    </w:p>
    <w:p w14:paraId="27A2805F" w14:textId="49C41DF7" w:rsidR="009A3872" w:rsidRPr="00554151" w:rsidRDefault="009A3872" w:rsidP="007371E4">
      <w:pPr>
        <w:tabs>
          <w:tab w:val="left" w:pos="-1080"/>
          <w:tab w:val="left" w:pos="-720"/>
        </w:tabs>
        <w:ind w:left="144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make documentation available for public inspection regarding the basis for the </w:t>
      </w:r>
      <w:r w:rsidR="00C507B1" w:rsidRPr="00554151">
        <w:rPr>
          <w:highlight w:val="lightGray"/>
        </w:rPr>
        <w:t>WCHA</w:t>
      </w:r>
      <w:r w:rsidRPr="00554151">
        <w:rPr>
          <w:highlight w:val="lightGray"/>
        </w:rPr>
        <w:t xml:space="preserve"> selection of a Project-Based Voucher proposal.</w:t>
      </w:r>
    </w:p>
    <w:p w14:paraId="202378C2" w14:textId="77777777" w:rsidR="009A3872" w:rsidRPr="00554151" w:rsidRDefault="009A3872" w:rsidP="007371E4">
      <w:pPr>
        <w:tabs>
          <w:tab w:val="left" w:pos="-1080"/>
          <w:tab w:val="left" w:pos="-720"/>
        </w:tabs>
        <w:ind w:left="1440"/>
        <w:jc w:val="both"/>
        <w:rPr>
          <w:highlight w:val="lightGray"/>
        </w:rPr>
      </w:pPr>
    </w:p>
    <w:p w14:paraId="0BDC5F74" w14:textId="39974A8A" w:rsidR="009A3872" w:rsidRPr="00554151" w:rsidRDefault="009A3872" w:rsidP="007371E4">
      <w:pPr>
        <w:tabs>
          <w:tab w:val="left" w:pos="-1080"/>
          <w:tab w:val="left" w:pos="-720"/>
        </w:tabs>
        <w:ind w:left="1440"/>
        <w:jc w:val="both"/>
        <w:rPr>
          <w:highlight w:val="lightGray"/>
        </w:rPr>
      </w:pPr>
      <w:r w:rsidRPr="00554151">
        <w:rPr>
          <w:highlight w:val="lightGray"/>
        </w:rPr>
        <w:t xml:space="preserve">If proposers wish to appeal the selection process, they may do so by presenting their complaint in writing to the Executive Director within ten (10) calendar days from the date contained on the denial letter from the </w:t>
      </w:r>
      <w:r w:rsidR="00C507B1" w:rsidRPr="00554151">
        <w:rPr>
          <w:highlight w:val="lightGray"/>
        </w:rPr>
        <w:t>WCHA</w:t>
      </w:r>
      <w:r w:rsidRPr="00554151">
        <w:rPr>
          <w:highlight w:val="lightGray"/>
        </w:rPr>
        <w:t>.</w:t>
      </w:r>
    </w:p>
    <w:p w14:paraId="2046A8BA" w14:textId="77777777" w:rsidR="009A3872" w:rsidRPr="00554151" w:rsidRDefault="009A3872" w:rsidP="007371E4">
      <w:pPr>
        <w:tabs>
          <w:tab w:val="left" w:pos="-1080"/>
          <w:tab w:val="left" w:pos="-720"/>
        </w:tabs>
        <w:ind w:left="1440"/>
        <w:jc w:val="both"/>
        <w:rPr>
          <w:highlight w:val="lightGray"/>
        </w:rPr>
      </w:pPr>
    </w:p>
    <w:p w14:paraId="51C3BB44" w14:textId="10B57D0B" w:rsidR="009A3872" w:rsidRPr="00554151" w:rsidRDefault="009A3872" w:rsidP="007371E4">
      <w:pPr>
        <w:tabs>
          <w:tab w:val="left" w:pos="-1080"/>
          <w:tab w:val="left" w:pos="-720"/>
        </w:tabs>
        <w:ind w:left="144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seek to resolve all appeals in as informal a manner as possible.  The appeal must contain, at a minimum, the following information:</w:t>
      </w:r>
    </w:p>
    <w:p w14:paraId="5CF3F56B" w14:textId="77777777" w:rsidR="009A3872" w:rsidRPr="00554151" w:rsidRDefault="009A3872" w:rsidP="007371E4">
      <w:pPr>
        <w:tabs>
          <w:tab w:val="left" w:pos="-1080"/>
          <w:tab w:val="left" w:pos="-720"/>
        </w:tabs>
        <w:ind w:left="1440"/>
        <w:jc w:val="both"/>
        <w:rPr>
          <w:highlight w:val="lightGray"/>
        </w:rPr>
      </w:pPr>
    </w:p>
    <w:p w14:paraId="161B0249" w14:textId="77777777" w:rsidR="009A3872" w:rsidRPr="00554151" w:rsidRDefault="009A3872" w:rsidP="000B1D9E">
      <w:pPr>
        <w:numPr>
          <w:ilvl w:val="0"/>
          <w:numId w:val="65"/>
        </w:numPr>
        <w:tabs>
          <w:tab w:val="left" w:pos="-1080"/>
          <w:tab w:val="left" w:pos="-720"/>
        </w:tabs>
        <w:spacing w:after="120"/>
        <w:ind w:hanging="720"/>
        <w:jc w:val="both"/>
        <w:rPr>
          <w:highlight w:val="lightGray"/>
        </w:rPr>
      </w:pPr>
      <w:r w:rsidRPr="00554151">
        <w:rPr>
          <w:highlight w:val="lightGray"/>
        </w:rPr>
        <w:t>Name, address, and telephone number of the proposer appealing;</w:t>
      </w:r>
    </w:p>
    <w:p w14:paraId="25335A07" w14:textId="77777777" w:rsidR="009A3872" w:rsidRPr="00554151" w:rsidRDefault="009A3872" w:rsidP="000B1D9E">
      <w:pPr>
        <w:numPr>
          <w:ilvl w:val="0"/>
          <w:numId w:val="65"/>
        </w:numPr>
        <w:tabs>
          <w:tab w:val="left" w:pos="-1080"/>
          <w:tab w:val="left" w:pos="-720"/>
        </w:tabs>
        <w:spacing w:after="120"/>
        <w:ind w:hanging="720"/>
        <w:jc w:val="both"/>
        <w:rPr>
          <w:highlight w:val="lightGray"/>
        </w:rPr>
      </w:pPr>
      <w:r w:rsidRPr="00554151">
        <w:rPr>
          <w:highlight w:val="lightGray"/>
        </w:rPr>
        <w:t>Identification of the RFP being appealed;</w:t>
      </w:r>
    </w:p>
    <w:p w14:paraId="3E11782A" w14:textId="77777777" w:rsidR="009A3872" w:rsidRPr="00554151" w:rsidRDefault="009A3872" w:rsidP="000B1D9E">
      <w:pPr>
        <w:numPr>
          <w:ilvl w:val="0"/>
          <w:numId w:val="65"/>
        </w:numPr>
        <w:tabs>
          <w:tab w:val="left" w:pos="-1080"/>
          <w:tab w:val="left" w:pos="-720"/>
        </w:tabs>
        <w:spacing w:after="120"/>
        <w:ind w:hanging="720"/>
        <w:jc w:val="both"/>
        <w:rPr>
          <w:highlight w:val="lightGray"/>
        </w:rPr>
      </w:pPr>
      <w:r w:rsidRPr="00554151">
        <w:rPr>
          <w:highlight w:val="lightGray"/>
        </w:rPr>
        <w:t>A statement of the reason for appealing;</w:t>
      </w:r>
    </w:p>
    <w:p w14:paraId="3F3BB0E2" w14:textId="77777777" w:rsidR="009A3872" w:rsidRPr="00554151" w:rsidRDefault="009A3872" w:rsidP="000B1D9E">
      <w:pPr>
        <w:numPr>
          <w:ilvl w:val="0"/>
          <w:numId w:val="65"/>
        </w:numPr>
        <w:tabs>
          <w:tab w:val="left" w:pos="-1080"/>
          <w:tab w:val="left" w:pos="-720"/>
        </w:tabs>
        <w:spacing w:after="120"/>
        <w:ind w:hanging="720"/>
        <w:jc w:val="both"/>
        <w:rPr>
          <w:highlight w:val="lightGray"/>
        </w:rPr>
      </w:pPr>
      <w:r w:rsidRPr="00554151">
        <w:rPr>
          <w:highlight w:val="lightGray"/>
        </w:rPr>
        <w:t>Supporting exhibits, evidence, or documents to substantiate any arguments; and</w:t>
      </w:r>
    </w:p>
    <w:p w14:paraId="6FFDAED5" w14:textId="77777777" w:rsidR="009A3872" w:rsidRPr="00554151" w:rsidRDefault="009A3872" w:rsidP="000B1D9E">
      <w:pPr>
        <w:numPr>
          <w:ilvl w:val="0"/>
          <w:numId w:val="65"/>
        </w:numPr>
        <w:tabs>
          <w:tab w:val="left" w:pos="-1080"/>
          <w:tab w:val="left" w:pos="-720"/>
        </w:tabs>
        <w:spacing w:after="120"/>
        <w:ind w:hanging="720"/>
        <w:jc w:val="both"/>
        <w:rPr>
          <w:highlight w:val="lightGray"/>
        </w:rPr>
      </w:pPr>
      <w:r w:rsidRPr="00554151">
        <w:rPr>
          <w:highlight w:val="lightGray"/>
        </w:rPr>
        <w:t>The form of relief requested.</w:t>
      </w:r>
    </w:p>
    <w:p w14:paraId="72290E52" w14:textId="2FC8CFBA" w:rsidR="009A3872" w:rsidRPr="00554151" w:rsidRDefault="009A3872" w:rsidP="007371E4">
      <w:pPr>
        <w:tabs>
          <w:tab w:val="left" w:pos="-1080"/>
          <w:tab w:val="left" w:pos="-720"/>
        </w:tabs>
        <w:ind w:left="144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shall issue a decision on the appeal as expeditiously as possible after receiving all relevant information requested.  The </w:t>
      </w:r>
      <w:r w:rsidR="00C507B1" w:rsidRPr="00554151">
        <w:rPr>
          <w:highlight w:val="lightGray"/>
        </w:rPr>
        <w:t>WCHA</w:t>
      </w:r>
      <w:r w:rsidRPr="00554151">
        <w:rPr>
          <w:highlight w:val="lightGray"/>
        </w:rPr>
        <w:t xml:space="preserve"> may decide to suspend the award of project-based vouchers if the facts presented in the appeal warrant such action.  This action will only be taken if the evidence is clear and convincing as to the existence of an impropriety and there are no other means of resolving the matter.  If the </w:t>
      </w:r>
      <w:r w:rsidR="00C507B1" w:rsidRPr="00554151">
        <w:rPr>
          <w:highlight w:val="lightGray"/>
        </w:rPr>
        <w:t>WCHA</w:t>
      </w:r>
      <w:r w:rsidRPr="00554151">
        <w:rPr>
          <w:highlight w:val="lightGray"/>
        </w:rPr>
        <w:t xml:space="preserve"> Executive Director believes that an impropriety exists, then the proposed award of project-based vouchers will be canceled or revised to comply with the decision of the Executive Director.</w:t>
      </w:r>
    </w:p>
    <w:p w14:paraId="2C176430" w14:textId="77777777" w:rsidR="009A3872" w:rsidRPr="00554151" w:rsidRDefault="009A3872" w:rsidP="007371E4">
      <w:pPr>
        <w:tabs>
          <w:tab w:val="left" w:pos="-1080"/>
          <w:tab w:val="left" w:pos="-720"/>
        </w:tabs>
        <w:ind w:left="1440"/>
        <w:jc w:val="both"/>
        <w:rPr>
          <w:highlight w:val="lightGray"/>
        </w:rPr>
      </w:pPr>
    </w:p>
    <w:p w14:paraId="186B5DC8" w14:textId="77777777" w:rsidR="009A3872" w:rsidRPr="00554151" w:rsidRDefault="009A3872" w:rsidP="007371E4">
      <w:pPr>
        <w:tabs>
          <w:tab w:val="left" w:pos="-1080"/>
          <w:tab w:val="left" w:pos="-720"/>
        </w:tabs>
        <w:ind w:left="1440"/>
        <w:jc w:val="both"/>
        <w:rPr>
          <w:highlight w:val="lightGray"/>
        </w:rPr>
      </w:pPr>
      <w:r w:rsidRPr="00554151">
        <w:rPr>
          <w:highlight w:val="lightGray"/>
        </w:rPr>
        <w:t>If the appeal is not granted, the Executive Director will provide a written decision with justification for the denial of the appeal.</w:t>
      </w:r>
    </w:p>
    <w:p w14:paraId="69F97B0D" w14:textId="77777777" w:rsidR="009A3872" w:rsidRPr="00554151" w:rsidRDefault="009A3872" w:rsidP="007371E4">
      <w:pPr>
        <w:tabs>
          <w:tab w:val="left" w:pos="-1080"/>
          <w:tab w:val="left" w:pos="-720"/>
        </w:tabs>
        <w:jc w:val="both"/>
        <w:rPr>
          <w:highlight w:val="lightGray"/>
        </w:rPr>
      </w:pPr>
    </w:p>
    <w:p w14:paraId="22F280CF" w14:textId="77777777" w:rsidR="009A3872" w:rsidRPr="00554151" w:rsidRDefault="009A3872" w:rsidP="000B1D9E">
      <w:pPr>
        <w:numPr>
          <w:ilvl w:val="0"/>
          <w:numId w:val="77"/>
        </w:numPr>
        <w:tabs>
          <w:tab w:val="clear" w:pos="1080"/>
          <w:tab w:val="left" w:pos="-1080"/>
          <w:tab w:val="left" w:pos="-720"/>
        </w:tabs>
        <w:ind w:left="1440" w:hanging="720"/>
        <w:jc w:val="both"/>
        <w:rPr>
          <w:highlight w:val="lightGray"/>
        </w:rPr>
      </w:pPr>
      <w:r w:rsidRPr="00554151">
        <w:rPr>
          <w:highlight w:val="lightGray"/>
        </w:rPr>
        <w:lastRenderedPageBreak/>
        <w:t>Requirements for Selection of Project-Base Housing</w:t>
      </w:r>
    </w:p>
    <w:p w14:paraId="4C444BEE" w14:textId="77777777" w:rsidR="009A3872" w:rsidRPr="00554151" w:rsidRDefault="009A3872" w:rsidP="007371E4">
      <w:pPr>
        <w:tabs>
          <w:tab w:val="left" w:pos="-1080"/>
          <w:tab w:val="left" w:pos="-720"/>
        </w:tabs>
        <w:ind w:left="1440"/>
        <w:jc w:val="both"/>
        <w:rPr>
          <w:highlight w:val="lightGray"/>
        </w:rPr>
      </w:pPr>
    </w:p>
    <w:p w14:paraId="7321D548" w14:textId="77777777" w:rsidR="009A3872" w:rsidRPr="00554151" w:rsidRDefault="009A3872" w:rsidP="000B1D9E">
      <w:pPr>
        <w:numPr>
          <w:ilvl w:val="1"/>
          <w:numId w:val="66"/>
        </w:numPr>
        <w:tabs>
          <w:tab w:val="left" w:pos="-1080"/>
          <w:tab w:val="left" w:pos="-720"/>
        </w:tabs>
        <w:jc w:val="both"/>
        <w:rPr>
          <w:highlight w:val="lightGray"/>
        </w:rPr>
      </w:pPr>
      <w:r w:rsidRPr="00554151">
        <w:rPr>
          <w:highlight w:val="lightGray"/>
        </w:rPr>
        <w:t>Housing Type</w:t>
      </w:r>
    </w:p>
    <w:p w14:paraId="7400139A" w14:textId="77777777" w:rsidR="009A3872" w:rsidRPr="00554151" w:rsidRDefault="009A3872" w:rsidP="007371E4">
      <w:pPr>
        <w:tabs>
          <w:tab w:val="left" w:pos="-1080"/>
          <w:tab w:val="left" w:pos="-720"/>
        </w:tabs>
        <w:ind w:left="1440"/>
        <w:jc w:val="both"/>
        <w:rPr>
          <w:highlight w:val="lightGray"/>
        </w:rPr>
      </w:pPr>
    </w:p>
    <w:p w14:paraId="41FD033D" w14:textId="5440163D" w:rsidR="009A3872" w:rsidRPr="00554151" w:rsidRDefault="009A3872" w:rsidP="007371E4">
      <w:pPr>
        <w:tabs>
          <w:tab w:val="left" w:pos="-1080"/>
          <w:tab w:val="left" w:pos="-720"/>
        </w:tabs>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may attach Project-Based Voucher assistance for units in existing housing, newly constructed housing or rehabilitated housing.  A housing unit is considered an existing unit if at the time of notice of the </w:t>
      </w:r>
      <w:r w:rsidR="00C507B1" w:rsidRPr="00554151">
        <w:rPr>
          <w:highlight w:val="lightGray"/>
        </w:rPr>
        <w:t>WCHA</w:t>
      </w:r>
      <w:r w:rsidRPr="00554151">
        <w:rPr>
          <w:highlight w:val="lightGray"/>
        </w:rPr>
        <w:t xml:space="preserve"> selection, the units substantially comply with HQS.</w:t>
      </w:r>
    </w:p>
    <w:p w14:paraId="22722496" w14:textId="77777777" w:rsidR="009A3872" w:rsidRPr="00554151" w:rsidRDefault="009A3872" w:rsidP="007371E4">
      <w:pPr>
        <w:tabs>
          <w:tab w:val="left" w:pos="-1080"/>
          <w:tab w:val="left" w:pos="-720"/>
        </w:tabs>
        <w:jc w:val="both"/>
        <w:rPr>
          <w:highlight w:val="lightGray"/>
        </w:rPr>
      </w:pPr>
    </w:p>
    <w:p w14:paraId="0FF257C6" w14:textId="77777777" w:rsidR="009A3872" w:rsidRPr="00554151" w:rsidRDefault="009A3872" w:rsidP="000B1D9E">
      <w:pPr>
        <w:numPr>
          <w:ilvl w:val="1"/>
          <w:numId w:val="66"/>
        </w:numPr>
        <w:tabs>
          <w:tab w:val="left" w:pos="-1080"/>
          <w:tab w:val="left" w:pos="-720"/>
        </w:tabs>
        <w:jc w:val="both"/>
        <w:rPr>
          <w:highlight w:val="lightGray"/>
        </w:rPr>
      </w:pPr>
      <w:r w:rsidRPr="00554151">
        <w:rPr>
          <w:highlight w:val="lightGray"/>
        </w:rPr>
        <w:t>Prohibition of Assistance for Ineligible Units</w:t>
      </w:r>
    </w:p>
    <w:p w14:paraId="5F1E1321" w14:textId="77777777" w:rsidR="009A3872" w:rsidRPr="00554151" w:rsidRDefault="009A3872" w:rsidP="007371E4">
      <w:pPr>
        <w:tabs>
          <w:tab w:val="left" w:pos="-1080"/>
          <w:tab w:val="left" w:pos="-720"/>
        </w:tabs>
        <w:ind w:left="1440"/>
        <w:jc w:val="both"/>
        <w:rPr>
          <w:highlight w:val="lightGray"/>
        </w:rPr>
      </w:pPr>
    </w:p>
    <w:p w14:paraId="1FD0CEC7" w14:textId="77777777" w:rsidR="009A3872" w:rsidRPr="00554151" w:rsidRDefault="009A3872" w:rsidP="007371E4">
      <w:pPr>
        <w:tabs>
          <w:tab w:val="left" w:pos="-1080"/>
          <w:tab w:val="left" w:pos="-720"/>
        </w:tabs>
        <w:ind w:left="2160"/>
        <w:jc w:val="both"/>
        <w:rPr>
          <w:highlight w:val="lightGray"/>
        </w:rPr>
      </w:pPr>
      <w:r w:rsidRPr="00554151">
        <w:rPr>
          <w:highlight w:val="lightGray"/>
        </w:rPr>
        <w:t>(a)</w:t>
      </w:r>
      <w:r w:rsidRPr="00554151">
        <w:rPr>
          <w:highlight w:val="lightGray"/>
        </w:rPr>
        <w:tab/>
        <w:t>Ineligible Units</w:t>
      </w:r>
    </w:p>
    <w:p w14:paraId="28997073" w14:textId="77777777" w:rsidR="009A3872" w:rsidRPr="00554151" w:rsidRDefault="009A3872" w:rsidP="007371E4">
      <w:pPr>
        <w:tabs>
          <w:tab w:val="left" w:pos="-1080"/>
          <w:tab w:val="left" w:pos="-720"/>
        </w:tabs>
        <w:ind w:left="2160"/>
        <w:jc w:val="both"/>
        <w:rPr>
          <w:highlight w:val="lightGray"/>
        </w:rPr>
      </w:pPr>
    </w:p>
    <w:p w14:paraId="217BC28C" w14:textId="19585AA1" w:rsidR="009A3872" w:rsidRPr="00554151" w:rsidRDefault="009A3872" w:rsidP="007371E4">
      <w:pPr>
        <w:tabs>
          <w:tab w:val="left" w:pos="-1080"/>
          <w:tab w:val="left" w:pos="-720"/>
        </w:tabs>
        <w:ind w:left="288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not attach or pay Project-Based Voucher assistance for units in the following types of housing:</w:t>
      </w:r>
    </w:p>
    <w:p w14:paraId="23E33560" w14:textId="77777777" w:rsidR="009A3872" w:rsidRPr="00554151" w:rsidRDefault="009A3872" w:rsidP="007371E4">
      <w:pPr>
        <w:tabs>
          <w:tab w:val="left" w:pos="-1080"/>
          <w:tab w:val="left" w:pos="-720"/>
        </w:tabs>
        <w:ind w:left="2160"/>
        <w:jc w:val="both"/>
        <w:rPr>
          <w:highlight w:val="lightGray"/>
        </w:rPr>
      </w:pPr>
    </w:p>
    <w:p w14:paraId="5E836669" w14:textId="77777777" w:rsidR="009A3872" w:rsidRPr="00554151" w:rsidRDefault="009A3872" w:rsidP="007371E4">
      <w:pPr>
        <w:tabs>
          <w:tab w:val="left" w:pos="-1080"/>
          <w:tab w:val="left" w:pos="-720"/>
        </w:tabs>
        <w:ind w:left="2160"/>
        <w:jc w:val="both"/>
        <w:rPr>
          <w:highlight w:val="lightGray"/>
        </w:rPr>
      </w:pPr>
      <w:r w:rsidRPr="00554151">
        <w:rPr>
          <w:highlight w:val="lightGray"/>
        </w:rPr>
        <w:tab/>
        <w:t>(i)</w:t>
      </w:r>
      <w:r w:rsidRPr="00554151">
        <w:rPr>
          <w:highlight w:val="lightGray"/>
        </w:rPr>
        <w:tab/>
        <w:t>Shared housing;</w:t>
      </w:r>
    </w:p>
    <w:p w14:paraId="71FCAF5F" w14:textId="77777777" w:rsidR="009A3872" w:rsidRPr="00554151" w:rsidRDefault="009A3872" w:rsidP="007371E4">
      <w:pPr>
        <w:tabs>
          <w:tab w:val="left" w:pos="-1080"/>
          <w:tab w:val="left" w:pos="-720"/>
        </w:tabs>
        <w:ind w:left="2160"/>
        <w:jc w:val="both"/>
        <w:rPr>
          <w:highlight w:val="lightGray"/>
        </w:rPr>
      </w:pPr>
    </w:p>
    <w:p w14:paraId="05E0B891" w14:textId="77777777" w:rsidR="009A3872" w:rsidRPr="00554151" w:rsidRDefault="009A3872" w:rsidP="007371E4">
      <w:pPr>
        <w:tabs>
          <w:tab w:val="left" w:pos="-1080"/>
          <w:tab w:val="left" w:pos="-720"/>
        </w:tabs>
        <w:ind w:left="3600" w:hanging="720"/>
        <w:jc w:val="both"/>
        <w:rPr>
          <w:highlight w:val="lightGray"/>
        </w:rPr>
      </w:pPr>
      <w:r w:rsidRPr="00554151">
        <w:rPr>
          <w:highlight w:val="lightGray"/>
        </w:rPr>
        <w:t>(ii)</w:t>
      </w:r>
      <w:r w:rsidRPr="00554151">
        <w:rPr>
          <w:highlight w:val="lightGray"/>
        </w:rPr>
        <w:tab/>
        <w:t>Units on the grounds of a penal, reformatory, medical, mental, or similar public or private institution;</w:t>
      </w:r>
    </w:p>
    <w:p w14:paraId="19153944" w14:textId="77777777" w:rsidR="009A3872" w:rsidRPr="00554151" w:rsidRDefault="009A3872" w:rsidP="007371E4">
      <w:pPr>
        <w:tabs>
          <w:tab w:val="left" w:pos="-1080"/>
          <w:tab w:val="left" w:pos="-720"/>
        </w:tabs>
        <w:ind w:left="3600" w:hanging="720"/>
        <w:jc w:val="both"/>
        <w:rPr>
          <w:highlight w:val="lightGray"/>
        </w:rPr>
      </w:pPr>
    </w:p>
    <w:p w14:paraId="5E42AE15" w14:textId="77777777" w:rsidR="009A3872" w:rsidRPr="00554151" w:rsidRDefault="009A3872" w:rsidP="007371E4">
      <w:pPr>
        <w:tabs>
          <w:tab w:val="left" w:pos="-1080"/>
          <w:tab w:val="left" w:pos="-720"/>
        </w:tabs>
        <w:ind w:left="3600" w:hanging="720"/>
        <w:jc w:val="both"/>
        <w:rPr>
          <w:highlight w:val="lightGray"/>
        </w:rPr>
      </w:pPr>
      <w:r w:rsidRPr="00554151">
        <w:rPr>
          <w:highlight w:val="lightGray"/>
        </w:rPr>
        <w:t>(iii)</w:t>
      </w:r>
      <w:r w:rsidRPr="00554151">
        <w:rPr>
          <w:highlight w:val="lightGray"/>
        </w:rPr>
        <w:tab/>
        <w:t xml:space="preserve">Nursing homes or facilities providing continuous psychiatric, medical, nursing services, board and care, or intermediate care.  </w:t>
      </w:r>
      <w:r w:rsidRPr="00554151">
        <w:rPr>
          <w:highlight w:val="lightGray"/>
          <w:u w:val="single"/>
        </w:rPr>
        <w:t>Units in an assisted living facility are eligible if they provide home health care services such as nursing and therapy for residents of the housing</w:t>
      </w:r>
      <w:r w:rsidRPr="00554151">
        <w:rPr>
          <w:highlight w:val="lightGray"/>
        </w:rPr>
        <w:t>;</w:t>
      </w:r>
    </w:p>
    <w:p w14:paraId="3F1D474D" w14:textId="77777777" w:rsidR="009A3872" w:rsidRPr="00554151" w:rsidRDefault="009A3872" w:rsidP="007371E4">
      <w:pPr>
        <w:tabs>
          <w:tab w:val="left" w:pos="-1080"/>
          <w:tab w:val="left" w:pos="-720"/>
        </w:tabs>
        <w:ind w:left="3600" w:hanging="720"/>
        <w:jc w:val="both"/>
        <w:rPr>
          <w:highlight w:val="lightGray"/>
        </w:rPr>
      </w:pPr>
    </w:p>
    <w:p w14:paraId="61452F7C" w14:textId="07A4CFB5" w:rsidR="009A3872" w:rsidRPr="00554151" w:rsidRDefault="009A3872" w:rsidP="007371E4">
      <w:pPr>
        <w:tabs>
          <w:tab w:val="left" w:pos="-1080"/>
          <w:tab w:val="left" w:pos="-720"/>
        </w:tabs>
        <w:ind w:left="3600" w:hanging="720"/>
        <w:jc w:val="both"/>
        <w:rPr>
          <w:highlight w:val="lightGray"/>
        </w:rPr>
      </w:pPr>
      <w:proofErr w:type="gramStart"/>
      <w:r w:rsidRPr="00554151">
        <w:rPr>
          <w:highlight w:val="lightGray"/>
        </w:rPr>
        <w:t>(iv)</w:t>
      </w:r>
      <w:r w:rsidRPr="00554151">
        <w:rPr>
          <w:highlight w:val="lightGray"/>
        </w:rPr>
        <w:tab/>
        <w:t>Units</w:t>
      </w:r>
      <w:proofErr w:type="gramEnd"/>
      <w:r w:rsidRPr="00554151">
        <w:rPr>
          <w:highlight w:val="lightGray"/>
        </w:rPr>
        <w:t xml:space="preserve"> that are owned or controlled by an educational institution or its affiliate and are designated for occupancy by s</w:t>
      </w:r>
      <w:r w:rsidR="003C0D2C" w:rsidRPr="00554151">
        <w:rPr>
          <w:highlight w:val="lightGray"/>
        </w:rPr>
        <w:t>tudents</w:t>
      </w:r>
      <w:r w:rsidRPr="00554151">
        <w:rPr>
          <w:highlight w:val="lightGray"/>
        </w:rPr>
        <w:t xml:space="preserve"> of the institution;</w:t>
      </w:r>
    </w:p>
    <w:p w14:paraId="363B9212" w14:textId="77777777" w:rsidR="009A3872" w:rsidRPr="00554151" w:rsidRDefault="009A3872" w:rsidP="007371E4">
      <w:pPr>
        <w:tabs>
          <w:tab w:val="left" w:pos="-1080"/>
          <w:tab w:val="left" w:pos="-720"/>
        </w:tabs>
        <w:ind w:left="3600" w:hanging="720"/>
        <w:jc w:val="both"/>
        <w:rPr>
          <w:highlight w:val="lightGray"/>
        </w:rPr>
      </w:pPr>
    </w:p>
    <w:p w14:paraId="265F9734" w14:textId="77777777" w:rsidR="009A3872" w:rsidRPr="00554151" w:rsidRDefault="009A3872" w:rsidP="000B1D9E">
      <w:pPr>
        <w:numPr>
          <w:ilvl w:val="0"/>
          <w:numId w:val="67"/>
        </w:numPr>
        <w:tabs>
          <w:tab w:val="left" w:pos="-1080"/>
          <w:tab w:val="left" w:pos="-720"/>
        </w:tabs>
        <w:jc w:val="both"/>
        <w:rPr>
          <w:highlight w:val="lightGray"/>
        </w:rPr>
      </w:pPr>
      <w:r w:rsidRPr="00554151">
        <w:rPr>
          <w:highlight w:val="lightGray"/>
        </w:rPr>
        <w:t>Manufactured homes;</w:t>
      </w:r>
    </w:p>
    <w:p w14:paraId="3C38777D" w14:textId="77777777" w:rsidR="009A3872" w:rsidRPr="00554151" w:rsidRDefault="009A3872" w:rsidP="007371E4">
      <w:pPr>
        <w:tabs>
          <w:tab w:val="left" w:pos="-1080"/>
          <w:tab w:val="left" w:pos="-720"/>
        </w:tabs>
        <w:ind w:left="2880"/>
        <w:jc w:val="both"/>
        <w:rPr>
          <w:highlight w:val="lightGray"/>
        </w:rPr>
      </w:pPr>
    </w:p>
    <w:p w14:paraId="5D4CC8D4" w14:textId="77777777" w:rsidR="009A3872" w:rsidRPr="00554151" w:rsidRDefault="009A3872" w:rsidP="000B1D9E">
      <w:pPr>
        <w:numPr>
          <w:ilvl w:val="0"/>
          <w:numId w:val="67"/>
        </w:numPr>
        <w:tabs>
          <w:tab w:val="left" w:pos="-1080"/>
          <w:tab w:val="left" w:pos="-720"/>
        </w:tabs>
        <w:jc w:val="both"/>
        <w:rPr>
          <w:highlight w:val="lightGray"/>
        </w:rPr>
      </w:pPr>
      <w:r w:rsidRPr="00554151">
        <w:rPr>
          <w:highlight w:val="lightGray"/>
        </w:rPr>
        <w:t>Cooperative housing; and</w:t>
      </w:r>
    </w:p>
    <w:p w14:paraId="65C165B9" w14:textId="77777777" w:rsidR="009A3872" w:rsidRPr="00554151" w:rsidRDefault="009A3872" w:rsidP="007371E4">
      <w:pPr>
        <w:tabs>
          <w:tab w:val="left" w:pos="-1080"/>
          <w:tab w:val="left" w:pos="-720"/>
        </w:tabs>
        <w:ind w:left="2880"/>
        <w:jc w:val="both"/>
        <w:rPr>
          <w:highlight w:val="lightGray"/>
        </w:rPr>
      </w:pPr>
    </w:p>
    <w:p w14:paraId="47685BF3" w14:textId="77777777" w:rsidR="009A3872" w:rsidRPr="00554151" w:rsidRDefault="009A3872" w:rsidP="000B1D9E">
      <w:pPr>
        <w:numPr>
          <w:ilvl w:val="0"/>
          <w:numId w:val="67"/>
        </w:numPr>
        <w:tabs>
          <w:tab w:val="left" w:pos="-1080"/>
          <w:tab w:val="left" w:pos="-720"/>
        </w:tabs>
        <w:jc w:val="both"/>
        <w:rPr>
          <w:highlight w:val="lightGray"/>
        </w:rPr>
      </w:pPr>
      <w:r w:rsidRPr="00554151">
        <w:rPr>
          <w:highlight w:val="lightGray"/>
        </w:rPr>
        <w:t>Transitional housing.</w:t>
      </w:r>
    </w:p>
    <w:p w14:paraId="099C48C8" w14:textId="77777777" w:rsidR="009A3872" w:rsidRPr="00554151" w:rsidRDefault="009A3872" w:rsidP="007371E4">
      <w:pPr>
        <w:tabs>
          <w:tab w:val="left" w:pos="-1080"/>
          <w:tab w:val="left" w:pos="-720"/>
        </w:tabs>
        <w:jc w:val="both"/>
        <w:rPr>
          <w:highlight w:val="lightGray"/>
        </w:rPr>
      </w:pPr>
    </w:p>
    <w:p w14:paraId="4BA0C96B" w14:textId="77777777" w:rsidR="009A3872" w:rsidRPr="00554151" w:rsidRDefault="009A3872" w:rsidP="007371E4">
      <w:pPr>
        <w:tabs>
          <w:tab w:val="left" w:pos="-1080"/>
          <w:tab w:val="left" w:pos="-720"/>
        </w:tabs>
        <w:jc w:val="both"/>
        <w:rPr>
          <w:highlight w:val="lightGray"/>
        </w:rPr>
      </w:pPr>
      <w:r w:rsidRPr="00554151">
        <w:rPr>
          <w:highlight w:val="lightGray"/>
        </w:rPr>
        <w:tab/>
      </w:r>
      <w:r w:rsidRPr="00554151">
        <w:rPr>
          <w:highlight w:val="lightGray"/>
        </w:rPr>
        <w:tab/>
      </w:r>
      <w:r w:rsidRPr="00554151">
        <w:rPr>
          <w:highlight w:val="lightGray"/>
        </w:rPr>
        <w:tab/>
        <w:t>(b)</w:t>
      </w:r>
      <w:r w:rsidRPr="00554151">
        <w:rPr>
          <w:highlight w:val="lightGray"/>
        </w:rPr>
        <w:tab/>
        <w:t>High-rise Elevator Project for Families with Children</w:t>
      </w:r>
    </w:p>
    <w:p w14:paraId="725BE084" w14:textId="77777777" w:rsidR="009A3872" w:rsidRPr="00554151" w:rsidRDefault="009A3872" w:rsidP="007371E4">
      <w:pPr>
        <w:tabs>
          <w:tab w:val="left" w:pos="-1080"/>
          <w:tab w:val="left" w:pos="-720"/>
        </w:tabs>
        <w:jc w:val="both"/>
        <w:rPr>
          <w:highlight w:val="lightGray"/>
        </w:rPr>
      </w:pPr>
    </w:p>
    <w:p w14:paraId="49C10F34" w14:textId="19A5F486" w:rsidR="009A3872" w:rsidRPr="00554151" w:rsidRDefault="009A3872" w:rsidP="007371E4">
      <w:pPr>
        <w:tabs>
          <w:tab w:val="left" w:pos="-1080"/>
          <w:tab w:val="left" w:pos="-720"/>
        </w:tabs>
        <w:ind w:left="288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not attach or pay Project-Based Voucher assistance to a high-rise elevator project that may be occupied by families with children unless the </w:t>
      </w:r>
      <w:r w:rsidR="00C507B1" w:rsidRPr="00554151">
        <w:rPr>
          <w:highlight w:val="lightGray"/>
        </w:rPr>
        <w:t>WCHA</w:t>
      </w:r>
      <w:r w:rsidRPr="00554151">
        <w:rPr>
          <w:highlight w:val="lightGray"/>
        </w:rPr>
        <w:t xml:space="preserve"> determines there is no practical alternative and HUD approves such finding.  </w:t>
      </w:r>
    </w:p>
    <w:p w14:paraId="0E71236C" w14:textId="77777777" w:rsidR="009A3872" w:rsidRPr="00554151" w:rsidRDefault="009A3872" w:rsidP="007371E4">
      <w:pPr>
        <w:tabs>
          <w:tab w:val="left" w:pos="-1080"/>
          <w:tab w:val="left" w:pos="-720"/>
        </w:tabs>
        <w:jc w:val="both"/>
        <w:rPr>
          <w:highlight w:val="lightGray"/>
        </w:rPr>
      </w:pPr>
    </w:p>
    <w:p w14:paraId="25689E6F" w14:textId="77777777" w:rsidR="009A3872" w:rsidRPr="00554151" w:rsidRDefault="009A3872" w:rsidP="000B1D9E">
      <w:pPr>
        <w:numPr>
          <w:ilvl w:val="0"/>
          <w:numId w:val="68"/>
        </w:numPr>
        <w:tabs>
          <w:tab w:val="left" w:pos="-1080"/>
          <w:tab w:val="left" w:pos="-720"/>
        </w:tabs>
        <w:jc w:val="both"/>
        <w:rPr>
          <w:highlight w:val="lightGray"/>
        </w:rPr>
      </w:pPr>
      <w:r w:rsidRPr="00554151">
        <w:rPr>
          <w:highlight w:val="lightGray"/>
        </w:rPr>
        <w:t>Prohibition Against Assistance for Owner-Occupied Unit</w:t>
      </w:r>
    </w:p>
    <w:p w14:paraId="3992C4A4" w14:textId="77777777" w:rsidR="009A3872" w:rsidRPr="00554151" w:rsidRDefault="009A3872" w:rsidP="007371E4">
      <w:pPr>
        <w:tabs>
          <w:tab w:val="left" w:pos="-1080"/>
          <w:tab w:val="left" w:pos="-720"/>
        </w:tabs>
        <w:jc w:val="both"/>
        <w:rPr>
          <w:highlight w:val="lightGray"/>
        </w:rPr>
      </w:pPr>
    </w:p>
    <w:p w14:paraId="4E8EA9E2" w14:textId="09E237C6" w:rsidR="009A3872" w:rsidRPr="00554151" w:rsidRDefault="009A3872" w:rsidP="007371E4">
      <w:pPr>
        <w:tabs>
          <w:tab w:val="left" w:pos="-1080"/>
          <w:tab w:val="left" w:pos="-720"/>
        </w:tabs>
        <w:ind w:left="288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not attach or pay Project-Based Voucher assistance for a unit occupied by an owner of the housing.</w:t>
      </w:r>
    </w:p>
    <w:p w14:paraId="521828EE" w14:textId="77777777" w:rsidR="009A3872" w:rsidRPr="00554151" w:rsidRDefault="009A3872" w:rsidP="007371E4">
      <w:pPr>
        <w:tabs>
          <w:tab w:val="left" w:pos="-1080"/>
          <w:tab w:val="left" w:pos="-720"/>
        </w:tabs>
        <w:jc w:val="both"/>
        <w:rPr>
          <w:highlight w:val="lightGray"/>
        </w:rPr>
      </w:pPr>
    </w:p>
    <w:p w14:paraId="03E70689" w14:textId="77777777" w:rsidR="009A3872" w:rsidRPr="00554151" w:rsidRDefault="009A3872" w:rsidP="007371E4">
      <w:pPr>
        <w:tabs>
          <w:tab w:val="left" w:pos="-1080"/>
          <w:tab w:val="left" w:pos="-720"/>
        </w:tabs>
        <w:ind w:left="2880" w:hanging="720"/>
        <w:jc w:val="both"/>
        <w:rPr>
          <w:highlight w:val="lightGray"/>
        </w:rPr>
      </w:pPr>
      <w:r w:rsidRPr="00554151">
        <w:rPr>
          <w:highlight w:val="lightGray"/>
        </w:rPr>
        <w:t>(d)</w:t>
      </w:r>
      <w:r w:rsidRPr="00554151">
        <w:rPr>
          <w:highlight w:val="lightGray"/>
        </w:rPr>
        <w:tab/>
        <w:t xml:space="preserve">Prohibition </w:t>
      </w:r>
      <w:proofErr w:type="gramStart"/>
      <w:r w:rsidRPr="00554151">
        <w:rPr>
          <w:highlight w:val="lightGray"/>
        </w:rPr>
        <w:t>Against</w:t>
      </w:r>
      <w:proofErr w:type="gramEnd"/>
      <w:r w:rsidRPr="00554151">
        <w:rPr>
          <w:highlight w:val="lightGray"/>
        </w:rPr>
        <w:t xml:space="preserve"> Selecting a Unit Occupied by an Ineligible Family</w:t>
      </w:r>
    </w:p>
    <w:p w14:paraId="50F2619A" w14:textId="77777777" w:rsidR="009A3872" w:rsidRPr="00554151" w:rsidRDefault="009A3872" w:rsidP="007371E4">
      <w:pPr>
        <w:tabs>
          <w:tab w:val="left" w:pos="-1080"/>
          <w:tab w:val="left" w:pos="-720"/>
        </w:tabs>
        <w:ind w:left="2880" w:hanging="720"/>
        <w:jc w:val="both"/>
        <w:rPr>
          <w:highlight w:val="lightGray"/>
        </w:rPr>
      </w:pPr>
    </w:p>
    <w:p w14:paraId="7D9734BF" w14:textId="11EA186C" w:rsidR="009A3872" w:rsidRPr="00554151" w:rsidRDefault="009A3872" w:rsidP="007371E4">
      <w:pPr>
        <w:tabs>
          <w:tab w:val="left" w:pos="-1080"/>
          <w:tab w:val="left" w:pos="-720"/>
        </w:tabs>
        <w:ind w:left="2880" w:hanging="720"/>
        <w:jc w:val="both"/>
        <w:rPr>
          <w:highlight w:val="lightGray"/>
        </w:rPr>
      </w:pPr>
      <w:r w:rsidRPr="00554151">
        <w:rPr>
          <w:highlight w:val="lightGray"/>
        </w:rPr>
        <w:tab/>
        <w:t xml:space="preserve">The </w:t>
      </w:r>
      <w:r w:rsidR="00C507B1" w:rsidRPr="00554151">
        <w:rPr>
          <w:highlight w:val="lightGray"/>
        </w:rPr>
        <w:t>WCHA</w:t>
      </w:r>
      <w:r w:rsidRPr="00554151">
        <w:rPr>
          <w:highlight w:val="lightGray"/>
        </w:rPr>
        <w:t xml:space="preserve"> will not select or enter into an Agreement or HAP contract for a unit occupied by a family ineligible for participation in the Project-Based Voucher Program.</w:t>
      </w:r>
    </w:p>
    <w:p w14:paraId="2CCF817E" w14:textId="77777777" w:rsidR="009A3872" w:rsidRPr="00554151" w:rsidRDefault="009A3872" w:rsidP="007371E4">
      <w:pPr>
        <w:tabs>
          <w:tab w:val="left" w:pos="-1080"/>
          <w:tab w:val="left" w:pos="-720"/>
        </w:tabs>
        <w:jc w:val="both"/>
        <w:rPr>
          <w:highlight w:val="lightGray"/>
        </w:rPr>
      </w:pPr>
    </w:p>
    <w:p w14:paraId="2FA78D3A" w14:textId="77777777" w:rsidR="009A3872" w:rsidRPr="00554151" w:rsidRDefault="009A3872" w:rsidP="000B1D9E">
      <w:pPr>
        <w:numPr>
          <w:ilvl w:val="1"/>
          <w:numId w:val="66"/>
        </w:numPr>
        <w:tabs>
          <w:tab w:val="left" w:pos="-1080"/>
          <w:tab w:val="left" w:pos="-720"/>
        </w:tabs>
        <w:jc w:val="both"/>
        <w:rPr>
          <w:highlight w:val="lightGray"/>
        </w:rPr>
      </w:pPr>
      <w:r w:rsidRPr="00554151">
        <w:rPr>
          <w:highlight w:val="lightGray"/>
        </w:rPr>
        <w:t>Prohibition of Assistance for Units in Subsidized Housing</w:t>
      </w:r>
    </w:p>
    <w:p w14:paraId="49E1A45D" w14:textId="77777777" w:rsidR="009A3872" w:rsidRPr="00554151" w:rsidRDefault="009A3872" w:rsidP="007371E4">
      <w:pPr>
        <w:tabs>
          <w:tab w:val="left" w:pos="-1080"/>
          <w:tab w:val="left" w:pos="-720"/>
        </w:tabs>
        <w:jc w:val="both"/>
        <w:rPr>
          <w:highlight w:val="lightGray"/>
        </w:rPr>
      </w:pPr>
    </w:p>
    <w:p w14:paraId="706B69C3" w14:textId="0B74C142" w:rsidR="009A3872" w:rsidRPr="00554151" w:rsidRDefault="009A3872" w:rsidP="007371E4">
      <w:pPr>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not attach or pay Project-based Voucher assistance to units in any of the following types of subsidized housing:</w:t>
      </w:r>
    </w:p>
    <w:p w14:paraId="63C53FD8" w14:textId="77777777" w:rsidR="009A3872" w:rsidRPr="00554151" w:rsidRDefault="009A3872" w:rsidP="007371E4">
      <w:pPr>
        <w:ind w:left="2880" w:hanging="720"/>
        <w:jc w:val="both"/>
        <w:rPr>
          <w:highlight w:val="lightGray"/>
        </w:rPr>
      </w:pPr>
    </w:p>
    <w:p w14:paraId="212F31CA" w14:textId="77777777" w:rsidR="009A3872" w:rsidRPr="00554151" w:rsidRDefault="009A3872" w:rsidP="007371E4">
      <w:pPr>
        <w:ind w:left="2160"/>
        <w:jc w:val="both"/>
        <w:rPr>
          <w:highlight w:val="lightGray"/>
        </w:rPr>
      </w:pPr>
      <w:r w:rsidRPr="00554151">
        <w:rPr>
          <w:highlight w:val="lightGray"/>
        </w:rPr>
        <w:t>(a)</w:t>
      </w:r>
      <w:r w:rsidRPr="00554151">
        <w:rPr>
          <w:highlight w:val="lightGray"/>
        </w:rPr>
        <w:tab/>
        <w:t>A public housing dwelling unit;</w:t>
      </w:r>
    </w:p>
    <w:p w14:paraId="2A95D093" w14:textId="77777777" w:rsidR="009A3872" w:rsidRPr="00554151" w:rsidRDefault="009A3872" w:rsidP="007371E4">
      <w:pPr>
        <w:ind w:left="2160"/>
        <w:jc w:val="both"/>
        <w:rPr>
          <w:highlight w:val="lightGray"/>
        </w:rPr>
      </w:pPr>
    </w:p>
    <w:p w14:paraId="506F6819" w14:textId="77777777" w:rsidR="009A3872" w:rsidRPr="00554151" w:rsidRDefault="009A3872" w:rsidP="007371E4">
      <w:pPr>
        <w:ind w:left="2880" w:hanging="720"/>
        <w:jc w:val="both"/>
        <w:rPr>
          <w:highlight w:val="lightGray"/>
        </w:rPr>
      </w:pPr>
      <w:r w:rsidRPr="00554151">
        <w:rPr>
          <w:highlight w:val="lightGray"/>
        </w:rPr>
        <w:t>(b)</w:t>
      </w:r>
      <w:r w:rsidRPr="00554151">
        <w:rPr>
          <w:highlight w:val="lightGray"/>
        </w:rPr>
        <w:tab/>
        <w:t>A unit subsidized with any other form of Section 8 assistance (tenant-based or project-based);</w:t>
      </w:r>
    </w:p>
    <w:p w14:paraId="5CF978F9" w14:textId="77777777" w:rsidR="009A3872" w:rsidRPr="00554151" w:rsidRDefault="009A3872" w:rsidP="007371E4">
      <w:pPr>
        <w:ind w:left="2880" w:hanging="720"/>
        <w:jc w:val="both"/>
        <w:rPr>
          <w:highlight w:val="lightGray"/>
        </w:rPr>
      </w:pPr>
    </w:p>
    <w:p w14:paraId="69A2C5E4" w14:textId="77777777" w:rsidR="009A3872" w:rsidRPr="00554151" w:rsidRDefault="009A3872" w:rsidP="000B1D9E">
      <w:pPr>
        <w:numPr>
          <w:ilvl w:val="0"/>
          <w:numId w:val="69"/>
        </w:numPr>
        <w:tabs>
          <w:tab w:val="clear" w:pos="2520"/>
        </w:tabs>
        <w:ind w:left="2880" w:hanging="720"/>
        <w:jc w:val="both"/>
        <w:rPr>
          <w:highlight w:val="lightGray"/>
        </w:rPr>
      </w:pPr>
      <w:r w:rsidRPr="00554151">
        <w:rPr>
          <w:highlight w:val="lightGray"/>
        </w:rPr>
        <w:t>A unit subsidized with any governmental rent subsidy (a subsidy that pays all or any part of the rent);</w:t>
      </w:r>
    </w:p>
    <w:p w14:paraId="248EA913" w14:textId="77777777" w:rsidR="009A3872" w:rsidRPr="00554151" w:rsidRDefault="009A3872" w:rsidP="007371E4">
      <w:pPr>
        <w:ind w:left="2160"/>
        <w:jc w:val="both"/>
        <w:rPr>
          <w:highlight w:val="lightGray"/>
        </w:rPr>
      </w:pPr>
    </w:p>
    <w:p w14:paraId="0FF9114D" w14:textId="77777777" w:rsidR="009A3872" w:rsidRPr="00554151" w:rsidRDefault="009A3872" w:rsidP="000B1D9E">
      <w:pPr>
        <w:numPr>
          <w:ilvl w:val="0"/>
          <w:numId w:val="69"/>
        </w:numPr>
        <w:tabs>
          <w:tab w:val="clear" w:pos="2520"/>
        </w:tabs>
        <w:ind w:left="2880" w:hanging="720"/>
        <w:jc w:val="both"/>
        <w:rPr>
          <w:highlight w:val="lightGray"/>
        </w:rPr>
      </w:pPr>
      <w:r w:rsidRPr="00554151">
        <w:rPr>
          <w:highlight w:val="lightGray"/>
        </w:rPr>
        <w:t>A unit subsidized with any governmental subsidy that covers all or any part of the operating costs of the housing;</w:t>
      </w:r>
    </w:p>
    <w:p w14:paraId="611970D1" w14:textId="77777777" w:rsidR="009A3872" w:rsidRPr="00554151" w:rsidRDefault="009A3872" w:rsidP="007371E4">
      <w:pPr>
        <w:ind w:left="2160"/>
        <w:jc w:val="both"/>
        <w:rPr>
          <w:highlight w:val="lightGray"/>
        </w:rPr>
      </w:pPr>
    </w:p>
    <w:p w14:paraId="2809E475" w14:textId="7C501E89" w:rsidR="009A3872" w:rsidRPr="00554151" w:rsidRDefault="009A3872" w:rsidP="000B1D9E">
      <w:pPr>
        <w:numPr>
          <w:ilvl w:val="0"/>
          <w:numId w:val="69"/>
        </w:numPr>
        <w:tabs>
          <w:tab w:val="clear" w:pos="2520"/>
        </w:tabs>
        <w:ind w:left="2880" w:hanging="720"/>
        <w:jc w:val="both"/>
        <w:rPr>
          <w:highlight w:val="lightGray"/>
        </w:rPr>
      </w:pPr>
      <w:r w:rsidRPr="00554151">
        <w:rPr>
          <w:highlight w:val="lightGray"/>
        </w:rPr>
        <w:t xml:space="preserve">A unit subsidized with Section 236 rental assistance payments </w:t>
      </w:r>
      <w:proofErr w:type="gramStart"/>
      <w:r w:rsidRPr="00554151">
        <w:rPr>
          <w:highlight w:val="lightGray"/>
        </w:rPr>
        <w:t>(12 U.S.C. 1715z-1)</w:t>
      </w:r>
      <w:proofErr w:type="gramEnd"/>
      <w:r w:rsidRPr="00554151">
        <w:rPr>
          <w:highlight w:val="lightGray"/>
        </w:rPr>
        <w:t xml:space="preserve">.  However, the </w:t>
      </w:r>
      <w:r w:rsidR="00C507B1" w:rsidRPr="00554151">
        <w:rPr>
          <w:highlight w:val="lightGray"/>
        </w:rPr>
        <w:t>WCHA</w:t>
      </w:r>
      <w:r w:rsidRPr="00554151">
        <w:rPr>
          <w:highlight w:val="lightGray"/>
        </w:rPr>
        <w:t xml:space="preserve"> may attach assistance to a unit subsidized with Section 236 interest reduction payments;</w:t>
      </w:r>
    </w:p>
    <w:p w14:paraId="1E8E30E0" w14:textId="77777777" w:rsidR="009A3872" w:rsidRPr="00554151" w:rsidRDefault="009A3872" w:rsidP="007371E4">
      <w:pPr>
        <w:ind w:left="2160"/>
        <w:jc w:val="both"/>
        <w:rPr>
          <w:highlight w:val="lightGray"/>
        </w:rPr>
      </w:pPr>
    </w:p>
    <w:p w14:paraId="4FF5C915" w14:textId="11051766" w:rsidR="009A3872" w:rsidRPr="00554151" w:rsidRDefault="009A3872" w:rsidP="000B1D9E">
      <w:pPr>
        <w:numPr>
          <w:ilvl w:val="0"/>
          <w:numId w:val="69"/>
        </w:numPr>
        <w:tabs>
          <w:tab w:val="clear" w:pos="2520"/>
        </w:tabs>
        <w:ind w:left="2880" w:hanging="720"/>
        <w:jc w:val="both"/>
        <w:rPr>
          <w:highlight w:val="lightGray"/>
        </w:rPr>
      </w:pPr>
      <w:r w:rsidRPr="00554151">
        <w:rPr>
          <w:highlight w:val="lightGray"/>
        </w:rPr>
        <w:t xml:space="preserve">A unit subsidized with rental assistance payments under Section 521 of the Housing Act of 1949, 42 U.S.C. 1490a (a Rural Housing Service Program).  However, the </w:t>
      </w:r>
      <w:r w:rsidR="00C507B1" w:rsidRPr="00554151">
        <w:rPr>
          <w:highlight w:val="lightGray"/>
        </w:rPr>
        <w:t>WCHA</w:t>
      </w:r>
      <w:r w:rsidRPr="00554151">
        <w:rPr>
          <w:highlight w:val="lightGray"/>
        </w:rPr>
        <w:t xml:space="preserve"> may attach assistance for a unit subsidized with Section 515 interest reduction payments (42 U.S.C. 1485);</w:t>
      </w:r>
    </w:p>
    <w:p w14:paraId="232FFDF4" w14:textId="77777777" w:rsidR="009A3872" w:rsidRPr="00554151" w:rsidRDefault="009A3872" w:rsidP="007371E4">
      <w:pPr>
        <w:ind w:left="2160"/>
        <w:jc w:val="both"/>
        <w:rPr>
          <w:highlight w:val="lightGray"/>
        </w:rPr>
      </w:pPr>
    </w:p>
    <w:p w14:paraId="032E2C85" w14:textId="77777777" w:rsidR="009A3872" w:rsidRPr="00554151" w:rsidRDefault="009A3872" w:rsidP="000B1D9E">
      <w:pPr>
        <w:numPr>
          <w:ilvl w:val="0"/>
          <w:numId w:val="69"/>
        </w:numPr>
        <w:tabs>
          <w:tab w:val="clear" w:pos="2520"/>
        </w:tabs>
        <w:ind w:left="2880" w:hanging="720"/>
        <w:jc w:val="both"/>
        <w:rPr>
          <w:highlight w:val="lightGray"/>
        </w:rPr>
      </w:pPr>
      <w:r w:rsidRPr="00554151">
        <w:rPr>
          <w:highlight w:val="lightGray"/>
        </w:rPr>
        <w:t>A Section 202 project for non-elderly persons with disabilities (assistance under Section 162 of the Housing and Community Development Act of 1987, 12 U.S.C. 1701q note);</w:t>
      </w:r>
    </w:p>
    <w:p w14:paraId="1D6EAA9B" w14:textId="77777777" w:rsidR="009A3872" w:rsidRPr="00554151" w:rsidRDefault="009A3872" w:rsidP="007371E4">
      <w:pPr>
        <w:ind w:left="2160"/>
        <w:jc w:val="both"/>
        <w:rPr>
          <w:highlight w:val="lightGray"/>
        </w:rPr>
      </w:pPr>
    </w:p>
    <w:p w14:paraId="3993D04E" w14:textId="77777777" w:rsidR="009A3872" w:rsidRPr="00554151" w:rsidRDefault="009A3872" w:rsidP="000B1D9E">
      <w:pPr>
        <w:numPr>
          <w:ilvl w:val="0"/>
          <w:numId w:val="69"/>
        </w:numPr>
        <w:tabs>
          <w:tab w:val="clear" w:pos="2520"/>
        </w:tabs>
        <w:ind w:left="2880" w:hanging="720"/>
        <w:jc w:val="both"/>
        <w:rPr>
          <w:highlight w:val="lightGray"/>
        </w:rPr>
      </w:pPr>
      <w:r w:rsidRPr="00554151">
        <w:rPr>
          <w:highlight w:val="lightGray"/>
        </w:rPr>
        <w:t>Section 811 project-based supportive housing for persons with disabilities (42 U.S.C. 8013).</w:t>
      </w:r>
    </w:p>
    <w:p w14:paraId="76AB2290" w14:textId="77777777" w:rsidR="009A3872" w:rsidRPr="00554151" w:rsidRDefault="009A3872" w:rsidP="007371E4">
      <w:pPr>
        <w:ind w:left="2160"/>
        <w:jc w:val="both"/>
        <w:rPr>
          <w:highlight w:val="lightGray"/>
        </w:rPr>
      </w:pPr>
    </w:p>
    <w:p w14:paraId="1E59F38A" w14:textId="77777777" w:rsidR="009A3872" w:rsidRPr="00554151" w:rsidRDefault="009A3872" w:rsidP="007371E4">
      <w:pPr>
        <w:ind w:left="2880" w:hanging="720"/>
        <w:jc w:val="both"/>
        <w:rPr>
          <w:highlight w:val="lightGray"/>
        </w:rPr>
      </w:pPr>
      <w:r w:rsidRPr="00554151">
        <w:rPr>
          <w:highlight w:val="lightGray"/>
        </w:rPr>
        <w:t>(i)</w:t>
      </w:r>
      <w:r w:rsidRPr="00554151">
        <w:rPr>
          <w:highlight w:val="lightGray"/>
        </w:rPr>
        <w:tab/>
        <w:t>Section 202 supportive housing for the elderly (12 U.S.C. 1701q);</w:t>
      </w:r>
    </w:p>
    <w:p w14:paraId="7BE0A71B" w14:textId="77777777" w:rsidR="009A3872" w:rsidRPr="00554151" w:rsidRDefault="009A3872" w:rsidP="007371E4">
      <w:pPr>
        <w:jc w:val="both"/>
        <w:rPr>
          <w:highlight w:val="lightGray"/>
        </w:rPr>
      </w:pPr>
    </w:p>
    <w:p w14:paraId="7477BCED" w14:textId="77777777" w:rsidR="009A3872" w:rsidRPr="00554151" w:rsidRDefault="009A3872" w:rsidP="007371E4">
      <w:pPr>
        <w:ind w:left="1440" w:firstLine="720"/>
        <w:jc w:val="both"/>
        <w:rPr>
          <w:highlight w:val="lightGray"/>
        </w:rPr>
      </w:pPr>
      <w:r w:rsidRPr="00554151">
        <w:rPr>
          <w:highlight w:val="lightGray"/>
        </w:rPr>
        <w:t>(j)</w:t>
      </w:r>
      <w:r w:rsidRPr="00554151">
        <w:rPr>
          <w:highlight w:val="lightGray"/>
        </w:rPr>
        <w:tab/>
        <w:t>A Section 101 rent supplement project (12 U.S.C. 1701s);</w:t>
      </w:r>
    </w:p>
    <w:p w14:paraId="3097D5B2" w14:textId="77777777" w:rsidR="009A3872" w:rsidRPr="00554151" w:rsidRDefault="009A3872" w:rsidP="007371E4">
      <w:pPr>
        <w:jc w:val="both"/>
        <w:rPr>
          <w:highlight w:val="lightGray"/>
        </w:rPr>
      </w:pPr>
    </w:p>
    <w:p w14:paraId="4BEDE268" w14:textId="77777777" w:rsidR="009A3872" w:rsidRPr="00554151" w:rsidRDefault="009A3872" w:rsidP="000B1D9E">
      <w:pPr>
        <w:numPr>
          <w:ilvl w:val="0"/>
          <w:numId w:val="70"/>
        </w:numPr>
        <w:tabs>
          <w:tab w:val="clear" w:pos="2520"/>
        </w:tabs>
        <w:ind w:left="2880" w:hanging="720"/>
        <w:jc w:val="both"/>
        <w:rPr>
          <w:highlight w:val="lightGray"/>
        </w:rPr>
      </w:pPr>
      <w:r w:rsidRPr="00554151">
        <w:rPr>
          <w:highlight w:val="lightGray"/>
        </w:rPr>
        <w:t>A unit subsidized with any form of tenant-based rental assistance (as defined at 24 CFR 982.1(b</w:t>
      </w:r>
      <w:proofErr w:type="gramStart"/>
      <w:r w:rsidRPr="00554151">
        <w:rPr>
          <w:highlight w:val="lightGray"/>
        </w:rPr>
        <w:t>)(</w:t>
      </w:r>
      <w:proofErr w:type="gramEnd"/>
      <w:r w:rsidRPr="00554151">
        <w:rPr>
          <w:highlight w:val="lightGray"/>
        </w:rPr>
        <w:t xml:space="preserve">2)) (e.g., a unit subsidized with </w:t>
      </w:r>
      <w:r w:rsidRPr="00554151">
        <w:rPr>
          <w:highlight w:val="lightGray"/>
        </w:rPr>
        <w:lastRenderedPageBreak/>
        <w:t>tenant-based rental assistance under the HOME program, 42 U.S.C. 12701 et seq.);</w:t>
      </w:r>
    </w:p>
    <w:p w14:paraId="00139A55" w14:textId="77777777" w:rsidR="009A3872" w:rsidRPr="00554151" w:rsidRDefault="009A3872" w:rsidP="007371E4">
      <w:pPr>
        <w:ind w:left="2160"/>
        <w:jc w:val="both"/>
        <w:rPr>
          <w:highlight w:val="lightGray"/>
        </w:rPr>
      </w:pPr>
    </w:p>
    <w:p w14:paraId="0B146D99" w14:textId="670F0726" w:rsidR="009A3872" w:rsidRPr="00554151" w:rsidRDefault="009A3872" w:rsidP="007371E4">
      <w:pPr>
        <w:tabs>
          <w:tab w:val="left" w:pos="-1080"/>
          <w:tab w:val="left" w:pos="-720"/>
        </w:tabs>
        <w:ind w:left="2880" w:hanging="720"/>
        <w:jc w:val="both"/>
        <w:rPr>
          <w:highlight w:val="lightGray"/>
        </w:rPr>
      </w:pPr>
      <w:r w:rsidRPr="00554151">
        <w:rPr>
          <w:highlight w:val="lightGray"/>
        </w:rPr>
        <w:t>(l)</w:t>
      </w:r>
      <w:r w:rsidRPr="00554151">
        <w:rPr>
          <w:highlight w:val="lightGray"/>
        </w:rPr>
        <w:tab/>
        <w:t xml:space="preserve">A unit with any other duplicative federal, state, or local housing subsidy, as determined by HUD or by the </w:t>
      </w:r>
      <w:r w:rsidR="00C507B1" w:rsidRPr="00554151">
        <w:rPr>
          <w:highlight w:val="lightGray"/>
        </w:rPr>
        <w:t>WCHA</w:t>
      </w:r>
      <w:r w:rsidRPr="00554151">
        <w:rPr>
          <w:highlight w:val="lightGray"/>
        </w:rPr>
        <w:t xml:space="preserve"> in accordance with HUD requirements.  For this purpose, “housing subsidy” does not include the housing component of a welfare payment; a social security payment; or a federal, state, or local tax concession (such as relief from local real property taxes).</w:t>
      </w:r>
    </w:p>
    <w:p w14:paraId="29BD3B56" w14:textId="77777777" w:rsidR="009A3872" w:rsidRPr="00554151" w:rsidRDefault="009A3872" w:rsidP="007371E4">
      <w:pPr>
        <w:tabs>
          <w:tab w:val="left" w:pos="-1080"/>
          <w:tab w:val="left" w:pos="-720"/>
        </w:tabs>
        <w:jc w:val="both"/>
        <w:rPr>
          <w:highlight w:val="lightGray"/>
        </w:rPr>
      </w:pPr>
    </w:p>
    <w:p w14:paraId="5B9A0E94" w14:textId="77777777" w:rsidR="009A3872" w:rsidRPr="00554151" w:rsidRDefault="009A3872" w:rsidP="000B1D9E">
      <w:pPr>
        <w:numPr>
          <w:ilvl w:val="1"/>
          <w:numId w:val="66"/>
        </w:numPr>
        <w:tabs>
          <w:tab w:val="left" w:pos="-1080"/>
          <w:tab w:val="left" w:pos="-720"/>
        </w:tabs>
        <w:jc w:val="both"/>
        <w:rPr>
          <w:highlight w:val="lightGray"/>
        </w:rPr>
      </w:pPr>
      <w:r w:rsidRPr="00554151">
        <w:rPr>
          <w:highlight w:val="lightGray"/>
        </w:rPr>
        <w:t>Prohibition of Excess Public Assistance</w:t>
      </w:r>
    </w:p>
    <w:p w14:paraId="402E1E34" w14:textId="77777777" w:rsidR="009A3872" w:rsidRPr="00554151" w:rsidRDefault="009A3872" w:rsidP="007371E4">
      <w:pPr>
        <w:tabs>
          <w:tab w:val="left" w:pos="-1080"/>
          <w:tab w:val="left" w:pos="-720"/>
        </w:tabs>
        <w:jc w:val="both"/>
        <w:rPr>
          <w:highlight w:val="lightGray"/>
        </w:rPr>
      </w:pPr>
    </w:p>
    <w:p w14:paraId="444993F2" w14:textId="713E7E49" w:rsidR="009A3872" w:rsidRPr="00554151" w:rsidRDefault="009A3872" w:rsidP="007371E4">
      <w:pPr>
        <w:tabs>
          <w:tab w:val="left" w:pos="-1080"/>
          <w:tab w:val="left" w:pos="-720"/>
        </w:tabs>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only provide Project-Based Voucher assistance in accordance with HUD subsidy layering regulations and other requirements.  The subsidy layering review is intended to prevent excessive public assistance for the housing by combining (layering) housing assistance payment subsidy under the Project-Based Voucher Program with other governmental housing assistance from federal, state, or local agencies, including assistance such as tax concessions or tax credits.</w:t>
      </w:r>
    </w:p>
    <w:p w14:paraId="55BD89B3" w14:textId="77777777" w:rsidR="009A3872" w:rsidRPr="00554151" w:rsidRDefault="009A3872" w:rsidP="007371E4">
      <w:pPr>
        <w:tabs>
          <w:tab w:val="left" w:pos="-1080"/>
          <w:tab w:val="left" w:pos="-720"/>
        </w:tabs>
        <w:ind w:left="2160"/>
        <w:jc w:val="both"/>
        <w:rPr>
          <w:highlight w:val="lightGray"/>
        </w:rPr>
      </w:pPr>
    </w:p>
    <w:p w14:paraId="6358693F" w14:textId="0F9488C1" w:rsidR="009A3872" w:rsidRPr="00554151" w:rsidRDefault="009A3872" w:rsidP="007371E4">
      <w:pPr>
        <w:tabs>
          <w:tab w:val="left" w:pos="-1080"/>
          <w:tab w:val="left" w:pos="-720"/>
        </w:tabs>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only enter into an Agreement or HAP contract after HUD or an independent entity approved by HUD has conducted any required subsidy layering review and determined that the Project-Based Voucher assistance is in accordance with HUD subsidy layering requirements.</w:t>
      </w:r>
    </w:p>
    <w:p w14:paraId="51CA9231" w14:textId="77777777" w:rsidR="009A3872" w:rsidRPr="00554151" w:rsidRDefault="009A3872" w:rsidP="007371E4">
      <w:pPr>
        <w:tabs>
          <w:tab w:val="left" w:pos="-1080"/>
          <w:tab w:val="left" w:pos="-720"/>
        </w:tabs>
        <w:ind w:left="2160"/>
        <w:jc w:val="both"/>
        <w:rPr>
          <w:highlight w:val="lightGray"/>
        </w:rPr>
      </w:pPr>
    </w:p>
    <w:p w14:paraId="635748C0" w14:textId="0233A56C" w:rsidR="009A3872" w:rsidRPr="00554151" w:rsidRDefault="009A3872" w:rsidP="007371E4">
      <w:pPr>
        <w:tabs>
          <w:tab w:val="left" w:pos="-1080"/>
          <w:tab w:val="left" w:pos="-720"/>
        </w:tabs>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require the owner to certify that the project has not received and will not receive (before or during the term of the HAP contract) any public assistance for acquisition, development, or operation of the housing other than the assistance disclosed in the subsidy layering review in accordance with HUD requirements.</w:t>
      </w:r>
    </w:p>
    <w:p w14:paraId="268EDD9F" w14:textId="77777777" w:rsidR="009A3872" w:rsidRPr="00554151" w:rsidRDefault="009A3872" w:rsidP="007371E4">
      <w:pPr>
        <w:tabs>
          <w:tab w:val="left" w:pos="-1080"/>
          <w:tab w:val="left" w:pos="-720"/>
        </w:tabs>
        <w:jc w:val="both"/>
        <w:rPr>
          <w:highlight w:val="lightGray"/>
        </w:rPr>
      </w:pPr>
    </w:p>
    <w:p w14:paraId="51D8D781" w14:textId="50BDECA9" w:rsidR="009A3872" w:rsidRPr="00554151" w:rsidRDefault="009A3872" w:rsidP="007371E4">
      <w:pPr>
        <w:tabs>
          <w:tab w:val="left" w:pos="-1080"/>
          <w:tab w:val="left" w:pos="-720"/>
        </w:tabs>
        <w:jc w:val="both"/>
        <w:rPr>
          <w:highlight w:val="lightGray"/>
        </w:rPr>
      </w:pPr>
      <w:r w:rsidRPr="00554151">
        <w:rPr>
          <w:highlight w:val="lightGray"/>
        </w:rPr>
        <w:tab/>
      </w:r>
      <w:r w:rsidRPr="00554151">
        <w:rPr>
          <w:highlight w:val="lightGray"/>
        </w:rPr>
        <w:tab/>
        <w:t>5.</w:t>
      </w:r>
      <w:r w:rsidRPr="00554151">
        <w:rPr>
          <w:highlight w:val="lightGray"/>
        </w:rPr>
        <w:tab/>
        <w:t xml:space="preserve">Cap on Number of Project-Based Voucher Units in Each </w:t>
      </w:r>
      <w:r w:rsidR="0020655C" w:rsidRPr="00554151">
        <w:rPr>
          <w:highlight w:val="lightGray"/>
        </w:rPr>
        <w:t>Project</w:t>
      </w:r>
    </w:p>
    <w:p w14:paraId="06D0594B" w14:textId="77777777" w:rsidR="009A3872" w:rsidRPr="00554151" w:rsidRDefault="009A3872" w:rsidP="007371E4">
      <w:pPr>
        <w:tabs>
          <w:tab w:val="left" w:pos="-1080"/>
          <w:tab w:val="left" w:pos="-720"/>
        </w:tabs>
        <w:jc w:val="both"/>
        <w:rPr>
          <w:highlight w:val="lightGray"/>
        </w:rPr>
      </w:pPr>
    </w:p>
    <w:p w14:paraId="01FE352B" w14:textId="212CE8F0" w:rsidR="009A3872" w:rsidRPr="00554151" w:rsidRDefault="0020655C" w:rsidP="000B1D9E">
      <w:pPr>
        <w:numPr>
          <w:ilvl w:val="0"/>
          <w:numId w:val="71"/>
        </w:numPr>
        <w:tabs>
          <w:tab w:val="left" w:pos="-1080"/>
          <w:tab w:val="left" w:pos="-720"/>
        </w:tabs>
        <w:jc w:val="both"/>
        <w:rPr>
          <w:highlight w:val="lightGray"/>
        </w:rPr>
      </w:pPr>
      <w:r w:rsidRPr="00554151">
        <w:rPr>
          <w:highlight w:val="lightGray"/>
        </w:rPr>
        <w:t xml:space="preserve">Greater of 25 or </w:t>
      </w:r>
      <w:r w:rsidR="009A3872" w:rsidRPr="00554151">
        <w:rPr>
          <w:highlight w:val="lightGray"/>
        </w:rPr>
        <w:t xml:space="preserve">25 Percent Per </w:t>
      </w:r>
      <w:r w:rsidRPr="00554151">
        <w:rPr>
          <w:highlight w:val="lightGray"/>
        </w:rPr>
        <w:t xml:space="preserve">Project </w:t>
      </w:r>
      <w:r w:rsidR="009A3872" w:rsidRPr="00554151">
        <w:rPr>
          <w:highlight w:val="lightGray"/>
        </w:rPr>
        <w:t>Cap</w:t>
      </w:r>
    </w:p>
    <w:p w14:paraId="104A5877" w14:textId="77777777" w:rsidR="009A3872" w:rsidRPr="00554151" w:rsidRDefault="009A3872" w:rsidP="007371E4">
      <w:pPr>
        <w:tabs>
          <w:tab w:val="left" w:pos="-1080"/>
          <w:tab w:val="left" w:pos="-720"/>
        </w:tabs>
        <w:jc w:val="both"/>
        <w:rPr>
          <w:highlight w:val="lightGray"/>
        </w:rPr>
      </w:pPr>
    </w:p>
    <w:p w14:paraId="0F30764C" w14:textId="31EC3D2F" w:rsidR="009A3872" w:rsidRPr="00554151" w:rsidRDefault="009A3872" w:rsidP="007371E4">
      <w:pPr>
        <w:tabs>
          <w:tab w:val="left" w:pos="-1080"/>
          <w:tab w:val="left" w:pos="-720"/>
        </w:tabs>
        <w:ind w:left="288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not select a proposal to provide Project-Based Voucher assistance for units in a </w:t>
      </w:r>
      <w:r w:rsidR="0020655C" w:rsidRPr="00554151">
        <w:rPr>
          <w:highlight w:val="lightGray"/>
        </w:rPr>
        <w:t xml:space="preserve">project </w:t>
      </w:r>
      <w:r w:rsidRPr="00554151">
        <w:rPr>
          <w:highlight w:val="lightGray"/>
        </w:rPr>
        <w:t xml:space="preserve">or enter into an Agreement or HAP contract to provide Project-Based Voucher assistance for units in a </w:t>
      </w:r>
      <w:r w:rsidR="0020655C" w:rsidRPr="00554151">
        <w:rPr>
          <w:highlight w:val="lightGray"/>
        </w:rPr>
        <w:t xml:space="preserve">project </w:t>
      </w:r>
      <w:r w:rsidRPr="00554151">
        <w:rPr>
          <w:highlight w:val="lightGray"/>
        </w:rPr>
        <w:t>if the total number of dwelling units in the</w:t>
      </w:r>
      <w:r w:rsidR="0072523C" w:rsidRPr="00554151">
        <w:rPr>
          <w:highlight w:val="lightGray"/>
        </w:rPr>
        <w:t xml:space="preserve"> project</w:t>
      </w:r>
      <w:r w:rsidRPr="00554151">
        <w:rPr>
          <w:highlight w:val="lightGray"/>
        </w:rPr>
        <w:t xml:space="preserve"> that will receive Project-Based Voucher Assistance during the term of the Project-Based Voucher HAP is more than </w:t>
      </w:r>
      <w:r w:rsidR="0020655C" w:rsidRPr="00554151">
        <w:rPr>
          <w:highlight w:val="lightGray"/>
        </w:rPr>
        <w:t xml:space="preserve">the greater of 25 units or </w:t>
      </w:r>
      <w:r w:rsidRPr="00554151">
        <w:rPr>
          <w:highlight w:val="lightGray"/>
        </w:rPr>
        <w:t xml:space="preserve">25 percent of the number of the dwelling units in the </w:t>
      </w:r>
      <w:r w:rsidR="0020655C" w:rsidRPr="00554151">
        <w:rPr>
          <w:highlight w:val="lightGray"/>
        </w:rPr>
        <w:t>project</w:t>
      </w:r>
      <w:r w:rsidRPr="00554151">
        <w:rPr>
          <w:highlight w:val="lightGray"/>
        </w:rPr>
        <w:t>.</w:t>
      </w:r>
    </w:p>
    <w:p w14:paraId="5136FA68" w14:textId="77777777" w:rsidR="009A3872" w:rsidRPr="00554151" w:rsidRDefault="009A3872" w:rsidP="007371E4">
      <w:pPr>
        <w:tabs>
          <w:tab w:val="left" w:pos="-1080"/>
          <w:tab w:val="left" w:pos="-720"/>
        </w:tabs>
        <w:jc w:val="both"/>
        <w:rPr>
          <w:highlight w:val="lightGray"/>
        </w:rPr>
      </w:pPr>
    </w:p>
    <w:p w14:paraId="4531357B" w14:textId="77777777" w:rsidR="009A3872" w:rsidRPr="00554151" w:rsidRDefault="009A3872" w:rsidP="000B1D9E">
      <w:pPr>
        <w:numPr>
          <w:ilvl w:val="0"/>
          <w:numId w:val="71"/>
        </w:numPr>
        <w:tabs>
          <w:tab w:val="left" w:pos="-1080"/>
          <w:tab w:val="left" w:pos="-720"/>
        </w:tabs>
        <w:jc w:val="both"/>
        <w:rPr>
          <w:highlight w:val="lightGray"/>
        </w:rPr>
      </w:pPr>
      <w:r w:rsidRPr="00554151">
        <w:rPr>
          <w:highlight w:val="lightGray"/>
        </w:rPr>
        <w:t xml:space="preserve">Exception to </w:t>
      </w:r>
      <w:r w:rsidR="0020655C" w:rsidRPr="00554151">
        <w:rPr>
          <w:highlight w:val="lightGray"/>
        </w:rPr>
        <w:t xml:space="preserve">the Greater of 25 Units or </w:t>
      </w:r>
      <w:r w:rsidRPr="00554151">
        <w:rPr>
          <w:highlight w:val="lightGray"/>
        </w:rPr>
        <w:t>25 Percent Per Building Cap</w:t>
      </w:r>
    </w:p>
    <w:p w14:paraId="0BDD9763" w14:textId="77777777" w:rsidR="009A3872" w:rsidRPr="00554151" w:rsidRDefault="009A3872" w:rsidP="007371E4">
      <w:pPr>
        <w:tabs>
          <w:tab w:val="left" w:pos="-1080"/>
          <w:tab w:val="left" w:pos="-720"/>
        </w:tabs>
        <w:jc w:val="both"/>
        <w:rPr>
          <w:highlight w:val="lightGray"/>
        </w:rPr>
      </w:pPr>
    </w:p>
    <w:p w14:paraId="4F05736D" w14:textId="3066F16E" w:rsidR="009A3872" w:rsidRPr="00554151" w:rsidRDefault="009A3872" w:rsidP="007371E4">
      <w:pPr>
        <w:tabs>
          <w:tab w:val="left" w:pos="-1080"/>
          <w:tab w:val="left" w:pos="-720"/>
        </w:tabs>
        <w:ind w:left="2880"/>
        <w:jc w:val="both"/>
        <w:rPr>
          <w:highlight w:val="lightGray"/>
        </w:rPr>
      </w:pPr>
      <w:r w:rsidRPr="00554151">
        <w:rPr>
          <w:highlight w:val="lightGray"/>
        </w:rPr>
        <w:lastRenderedPageBreak/>
        <w:t xml:space="preserve">In the following instances, Project-Based Voucher units are not counted against the </w:t>
      </w:r>
      <w:proofErr w:type="gramStart"/>
      <w:r w:rsidR="0020655C" w:rsidRPr="00554151">
        <w:rPr>
          <w:highlight w:val="lightGray"/>
        </w:rPr>
        <w:t>greater</w:t>
      </w:r>
      <w:proofErr w:type="gramEnd"/>
      <w:r w:rsidR="0020655C" w:rsidRPr="00554151">
        <w:rPr>
          <w:highlight w:val="lightGray"/>
        </w:rPr>
        <w:t xml:space="preserve"> of 25 or </w:t>
      </w:r>
      <w:r w:rsidRPr="00554151">
        <w:rPr>
          <w:highlight w:val="lightGray"/>
        </w:rPr>
        <w:t xml:space="preserve">25 percent per </w:t>
      </w:r>
      <w:r w:rsidR="0020655C" w:rsidRPr="00554151">
        <w:rPr>
          <w:highlight w:val="lightGray"/>
        </w:rPr>
        <w:t xml:space="preserve">project </w:t>
      </w:r>
      <w:r w:rsidRPr="00554151">
        <w:rPr>
          <w:highlight w:val="lightGray"/>
        </w:rPr>
        <w:t>cap:</w:t>
      </w:r>
    </w:p>
    <w:p w14:paraId="1F29FADC" w14:textId="77777777" w:rsidR="009A3872" w:rsidRPr="00554151" w:rsidRDefault="009A3872" w:rsidP="007371E4">
      <w:pPr>
        <w:tabs>
          <w:tab w:val="left" w:pos="-1080"/>
          <w:tab w:val="left" w:pos="-720"/>
        </w:tabs>
        <w:ind w:left="2880"/>
        <w:jc w:val="both"/>
        <w:rPr>
          <w:highlight w:val="lightGray"/>
        </w:rPr>
      </w:pPr>
    </w:p>
    <w:p w14:paraId="288990BB" w14:textId="7848CAA2" w:rsidR="009A3872" w:rsidRPr="00554151" w:rsidRDefault="009A3872" w:rsidP="007371E4">
      <w:pPr>
        <w:tabs>
          <w:tab w:val="left" w:pos="-1080"/>
          <w:tab w:val="left" w:pos="-720"/>
        </w:tabs>
        <w:ind w:left="2880"/>
        <w:jc w:val="both"/>
        <w:rPr>
          <w:highlight w:val="lightGray"/>
        </w:rPr>
      </w:pPr>
      <w:r w:rsidRPr="00554151">
        <w:rPr>
          <w:highlight w:val="lightGray"/>
        </w:rPr>
        <w:t>(i)</w:t>
      </w:r>
      <w:r w:rsidRPr="00554151">
        <w:rPr>
          <w:highlight w:val="lightGray"/>
        </w:rPr>
        <w:tab/>
        <w:t xml:space="preserve">Units </w:t>
      </w:r>
      <w:r w:rsidR="0020655C" w:rsidRPr="00554151">
        <w:rPr>
          <w:highlight w:val="lightGray"/>
        </w:rPr>
        <w:t>exclusively serving elderly families.</w:t>
      </w:r>
    </w:p>
    <w:p w14:paraId="4082225C" w14:textId="77777777" w:rsidR="009A3872" w:rsidRPr="00554151" w:rsidRDefault="009A3872" w:rsidP="007371E4">
      <w:pPr>
        <w:tabs>
          <w:tab w:val="left" w:pos="-1080"/>
          <w:tab w:val="left" w:pos="-720"/>
        </w:tabs>
        <w:ind w:left="2880"/>
        <w:jc w:val="both"/>
        <w:rPr>
          <w:highlight w:val="lightGray"/>
        </w:rPr>
      </w:pPr>
    </w:p>
    <w:p w14:paraId="5B6D07C0" w14:textId="1B929DDB" w:rsidR="009A3872" w:rsidRPr="00554151" w:rsidRDefault="009A3872" w:rsidP="000B1D9E">
      <w:pPr>
        <w:numPr>
          <w:ilvl w:val="1"/>
          <w:numId w:val="70"/>
        </w:numPr>
        <w:tabs>
          <w:tab w:val="left" w:pos="-1080"/>
          <w:tab w:val="left" w:pos="-720"/>
        </w:tabs>
        <w:jc w:val="both"/>
        <w:rPr>
          <w:highlight w:val="lightGray"/>
        </w:rPr>
      </w:pPr>
      <w:proofErr w:type="gramStart"/>
      <w:r w:rsidRPr="00554151">
        <w:rPr>
          <w:highlight w:val="lightGray"/>
        </w:rPr>
        <w:t>Excepted</w:t>
      </w:r>
      <w:proofErr w:type="gramEnd"/>
      <w:r w:rsidRPr="00554151">
        <w:rPr>
          <w:highlight w:val="lightGray"/>
        </w:rPr>
        <w:t xml:space="preserve"> units in a multi</w:t>
      </w:r>
      <w:r w:rsidR="0020655C" w:rsidRPr="00554151">
        <w:rPr>
          <w:highlight w:val="lightGray"/>
        </w:rPr>
        <w:t>-</w:t>
      </w:r>
      <w:r w:rsidRPr="00554151">
        <w:rPr>
          <w:highlight w:val="lightGray"/>
        </w:rPr>
        <w:t>family building.</w:t>
      </w:r>
    </w:p>
    <w:p w14:paraId="00CF32E9" w14:textId="77777777" w:rsidR="009A3872" w:rsidRPr="00554151" w:rsidRDefault="009A3872" w:rsidP="007371E4">
      <w:pPr>
        <w:tabs>
          <w:tab w:val="left" w:pos="-1080"/>
          <w:tab w:val="left" w:pos="-720"/>
        </w:tabs>
        <w:jc w:val="both"/>
        <w:rPr>
          <w:highlight w:val="lightGray"/>
        </w:rPr>
      </w:pPr>
    </w:p>
    <w:p w14:paraId="27E0C62D" w14:textId="62BE9321" w:rsidR="009A3872" w:rsidRPr="00554151" w:rsidRDefault="009A3872" w:rsidP="007371E4">
      <w:pPr>
        <w:tabs>
          <w:tab w:val="left" w:pos="-1080"/>
          <w:tab w:val="left" w:pos="-720"/>
        </w:tabs>
        <w:ind w:left="3600" w:hanging="720"/>
        <w:jc w:val="both"/>
        <w:rPr>
          <w:i/>
          <w:iCs/>
          <w:highlight w:val="lightGray"/>
        </w:rPr>
      </w:pPr>
      <w:r w:rsidRPr="00554151">
        <w:rPr>
          <w:i/>
          <w:iCs/>
          <w:highlight w:val="lightGray"/>
        </w:rPr>
        <w:t>Note:</w:t>
      </w:r>
      <w:r w:rsidRPr="00554151">
        <w:rPr>
          <w:i/>
          <w:iCs/>
          <w:highlight w:val="lightGray"/>
        </w:rPr>
        <w:tab/>
        <w:t xml:space="preserve">“Excepted units” </w:t>
      </w:r>
      <w:proofErr w:type="gramStart"/>
      <w:r w:rsidRPr="00554151">
        <w:rPr>
          <w:i/>
          <w:iCs/>
          <w:highlight w:val="lightGray"/>
        </w:rPr>
        <w:t>means</w:t>
      </w:r>
      <w:proofErr w:type="gramEnd"/>
      <w:r w:rsidRPr="00554151">
        <w:rPr>
          <w:i/>
          <w:iCs/>
          <w:highlight w:val="lightGray"/>
        </w:rPr>
        <w:t xml:space="preserve"> units that are specifically made available for qualifying families;</w:t>
      </w:r>
    </w:p>
    <w:p w14:paraId="751F624B" w14:textId="77777777" w:rsidR="009A3872" w:rsidRPr="00554151" w:rsidRDefault="009A3872" w:rsidP="007371E4">
      <w:pPr>
        <w:tabs>
          <w:tab w:val="left" w:pos="-1080"/>
          <w:tab w:val="left" w:pos="-720"/>
        </w:tabs>
        <w:ind w:left="3600" w:hanging="1440"/>
        <w:jc w:val="both"/>
        <w:rPr>
          <w:i/>
          <w:iCs/>
          <w:highlight w:val="lightGray"/>
        </w:rPr>
      </w:pPr>
    </w:p>
    <w:p w14:paraId="500ADA8F" w14:textId="77777777" w:rsidR="009A3872" w:rsidRPr="00554151" w:rsidRDefault="009A3872" w:rsidP="007371E4">
      <w:pPr>
        <w:tabs>
          <w:tab w:val="left" w:pos="-1080"/>
          <w:tab w:val="left" w:pos="-720"/>
        </w:tabs>
        <w:ind w:left="3600" w:hanging="1440"/>
        <w:jc w:val="both"/>
        <w:rPr>
          <w:i/>
          <w:iCs/>
          <w:highlight w:val="lightGray"/>
        </w:rPr>
      </w:pPr>
      <w:r w:rsidRPr="00554151">
        <w:rPr>
          <w:i/>
          <w:iCs/>
          <w:highlight w:val="lightGray"/>
        </w:rPr>
        <w:tab/>
        <w:t>“Qualifying families” means:</w:t>
      </w:r>
      <w:r w:rsidRPr="00554151">
        <w:rPr>
          <w:i/>
          <w:iCs/>
          <w:highlight w:val="lightGray"/>
        </w:rPr>
        <w:tab/>
        <w:t xml:space="preserve">Elderly or disabled families; or families receiving </w:t>
      </w:r>
      <w:r w:rsidR="0020655C" w:rsidRPr="00554151">
        <w:rPr>
          <w:i/>
          <w:iCs/>
          <w:highlight w:val="lightGray"/>
        </w:rPr>
        <w:t xml:space="preserve">access to </w:t>
      </w:r>
      <w:r w:rsidRPr="00554151">
        <w:rPr>
          <w:i/>
          <w:iCs/>
          <w:highlight w:val="lightGray"/>
        </w:rPr>
        <w:t>supportive services.</w:t>
      </w:r>
    </w:p>
    <w:p w14:paraId="4B6F7332" w14:textId="77777777" w:rsidR="009A3872" w:rsidRPr="00554151" w:rsidRDefault="009A3872" w:rsidP="007371E4">
      <w:pPr>
        <w:tabs>
          <w:tab w:val="left" w:pos="-1080"/>
          <w:tab w:val="left" w:pos="-720"/>
        </w:tabs>
        <w:ind w:left="3600" w:hanging="1440"/>
        <w:jc w:val="both"/>
        <w:rPr>
          <w:i/>
          <w:iCs/>
          <w:highlight w:val="lightGray"/>
        </w:rPr>
      </w:pPr>
    </w:p>
    <w:p w14:paraId="0DA31770" w14:textId="77777777" w:rsidR="009A3872" w:rsidRPr="00554151" w:rsidRDefault="009A3872" w:rsidP="007371E4">
      <w:pPr>
        <w:autoSpaceDE w:val="0"/>
        <w:autoSpaceDN w:val="0"/>
        <w:adjustRightInd w:val="0"/>
        <w:ind w:left="3600"/>
        <w:jc w:val="both"/>
        <w:rPr>
          <w:i/>
          <w:iCs/>
          <w:szCs w:val="16"/>
          <w:highlight w:val="lightGray"/>
        </w:rPr>
      </w:pPr>
      <w:r w:rsidRPr="00554151">
        <w:rPr>
          <w:i/>
          <w:iCs/>
          <w:szCs w:val="16"/>
          <w:highlight w:val="lightGray"/>
        </w:rPr>
        <w:t xml:space="preserve">Supportive services mean those appropriate services made available to a family trying to achieve economic independence and self-sufficiency </w:t>
      </w:r>
      <w:r w:rsidR="0020655C" w:rsidRPr="00554151">
        <w:rPr>
          <w:i/>
          <w:iCs/>
          <w:szCs w:val="16"/>
          <w:highlight w:val="lightGray"/>
        </w:rPr>
        <w:t xml:space="preserve">or live in the community as independently as possible </w:t>
      </w:r>
      <w:r w:rsidRPr="00554151">
        <w:rPr>
          <w:i/>
          <w:iCs/>
          <w:szCs w:val="16"/>
          <w:highlight w:val="lightGray"/>
        </w:rPr>
        <w:t>and may include:</w:t>
      </w:r>
    </w:p>
    <w:p w14:paraId="44C6E819" w14:textId="77777777" w:rsidR="009A3872" w:rsidRPr="00554151" w:rsidRDefault="009A3872" w:rsidP="007371E4">
      <w:pPr>
        <w:autoSpaceDE w:val="0"/>
        <w:autoSpaceDN w:val="0"/>
        <w:adjustRightInd w:val="0"/>
        <w:ind w:left="3600"/>
        <w:jc w:val="both"/>
        <w:rPr>
          <w:i/>
          <w:iCs/>
          <w:szCs w:val="16"/>
          <w:highlight w:val="lightGray"/>
        </w:rPr>
      </w:pPr>
    </w:p>
    <w:p w14:paraId="1DC2DAB4" w14:textId="77777777" w:rsidR="009A3872" w:rsidRPr="00554151" w:rsidRDefault="009A3872" w:rsidP="007371E4">
      <w:pPr>
        <w:autoSpaceDE w:val="0"/>
        <w:autoSpaceDN w:val="0"/>
        <w:adjustRightInd w:val="0"/>
        <w:ind w:left="4320" w:hanging="720"/>
        <w:jc w:val="both"/>
        <w:rPr>
          <w:i/>
          <w:iCs/>
          <w:szCs w:val="16"/>
          <w:highlight w:val="lightGray"/>
        </w:rPr>
      </w:pPr>
      <w:r w:rsidRPr="00554151">
        <w:rPr>
          <w:i/>
          <w:iCs/>
          <w:szCs w:val="16"/>
          <w:highlight w:val="lightGray"/>
        </w:rPr>
        <w:t xml:space="preserve">(1) </w:t>
      </w:r>
      <w:r w:rsidRPr="00554151">
        <w:rPr>
          <w:i/>
          <w:iCs/>
          <w:szCs w:val="16"/>
          <w:highlight w:val="lightGray"/>
        </w:rPr>
        <w:tab/>
        <w:t>Child care - child care of a type that provides sufficient hours of operation and serves an appropriate range of ages;</w:t>
      </w:r>
    </w:p>
    <w:p w14:paraId="574CFA24" w14:textId="77777777" w:rsidR="009A3872" w:rsidRPr="00554151" w:rsidRDefault="009A3872" w:rsidP="007371E4">
      <w:pPr>
        <w:autoSpaceDE w:val="0"/>
        <w:autoSpaceDN w:val="0"/>
        <w:adjustRightInd w:val="0"/>
        <w:ind w:left="4320" w:hanging="720"/>
        <w:jc w:val="both"/>
        <w:rPr>
          <w:i/>
          <w:iCs/>
          <w:szCs w:val="16"/>
          <w:highlight w:val="lightGray"/>
        </w:rPr>
      </w:pPr>
    </w:p>
    <w:p w14:paraId="3F250D3F" w14:textId="77777777" w:rsidR="009A3872" w:rsidRPr="00554151" w:rsidRDefault="009A3872" w:rsidP="007371E4">
      <w:pPr>
        <w:autoSpaceDE w:val="0"/>
        <w:autoSpaceDN w:val="0"/>
        <w:adjustRightInd w:val="0"/>
        <w:ind w:left="4320" w:hanging="720"/>
        <w:jc w:val="both"/>
        <w:rPr>
          <w:i/>
          <w:iCs/>
          <w:szCs w:val="16"/>
          <w:highlight w:val="lightGray"/>
        </w:rPr>
      </w:pPr>
      <w:r w:rsidRPr="00554151">
        <w:rPr>
          <w:i/>
          <w:iCs/>
          <w:szCs w:val="16"/>
          <w:highlight w:val="lightGray"/>
        </w:rPr>
        <w:t xml:space="preserve">(2) </w:t>
      </w:r>
      <w:r w:rsidRPr="00554151">
        <w:rPr>
          <w:i/>
          <w:iCs/>
          <w:szCs w:val="16"/>
          <w:highlight w:val="lightGray"/>
        </w:rPr>
        <w:tab/>
        <w:t>Transportation - transportation necessary to enable a participating family to receive available services, or to commute to their places of employment;</w:t>
      </w:r>
    </w:p>
    <w:p w14:paraId="0B79FF62" w14:textId="77777777" w:rsidR="009A3872" w:rsidRPr="00554151" w:rsidRDefault="009A3872" w:rsidP="007371E4">
      <w:pPr>
        <w:autoSpaceDE w:val="0"/>
        <w:autoSpaceDN w:val="0"/>
        <w:adjustRightInd w:val="0"/>
        <w:ind w:left="4320" w:hanging="720"/>
        <w:jc w:val="both"/>
        <w:rPr>
          <w:i/>
          <w:iCs/>
          <w:szCs w:val="16"/>
          <w:highlight w:val="lightGray"/>
        </w:rPr>
      </w:pPr>
    </w:p>
    <w:p w14:paraId="62470FBE" w14:textId="441F3826" w:rsidR="009A3872" w:rsidRPr="00554151" w:rsidRDefault="009A3872" w:rsidP="007371E4">
      <w:pPr>
        <w:autoSpaceDE w:val="0"/>
        <w:autoSpaceDN w:val="0"/>
        <w:adjustRightInd w:val="0"/>
        <w:ind w:left="4320" w:hanging="720"/>
        <w:jc w:val="both"/>
        <w:rPr>
          <w:i/>
          <w:iCs/>
          <w:szCs w:val="16"/>
          <w:highlight w:val="lightGray"/>
        </w:rPr>
      </w:pPr>
      <w:r w:rsidRPr="00554151">
        <w:rPr>
          <w:i/>
          <w:iCs/>
          <w:szCs w:val="16"/>
          <w:highlight w:val="lightGray"/>
        </w:rPr>
        <w:t xml:space="preserve">(3) </w:t>
      </w:r>
      <w:r w:rsidRPr="00554151">
        <w:rPr>
          <w:i/>
          <w:iCs/>
          <w:szCs w:val="16"/>
          <w:highlight w:val="lightGray"/>
        </w:rPr>
        <w:tab/>
        <w:t xml:space="preserve">Education - remedial education; education for completion of secondary or </w:t>
      </w:r>
      <w:r w:rsidR="0020655C" w:rsidRPr="00554151">
        <w:rPr>
          <w:i/>
          <w:iCs/>
          <w:szCs w:val="16"/>
          <w:highlight w:val="lightGray"/>
        </w:rPr>
        <w:t>post-secondary</w:t>
      </w:r>
      <w:r w:rsidRPr="00554151">
        <w:rPr>
          <w:i/>
          <w:iCs/>
          <w:szCs w:val="16"/>
          <w:highlight w:val="lightGray"/>
        </w:rPr>
        <w:t xml:space="preserve"> schooling;</w:t>
      </w:r>
    </w:p>
    <w:p w14:paraId="5B33CE41" w14:textId="77777777" w:rsidR="009A3872" w:rsidRPr="00554151" w:rsidRDefault="009A3872" w:rsidP="007371E4">
      <w:pPr>
        <w:autoSpaceDE w:val="0"/>
        <w:autoSpaceDN w:val="0"/>
        <w:adjustRightInd w:val="0"/>
        <w:ind w:left="4320" w:hanging="720"/>
        <w:jc w:val="both"/>
        <w:rPr>
          <w:i/>
          <w:iCs/>
          <w:szCs w:val="16"/>
          <w:highlight w:val="lightGray"/>
        </w:rPr>
      </w:pPr>
    </w:p>
    <w:p w14:paraId="6D7C7278" w14:textId="77777777" w:rsidR="009A3872" w:rsidRPr="00554151" w:rsidRDefault="009A3872" w:rsidP="007371E4">
      <w:pPr>
        <w:autoSpaceDE w:val="0"/>
        <w:autoSpaceDN w:val="0"/>
        <w:adjustRightInd w:val="0"/>
        <w:ind w:left="4320" w:hanging="720"/>
        <w:jc w:val="both"/>
        <w:rPr>
          <w:i/>
          <w:iCs/>
          <w:szCs w:val="16"/>
          <w:highlight w:val="lightGray"/>
        </w:rPr>
      </w:pPr>
      <w:r w:rsidRPr="00554151">
        <w:rPr>
          <w:i/>
          <w:iCs/>
          <w:szCs w:val="16"/>
          <w:highlight w:val="lightGray"/>
        </w:rPr>
        <w:t xml:space="preserve">(4) </w:t>
      </w:r>
      <w:r w:rsidRPr="00554151">
        <w:rPr>
          <w:i/>
          <w:iCs/>
          <w:szCs w:val="16"/>
          <w:highlight w:val="lightGray"/>
        </w:rPr>
        <w:tab/>
        <w:t>Employment - job training, preparation, and counseling; job development and placement; and follow-up assistance after job placement and completion of the contract of participation;</w:t>
      </w:r>
    </w:p>
    <w:p w14:paraId="5A406425" w14:textId="77777777" w:rsidR="009A3872" w:rsidRPr="00554151" w:rsidRDefault="009A3872" w:rsidP="007371E4">
      <w:pPr>
        <w:autoSpaceDE w:val="0"/>
        <w:autoSpaceDN w:val="0"/>
        <w:adjustRightInd w:val="0"/>
        <w:ind w:left="4320" w:hanging="720"/>
        <w:jc w:val="both"/>
        <w:rPr>
          <w:i/>
          <w:iCs/>
          <w:szCs w:val="16"/>
          <w:highlight w:val="lightGray"/>
        </w:rPr>
      </w:pPr>
    </w:p>
    <w:p w14:paraId="734ED7B3" w14:textId="77777777" w:rsidR="009A3872" w:rsidRPr="00554151" w:rsidRDefault="009A3872" w:rsidP="007371E4">
      <w:pPr>
        <w:autoSpaceDE w:val="0"/>
        <w:autoSpaceDN w:val="0"/>
        <w:adjustRightInd w:val="0"/>
        <w:ind w:left="4320" w:hanging="720"/>
        <w:jc w:val="both"/>
        <w:rPr>
          <w:i/>
          <w:iCs/>
          <w:szCs w:val="16"/>
          <w:highlight w:val="lightGray"/>
        </w:rPr>
      </w:pPr>
      <w:r w:rsidRPr="00554151">
        <w:rPr>
          <w:i/>
          <w:iCs/>
          <w:szCs w:val="16"/>
          <w:highlight w:val="lightGray"/>
        </w:rPr>
        <w:t xml:space="preserve">(5) </w:t>
      </w:r>
      <w:r w:rsidRPr="00554151">
        <w:rPr>
          <w:i/>
          <w:iCs/>
          <w:szCs w:val="16"/>
          <w:highlight w:val="lightGray"/>
        </w:rPr>
        <w:tab/>
        <w:t>Personal welfare - substance/alcohol abuse treatment and counseling;</w:t>
      </w:r>
    </w:p>
    <w:p w14:paraId="32B5DC53" w14:textId="77777777" w:rsidR="009A3872" w:rsidRPr="00554151" w:rsidRDefault="009A3872" w:rsidP="007371E4">
      <w:pPr>
        <w:autoSpaceDE w:val="0"/>
        <w:autoSpaceDN w:val="0"/>
        <w:adjustRightInd w:val="0"/>
        <w:ind w:left="4320" w:hanging="720"/>
        <w:jc w:val="both"/>
        <w:rPr>
          <w:i/>
          <w:iCs/>
          <w:szCs w:val="16"/>
          <w:highlight w:val="lightGray"/>
        </w:rPr>
      </w:pPr>
    </w:p>
    <w:p w14:paraId="05D21E05" w14:textId="7CB9D780" w:rsidR="009A3872" w:rsidRPr="00554151" w:rsidRDefault="009A3872" w:rsidP="007371E4">
      <w:pPr>
        <w:autoSpaceDE w:val="0"/>
        <w:autoSpaceDN w:val="0"/>
        <w:adjustRightInd w:val="0"/>
        <w:ind w:left="4320" w:hanging="720"/>
        <w:jc w:val="both"/>
        <w:rPr>
          <w:i/>
          <w:iCs/>
          <w:szCs w:val="16"/>
          <w:highlight w:val="lightGray"/>
        </w:rPr>
      </w:pPr>
      <w:r w:rsidRPr="00554151">
        <w:rPr>
          <w:i/>
          <w:iCs/>
          <w:szCs w:val="16"/>
          <w:highlight w:val="lightGray"/>
        </w:rPr>
        <w:t xml:space="preserve">(6) </w:t>
      </w:r>
      <w:r w:rsidRPr="00554151">
        <w:rPr>
          <w:i/>
          <w:iCs/>
          <w:szCs w:val="16"/>
          <w:highlight w:val="lightGray"/>
        </w:rPr>
        <w:tab/>
        <w:t>Household skills and management - training in homemaking and parenting skills; household management; and money management;</w:t>
      </w:r>
    </w:p>
    <w:p w14:paraId="68D64C54" w14:textId="77777777" w:rsidR="009A3872" w:rsidRPr="00554151" w:rsidRDefault="009A3872" w:rsidP="007371E4">
      <w:pPr>
        <w:tabs>
          <w:tab w:val="left" w:pos="-1080"/>
          <w:tab w:val="left" w:pos="-720"/>
        </w:tabs>
        <w:ind w:left="5040" w:hanging="1440"/>
        <w:jc w:val="both"/>
        <w:rPr>
          <w:i/>
          <w:iCs/>
          <w:szCs w:val="16"/>
          <w:highlight w:val="lightGray"/>
        </w:rPr>
      </w:pPr>
    </w:p>
    <w:p w14:paraId="003B1A4C" w14:textId="02CF66CE" w:rsidR="009A3872" w:rsidRPr="00554151" w:rsidRDefault="009A3872" w:rsidP="007371E4">
      <w:pPr>
        <w:tabs>
          <w:tab w:val="left" w:pos="-1080"/>
          <w:tab w:val="left" w:pos="-720"/>
        </w:tabs>
        <w:ind w:left="4320" w:hanging="720"/>
        <w:jc w:val="both"/>
        <w:rPr>
          <w:i/>
          <w:iCs/>
          <w:szCs w:val="16"/>
          <w:highlight w:val="lightGray"/>
        </w:rPr>
      </w:pPr>
      <w:r w:rsidRPr="00554151">
        <w:rPr>
          <w:i/>
          <w:iCs/>
          <w:szCs w:val="16"/>
          <w:highlight w:val="lightGray"/>
        </w:rPr>
        <w:t xml:space="preserve">(7) </w:t>
      </w:r>
      <w:r w:rsidRPr="00554151">
        <w:rPr>
          <w:i/>
          <w:iCs/>
          <w:szCs w:val="16"/>
          <w:highlight w:val="lightGray"/>
        </w:rPr>
        <w:tab/>
        <w:t xml:space="preserve">Other services - any other services and resources, including case management, reasonable accommodations for individuals with </w:t>
      </w:r>
      <w:proofErr w:type="gramStart"/>
      <w:r w:rsidRPr="00554151">
        <w:rPr>
          <w:i/>
          <w:iCs/>
          <w:szCs w:val="16"/>
          <w:highlight w:val="lightGray"/>
        </w:rPr>
        <w:t>disabilities, that</w:t>
      </w:r>
      <w:proofErr w:type="gramEnd"/>
      <w:r w:rsidRPr="00554151">
        <w:rPr>
          <w:i/>
          <w:iCs/>
          <w:szCs w:val="16"/>
          <w:highlight w:val="lightGray"/>
        </w:rPr>
        <w:t xml:space="preserve"> the </w:t>
      </w:r>
      <w:r w:rsidR="00C507B1" w:rsidRPr="00554151">
        <w:rPr>
          <w:i/>
          <w:iCs/>
          <w:szCs w:val="16"/>
          <w:highlight w:val="lightGray"/>
        </w:rPr>
        <w:t>WCHA</w:t>
      </w:r>
      <w:r w:rsidRPr="00554151">
        <w:rPr>
          <w:i/>
          <w:iCs/>
          <w:szCs w:val="16"/>
          <w:highlight w:val="lightGray"/>
        </w:rPr>
        <w:t xml:space="preserve"> determines to be appropriate in assisting families to achieve economic independence and self-sufficiency.</w:t>
      </w:r>
    </w:p>
    <w:p w14:paraId="766C78AC" w14:textId="77777777" w:rsidR="009A3872" w:rsidRPr="00554151" w:rsidRDefault="009A3872" w:rsidP="007371E4">
      <w:pPr>
        <w:tabs>
          <w:tab w:val="left" w:pos="-1080"/>
          <w:tab w:val="left" w:pos="-720"/>
        </w:tabs>
        <w:ind w:left="5040" w:hanging="1440"/>
        <w:jc w:val="both"/>
        <w:rPr>
          <w:i/>
          <w:iCs/>
          <w:szCs w:val="16"/>
          <w:highlight w:val="lightGray"/>
        </w:rPr>
      </w:pPr>
    </w:p>
    <w:p w14:paraId="266943AA" w14:textId="77777777" w:rsidR="00387173" w:rsidRPr="00554151" w:rsidRDefault="00387173" w:rsidP="000B1D9E">
      <w:pPr>
        <w:numPr>
          <w:ilvl w:val="1"/>
          <w:numId w:val="70"/>
        </w:numPr>
        <w:tabs>
          <w:tab w:val="left" w:pos="-1080"/>
          <w:tab w:val="left" w:pos="-720"/>
        </w:tabs>
        <w:jc w:val="both"/>
        <w:rPr>
          <w:highlight w:val="lightGray"/>
        </w:rPr>
      </w:pPr>
      <w:r w:rsidRPr="00554151">
        <w:rPr>
          <w:highlight w:val="lightGray"/>
        </w:rPr>
        <w:t xml:space="preserve">Projects that are in census tracts with </w:t>
      </w:r>
      <w:proofErr w:type="gramStart"/>
      <w:r w:rsidRPr="00554151">
        <w:rPr>
          <w:highlight w:val="lightGray"/>
        </w:rPr>
        <w:t>a poverty</w:t>
      </w:r>
      <w:proofErr w:type="gramEnd"/>
      <w:r w:rsidRPr="00554151">
        <w:rPr>
          <w:highlight w:val="lightGray"/>
        </w:rPr>
        <w:t xml:space="preserve"> rate of 20 percent or less. </w:t>
      </w:r>
    </w:p>
    <w:p w14:paraId="2F55AABF" w14:textId="77777777" w:rsidR="00387173" w:rsidRPr="00554151" w:rsidRDefault="00387173" w:rsidP="00387173">
      <w:pPr>
        <w:tabs>
          <w:tab w:val="left" w:pos="-1080"/>
          <w:tab w:val="left" w:pos="-720"/>
        </w:tabs>
        <w:ind w:left="3600"/>
        <w:jc w:val="both"/>
        <w:rPr>
          <w:highlight w:val="lightGray"/>
        </w:rPr>
      </w:pPr>
    </w:p>
    <w:p w14:paraId="04844100" w14:textId="77777777" w:rsidR="00387173" w:rsidRPr="00554151" w:rsidRDefault="00387173" w:rsidP="000B1D9E">
      <w:pPr>
        <w:numPr>
          <w:ilvl w:val="1"/>
          <w:numId w:val="70"/>
        </w:numPr>
        <w:tabs>
          <w:tab w:val="left" w:pos="-1080"/>
          <w:tab w:val="left" w:pos="-720"/>
        </w:tabs>
        <w:jc w:val="both"/>
        <w:rPr>
          <w:highlight w:val="lightGray"/>
        </w:rPr>
      </w:pPr>
      <w:r w:rsidRPr="00554151">
        <w:rPr>
          <w:highlight w:val="lightGray"/>
        </w:rPr>
        <w:t xml:space="preserve">Projects previously subject to certain federal rent restrictions or receiving another type of long-term housing subsidy provided by HUD. </w:t>
      </w:r>
    </w:p>
    <w:p w14:paraId="60BE47C8" w14:textId="77777777" w:rsidR="009A3872" w:rsidRPr="00554151" w:rsidRDefault="009A3872" w:rsidP="007371E4">
      <w:pPr>
        <w:tabs>
          <w:tab w:val="left" w:pos="-1080"/>
          <w:tab w:val="left" w:pos="-720"/>
        </w:tabs>
        <w:jc w:val="both"/>
        <w:rPr>
          <w:highlight w:val="lightGray"/>
        </w:rPr>
      </w:pPr>
    </w:p>
    <w:p w14:paraId="7ED4B8FE" w14:textId="77777777" w:rsidR="009A3872" w:rsidRPr="00554151" w:rsidRDefault="009A3872" w:rsidP="007371E4">
      <w:pPr>
        <w:tabs>
          <w:tab w:val="left" w:pos="-1080"/>
          <w:tab w:val="left" w:pos="-720"/>
        </w:tabs>
        <w:jc w:val="both"/>
        <w:rPr>
          <w:highlight w:val="lightGray"/>
        </w:rPr>
      </w:pPr>
      <w:r w:rsidRPr="00554151">
        <w:rPr>
          <w:highlight w:val="lightGray"/>
        </w:rPr>
        <w:tab/>
      </w:r>
      <w:r w:rsidRPr="00554151">
        <w:rPr>
          <w:highlight w:val="lightGray"/>
        </w:rPr>
        <w:tab/>
        <w:t>6.</w:t>
      </w:r>
      <w:r w:rsidRPr="00554151">
        <w:rPr>
          <w:highlight w:val="lightGray"/>
        </w:rPr>
        <w:tab/>
        <w:t>Site Selection Standards</w:t>
      </w:r>
    </w:p>
    <w:p w14:paraId="41C9D359" w14:textId="77777777" w:rsidR="009A3872" w:rsidRPr="00554151" w:rsidRDefault="009A3872" w:rsidP="007371E4">
      <w:pPr>
        <w:tabs>
          <w:tab w:val="left" w:pos="-1080"/>
          <w:tab w:val="left" w:pos="-720"/>
        </w:tabs>
        <w:jc w:val="both"/>
        <w:rPr>
          <w:highlight w:val="lightGray"/>
        </w:rPr>
      </w:pPr>
    </w:p>
    <w:p w14:paraId="76BDC689" w14:textId="77777777" w:rsidR="009A3872" w:rsidRPr="00554151" w:rsidRDefault="009A3872" w:rsidP="007371E4">
      <w:pPr>
        <w:tabs>
          <w:tab w:val="left" w:pos="-1080"/>
          <w:tab w:val="left" w:pos="-720"/>
        </w:tabs>
        <w:ind w:left="2160"/>
        <w:jc w:val="both"/>
        <w:rPr>
          <w:highlight w:val="lightGray"/>
        </w:rPr>
      </w:pPr>
      <w:r w:rsidRPr="00554151">
        <w:rPr>
          <w:highlight w:val="lightGray"/>
        </w:rPr>
        <w:t>(a)</w:t>
      </w:r>
      <w:r w:rsidRPr="00554151">
        <w:rPr>
          <w:highlight w:val="lightGray"/>
        </w:rPr>
        <w:tab/>
        <w:t>General Requirements</w:t>
      </w:r>
    </w:p>
    <w:p w14:paraId="6976615D" w14:textId="77777777" w:rsidR="009A3872" w:rsidRPr="00554151" w:rsidRDefault="009A3872" w:rsidP="007371E4">
      <w:pPr>
        <w:tabs>
          <w:tab w:val="left" w:pos="-1080"/>
          <w:tab w:val="left" w:pos="-720"/>
        </w:tabs>
        <w:ind w:left="2160"/>
        <w:jc w:val="both"/>
        <w:rPr>
          <w:highlight w:val="lightGray"/>
        </w:rPr>
      </w:pPr>
    </w:p>
    <w:p w14:paraId="7D8226B1" w14:textId="3FA8ACFB" w:rsidR="009A3872" w:rsidRPr="00554151" w:rsidRDefault="009A3872" w:rsidP="007371E4">
      <w:pPr>
        <w:tabs>
          <w:tab w:val="left" w:pos="-1080"/>
          <w:tab w:val="left" w:pos="-720"/>
        </w:tabs>
        <w:ind w:left="288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not select a proposal for existing housing, newly constructed, or rehabilitated Project-Based Voucher housing on a site or enter into an Agreement or HAP contract for units on the site until the </w:t>
      </w:r>
      <w:r w:rsidR="00C507B1" w:rsidRPr="00554151">
        <w:rPr>
          <w:highlight w:val="lightGray"/>
        </w:rPr>
        <w:t>WCHA</w:t>
      </w:r>
      <w:r w:rsidRPr="00554151">
        <w:rPr>
          <w:highlight w:val="lightGray"/>
        </w:rPr>
        <w:t xml:space="preserve"> has determined that:</w:t>
      </w:r>
    </w:p>
    <w:p w14:paraId="05134273" w14:textId="77777777" w:rsidR="009A3872" w:rsidRPr="00554151" w:rsidRDefault="009A3872" w:rsidP="007371E4">
      <w:pPr>
        <w:tabs>
          <w:tab w:val="left" w:pos="-1080"/>
          <w:tab w:val="left" w:pos="-720"/>
        </w:tabs>
        <w:ind w:left="2160"/>
        <w:jc w:val="both"/>
        <w:rPr>
          <w:highlight w:val="lightGray"/>
        </w:rPr>
      </w:pPr>
    </w:p>
    <w:p w14:paraId="4EE8E9DA" w14:textId="0CE59B54" w:rsidR="009A3872" w:rsidRPr="00554151" w:rsidRDefault="009A3872" w:rsidP="007371E4">
      <w:pPr>
        <w:tabs>
          <w:tab w:val="left" w:pos="-1080"/>
          <w:tab w:val="left" w:pos="-720"/>
        </w:tabs>
        <w:ind w:left="3600" w:hanging="720"/>
        <w:jc w:val="both"/>
        <w:rPr>
          <w:highlight w:val="lightGray"/>
        </w:rPr>
      </w:pPr>
      <w:r w:rsidRPr="00554151">
        <w:rPr>
          <w:highlight w:val="lightGray"/>
        </w:rPr>
        <w:t>(i)</w:t>
      </w:r>
      <w:r w:rsidRPr="00554151">
        <w:rPr>
          <w:highlight w:val="lightGray"/>
        </w:rPr>
        <w:tab/>
        <w:t xml:space="preserve">Project-based assistance for housing at the selected site is consistent with the goal of deconcentrating poverty and expanding housing and economic opportunities as outlined in the </w:t>
      </w:r>
      <w:r w:rsidR="00C507B1" w:rsidRPr="00554151">
        <w:rPr>
          <w:highlight w:val="lightGray"/>
        </w:rPr>
        <w:t>WCHA</w:t>
      </w:r>
      <w:r w:rsidRPr="00554151">
        <w:rPr>
          <w:highlight w:val="lightGray"/>
        </w:rPr>
        <w:t xml:space="preserve"> Annual and Five-Year Plan and this Administrative Policy.  In making this determination, the </w:t>
      </w:r>
      <w:r w:rsidR="00C507B1" w:rsidRPr="00554151">
        <w:rPr>
          <w:highlight w:val="lightGray"/>
        </w:rPr>
        <w:t>WCHA</w:t>
      </w:r>
      <w:r w:rsidRPr="00554151">
        <w:rPr>
          <w:highlight w:val="lightGray"/>
        </w:rPr>
        <w:t xml:space="preserve"> will utilize the following factors:</w:t>
      </w:r>
    </w:p>
    <w:p w14:paraId="58603340" w14:textId="77777777" w:rsidR="009A3872" w:rsidRPr="00554151" w:rsidRDefault="009A3872" w:rsidP="007371E4">
      <w:pPr>
        <w:tabs>
          <w:tab w:val="left" w:pos="-1080"/>
          <w:tab w:val="left" w:pos="-720"/>
        </w:tabs>
        <w:ind w:left="4320" w:hanging="720"/>
        <w:jc w:val="both"/>
        <w:rPr>
          <w:highlight w:val="lightGray"/>
        </w:rPr>
      </w:pPr>
    </w:p>
    <w:p w14:paraId="7D9AFD08" w14:textId="77777777" w:rsidR="009A3872" w:rsidRPr="00554151" w:rsidRDefault="009A3872" w:rsidP="007371E4">
      <w:pPr>
        <w:autoSpaceDE w:val="0"/>
        <w:autoSpaceDN w:val="0"/>
        <w:adjustRightInd w:val="0"/>
        <w:ind w:left="4320" w:hanging="720"/>
        <w:jc w:val="both"/>
        <w:rPr>
          <w:szCs w:val="18"/>
          <w:highlight w:val="lightGray"/>
        </w:rPr>
      </w:pPr>
      <w:r w:rsidRPr="00554151">
        <w:rPr>
          <w:szCs w:val="18"/>
          <w:highlight w:val="lightGray"/>
        </w:rPr>
        <w:t>(1)</w:t>
      </w:r>
      <w:r w:rsidRPr="00554151">
        <w:rPr>
          <w:szCs w:val="18"/>
          <w:highlight w:val="lightGray"/>
        </w:rPr>
        <w:tab/>
        <w:t xml:space="preserve">Whether the census tract in which the proposed </w:t>
      </w:r>
      <w:r w:rsidRPr="00554151">
        <w:rPr>
          <w:highlight w:val="lightGray"/>
        </w:rPr>
        <w:t>Project-Based Voucher</w:t>
      </w:r>
      <w:r w:rsidRPr="00554151">
        <w:rPr>
          <w:szCs w:val="18"/>
          <w:highlight w:val="lightGray"/>
        </w:rPr>
        <w:t xml:space="preserve"> development will be located is in a HUD-designated Enterprise Zone, Economic Community, or Renewal Community;</w:t>
      </w:r>
    </w:p>
    <w:p w14:paraId="3DEA137E" w14:textId="77777777" w:rsidR="009A3872" w:rsidRPr="00554151" w:rsidRDefault="009A3872" w:rsidP="007371E4">
      <w:pPr>
        <w:autoSpaceDE w:val="0"/>
        <w:autoSpaceDN w:val="0"/>
        <w:adjustRightInd w:val="0"/>
        <w:ind w:left="4320"/>
        <w:jc w:val="both"/>
        <w:rPr>
          <w:szCs w:val="18"/>
          <w:highlight w:val="lightGray"/>
        </w:rPr>
      </w:pPr>
    </w:p>
    <w:p w14:paraId="57FA9EB7" w14:textId="77777777" w:rsidR="009A3872" w:rsidRPr="00554151" w:rsidRDefault="009A3872" w:rsidP="007371E4">
      <w:pPr>
        <w:autoSpaceDE w:val="0"/>
        <w:autoSpaceDN w:val="0"/>
        <w:adjustRightInd w:val="0"/>
        <w:ind w:left="4320" w:hanging="720"/>
        <w:jc w:val="both"/>
        <w:rPr>
          <w:szCs w:val="18"/>
          <w:highlight w:val="lightGray"/>
        </w:rPr>
      </w:pPr>
      <w:r w:rsidRPr="00554151">
        <w:rPr>
          <w:szCs w:val="18"/>
          <w:highlight w:val="lightGray"/>
        </w:rPr>
        <w:t xml:space="preserve">(2) </w:t>
      </w:r>
      <w:r w:rsidRPr="00554151">
        <w:rPr>
          <w:szCs w:val="18"/>
          <w:highlight w:val="lightGray"/>
        </w:rPr>
        <w:tab/>
        <w:t xml:space="preserve">Whether a </w:t>
      </w:r>
      <w:r w:rsidRPr="00554151">
        <w:rPr>
          <w:highlight w:val="lightGray"/>
        </w:rPr>
        <w:t>Project-Based Voucher</w:t>
      </w:r>
      <w:r w:rsidRPr="00554151">
        <w:rPr>
          <w:szCs w:val="18"/>
          <w:highlight w:val="lightGray"/>
        </w:rPr>
        <w:t xml:space="preserve"> development will be located in a census tract where the concentration of assisted units will be or has decreased as a result of public housing demolition;</w:t>
      </w:r>
    </w:p>
    <w:p w14:paraId="44A7B96F" w14:textId="77777777" w:rsidR="009A3872" w:rsidRPr="00554151" w:rsidRDefault="009A3872" w:rsidP="007371E4">
      <w:pPr>
        <w:autoSpaceDE w:val="0"/>
        <w:autoSpaceDN w:val="0"/>
        <w:adjustRightInd w:val="0"/>
        <w:ind w:left="4320"/>
        <w:jc w:val="both"/>
        <w:rPr>
          <w:szCs w:val="18"/>
          <w:highlight w:val="lightGray"/>
        </w:rPr>
      </w:pPr>
    </w:p>
    <w:p w14:paraId="7181A0D4" w14:textId="77777777" w:rsidR="009A3872" w:rsidRPr="00554151" w:rsidRDefault="009A3872" w:rsidP="007371E4">
      <w:pPr>
        <w:autoSpaceDE w:val="0"/>
        <w:autoSpaceDN w:val="0"/>
        <w:adjustRightInd w:val="0"/>
        <w:ind w:left="4320" w:hanging="720"/>
        <w:jc w:val="both"/>
        <w:rPr>
          <w:szCs w:val="18"/>
          <w:highlight w:val="lightGray"/>
        </w:rPr>
      </w:pPr>
      <w:r w:rsidRPr="00554151">
        <w:rPr>
          <w:szCs w:val="18"/>
          <w:highlight w:val="lightGray"/>
        </w:rPr>
        <w:t>(3)</w:t>
      </w:r>
      <w:r w:rsidRPr="00554151">
        <w:rPr>
          <w:szCs w:val="18"/>
          <w:highlight w:val="lightGray"/>
        </w:rPr>
        <w:tab/>
        <w:t xml:space="preserve">Whether the census tract in which the proposed </w:t>
      </w:r>
      <w:r w:rsidRPr="00554151">
        <w:rPr>
          <w:highlight w:val="lightGray"/>
        </w:rPr>
        <w:t>Project-Based Voucher</w:t>
      </w:r>
      <w:r w:rsidRPr="00554151">
        <w:rPr>
          <w:szCs w:val="18"/>
          <w:highlight w:val="lightGray"/>
        </w:rPr>
        <w:t xml:space="preserve"> development will be located is undergoing significant revitalization;</w:t>
      </w:r>
    </w:p>
    <w:p w14:paraId="1503C620" w14:textId="77777777" w:rsidR="009A3872" w:rsidRPr="00554151" w:rsidRDefault="009A3872" w:rsidP="007371E4">
      <w:pPr>
        <w:autoSpaceDE w:val="0"/>
        <w:autoSpaceDN w:val="0"/>
        <w:adjustRightInd w:val="0"/>
        <w:ind w:left="3600"/>
        <w:jc w:val="both"/>
        <w:rPr>
          <w:szCs w:val="18"/>
          <w:highlight w:val="lightGray"/>
        </w:rPr>
      </w:pPr>
    </w:p>
    <w:p w14:paraId="4CD47CAF" w14:textId="77777777" w:rsidR="009A3872" w:rsidRPr="00554151" w:rsidRDefault="009A3872" w:rsidP="007371E4">
      <w:pPr>
        <w:autoSpaceDE w:val="0"/>
        <w:autoSpaceDN w:val="0"/>
        <w:adjustRightInd w:val="0"/>
        <w:ind w:left="4320" w:hanging="720"/>
        <w:jc w:val="both"/>
        <w:rPr>
          <w:highlight w:val="lightGray"/>
        </w:rPr>
      </w:pPr>
      <w:r w:rsidRPr="00554151">
        <w:rPr>
          <w:szCs w:val="18"/>
          <w:highlight w:val="lightGray"/>
        </w:rPr>
        <w:t>(4)</w:t>
      </w:r>
      <w:r w:rsidRPr="00554151">
        <w:rPr>
          <w:szCs w:val="18"/>
          <w:highlight w:val="lightGray"/>
        </w:rPr>
        <w:tab/>
        <w:t>Whether state, local, or federal dollars have been invested in the area that has assisted in the achievement of the statutory requirement;</w:t>
      </w:r>
    </w:p>
    <w:p w14:paraId="0EC03538" w14:textId="77777777" w:rsidR="009A3872" w:rsidRPr="00554151" w:rsidRDefault="009A3872" w:rsidP="007371E4">
      <w:pPr>
        <w:autoSpaceDE w:val="0"/>
        <w:autoSpaceDN w:val="0"/>
        <w:adjustRightInd w:val="0"/>
        <w:ind w:left="3600"/>
        <w:jc w:val="both"/>
        <w:rPr>
          <w:szCs w:val="18"/>
          <w:highlight w:val="lightGray"/>
        </w:rPr>
      </w:pPr>
    </w:p>
    <w:p w14:paraId="7EC6718B" w14:textId="77777777" w:rsidR="009A3872" w:rsidRPr="00554151" w:rsidRDefault="009A3872" w:rsidP="007371E4">
      <w:pPr>
        <w:autoSpaceDE w:val="0"/>
        <w:autoSpaceDN w:val="0"/>
        <w:adjustRightInd w:val="0"/>
        <w:ind w:left="4320" w:hanging="720"/>
        <w:jc w:val="both"/>
        <w:rPr>
          <w:szCs w:val="18"/>
          <w:highlight w:val="lightGray"/>
        </w:rPr>
      </w:pPr>
      <w:r w:rsidRPr="00554151">
        <w:rPr>
          <w:szCs w:val="18"/>
          <w:highlight w:val="lightGray"/>
        </w:rPr>
        <w:t>(5)</w:t>
      </w:r>
      <w:r w:rsidRPr="00554151">
        <w:rPr>
          <w:szCs w:val="18"/>
          <w:highlight w:val="lightGray"/>
        </w:rPr>
        <w:tab/>
        <w:t xml:space="preserve">Whether new market rate units are being developed in the same census tract where the proposed </w:t>
      </w:r>
      <w:r w:rsidRPr="00554151">
        <w:rPr>
          <w:highlight w:val="lightGray"/>
        </w:rPr>
        <w:t>Project-Based Voucher</w:t>
      </w:r>
      <w:r w:rsidRPr="00554151">
        <w:rPr>
          <w:szCs w:val="18"/>
          <w:highlight w:val="lightGray"/>
        </w:rPr>
        <w:t xml:space="preserve"> development will be located and the likelihood that such market rate units will positively impact the poverty rate in the area;</w:t>
      </w:r>
    </w:p>
    <w:p w14:paraId="1DFED749" w14:textId="77777777" w:rsidR="009A3872" w:rsidRPr="00554151" w:rsidRDefault="009A3872" w:rsidP="007371E4">
      <w:pPr>
        <w:autoSpaceDE w:val="0"/>
        <w:autoSpaceDN w:val="0"/>
        <w:adjustRightInd w:val="0"/>
        <w:ind w:left="4320" w:hanging="720"/>
        <w:jc w:val="both"/>
        <w:rPr>
          <w:szCs w:val="18"/>
          <w:highlight w:val="lightGray"/>
        </w:rPr>
      </w:pPr>
    </w:p>
    <w:p w14:paraId="5495D3AD" w14:textId="77777777" w:rsidR="009A3872" w:rsidRPr="00554151" w:rsidRDefault="009A3872" w:rsidP="007371E4">
      <w:pPr>
        <w:autoSpaceDE w:val="0"/>
        <w:autoSpaceDN w:val="0"/>
        <w:adjustRightInd w:val="0"/>
        <w:ind w:left="4320" w:hanging="720"/>
        <w:jc w:val="both"/>
        <w:rPr>
          <w:szCs w:val="18"/>
          <w:highlight w:val="lightGray"/>
        </w:rPr>
      </w:pPr>
      <w:r w:rsidRPr="00554151">
        <w:rPr>
          <w:szCs w:val="18"/>
          <w:highlight w:val="lightGray"/>
        </w:rPr>
        <w:lastRenderedPageBreak/>
        <w:t>(6)</w:t>
      </w:r>
      <w:r w:rsidRPr="00554151">
        <w:rPr>
          <w:szCs w:val="18"/>
          <w:highlight w:val="lightGray"/>
        </w:rPr>
        <w:tab/>
        <w:t xml:space="preserve">If the poverty rate in the area where the proposed </w:t>
      </w:r>
      <w:r w:rsidRPr="00554151">
        <w:rPr>
          <w:highlight w:val="lightGray"/>
        </w:rPr>
        <w:t>Project-Based Voucher</w:t>
      </w:r>
      <w:r w:rsidRPr="00554151">
        <w:rPr>
          <w:szCs w:val="18"/>
          <w:highlight w:val="lightGray"/>
        </w:rPr>
        <w:t xml:space="preserve"> development will be located is greater than 20 percent, the PHA should consider whether in the past five years there has been an overall decline in the poverty rate;</w:t>
      </w:r>
    </w:p>
    <w:p w14:paraId="12E66A9E" w14:textId="77777777" w:rsidR="009A3872" w:rsidRPr="00554151" w:rsidRDefault="009A3872" w:rsidP="007371E4">
      <w:pPr>
        <w:autoSpaceDE w:val="0"/>
        <w:autoSpaceDN w:val="0"/>
        <w:adjustRightInd w:val="0"/>
        <w:ind w:left="4320" w:hanging="720"/>
        <w:jc w:val="both"/>
        <w:rPr>
          <w:szCs w:val="18"/>
          <w:highlight w:val="lightGray"/>
        </w:rPr>
      </w:pPr>
    </w:p>
    <w:p w14:paraId="2C94EFEA" w14:textId="77777777" w:rsidR="009A3872" w:rsidRPr="00554151" w:rsidRDefault="009A3872" w:rsidP="007371E4">
      <w:pPr>
        <w:autoSpaceDE w:val="0"/>
        <w:autoSpaceDN w:val="0"/>
        <w:adjustRightInd w:val="0"/>
        <w:ind w:left="4320" w:hanging="720"/>
        <w:jc w:val="both"/>
        <w:rPr>
          <w:szCs w:val="18"/>
          <w:highlight w:val="lightGray"/>
        </w:rPr>
      </w:pPr>
      <w:r w:rsidRPr="00554151">
        <w:rPr>
          <w:szCs w:val="18"/>
          <w:highlight w:val="lightGray"/>
        </w:rPr>
        <w:t>(7)</w:t>
      </w:r>
      <w:r w:rsidRPr="00554151">
        <w:rPr>
          <w:szCs w:val="18"/>
          <w:highlight w:val="lightGray"/>
        </w:rPr>
        <w:tab/>
        <w:t xml:space="preserve">Whether there are meaningful opportunities for educational and economic advancement in the census tract where the proposed </w:t>
      </w:r>
      <w:r w:rsidRPr="00554151">
        <w:rPr>
          <w:highlight w:val="lightGray"/>
        </w:rPr>
        <w:t>Project-Based Voucher</w:t>
      </w:r>
      <w:r w:rsidRPr="00554151">
        <w:rPr>
          <w:szCs w:val="18"/>
          <w:highlight w:val="lightGray"/>
        </w:rPr>
        <w:t xml:space="preserve"> development will be located.</w:t>
      </w:r>
    </w:p>
    <w:p w14:paraId="68C4A68B" w14:textId="77777777" w:rsidR="009A3872" w:rsidRPr="00554151" w:rsidRDefault="009A3872" w:rsidP="007371E4">
      <w:pPr>
        <w:tabs>
          <w:tab w:val="left" w:pos="-1080"/>
          <w:tab w:val="left" w:pos="-720"/>
        </w:tabs>
        <w:jc w:val="both"/>
        <w:rPr>
          <w:highlight w:val="lightGray"/>
        </w:rPr>
      </w:pPr>
    </w:p>
    <w:p w14:paraId="5B3607B9" w14:textId="77777777" w:rsidR="009A3872" w:rsidRPr="00554151" w:rsidRDefault="009A3872" w:rsidP="007371E4">
      <w:pPr>
        <w:tabs>
          <w:tab w:val="left" w:pos="-1080"/>
          <w:tab w:val="left" w:pos="-720"/>
        </w:tabs>
        <w:ind w:left="3600" w:hanging="720"/>
        <w:jc w:val="both"/>
        <w:rPr>
          <w:highlight w:val="lightGray"/>
        </w:rPr>
      </w:pPr>
      <w:r w:rsidRPr="00554151">
        <w:rPr>
          <w:highlight w:val="lightGray"/>
        </w:rPr>
        <w:t xml:space="preserve">(ii) </w:t>
      </w:r>
      <w:r w:rsidRPr="00554151">
        <w:rPr>
          <w:highlight w:val="lightGray"/>
        </w:rPr>
        <w:tab/>
        <w:t>The site is suitable from the standpoint of facilitating and furthering fill compliance with applicable Civil Rights statutes and regulations, including the requirement that the site meet the Section 504 site selection requirements described in 24 FR 8.4(b)(5).</w:t>
      </w:r>
    </w:p>
    <w:p w14:paraId="42D32D42" w14:textId="77777777" w:rsidR="009A3872" w:rsidRPr="00554151" w:rsidRDefault="009A3872" w:rsidP="007371E4">
      <w:pPr>
        <w:tabs>
          <w:tab w:val="left" w:pos="-1080"/>
          <w:tab w:val="left" w:pos="-720"/>
        </w:tabs>
        <w:ind w:left="2880"/>
        <w:jc w:val="both"/>
        <w:rPr>
          <w:highlight w:val="lightGray"/>
        </w:rPr>
      </w:pPr>
    </w:p>
    <w:p w14:paraId="3A7C09C7" w14:textId="77777777" w:rsidR="009A3872" w:rsidRPr="00554151" w:rsidRDefault="009A3872" w:rsidP="000B1D9E">
      <w:pPr>
        <w:numPr>
          <w:ilvl w:val="1"/>
          <w:numId w:val="70"/>
        </w:numPr>
        <w:tabs>
          <w:tab w:val="left" w:pos="-1080"/>
          <w:tab w:val="left" w:pos="-720"/>
        </w:tabs>
        <w:jc w:val="both"/>
        <w:rPr>
          <w:highlight w:val="lightGray"/>
        </w:rPr>
      </w:pPr>
      <w:r w:rsidRPr="00554151">
        <w:rPr>
          <w:highlight w:val="lightGray"/>
        </w:rPr>
        <w:t>The site meets the HQS site requirements at 24 CFR 982.401(1).</w:t>
      </w:r>
    </w:p>
    <w:p w14:paraId="438FF81A" w14:textId="77777777" w:rsidR="009A3872" w:rsidRPr="00554151" w:rsidRDefault="009A3872" w:rsidP="007371E4">
      <w:pPr>
        <w:tabs>
          <w:tab w:val="left" w:pos="-1080"/>
          <w:tab w:val="left" w:pos="-720"/>
        </w:tabs>
        <w:jc w:val="both"/>
        <w:rPr>
          <w:highlight w:val="lightGray"/>
        </w:rPr>
      </w:pPr>
    </w:p>
    <w:p w14:paraId="052DCB00" w14:textId="77777777" w:rsidR="009A3872" w:rsidRPr="00554151" w:rsidRDefault="009A3872" w:rsidP="000B1D9E">
      <w:pPr>
        <w:numPr>
          <w:ilvl w:val="0"/>
          <w:numId w:val="72"/>
        </w:numPr>
        <w:tabs>
          <w:tab w:val="clear" w:pos="2520"/>
          <w:tab w:val="left" w:pos="-1080"/>
          <w:tab w:val="left" w:pos="-720"/>
        </w:tabs>
        <w:ind w:left="2880" w:hanging="720"/>
        <w:jc w:val="both"/>
        <w:rPr>
          <w:highlight w:val="lightGray"/>
        </w:rPr>
      </w:pPr>
      <w:r w:rsidRPr="00554151">
        <w:rPr>
          <w:highlight w:val="lightGray"/>
        </w:rPr>
        <w:t>Existing and Rehabilitated Housing Site and Neighborhood Standards</w:t>
      </w:r>
    </w:p>
    <w:p w14:paraId="48D17267" w14:textId="77777777" w:rsidR="009A3872" w:rsidRPr="00554151" w:rsidRDefault="009A3872" w:rsidP="007371E4">
      <w:pPr>
        <w:tabs>
          <w:tab w:val="left" w:pos="-1080"/>
          <w:tab w:val="left" w:pos="-720"/>
        </w:tabs>
        <w:jc w:val="both"/>
        <w:rPr>
          <w:highlight w:val="lightGray"/>
        </w:rPr>
      </w:pPr>
    </w:p>
    <w:p w14:paraId="261EA420" w14:textId="7EFF0225" w:rsidR="009A3872" w:rsidRPr="00554151" w:rsidRDefault="009A3872" w:rsidP="007371E4">
      <w:pPr>
        <w:tabs>
          <w:tab w:val="left" w:pos="-1080"/>
          <w:tab w:val="left" w:pos="-720"/>
        </w:tabs>
        <w:ind w:left="288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determine if a site for existing or rehabilitated housing meets the following site and neighborhood standards.  The site must:</w:t>
      </w:r>
    </w:p>
    <w:p w14:paraId="008B16C7" w14:textId="77777777" w:rsidR="009A3872" w:rsidRPr="00554151" w:rsidRDefault="009A3872" w:rsidP="007371E4">
      <w:pPr>
        <w:tabs>
          <w:tab w:val="left" w:pos="-1080"/>
          <w:tab w:val="left" w:pos="-720"/>
        </w:tabs>
        <w:ind w:left="2880"/>
        <w:jc w:val="both"/>
        <w:rPr>
          <w:highlight w:val="lightGray"/>
        </w:rPr>
      </w:pPr>
    </w:p>
    <w:p w14:paraId="72F577C7" w14:textId="77777777" w:rsidR="009A3872" w:rsidRPr="00554151" w:rsidRDefault="009A3872" w:rsidP="007371E4">
      <w:pPr>
        <w:tabs>
          <w:tab w:val="left" w:pos="-1080"/>
          <w:tab w:val="left" w:pos="-720"/>
        </w:tabs>
        <w:ind w:left="3600" w:hanging="720"/>
        <w:jc w:val="both"/>
        <w:rPr>
          <w:highlight w:val="lightGray"/>
        </w:rPr>
      </w:pPr>
      <w:r w:rsidRPr="00554151">
        <w:rPr>
          <w:highlight w:val="lightGray"/>
        </w:rPr>
        <w:t>(</w:t>
      </w:r>
      <w:proofErr w:type="gramStart"/>
      <w:r w:rsidRPr="00554151">
        <w:rPr>
          <w:highlight w:val="lightGray"/>
        </w:rPr>
        <w:t>i</w:t>
      </w:r>
      <w:proofErr w:type="gramEnd"/>
      <w:r w:rsidRPr="00554151">
        <w:rPr>
          <w:highlight w:val="lightGray"/>
        </w:rPr>
        <w:t>)</w:t>
      </w:r>
      <w:r w:rsidRPr="00554151">
        <w:rPr>
          <w:highlight w:val="lightGray"/>
        </w:rPr>
        <w:tab/>
        <w:t>Be adequate in size, exposure, and contour to accommodate the number and type of units proposed, and adequate utilities and streets must be available to service the site.  (The existence of a private disposal system and private sanitary water supply for the site, approved in accordance with law, may be considered adequate utilities.)</w:t>
      </w:r>
    </w:p>
    <w:p w14:paraId="4E0102EE" w14:textId="77777777" w:rsidR="009A3872" w:rsidRPr="00554151" w:rsidRDefault="009A3872" w:rsidP="007371E4">
      <w:pPr>
        <w:tabs>
          <w:tab w:val="left" w:pos="-1080"/>
          <w:tab w:val="left" w:pos="-720"/>
        </w:tabs>
        <w:ind w:left="3600" w:hanging="720"/>
        <w:jc w:val="both"/>
        <w:rPr>
          <w:highlight w:val="lightGray"/>
        </w:rPr>
      </w:pPr>
    </w:p>
    <w:p w14:paraId="17DA5096" w14:textId="77777777" w:rsidR="009A3872" w:rsidRPr="00554151" w:rsidRDefault="009A3872" w:rsidP="000B1D9E">
      <w:pPr>
        <w:numPr>
          <w:ilvl w:val="0"/>
          <w:numId w:val="73"/>
        </w:numPr>
        <w:tabs>
          <w:tab w:val="left" w:pos="-1080"/>
          <w:tab w:val="left" w:pos="-720"/>
        </w:tabs>
        <w:jc w:val="both"/>
        <w:rPr>
          <w:highlight w:val="lightGray"/>
        </w:rPr>
      </w:pPr>
      <w:r w:rsidRPr="00554151">
        <w:rPr>
          <w:highlight w:val="lightGray"/>
        </w:rPr>
        <w:t>Promote greater choice of housing opportunities and avoid undue concentration of assisted persons in areas containing a high proportion of low-income persons.</w:t>
      </w:r>
    </w:p>
    <w:p w14:paraId="2D524217" w14:textId="77777777" w:rsidR="009A3872" w:rsidRPr="00554151" w:rsidRDefault="009A3872" w:rsidP="007371E4">
      <w:pPr>
        <w:tabs>
          <w:tab w:val="left" w:pos="-1080"/>
          <w:tab w:val="left" w:pos="-720"/>
        </w:tabs>
        <w:jc w:val="both"/>
        <w:rPr>
          <w:highlight w:val="lightGray"/>
        </w:rPr>
      </w:pPr>
    </w:p>
    <w:p w14:paraId="47BE3DA7" w14:textId="77777777" w:rsidR="009A3872" w:rsidRPr="00554151" w:rsidRDefault="009A3872" w:rsidP="000B1D9E">
      <w:pPr>
        <w:numPr>
          <w:ilvl w:val="0"/>
          <w:numId w:val="73"/>
        </w:numPr>
        <w:tabs>
          <w:tab w:val="left" w:pos="-1080"/>
          <w:tab w:val="left" w:pos="-720"/>
        </w:tabs>
        <w:jc w:val="both"/>
        <w:rPr>
          <w:highlight w:val="lightGray"/>
        </w:rPr>
      </w:pPr>
      <w:r w:rsidRPr="00554151">
        <w:rPr>
          <w:highlight w:val="lightGray"/>
        </w:rPr>
        <w:t>Be accessible to social, recreational, educational, commercial, and health facilities and services and other municipal facilities and services that are at least equivalent to those typically found in neighborhoods consisting largely of unassisted standard housing of similar market rents.</w:t>
      </w:r>
    </w:p>
    <w:p w14:paraId="68500C94" w14:textId="77777777" w:rsidR="009A3872" w:rsidRPr="00554151" w:rsidRDefault="009A3872" w:rsidP="007371E4">
      <w:pPr>
        <w:tabs>
          <w:tab w:val="left" w:pos="-1080"/>
          <w:tab w:val="left" w:pos="-720"/>
        </w:tabs>
        <w:jc w:val="both"/>
        <w:rPr>
          <w:highlight w:val="lightGray"/>
        </w:rPr>
      </w:pPr>
    </w:p>
    <w:p w14:paraId="61FF6C98" w14:textId="77777777" w:rsidR="009A3872" w:rsidRPr="00554151" w:rsidRDefault="009A3872" w:rsidP="000B1D9E">
      <w:pPr>
        <w:numPr>
          <w:ilvl w:val="0"/>
          <w:numId w:val="73"/>
        </w:numPr>
        <w:tabs>
          <w:tab w:val="left" w:pos="-1080"/>
          <w:tab w:val="left" w:pos="-720"/>
        </w:tabs>
        <w:jc w:val="both"/>
        <w:rPr>
          <w:highlight w:val="lightGray"/>
        </w:rPr>
      </w:pPr>
      <w:r w:rsidRPr="00554151">
        <w:rPr>
          <w:highlight w:val="lightGray"/>
        </w:rPr>
        <w:t xml:space="preserve">Be so located that travel time and cost via public transportation or private automobile from the neighborhood to places of employment providing a range of jobs for </w:t>
      </w:r>
      <w:r w:rsidRPr="00554151">
        <w:rPr>
          <w:highlight w:val="lightGray"/>
        </w:rPr>
        <w:lastRenderedPageBreak/>
        <w:t>lower-income workers is not excessive.  While it is important that housing for the elderly not be totally isolated from employment opportunities, this requirement need not be adhered to rigidly for such projects.</w:t>
      </w:r>
    </w:p>
    <w:p w14:paraId="1EF5F377" w14:textId="77777777" w:rsidR="009A3872" w:rsidRPr="00554151" w:rsidRDefault="009A3872" w:rsidP="007371E4">
      <w:pPr>
        <w:tabs>
          <w:tab w:val="left" w:pos="-1080"/>
          <w:tab w:val="left" w:pos="-720"/>
        </w:tabs>
        <w:jc w:val="both"/>
        <w:rPr>
          <w:highlight w:val="lightGray"/>
        </w:rPr>
      </w:pPr>
    </w:p>
    <w:p w14:paraId="5C89D374" w14:textId="77777777" w:rsidR="009A3872" w:rsidRPr="00554151" w:rsidRDefault="009A3872" w:rsidP="007371E4">
      <w:pPr>
        <w:tabs>
          <w:tab w:val="left" w:pos="-1080"/>
          <w:tab w:val="left" w:pos="-720"/>
        </w:tabs>
        <w:jc w:val="both"/>
        <w:rPr>
          <w:highlight w:val="lightGray"/>
        </w:rPr>
      </w:pPr>
      <w:r w:rsidRPr="00554151">
        <w:rPr>
          <w:highlight w:val="lightGray"/>
        </w:rPr>
        <w:tab/>
      </w:r>
      <w:r w:rsidRPr="00554151">
        <w:rPr>
          <w:highlight w:val="lightGray"/>
        </w:rPr>
        <w:tab/>
      </w:r>
      <w:r w:rsidRPr="00554151">
        <w:rPr>
          <w:highlight w:val="lightGray"/>
        </w:rPr>
        <w:tab/>
        <w:t>(c)</w:t>
      </w:r>
      <w:r w:rsidRPr="00554151">
        <w:rPr>
          <w:highlight w:val="lightGray"/>
        </w:rPr>
        <w:tab/>
        <w:t>New Construction Site and Neighborhood Standards</w:t>
      </w:r>
    </w:p>
    <w:p w14:paraId="2E81DDF6" w14:textId="77777777" w:rsidR="009A3872" w:rsidRPr="00554151" w:rsidRDefault="009A3872" w:rsidP="007371E4">
      <w:pPr>
        <w:tabs>
          <w:tab w:val="left" w:pos="-1080"/>
          <w:tab w:val="left" w:pos="-720"/>
        </w:tabs>
        <w:jc w:val="both"/>
        <w:rPr>
          <w:highlight w:val="lightGray"/>
        </w:rPr>
      </w:pPr>
    </w:p>
    <w:p w14:paraId="472CF185" w14:textId="77777777" w:rsidR="009A3872" w:rsidRPr="00554151" w:rsidRDefault="009A3872" w:rsidP="007371E4">
      <w:pPr>
        <w:tabs>
          <w:tab w:val="left" w:pos="-1080"/>
          <w:tab w:val="left" w:pos="-720"/>
        </w:tabs>
        <w:ind w:left="2880"/>
        <w:jc w:val="both"/>
        <w:rPr>
          <w:highlight w:val="lightGray"/>
        </w:rPr>
      </w:pPr>
      <w:r w:rsidRPr="00554151">
        <w:rPr>
          <w:highlight w:val="lightGray"/>
        </w:rPr>
        <w:t>A site for newly constructed housing must meet the following site and neighborhood standards:</w:t>
      </w:r>
    </w:p>
    <w:p w14:paraId="223A5C47" w14:textId="77777777" w:rsidR="009A3872" w:rsidRPr="00554151" w:rsidRDefault="009A3872" w:rsidP="007371E4">
      <w:pPr>
        <w:tabs>
          <w:tab w:val="left" w:pos="-1080"/>
          <w:tab w:val="left" w:pos="-720"/>
        </w:tabs>
        <w:ind w:left="2880"/>
        <w:jc w:val="both"/>
        <w:rPr>
          <w:highlight w:val="lightGray"/>
        </w:rPr>
      </w:pPr>
    </w:p>
    <w:p w14:paraId="33F2C4EB" w14:textId="77777777" w:rsidR="009A3872" w:rsidRPr="00554151" w:rsidRDefault="009A3872" w:rsidP="007371E4">
      <w:pPr>
        <w:tabs>
          <w:tab w:val="left" w:pos="-1080"/>
          <w:tab w:val="left" w:pos="-720"/>
        </w:tabs>
        <w:ind w:left="3600" w:hanging="720"/>
        <w:jc w:val="both"/>
        <w:rPr>
          <w:highlight w:val="lightGray"/>
        </w:rPr>
      </w:pPr>
      <w:r w:rsidRPr="00554151">
        <w:rPr>
          <w:highlight w:val="lightGray"/>
        </w:rPr>
        <w:t>(i)</w:t>
      </w:r>
      <w:r w:rsidRPr="00554151">
        <w:rPr>
          <w:highlight w:val="lightGray"/>
        </w:rPr>
        <w:tab/>
        <w:t>The site must be adequate in size, exposure, and contour to accommodate the number and type of units proposed, and adequate utilities (water, sewer, gas, and electricity) and streets must be available to service the site.</w:t>
      </w:r>
    </w:p>
    <w:p w14:paraId="03793CE6" w14:textId="77777777" w:rsidR="009A3872" w:rsidRPr="00554151" w:rsidRDefault="009A3872" w:rsidP="007371E4">
      <w:pPr>
        <w:tabs>
          <w:tab w:val="left" w:pos="-1080"/>
          <w:tab w:val="left" w:pos="-720"/>
        </w:tabs>
        <w:ind w:left="3600" w:hanging="720"/>
        <w:jc w:val="both"/>
        <w:rPr>
          <w:highlight w:val="lightGray"/>
        </w:rPr>
      </w:pPr>
    </w:p>
    <w:p w14:paraId="5D21E8A5" w14:textId="77777777" w:rsidR="009A3872" w:rsidRPr="00554151" w:rsidRDefault="009A3872" w:rsidP="000B1D9E">
      <w:pPr>
        <w:numPr>
          <w:ilvl w:val="0"/>
          <w:numId w:val="74"/>
        </w:numPr>
        <w:tabs>
          <w:tab w:val="left" w:pos="-1080"/>
          <w:tab w:val="left" w:pos="-720"/>
        </w:tabs>
        <w:jc w:val="both"/>
        <w:rPr>
          <w:highlight w:val="lightGray"/>
        </w:rPr>
      </w:pPr>
      <w:r w:rsidRPr="00554151">
        <w:rPr>
          <w:highlight w:val="lightGray"/>
        </w:rPr>
        <w:t>The site must not be located in an area of minority concentration, except as permitted under paragraph (iii) below, and must not be located in a racially mixed area if the project will cause a significant increase in the proportion of minority to non-minority residents in the area.</w:t>
      </w:r>
    </w:p>
    <w:p w14:paraId="78E6D868" w14:textId="77777777" w:rsidR="009A3872" w:rsidRPr="00554151" w:rsidRDefault="009A3872" w:rsidP="007371E4">
      <w:pPr>
        <w:tabs>
          <w:tab w:val="left" w:pos="-1080"/>
          <w:tab w:val="left" w:pos="-720"/>
        </w:tabs>
        <w:jc w:val="both"/>
        <w:rPr>
          <w:highlight w:val="lightGray"/>
        </w:rPr>
      </w:pPr>
    </w:p>
    <w:p w14:paraId="4B08FF26" w14:textId="77777777" w:rsidR="009A3872" w:rsidRPr="00554151" w:rsidRDefault="009A3872" w:rsidP="000B1D9E">
      <w:pPr>
        <w:numPr>
          <w:ilvl w:val="0"/>
          <w:numId w:val="74"/>
        </w:numPr>
        <w:tabs>
          <w:tab w:val="left" w:pos="-1080"/>
          <w:tab w:val="left" w:pos="-720"/>
        </w:tabs>
        <w:jc w:val="both"/>
        <w:rPr>
          <w:highlight w:val="lightGray"/>
        </w:rPr>
      </w:pPr>
      <w:r w:rsidRPr="00554151">
        <w:rPr>
          <w:highlight w:val="lightGray"/>
        </w:rPr>
        <w:t>A project may be located in an area of minority concentration only if:</w:t>
      </w:r>
    </w:p>
    <w:p w14:paraId="333127E7" w14:textId="77777777" w:rsidR="009A3872" w:rsidRPr="00554151" w:rsidRDefault="009A3872" w:rsidP="007371E4">
      <w:pPr>
        <w:tabs>
          <w:tab w:val="left" w:pos="-1080"/>
          <w:tab w:val="left" w:pos="-720"/>
        </w:tabs>
        <w:jc w:val="both"/>
        <w:rPr>
          <w:highlight w:val="lightGray"/>
        </w:rPr>
      </w:pPr>
    </w:p>
    <w:p w14:paraId="7FD48D40" w14:textId="77777777" w:rsidR="009A3872" w:rsidRPr="00554151" w:rsidRDefault="009A3872" w:rsidP="000B1D9E">
      <w:pPr>
        <w:numPr>
          <w:ilvl w:val="1"/>
          <w:numId w:val="74"/>
        </w:numPr>
        <w:tabs>
          <w:tab w:val="left" w:pos="-1080"/>
          <w:tab w:val="left" w:pos="-720"/>
        </w:tabs>
        <w:jc w:val="both"/>
        <w:rPr>
          <w:highlight w:val="lightGray"/>
        </w:rPr>
      </w:pPr>
      <w:r w:rsidRPr="00554151">
        <w:rPr>
          <w:highlight w:val="lightGray"/>
        </w:rPr>
        <w:t>Sufficient comparable opportunities exist for housing for minority families in the income range to be served by the proposed project outside area of minority concentration; or</w:t>
      </w:r>
    </w:p>
    <w:p w14:paraId="183BC345" w14:textId="77777777" w:rsidR="009A3872" w:rsidRPr="00554151" w:rsidRDefault="009A3872" w:rsidP="007371E4">
      <w:pPr>
        <w:tabs>
          <w:tab w:val="left" w:pos="-1080"/>
          <w:tab w:val="left" w:pos="-720"/>
        </w:tabs>
        <w:jc w:val="both"/>
        <w:rPr>
          <w:highlight w:val="lightGray"/>
        </w:rPr>
      </w:pPr>
    </w:p>
    <w:p w14:paraId="47BEDAA6" w14:textId="22F5DEBB" w:rsidR="009A3872" w:rsidRPr="00554151" w:rsidRDefault="009A3872" w:rsidP="000B1D9E">
      <w:pPr>
        <w:numPr>
          <w:ilvl w:val="1"/>
          <w:numId w:val="74"/>
        </w:numPr>
        <w:tabs>
          <w:tab w:val="left" w:pos="-1080"/>
          <w:tab w:val="left" w:pos="-720"/>
        </w:tabs>
        <w:jc w:val="both"/>
        <w:rPr>
          <w:highlight w:val="lightGray"/>
        </w:rPr>
      </w:pPr>
      <w:r w:rsidRPr="00554151">
        <w:rPr>
          <w:highlight w:val="lightGray"/>
        </w:rPr>
        <w:t>The project is necessary to meet overriding housing needs that cannot be met in that h</w:t>
      </w:r>
      <w:r w:rsidR="000F5341" w:rsidRPr="00554151">
        <w:rPr>
          <w:highlight w:val="lightGray"/>
        </w:rPr>
        <w:t xml:space="preserve"> </w:t>
      </w:r>
      <w:proofErr w:type="spellStart"/>
      <w:r w:rsidRPr="00554151">
        <w:rPr>
          <w:highlight w:val="lightGray"/>
        </w:rPr>
        <w:t>ousing</w:t>
      </w:r>
      <w:proofErr w:type="spellEnd"/>
      <w:r w:rsidRPr="00554151">
        <w:rPr>
          <w:highlight w:val="lightGray"/>
        </w:rPr>
        <w:t xml:space="preserve"> market area.</w:t>
      </w:r>
    </w:p>
    <w:p w14:paraId="7FD6EF10" w14:textId="77777777" w:rsidR="009A3872" w:rsidRPr="00554151" w:rsidRDefault="009A3872" w:rsidP="007371E4">
      <w:pPr>
        <w:tabs>
          <w:tab w:val="left" w:pos="-1080"/>
          <w:tab w:val="left" w:pos="-720"/>
        </w:tabs>
        <w:jc w:val="both"/>
        <w:rPr>
          <w:highlight w:val="lightGray"/>
        </w:rPr>
      </w:pPr>
    </w:p>
    <w:p w14:paraId="739E3411" w14:textId="77777777" w:rsidR="009A3872" w:rsidRPr="00554151" w:rsidRDefault="009A3872" w:rsidP="007371E4">
      <w:pPr>
        <w:tabs>
          <w:tab w:val="left" w:pos="-1080"/>
          <w:tab w:val="left" w:pos="-720"/>
        </w:tabs>
        <w:ind w:left="4320" w:hanging="720"/>
        <w:jc w:val="both"/>
        <w:rPr>
          <w:i/>
          <w:iCs/>
          <w:highlight w:val="lightGray"/>
        </w:rPr>
      </w:pPr>
      <w:r w:rsidRPr="00554151">
        <w:rPr>
          <w:i/>
          <w:iCs/>
          <w:highlight w:val="lightGray"/>
        </w:rPr>
        <w:t>Note:</w:t>
      </w:r>
      <w:r w:rsidRPr="00554151">
        <w:rPr>
          <w:i/>
          <w:iCs/>
          <w:highlight w:val="lightGray"/>
        </w:rPr>
        <w:tab/>
        <w:t>“Sufficient” does not require that in every locality there be an equal number of assisted units within and outside of areas of minority concentration.  Rather, application of this standard should produce a reasonable distribution of assisted units each year so that, over a period of several years, it will approach an appropriate balance of housing choices within and outside areas of minority concentration.  An appropriate balance will be determined in light of local conditions affecting the range of housing choices available for low-income minority families and in relation to the racial mix of the locality’s population.</w:t>
      </w:r>
    </w:p>
    <w:p w14:paraId="174068BD" w14:textId="77777777" w:rsidR="009A3872" w:rsidRPr="00554151" w:rsidRDefault="009A3872" w:rsidP="007371E4">
      <w:pPr>
        <w:tabs>
          <w:tab w:val="left" w:pos="-1080"/>
          <w:tab w:val="left" w:pos="-720"/>
        </w:tabs>
        <w:ind w:left="4320" w:hanging="720"/>
        <w:jc w:val="both"/>
        <w:rPr>
          <w:i/>
          <w:iCs/>
          <w:highlight w:val="lightGray"/>
        </w:rPr>
      </w:pPr>
    </w:p>
    <w:p w14:paraId="1CFED82E" w14:textId="77777777" w:rsidR="009A3872" w:rsidRPr="00554151" w:rsidRDefault="009A3872" w:rsidP="007371E4">
      <w:pPr>
        <w:tabs>
          <w:tab w:val="left" w:pos="-1080"/>
          <w:tab w:val="left" w:pos="-720"/>
        </w:tabs>
        <w:ind w:left="4320" w:hanging="720"/>
        <w:jc w:val="both"/>
        <w:rPr>
          <w:i/>
          <w:iCs/>
          <w:highlight w:val="lightGray"/>
        </w:rPr>
      </w:pPr>
      <w:r w:rsidRPr="00554151">
        <w:rPr>
          <w:i/>
          <w:iCs/>
          <w:highlight w:val="lightGray"/>
        </w:rPr>
        <w:lastRenderedPageBreak/>
        <w:tab/>
        <w:t>Units will be considered “comparable opportunities” if they have the same household type (elderly, disabled, family, large family) and tenure type (owner/renter); require approximately the same tenant contribution towards rent, serve the same income group, are located in the same housing market, and are in standard condition.</w:t>
      </w:r>
    </w:p>
    <w:p w14:paraId="77B8150E" w14:textId="77777777" w:rsidR="009A3872" w:rsidRPr="00554151" w:rsidRDefault="009A3872" w:rsidP="007371E4">
      <w:pPr>
        <w:tabs>
          <w:tab w:val="left" w:pos="-1080"/>
          <w:tab w:val="left" w:pos="-720"/>
        </w:tabs>
        <w:ind w:left="4320" w:hanging="720"/>
        <w:jc w:val="both"/>
        <w:rPr>
          <w:i/>
          <w:iCs/>
          <w:highlight w:val="lightGray"/>
        </w:rPr>
      </w:pPr>
    </w:p>
    <w:p w14:paraId="6C0CAAB3" w14:textId="77777777" w:rsidR="009A3872" w:rsidRPr="00554151" w:rsidRDefault="009A3872" w:rsidP="007371E4">
      <w:pPr>
        <w:tabs>
          <w:tab w:val="left" w:pos="-1080"/>
          <w:tab w:val="left" w:pos="-720"/>
        </w:tabs>
        <w:ind w:left="4320" w:hanging="720"/>
        <w:jc w:val="both"/>
        <w:rPr>
          <w:i/>
          <w:iCs/>
          <w:highlight w:val="lightGray"/>
        </w:rPr>
      </w:pPr>
      <w:r w:rsidRPr="00554151">
        <w:rPr>
          <w:i/>
          <w:iCs/>
          <w:highlight w:val="lightGray"/>
        </w:rPr>
        <w:tab/>
        <w:t>Application of the “comparable opportunities” standard involves assessing the overall impact of HUD-assisted housing on the availability of housing choices for low-income minority families in and outside areas of minority concentration, and must take into account the extent to which the following factors are present, along with other factors relevant to housing choice:</w:t>
      </w:r>
    </w:p>
    <w:p w14:paraId="3CFD9588" w14:textId="77777777" w:rsidR="009A3872" w:rsidRPr="00554151" w:rsidRDefault="009A3872" w:rsidP="007371E4">
      <w:pPr>
        <w:tabs>
          <w:tab w:val="left" w:pos="-1080"/>
          <w:tab w:val="left" w:pos="-720"/>
        </w:tabs>
        <w:ind w:left="4320" w:hanging="720"/>
        <w:jc w:val="both"/>
        <w:rPr>
          <w:i/>
          <w:iCs/>
          <w:highlight w:val="lightGray"/>
        </w:rPr>
      </w:pPr>
    </w:p>
    <w:p w14:paraId="675E49A9" w14:textId="77777777" w:rsidR="009A3872" w:rsidRPr="00554151" w:rsidRDefault="009A3872" w:rsidP="007371E4">
      <w:pPr>
        <w:tabs>
          <w:tab w:val="left" w:pos="-1080"/>
          <w:tab w:val="left" w:pos="-720"/>
        </w:tabs>
        <w:ind w:left="5040" w:hanging="720"/>
        <w:jc w:val="both"/>
        <w:rPr>
          <w:i/>
          <w:iCs/>
          <w:highlight w:val="lightGray"/>
        </w:rPr>
      </w:pPr>
      <w:r w:rsidRPr="00554151">
        <w:rPr>
          <w:i/>
          <w:iCs/>
          <w:highlight w:val="lightGray"/>
        </w:rPr>
        <w:t>(A)</w:t>
      </w:r>
      <w:r w:rsidRPr="00554151">
        <w:rPr>
          <w:i/>
          <w:iCs/>
          <w:highlight w:val="lightGray"/>
        </w:rPr>
        <w:tab/>
        <w:t>A significant number of assisted housing units are available outside areas of minority concentration.</w:t>
      </w:r>
    </w:p>
    <w:p w14:paraId="273CCEA2" w14:textId="77777777" w:rsidR="009A3872" w:rsidRPr="00554151" w:rsidRDefault="009A3872" w:rsidP="007371E4">
      <w:pPr>
        <w:tabs>
          <w:tab w:val="left" w:pos="-1080"/>
          <w:tab w:val="left" w:pos="-720"/>
        </w:tabs>
        <w:ind w:left="5040" w:hanging="720"/>
        <w:jc w:val="both"/>
        <w:rPr>
          <w:i/>
          <w:iCs/>
          <w:highlight w:val="lightGray"/>
        </w:rPr>
      </w:pPr>
    </w:p>
    <w:p w14:paraId="62CFE874" w14:textId="77777777" w:rsidR="009A3872" w:rsidRPr="00554151" w:rsidRDefault="009A3872" w:rsidP="007371E4">
      <w:pPr>
        <w:tabs>
          <w:tab w:val="left" w:pos="-1080"/>
          <w:tab w:val="left" w:pos="-720"/>
        </w:tabs>
        <w:ind w:left="5040" w:hanging="720"/>
        <w:jc w:val="both"/>
        <w:rPr>
          <w:i/>
          <w:iCs/>
          <w:highlight w:val="lightGray"/>
        </w:rPr>
      </w:pPr>
      <w:r w:rsidRPr="00554151">
        <w:rPr>
          <w:i/>
          <w:iCs/>
          <w:highlight w:val="lightGray"/>
        </w:rPr>
        <w:t>(B)</w:t>
      </w:r>
      <w:r w:rsidRPr="00554151">
        <w:rPr>
          <w:i/>
          <w:iCs/>
          <w:highlight w:val="lightGray"/>
        </w:rPr>
        <w:tab/>
        <w:t>There is significant integration of assisted housing projects constructed or rehabilitated in the past 10 years, relative to the racial mix of the eligible population.</w:t>
      </w:r>
    </w:p>
    <w:p w14:paraId="5D158E8B" w14:textId="77777777" w:rsidR="009A3872" w:rsidRPr="00554151" w:rsidRDefault="009A3872" w:rsidP="007371E4">
      <w:pPr>
        <w:tabs>
          <w:tab w:val="left" w:pos="-1080"/>
          <w:tab w:val="left" w:pos="-720"/>
        </w:tabs>
        <w:ind w:left="5040" w:hanging="720"/>
        <w:jc w:val="both"/>
        <w:rPr>
          <w:i/>
          <w:iCs/>
          <w:highlight w:val="lightGray"/>
        </w:rPr>
      </w:pPr>
    </w:p>
    <w:p w14:paraId="1F0A539F" w14:textId="77777777" w:rsidR="009A3872" w:rsidRPr="00554151" w:rsidRDefault="009A3872" w:rsidP="000B1D9E">
      <w:pPr>
        <w:numPr>
          <w:ilvl w:val="0"/>
          <w:numId w:val="75"/>
        </w:numPr>
        <w:tabs>
          <w:tab w:val="left" w:pos="-1080"/>
          <w:tab w:val="left" w:pos="-720"/>
        </w:tabs>
        <w:jc w:val="both"/>
        <w:rPr>
          <w:i/>
          <w:iCs/>
          <w:highlight w:val="lightGray"/>
        </w:rPr>
      </w:pPr>
      <w:r w:rsidRPr="00554151">
        <w:rPr>
          <w:i/>
          <w:iCs/>
          <w:highlight w:val="lightGray"/>
        </w:rPr>
        <w:t xml:space="preserve">There are racially integrated </w:t>
      </w:r>
    </w:p>
    <w:p w14:paraId="6A36CE88" w14:textId="77777777" w:rsidR="009A3872" w:rsidRPr="00554151" w:rsidRDefault="009A3872" w:rsidP="007371E4">
      <w:pPr>
        <w:tabs>
          <w:tab w:val="left" w:pos="-1080"/>
          <w:tab w:val="left" w:pos="-720"/>
        </w:tabs>
        <w:ind w:left="4860" w:hanging="4860"/>
        <w:jc w:val="both"/>
        <w:rPr>
          <w:i/>
          <w:iCs/>
          <w:highlight w:val="lightGray"/>
        </w:rPr>
      </w:pPr>
      <w:r w:rsidRPr="00554151">
        <w:rPr>
          <w:i/>
          <w:iCs/>
          <w:highlight w:val="lightGray"/>
        </w:rPr>
        <w:tab/>
      </w:r>
      <w:r w:rsidRPr="00554151">
        <w:rPr>
          <w:i/>
          <w:iCs/>
          <w:highlight w:val="lightGray"/>
        </w:rPr>
        <w:tab/>
      </w:r>
      <w:proofErr w:type="gramStart"/>
      <w:r w:rsidRPr="00554151">
        <w:rPr>
          <w:i/>
          <w:iCs/>
          <w:highlight w:val="lightGray"/>
        </w:rPr>
        <w:t>neighborhoods</w:t>
      </w:r>
      <w:proofErr w:type="gramEnd"/>
      <w:r w:rsidRPr="00554151">
        <w:rPr>
          <w:i/>
          <w:iCs/>
          <w:highlight w:val="lightGray"/>
        </w:rPr>
        <w:t xml:space="preserve"> in the locality.</w:t>
      </w:r>
    </w:p>
    <w:p w14:paraId="539E1417" w14:textId="77777777" w:rsidR="009A3872" w:rsidRPr="00554151" w:rsidRDefault="009A3872" w:rsidP="007371E4">
      <w:pPr>
        <w:tabs>
          <w:tab w:val="left" w:pos="-1080"/>
          <w:tab w:val="left" w:pos="-720"/>
        </w:tabs>
        <w:ind w:left="4860" w:hanging="4860"/>
        <w:jc w:val="both"/>
        <w:rPr>
          <w:i/>
          <w:iCs/>
          <w:highlight w:val="lightGray"/>
        </w:rPr>
      </w:pPr>
    </w:p>
    <w:p w14:paraId="7275AAA4" w14:textId="77777777" w:rsidR="009A3872" w:rsidRPr="00554151" w:rsidRDefault="009A3872" w:rsidP="000B1D9E">
      <w:pPr>
        <w:numPr>
          <w:ilvl w:val="0"/>
          <w:numId w:val="75"/>
        </w:numPr>
        <w:tabs>
          <w:tab w:val="left" w:pos="-1080"/>
          <w:tab w:val="left" w:pos="-720"/>
        </w:tabs>
        <w:jc w:val="both"/>
        <w:rPr>
          <w:i/>
          <w:iCs/>
          <w:highlight w:val="lightGray"/>
        </w:rPr>
      </w:pPr>
      <w:r w:rsidRPr="00554151">
        <w:rPr>
          <w:i/>
          <w:iCs/>
          <w:highlight w:val="lightGray"/>
        </w:rPr>
        <w:t>Programs are operated by the locality to assist minority families that wish to find housing outside areas of minority concentration</w:t>
      </w:r>
    </w:p>
    <w:p w14:paraId="27205230" w14:textId="77777777" w:rsidR="009A3872" w:rsidRPr="00554151" w:rsidRDefault="009A3872" w:rsidP="007371E4">
      <w:pPr>
        <w:tabs>
          <w:tab w:val="left" w:pos="-1080"/>
          <w:tab w:val="left" w:pos="-720"/>
        </w:tabs>
        <w:ind w:left="4320"/>
        <w:jc w:val="both"/>
        <w:rPr>
          <w:i/>
          <w:iCs/>
          <w:highlight w:val="lightGray"/>
        </w:rPr>
      </w:pPr>
    </w:p>
    <w:p w14:paraId="1DFDB19D" w14:textId="77777777" w:rsidR="009A3872" w:rsidRPr="00554151" w:rsidRDefault="009A3872" w:rsidP="000B1D9E">
      <w:pPr>
        <w:numPr>
          <w:ilvl w:val="0"/>
          <w:numId w:val="75"/>
        </w:numPr>
        <w:tabs>
          <w:tab w:val="left" w:pos="-1080"/>
          <w:tab w:val="left" w:pos="-720"/>
        </w:tabs>
        <w:jc w:val="both"/>
        <w:rPr>
          <w:i/>
          <w:iCs/>
          <w:highlight w:val="lightGray"/>
        </w:rPr>
      </w:pPr>
      <w:r w:rsidRPr="00554151">
        <w:rPr>
          <w:i/>
          <w:iCs/>
          <w:highlight w:val="lightGray"/>
        </w:rPr>
        <w:t>Minority families have benefited from local activities (e.g., acquisition and write-down of sites, tax relief programs for homeowners, acquisitions of units for use as assisted housing units) undertaken to expand choice for minority families outside of areas of minority concentration.</w:t>
      </w:r>
    </w:p>
    <w:p w14:paraId="28939407" w14:textId="77777777" w:rsidR="009A3872" w:rsidRPr="00554151" w:rsidRDefault="009A3872" w:rsidP="007371E4">
      <w:pPr>
        <w:tabs>
          <w:tab w:val="left" w:pos="-1080"/>
          <w:tab w:val="left" w:pos="-720"/>
        </w:tabs>
        <w:jc w:val="both"/>
        <w:rPr>
          <w:i/>
          <w:iCs/>
          <w:highlight w:val="lightGray"/>
        </w:rPr>
      </w:pPr>
    </w:p>
    <w:p w14:paraId="40A288AA" w14:textId="77777777" w:rsidR="009A3872" w:rsidRPr="00554151" w:rsidRDefault="009A3872" w:rsidP="000B1D9E">
      <w:pPr>
        <w:numPr>
          <w:ilvl w:val="0"/>
          <w:numId w:val="75"/>
        </w:numPr>
        <w:tabs>
          <w:tab w:val="left" w:pos="-1080"/>
          <w:tab w:val="left" w:pos="-720"/>
        </w:tabs>
        <w:jc w:val="both"/>
        <w:rPr>
          <w:i/>
          <w:iCs/>
          <w:highlight w:val="lightGray"/>
        </w:rPr>
      </w:pPr>
      <w:r w:rsidRPr="00554151">
        <w:rPr>
          <w:i/>
          <w:iCs/>
          <w:highlight w:val="lightGray"/>
        </w:rPr>
        <w:t>A significant proportion of minority households have been successful in finding units in non-minority areas under the tenant-based assistance programs.</w:t>
      </w:r>
    </w:p>
    <w:p w14:paraId="3661BD79" w14:textId="77777777" w:rsidR="009A3872" w:rsidRPr="00554151" w:rsidRDefault="009A3872" w:rsidP="007371E4">
      <w:pPr>
        <w:tabs>
          <w:tab w:val="left" w:pos="-1080"/>
          <w:tab w:val="left" w:pos="-720"/>
        </w:tabs>
        <w:ind w:left="4320"/>
        <w:jc w:val="both"/>
        <w:rPr>
          <w:i/>
          <w:iCs/>
          <w:highlight w:val="lightGray"/>
        </w:rPr>
      </w:pPr>
    </w:p>
    <w:p w14:paraId="5EAE8B05" w14:textId="77777777" w:rsidR="009A3872" w:rsidRPr="00554151" w:rsidRDefault="009A3872" w:rsidP="000B1D9E">
      <w:pPr>
        <w:numPr>
          <w:ilvl w:val="0"/>
          <w:numId w:val="75"/>
        </w:numPr>
        <w:tabs>
          <w:tab w:val="left" w:pos="-1080"/>
          <w:tab w:val="left" w:pos="-720"/>
        </w:tabs>
        <w:jc w:val="both"/>
        <w:rPr>
          <w:i/>
          <w:iCs/>
          <w:highlight w:val="lightGray"/>
        </w:rPr>
      </w:pPr>
      <w:r w:rsidRPr="00554151">
        <w:rPr>
          <w:i/>
          <w:iCs/>
          <w:highlight w:val="lightGray"/>
        </w:rPr>
        <w:lastRenderedPageBreak/>
        <w:t>Comparable housing opportunities have been made available outside areas of minority concentration through other programs.</w:t>
      </w:r>
    </w:p>
    <w:p w14:paraId="69182444" w14:textId="77777777" w:rsidR="009A3872" w:rsidRPr="00554151" w:rsidRDefault="009A3872" w:rsidP="007371E4">
      <w:pPr>
        <w:tabs>
          <w:tab w:val="left" w:pos="-1080"/>
          <w:tab w:val="left" w:pos="-720"/>
        </w:tabs>
        <w:jc w:val="both"/>
        <w:rPr>
          <w:highlight w:val="lightGray"/>
        </w:rPr>
      </w:pPr>
    </w:p>
    <w:p w14:paraId="5E3442A8" w14:textId="77777777" w:rsidR="009A3872" w:rsidRPr="00554151" w:rsidRDefault="009A3872" w:rsidP="007371E4">
      <w:pPr>
        <w:pStyle w:val="Heading4"/>
        <w:ind w:left="4320"/>
        <w:rPr>
          <w:i/>
          <w:iCs/>
          <w:highlight w:val="lightGray"/>
        </w:rPr>
      </w:pPr>
      <w:r w:rsidRPr="00554151">
        <w:rPr>
          <w:highlight w:val="lightGray"/>
        </w:rPr>
        <w:t>Application of the “overriding housing needs” criterion, for example, permits approval of sites that are an integral part of an overall local strategy for the preservation or restoration of the immediate neighborhood and of sites in a neighborhood experiencing significant private investment that is demonstrably improving the economic character of the area (a “revitalizing area”).  An “overriding housing need,” however, may not serve as the basis for determining that a site is acceptable, if the only reason the need cannot otherwise be feasibly met is that discrimination on the basis of race, color, religion, sex, national origin, age, familial status, or disability renders sites outside areas of minority concentration unavailable or if the use of this standard in recent years has had the effect of circumventing the obligation to provide housing choice.</w:t>
      </w:r>
    </w:p>
    <w:p w14:paraId="15EE0DD6" w14:textId="77777777" w:rsidR="009A3872" w:rsidRPr="00554151" w:rsidRDefault="009A3872" w:rsidP="007371E4">
      <w:pPr>
        <w:jc w:val="both"/>
        <w:rPr>
          <w:highlight w:val="lightGray"/>
        </w:rPr>
      </w:pPr>
    </w:p>
    <w:p w14:paraId="6895864F" w14:textId="77777777" w:rsidR="009A3872" w:rsidRPr="00554151" w:rsidRDefault="009A3872" w:rsidP="007371E4">
      <w:pPr>
        <w:ind w:left="3600" w:hanging="720"/>
        <w:jc w:val="both"/>
        <w:rPr>
          <w:highlight w:val="lightGray"/>
        </w:rPr>
      </w:pPr>
      <w:proofErr w:type="gramStart"/>
      <w:r w:rsidRPr="00554151">
        <w:rPr>
          <w:highlight w:val="lightGray"/>
        </w:rPr>
        <w:t>(iv)</w:t>
      </w:r>
      <w:r w:rsidRPr="00554151">
        <w:rPr>
          <w:highlight w:val="lightGray"/>
        </w:rPr>
        <w:tab/>
        <w:t>The</w:t>
      </w:r>
      <w:proofErr w:type="gramEnd"/>
      <w:r w:rsidRPr="00554151">
        <w:rPr>
          <w:highlight w:val="lightGray"/>
        </w:rPr>
        <w:t xml:space="preserve"> site must promote greater choice of housing opportunities and avoid undue concentration of assisted persons in areas containing a high proportion of low-income persons.</w:t>
      </w:r>
    </w:p>
    <w:p w14:paraId="4B4E6E0C" w14:textId="77777777" w:rsidR="009A3872" w:rsidRPr="00554151" w:rsidRDefault="009A3872" w:rsidP="007371E4">
      <w:pPr>
        <w:ind w:left="3600" w:hanging="720"/>
        <w:jc w:val="both"/>
        <w:rPr>
          <w:highlight w:val="lightGray"/>
        </w:rPr>
      </w:pPr>
    </w:p>
    <w:p w14:paraId="1AE0AB09" w14:textId="77777777" w:rsidR="009A3872" w:rsidRPr="00554151" w:rsidRDefault="009A3872" w:rsidP="007371E4">
      <w:pPr>
        <w:ind w:left="3600" w:hanging="720"/>
        <w:jc w:val="both"/>
        <w:rPr>
          <w:highlight w:val="lightGray"/>
        </w:rPr>
      </w:pPr>
      <w:r w:rsidRPr="00554151">
        <w:rPr>
          <w:highlight w:val="lightGray"/>
        </w:rPr>
        <w:t>(v)</w:t>
      </w:r>
      <w:r w:rsidRPr="00554151">
        <w:rPr>
          <w:highlight w:val="lightGray"/>
        </w:rPr>
        <w:tab/>
        <w:t>The neighborhood must not be one that is seriously detrimental to family life or in which substandard dwellings or other undesirable conditions predominate, unless there is a concerted program actively in progress to remedy the undesirable conditions.</w:t>
      </w:r>
    </w:p>
    <w:p w14:paraId="380E4898" w14:textId="77777777" w:rsidR="009A3872" w:rsidRPr="00554151" w:rsidRDefault="009A3872" w:rsidP="007371E4">
      <w:pPr>
        <w:ind w:left="3600" w:hanging="720"/>
        <w:jc w:val="both"/>
        <w:rPr>
          <w:highlight w:val="lightGray"/>
        </w:rPr>
      </w:pPr>
    </w:p>
    <w:p w14:paraId="1703BE45" w14:textId="77777777" w:rsidR="009A3872" w:rsidRPr="00554151" w:rsidRDefault="009A3872" w:rsidP="007371E4">
      <w:pPr>
        <w:ind w:left="3600" w:hanging="720"/>
        <w:jc w:val="both"/>
        <w:rPr>
          <w:highlight w:val="lightGray"/>
        </w:rPr>
      </w:pPr>
      <w:proofErr w:type="gramStart"/>
      <w:r w:rsidRPr="00554151">
        <w:rPr>
          <w:highlight w:val="lightGray"/>
        </w:rPr>
        <w:t>(vi)</w:t>
      </w:r>
      <w:r w:rsidRPr="00554151">
        <w:rPr>
          <w:highlight w:val="lightGray"/>
        </w:rPr>
        <w:tab/>
        <w:t>The</w:t>
      </w:r>
      <w:proofErr w:type="gramEnd"/>
      <w:r w:rsidRPr="00554151">
        <w:rPr>
          <w:highlight w:val="lightGray"/>
        </w:rPr>
        <w:t xml:space="preserve"> housing must be accessible to social, recreational, educational, commercial, and health facilities and services and other municipal facilities and services that are at least equivalent to those typically found in neighborhoods consisting largely of unassisted standard housing of similar market rents.</w:t>
      </w:r>
    </w:p>
    <w:p w14:paraId="05A728BF" w14:textId="77777777" w:rsidR="009A3872" w:rsidRPr="00554151" w:rsidRDefault="009A3872" w:rsidP="007371E4">
      <w:pPr>
        <w:ind w:left="3600"/>
        <w:jc w:val="both"/>
        <w:rPr>
          <w:highlight w:val="lightGray"/>
        </w:rPr>
      </w:pPr>
    </w:p>
    <w:p w14:paraId="78D2EC64" w14:textId="77777777" w:rsidR="009A3872" w:rsidRPr="00554151" w:rsidRDefault="009A3872" w:rsidP="007371E4">
      <w:pPr>
        <w:ind w:left="3600" w:hanging="720"/>
        <w:jc w:val="both"/>
        <w:rPr>
          <w:highlight w:val="lightGray"/>
        </w:rPr>
      </w:pPr>
      <w:r w:rsidRPr="00554151">
        <w:rPr>
          <w:highlight w:val="lightGray"/>
        </w:rPr>
        <w:t>(vii)</w:t>
      </w:r>
      <w:r w:rsidRPr="00554151">
        <w:rPr>
          <w:highlight w:val="lightGray"/>
        </w:rPr>
        <w:tab/>
        <w:t>Except for new construction, housing designed for elderly persons, travel time, and cost via public transportation or private automobile from the neighborhood to places of employment providing a range of jobs for lower-income workers must not be excessive.</w:t>
      </w:r>
    </w:p>
    <w:p w14:paraId="4EC3C3B2" w14:textId="77777777" w:rsidR="009A3872" w:rsidRPr="00554151" w:rsidRDefault="009A3872" w:rsidP="007371E4">
      <w:pPr>
        <w:jc w:val="both"/>
        <w:rPr>
          <w:highlight w:val="lightGray"/>
        </w:rPr>
      </w:pPr>
    </w:p>
    <w:p w14:paraId="473757CF" w14:textId="77777777" w:rsidR="009A3872" w:rsidRPr="00554151" w:rsidRDefault="009A3872" w:rsidP="000B1D9E">
      <w:pPr>
        <w:numPr>
          <w:ilvl w:val="0"/>
          <w:numId w:val="76"/>
        </w:numPr>
        <w:tabs>
          <w:tab w:val="clear" w:pos="1440"/>
        </w:tabs>
        <w:ind w:left="2160"/>
        <w:jc w:val="both"/>
        <w:rPr>
          <w:highlight w:val="lightGray"/>
        </w:rPr>
      </w:pPr>
      <w:r w:rsidRPr="00554151">
        <w:rPr>
          <w:highlight w:val="lightGray"/>
        </w:rPr>
        <w:lastRenderedPageBreak/>
        <w:t>Environmental Review</w:t>
      </w:r>
    </w:p>
    <w:p w14:paraId="3130795D" w14:textId="77777777" w:rsidR="009A3872" w:rsidRPr="00554151" w:rsidRDefault="009A3872" w:rsidP="007371E4">
      <w:pPr>
        <w:jc w:val="both"/>
        <w:rPr>
          <w:highlight w:val="lightGray"/>
        </w:rPr>
      </w:pPr>
    </w:p>
    <w:p w14:paraId="2BACC478" w14:textId="1DE2A0D5" w:rsidR="009A3872" w:rsidRPr="00554151" w:rsidRDefault="009A3872" w:rsidP="007371E4">
      <w:pPr>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not enter into an Agreement or HAP contract with an owner nor will the </w:t>
      </w:r>
      <w:r w:rsidR="00C507B1" w:rsidRPr="00554151">
        <w:rPr>
          <w:highlight w:val="lightGray"/>
        </w:rPr>
        <w:t>WCHA</w:t>
      </w:r>
      <w:r w:rsidRPr="00554151">
        <w:rPr>
          <w:highlight w:val="lightGray"/>
        </w:rPr>
        <w:t>, the owner or its contractors acquire, dispose of, demolish, or construct real property or commit or expend program or local funds for Project-Based Voucher activities until one of the following occurs:</w:t>
      </w:r>
    </w:p>
    <w:p w14:paraId="1DFA07B6" w14:textId="77777777" w:rsidR="009A3872" w:rsidRPr="00554151" w:rsidRDefault="009A3872" w:rsidP="007371E4">
      <w:pPr>
        <w:ind w:left="1440"/>
        <w:jc w:val="both"/>
        <w:rPr>
          <w:highlight w:val="lightGray"/>
        </w:rPr>
      </w:pPr>
    </w:p>
    <w:p w14:paraId="1C069BF9" w14:textId="77777777" w:rsidR="009A3872" w:rsidRPr="00554151" w:rsidRDefault="009A3872" w:rsidP="007371E4">
      <w:pPr>
        <w:ind w:left="2880" w:hanging="720"/>
        <w:jc w:val="both"/>
        <w:rPr>
          <w:highlight w:val="lightGray"/>
        </w:rPr>
      </w:pPr>
      <w:r w:rsidRPr="00554151">
        <w:rPr>
          <w:highlight w:val="lightGray"/>
        </w:rPr>
        <w:t>(a)</w:t>
      </w:r>
      <w:r w:rsidRPr="00554151">
        <w:rPr>
          <w:highlight w:val="lightGray"/>
        </w:rPr>
        <w:tab/>
        <w:t xml:space="preserve">The responsible entity (a unit of general local government, a county or a state) has competed the environmental review procedures required by 24 CFR </w:t>
      </w:r>
      <w:proofErr w:type="gramStart"/>
      <w:r w:rsidRPr="00554151">
        <w:rPr>
          <w:highlight w:val="lightGray"/>
        </w:rPr>
        <w:t>part</w:t>
      </w:r>
      <w:proofErr w:type="gramEnd"/>
      <w:r w:rsidRPr="00554151">
        <w:rPr>
          <w:highlight w:val="lightGray"/>
        </w:rPr>
        <w:t xml:space="preserve"> 58, and HUD has approved the environmental certification and request for release of funds;</w:t>
      </w:r>
    </w:p>
    <w:p w14:paraId="449A648A" w14:textId="77777777" w:rsidR="009A3872" w:rsidRPr="00554151" w:rsidRDefault="009A3872" w:rsidP="007371E4">
      <w:pPr>
        <w:ind w:left="2880" w:hanging="720"/>
        <w:jc w:val="both"/>
        <w:rPr>
          <w:highlight w:val="lightGray"/>
        </w:rPr>
      </w:pPr>
    </w:p>
    <w:p w14:paraId="720FEE1A" w14:textId="77777777" w:rsidR="009A3872" w:rsidRPr="00554151" w:rsidRDefault="009A3872" w:rsidP="007371E4">
      <w:pPr>
        <w:ind w:left="2880" w:hanging="720"/>
        <w:jc w:val="both"/>
        <w:rPr>
          <w:highlight w:val="lightGray"/>
        </w:rPr>
      </w:pPr>
      <w:r w:rsidRPr="00554151">
        <w:rPr>
          <w:highlight w:val="lightGray"/>
        </w:rPr>
        <w:t>(b)</w:t>
      </w:r>
      <w:r w:rsidRPr="00554151">
        <w:rPr>
          <w:highlight w:val="lightGray"/>
        </w:rPr>
        <w:tab/>
        <w:t>The responsible entity has determined that the project to be assisted is exempt under 24 CFR 58.34 or is categorically excluded and not subject to compliance with environmental laws under 24 CFR 58.35(b); or</w:t>
      </w:r>
    </w:p>
    <w:p w14:paraId="682E51D4" w14:textId="77777777" w:rsidR="009A3872" w:rsidRPr="00554151" w:rsidRDefault="009A3872" w:rsidP="007371E4">
      <w:pPr>
        <w:ind w:left="2880" w:hanging="720"/>
        <w:jc w:val="both"/>
        <w:rPr>
          <w:highlight w:val="lightGray"/>
        </w:rPr>
      </w:pPr>
    </w:p>
    <w:p w14:paraId="540631EB" w14:textId="41EC3D76" w:rsidR="009A3872" w:rsidRPr="00554151" w:rsidRDefault="009A3872" w:rsidP="007371E4">
      <w:pPr>
        <w:ind w:left="2880" w:hanging="720"/>
        <w:jc w:val="both"/>
        <w:rPr>
          <w:highlight w:val="lightGray"/>
        </w:rPr>
      </w:pPr>
      <w:r w:rsidRPr="00554151">
        <w:rPr>
          <w:highlight w:val="lightGray"/>
        </w:rPr>
        <w:t>(c)</w:t>
      </w:r>
      <w:r w:rsidRPr="00554151">
        <w:rPr>
          <w:highlight w:val="lightGray"/>
        </w:rPr>
        <w:tab/>
        <w:t xml:space="preserve">HUD has performed an environmental review under 24 CFR part 50 and has notified the </w:t>
      </w:r>
      <w:r w:rsidR="00C507B1" w:rsidRPr="00554151">
        <w:rPr>
          <w:highlight w:val="lightGray"/>
        </w:rPr>
        <w:t>WCHA</w:t>
      </w:r>
      <w:r w:rsidRPr="00554151">
        <w:rPr>
          <w:highlight w:val="lightGray"/>
        </w:rPr>
        <w:t xml:space="preserve"> in writing of environmental approval of the site.</w:t>
      </w:r>
    </w:p>
    <w:p w14:paraId="0CB5E089" w14:textId="77777777" w:rsidR="009A3872" w:rsidRPr="00554151" w:rsidRDefault="009A3872" w:rsidP="007371E4">
      <w:pPr>
        <w:jc w:val="both"/>
        <w:rPr>
          <w:highlight w:val="lightGray"/>
        </w:rPr>
      </w:pPr>
    </w:p>
    <w:p w14:paraId="3873AB48" w14:textId="2D2D9055" w:rsidR="009A3872" w:rsidRPr="00554151" w:rsidRDefault="009A3872" w:rsidP="007371E4">
      <w:pPr>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w:t>
      </w:r>
      <w:r w:rsidRPr="00554151">
        <w:rPr>
          <w:szCs w:val="18"/>
          <w:highlight w:val="lightGray"/>
        </w:rPr>
        <w:t>require the owner to carry out mitigating measures required by the responsible entity (or HUD, if applicable) as a result of the environmental review.</w:t>
      </w:r>
    </w:p>
    <w:p w14:paraId="487EB5E2" w14:textId="77777777" w:rsidR="009A3872" w:rsidRPr="00554151" w:rsidRDefault="009A3872" w:rsidP="007371E4">
      <w:pPr>
        <w:jc w:val="both"/>
        <w:rPr>
          <w:highlight w:val="lightGray"/>
        </w:rPr>
      </w:pPr>
    </w:p>
    <w:p w14:paraId="401478F1" w14:textId="47A9423D" w:rsidR="009A3872" w:rsidRPr="00554151" w:rsidRDefault="00C507B1" w:rsidP="000B1D9E">
      <w:pPr>
        <w:numPr>
          <w:ilvl w:val="0"/>
          <w:numId w:val="76"/>
        </w:numPr>
        <w:tabs>
          <w:tab w:val="clear" w:pos="1440"/>
        </w:tabs>
        <w:ind w:left="2160"/>
        <w:jc w:val="both"/>
        <w:rPr>
          <w:highlight w:val="lightGray"/>
        </w:rPr>
      </w:pPr>
      <w:r w:rsidRPr="00554151">
        <w:rPr>
          <w:highlight w:val="lightGray"/>
        </w:rPr>
        <w:t>WCHA</w:t>
      </w:r>
      <w:r w:rsidR="009A3872" w:rsidRPr="00554151">
        <w:rPr>
          <w:highlight w:val="lightGray"/>
        </w:rPr>
        <w:t xml:space="preserve"> Owned Units</w:t>
      </w:r>
    </w:p>
    <w:p w14:paraId="6C708738" w14:textId="77777777" w:rsidR="009A3872" w:rsidRPr="00554151" w:rsidRDefault="009A3872" w:rsidP="007371E4">
      <w:pPr>
        <w:jc w:val="both"/>
        <w:rPr>
          <w:highlight w:val="lightGray"/>
        </w:rPr>
      </w:pPr>
    </w:p>
    <w:p w14:paraId="34006F19" w14:textId="2B37E260" w:rsidR="009A3872" w:rsidRPr="00554151" w:rsidRDefault="009A3872" w:rsidP="007371E4">
      <w:pPr>
        <w:ind w:left="1440" w:firstLine="720"/>
        <w:jc w:val="both"/>
        <w:rPr>
          <w:highlight w:val="lightGray"/>
        </w:rPr>
      </w:pPr>
      <w:r w:rsidRPr="00554151">
        <w:rPr>
          <w:highlight w:val="lightGray"/>
        </w:rPr>
        <w:t>(a)</w:t>
      </w:r>
      <w:r w:rsidRPr="00554151">
        <w:rPr>
          <w:highlight w:val="lightGray"/>
        </w:rPr>
        <w:tab/>
        <w:t xml:space="preserve">Selection of </w:t>
      </w:r>
      <w:r w:rsidR="00C507B1" w:rsidRPr="00554151">
        <w:rPr>
          <w:highlight w:val="lightGray"/>
        </w:rPr>
        <w:t>WCHA</w:t>
      </w:r>
      <w:r w:rsidRPr="00554151">
        <w:rPr>
          <w:highlight w:val="lightGray"/>
        </w:rPr>
        <w:t xml:space="preserve"> Owned Units</w:t>
      </w:r>
    </w:p>
    <w:p w14:paraId="0FB2E063" w14:textId="77777777" w:rsidR="009A3872" w:rsidRPr="00554151" w:rsidRDefault="009A3872" w:rsidP="007371E4">
      <w:pPr>
        <w:ind w:left="1440"/>
        <w:jc w:val="both"/>
        <w:rPr>
          <w:highlight w:val="lightGray"/>
        </w:rPr>
      </w:pPr>
    </w:p>
    <w:p w14:paraId="5C56E252" w14:textId="061BA1E1" w:rsidR="009A3872" w:rsidRPr="00554151" w:rsidRDefault="009A3872" w:rsidP="007371E4">
      <w:pPr>
        <w:ind w:left="2880"/>
        <w:jc w:val="both"/>
        <w:rPr>
          <w:highlight w:val="lightGray"/>
        </w:rPr>
      </w:pPr>
      <w:r w:rsidRPr="00554151">
        <w:rPr>
          <w:highlight w:val="lightGray"/>
        </w:rPr>
        <w:t xml:space="preserve">If the </w:t>
      </w:r>
      <w:r w:rsidR="00C507B1" w:rsidRPr="00554151">
        <w:rPr>
          <w:highlight w:val="lightGray"/>
        </w:rPr>
        <w:t>WCHA</w:t>
      </w:r>
      <w:r w:rsidRPr="00554151">
        <w:rPr>
          <w:highlight w:val="lightGray"/>
        </w:rPr>
        <w:t xml:space="preserve"> selects its own proposal, the HUD field office will review the selection process to determine that the </w:t>
      </w:r>
      <w:r w:rsidR="00C507B1" w:rsidRPr="00554151">
        <w:rPr>
          <w:highlight w:val="lightGray"/>
        </w:rPr>
        <w:t>WCHA</w:t>
      </w:r>
      <w:r w:rsidRPr="00554151">
        <w:rPr>
          <w:highlight w:val="lightGray"/>
        </w:rPr>
        <w:t xml:space="preserve"> units were appropriately selected based on the selection procedures as outlined in this Section 8 Administrative Plan.</w:t>
      </w:r>
      <w:r w:rsidR="00501D54" w:rsidRPr="00554151">
        <w:rPr>
          <w:highlight w:val="lightGray"/>
        </w:rPr>
        <w:t xml:space="preserve"> HUD approval must be received for the arrangements prior to entering into the AHAP for new construction and rehabilitation or prior to selecting existing housing. The information required is outlined in PIH Notice 2015-5.</w:t>
      </w:r>
    </w:p>
    <w:p w14:paraId="0C355203" w14:textId="77777777" w:rsidR="009A3872" w:rsidRPr="00554151" w:rsidRDefault="009A3872" w:rsidP="007371E4">
      <w:pPr>
        <w:jc w:val="both"/>
        <w:rPr>
          <w:highlight w:val="lightGray"/>
        </w:rPr>
      </w:pPr>
    </w:p>
    <w:p w14:paraId="7497F7FB" w14:textId="77777777" w:rsidR="009A3872" w:rsidRPr="00554151" w:rsidRDefault="009A3872" w:rsidP="007371E4">
      <w:pPr>
        <w:ind w:left="2880" w:hanging="720"/>
        <w:jc w:val="both"/>
        <w:rPr>
          <w:highlight w:val="lightGray"/>
        </w:rPr>
      </w:pPr>
      <w:r w:rsidRPr="00554151">
        <w:rPr>
          <w:highlight w:val="lightGray"/>
        </w:rPr>
        <w:t>(b)</w:t>
      </w:r>
      <w:r w:rsidRPr="00554151">
        <w:rPr>
          <w:highlight w:val="lightGray"/>
        </w:rPr>
        <w:tab/>
        <w:t>Inspection and Determination of Reasonable Rent</w:t>
      </w:r>
    </w:p>
    <w:p w14:paraId="05114F8C" w14:textId="77777777" w:rsidR="009A3872" w:rsidRPr="00554151" w:rsidRDefault="009A3872" w:rsidP="007371E4">
      <w:pPr>
        <w:jc w:val="both"/>
        <w:rPr>
          <w:highlight w:val="lightGray"/>
        </w:rPr>
      </w:pPr>
    </w:p>
    <w:p w14:paraId="04256EFA" w14:textId="2E908118" w:rsidR="009A3872" w:rsidRPr="00554151" w:rsidRDefault="009A3872" w:rsidP="007371E4">
      <w:pPr>
        <w:ind w:left="288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have an independent entity approved by HUD perform the following program services:</w:t>
      </w:r>
    </w:p>
    <w:p w14:paraId="2B1F1A61" w14:textId="77777777" w:rsidR="009A3872" w:rsidRPr="00554151" w:rsidRDefault="009A3872" w:rsidP="007371E4">
      <w:pPr>
        <w:ind w:left="2160"/>
        <w:jc w:val="both"/>
        <w:rPr>
          <w:highlight w:val="lightGray"/>
        </w:rPr>
      </w:pPr>
    </w:p>
    <w:p w14:paraId="6343BF7F" w14:textId="77777777" w:rsidR="009A3872" w:rsidRPr="00554151" w:rsidRDefault="009A3872" w:rsidP="007371E4">
      <w:pPr>
        <w:ind w:left="3600" w:hanging="720"/>
        <w:jc w:val="both"/>
        <w:rPr>
          <w:highlight w:val="lightGray"/>
        </w:rPr>
      </w:pPr>
      <w:r w:rsidRPr="00554151">
        <w:rPr>
          <w:highlight w:val="lightGray"/>
        </w:rPr>
        <w:t>(i)</w:t>
      </w:r>
      <w:r w:rsidRPr="00554151">
        <w:rPr>
          <w:highlight w:val="lightGray"/>
        </w:rPr>
        <w:tab/>
        <w:t>Determination of rent to owner as outlined in 27.5(A) and (B).  The independent entity approved by HUD must establish the initial contract rents based on an appraisal by a licensed state-certified appraiser; and</w:t>
      </w:r>
    </w:p>
    <w:p w14:paraId="3916572F" w14:textId="77777777" w:rsidR="009A3872" w:rsidRPr="00554151" w:rsidRDefault="009A3872" w:rsidP="007371E4">
      <w:pPr>
        <w:ind w:left="2880" w:hanging="720"/>
        <w:jc w:val="both"/>
        <w:rPr>
          <w:highlight w:val="lightGray"/>
        </w:rPr>
      </w:pPr>
    </w:p>
    <w:p w14:paraId="291B7D11" w14:textId="77777777" w:rsidR="009A3872" w:rsidRPr="00554151" w:rsidRDefault="009A3872" w:rsidP="007371E4">
      <w:pPr>
        <w:ind w:left="3600" w:hanging="720"/>
        <w:jc w:val="both"/>
        <w:rPr>
          <w:highlight w:val="lightGray"/>
        </w:rPr>
      </w:pPr>
      <w:r w:rsidRPr="00554151">
        <w:rPr>
          <w:highlight w:val="lightGray"/>
        </w:rPr>
        <w:t>(ii)</w:t>
      </w:r>
      <w:r w:rsidRPr="00554151">
        <w:rPr>
          <w:highlight w:val="lightGray"/>
        </w:rPr>
        <w:tab/>
        <w:t>Inspections as outlined in Section 27.2(F) of this Administrative Plan.</w:t>
      </w:r>
    </w:p>
    <w:p w14:paraId="1E99CA99" w14:textId="77777777" w:rsidR="009A3872" w:rsidRPr="00554151" w:rsidRDefault="009A3872" w:rsidP="007371E4">
      <w:pPr>
        <w:jc w:val="both"/>
        <w:rPr>
          <w:highlight w:val="lightGray"/>
        </w:rPr>
      </w:pPr>
    </w:p>
    <w:p w14:paraId="0CFE05C2" w14:textId="77777777" w:rsidR="009A3872" w:rsidRPr="00554151" w:rsidRDefault="009A3872" w:rsidP="007371E4">
      <w:pPr>
        <w:ind w:left="1440" w:firstLine="720"/>
        <w:jc w:val="both"/>
        <w:rPr>
          <w:highlight w:val="lightGray"/>
        </w:rPr>
      </w:pPr>
      <w:r w:rsidRPr="00554151">
        <w:rPr>
          <w:highlight w:val="lightGray"/>
        </w:rPr>
        <w:t>(c)</w:t>
      </w:r>
      <w:r w:rsidRPr="00554151">
        <w:rPr>
          <w:highlight w:val="lightGray"/>
        </w:rPr>
        <w:tab/>
        <w:t>Nature of Independent Entity</w:t>
      </w:r>
    </w:p>
    <w:p w14:paraId="082FA378" w14:textId="77777777" w:rsidR="009A3872" w:rsidRPr="00554151" w:rsidRDefault="009A3872" w:rsidP="007371E4">
      <w:pPr>
        <w:ind w:left="3600" w:hanging="720"/>
        <w:jc w:val="both"/>
        <w:rPr>
          <w:highlight w:val="lightGray"/>
        </w:rPr>
      </w:pPr>
    </w:p>
    <w:p w14:paraId="269EEAB8" w14:textId="03198FF6" w:rsidR="009A3872" w:rsidRPr="00554151" w:rsidRDefault="009A3872" w:rsidP="007371E4">
      <w:pPr>
        <w:ind w:left="2880"/>
        <w:jc w:val="both"/>
        <w:rPr>
          <w:highlight w:val="lightGray"/>
        </w:rPr>
      </w:pPr>
      <w:r w:rsidRPr="00554151">
        <w:rPr>
          <w:highlight w:val="lightGray"/>
        </w:rPr>
        <w:t xml:space="preserve">The independent entity that performs these program services may be the unit of general local government for the </w:t>
      </w:r>
      <w:r w:rsidR="00C507B1" w:rsidRPr="00554151">
        <w:rPr>
          <w:highlight w:val="lightGray"/>
        </w:rPr>
        <w:t>WCHA</w:t>
      </w:r>
      <w:r w:rsidRPr="00554151">
        <w:rPr>
          <w:highlight w:val="lightGray"/>
        </w:rPr>
        <w:t xml:space="preserve">’s jurisdiction (unless the </w:t>
      </w:r>
      <w:r w:rsidR="00C507B1" w:rsidRPr="00554151">
        <w:rPr>
          <w:highlight w:val="lightGray"/>
        </w:rPr>
        <w:t>WCHA</w:t>
      </w:r>
      <w:r w:rsidRPr="00554151">
        <w:rPr>
          <w:highlight w:val="lightGray"/>
        </w:rPr>
        <w:t xml:space="preserve"> is itself the unit of general local government or an agency of such government) or another HUD-approved public or private independent entity.</w:t>
      </w:r>
    </w:p>
    <w:p w14:paraId="399F4A32" w14:textId="77777777" w:rsidR="009A3872" w:rsidRPr="00554151" w:rsidRDefault="009A3872" w:rsidP="007371E4">
      <w:pPr>
        <w:ind w:left="3600" w:hanging="720"/>
        <w:jc w:val="both"/>
        <w:rPr>
          <w:highlight w:val="lightGray"/>
        </w:rPr>
      </w:pPr>
    </w:p>
    <w:p w14:paraId="2EEE203B" w14:textId="77777777" w:rsidR="009A3872" w:rsidRPr="00554151" w:rsidRDefault="009A3872" w:rsidP="007371E4">
      <w:pPr>
        <w:ind w:left="1440" w:firstLine="720"/>
        <w:jc w:val="both"/>
        <w:rPr>
          <w:highlight w:val="lightGray"/>
        </w:rPr>
      </w:pPr>
      <w:r w:rsidRPr="00554151">
        <w:rPr>
          <w:highlight w:val="lightGray"/>
        </w:rPr>
        <w:t>(d)</w:t>
      </w:r>
      <w:r w:rsidRPr="00554151">
        <w:rPr>
          <w:highlight w:val="lightGray"/>
        </w:rPr>
        <w:tab/>
        <w:t>Payment to Independent Entity and Appraiser</w:t>
      </w:r>
    </w:p>
    <w:p w14:paraId="00573687" w14:textId="77777777" w:rsidR="009A3872" w:rsidRPr="00554151" w:rsidRDefault="009A3872" w:rsidP="007371E4">
      <w:pPr>
        <w:ind w:left="3600" w:hanging="720"/>
        <w:jc w:val="both"/>
        <w:rPr>
          <w:highlight w:val="lightGray"/>
        </w:rPr>
      </w:pPr>
    </w:p>
    <w:p w14:paraId="2CD38A46" w14:textId="2231A122" w:rsidR="009A3872" w:rsidRPr="00554151" w:rsidRDefault="009A3872" w:rsidP="007371E4">
      <w:pPr>
        <w:ind w:left="288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compensate the independent entity and appraiser from the </w:t>
      </w:r>
      <w:r w:rsidR="00C507B1" w:rsidRPr="00554151">
        <w:rPr>
          <w:highlight w:val="lightGray"/>
        </w:rPr>
        <w:t>WCHA</w:t>
      </w:r>
      <w:r w:rsidRPr="00554151">
        <w:rPr>
          <w:highlight w:val="lightGray"/>
        </w:rPr>
        <w:t xml:space="preserve">’s ongoing administrative fee income (including the amounts credited to the administrative fee reserve).  The </w:t>
      </w:r>
      <w:r w:rsidR="00C507B1" w:rsidRPr="00554151">
        <w:rPr>
          <w:highlight w:val="lightGray"/>
        </w:rPr>
        <w:t>WCHA</w:t>
      </w:r>
      <w:r w:rsidRPr="00554151">
        <w:rPr>
          <w:highlight w:val="lightGray"/>
        </w:rPr>
        <w:t xml:space="preserve"> will not use other program receipts to compensate the independent entity and appraiser for their services.</w:t>
      </w:r>
    </w:p>
    <w:p w14:paraId="4A6C5FDF" w14:textId="77777777" w:rsidR="009A3872" w:rsidRPr="00554151" w:rsidRDefault="009A3872" w:rsidP="007371E4">
      <w:pPr>
        <w:ind w:left="3600" w:hanging="720"/>
        <w:jc w:val="both"/>
        <w:rPr>
          <w:highlight w:val="lightGray"/>
        </w:rPr>
      </w:pPr>
    </w:p>
    <w:p w14:paraId="3AA6B7F7" w14:textId="31B651E3" w:rsidR="009A3872" w:rsidRPr="00554151" w:rsidRDefault="009A3872" w:rsidP="007371E4">
      <w:pPr>
        <w:ind w:left="2880"/>
        <w:jc w:val="both"/>
        <w:rPr>
          <w:highlight w:val="lightGray"/>
        </w:rPr>
      </w:pPr>
      <w:r w:rsidRPr="00554151">
        <w:rPr>
          <w:highlight w:val="lightGray"/>
        </w:rPr>
        <w:t xml:space="preserve">The </w:t>
      </w:r>
      <w:r w:rsidR="00C507B1" w:rsidRPr="00554151">
        <w:rPr>
          <w:highlight w:val="lightGray"/>
        </w:rPr>
        <w:t>WCHA</w:t>
      </w:r>
      <w:r w:rsidRPr="00554151">
        <w:rPr>
          <w:highlight w:val="lightGray"/>
        </w:rPr>
        <w:t>, independent entity, and appraiser will not charge the family any fee for the appraisal or the services provided by the independent entity.</w:t>
      </w:r>
    </w:p>
    <w:p w14:paraId="28EC6349" w14:textId="77777777" w:rsidR="009A3872" w:rsidRPr="00554151" w:rsidRDefault="009A3872" w:rsidP="007371E4">
      <w:pPr>
        <w:tabs>
          <w:tab w:val="left" w:pos="-1080"/>
          <w:tab w:val="left" w:pos="-720"/>
        </w:tabs>
        <w:jc w:val="both"/>
        <w:rPr>
          <w:highlight w:val="lightGray"/>
        </w:rPr>
      </w:pPr>
    </w:p>
    <w:p w14:paraId="0FA9B838" w14:textId="5F2C5329" w:rsidR="009A3872" w:rsidRPr="00554151" w:rsidRDefault="009A3872" w:rsidP="007371E4">
      <w:pPr>
        <w:pStyle w:val="Heading2"/>
        <w:jc w:val="both"/>
        <w:rPr>
          <w:highlight w:val="lightGray"/>
        </w:rPr>
      </w:pPr>
      <w:bookmarkStart w:id="325" w:name="_Toc494717515"/>
      <w:r w:rsidRPr="00554151">
        <w:rPr>
          <w:highlight w:val="lightGray"/>
        </w:rPr>
        <w:t>2</w:t>
      </w:r>
      <w:r w:rsidR="00970263" w:rsidRPr="00554151">
        <w:rPr>
          <w:highlight w:val="lightGray"/>
        </w:rPr>
        <w:t>7</w:t>
      </w:r>
      <w:r w:rsidRPr="00554151">
        <w:rPr>
          <w:highlight w:val="lightGray"/>
        </w:rPr>
        <w:t xml:space="preserve">.2 </w:t>
      </w:r>
      <w:r w:rsidRPr="00554151">
        <w:rPr>
          <w:highlight w:val="lightGray"/>
        </w:rPr>
        <w:tab/>
        <w:t>Housing quality standards</w:t>
      </w:r>
      <w:bookmarkEnd w:id="325"/>
    </w:p>
    <w:p w14:paraId="7D0D07DE" w14:textId="77777777" w:rsidR="009A3872" w:rsidRPr="00554151" w:rsidRDefault="009A3872" w:rsidP="007371E4">
      <w:pPr>
        <w:jc w:val="both"/>
        <w:rPr>
          <w:highlight w:val="lightGray"/>
        </w:rPr>
      </w:pPr>
    </w:p>
    <w:p w14:paraId="77F3D372" w14:textId="7D4E4BD0" w:rsidR="009A3872" w:rsidRPr="00554151" w:rsidRDefault="009A3872" w:rsidP="007371E4">
      <w:pPr>
        <w:ind w:left="72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follow the policies as outlined in </w:t>
      </w:r>
      <w:bookmarkStart w:id="326" w:name="_Toc118688097"/>
      <w:r w:rsidRPr="00554151">
        <w:rPr>
          <w:highlight w:val="lightGray"/>
        </w:rPr>
        <w:t>Section 12.0 Inspection Policies and Housing Quality Standards</w:t>
      </w:r>
      <w:bookmarkEnd w:id="326"/>
      <w:r w:rsidRPr="00554151">
        <w:rPr>
          <w:highlight w:val="lightGray"/>
        </w:rPr>
        <w:t xml:space="preserve"> of this Section 8 Administrative for the Project-Based Voucher Program except when the physical condition standards at 24 CFR 5.703 do not apply to the Project-Based Voucher Program and the lead-based paint requirements at 24 CFR 982.401(j) do not apply to the Project-Based Voucher Program.</w:t>
      </w:r>
    </w:p>
    <w:p w14:paraId="6003A9BC" w14:textId="77777777" w:rsidR="009A3872" w:rsidRPr="00554151" w:rsidRDefault="009A3872" w:rsidP="007371E4">
      <w:pPr>
        <w:jc w:val="both"/>
        <w:rPr>
          <w:highlight w:val="lightGray"/>
        </w:rPr>
      </w:pPr>
    </w:p>
    <w:p w14:paraId="07936BBD" w14:textId="77777777" w:rsidR="009A3872" w:rsidRPr="00554151" w:rsidRDefault="009A3872" w:rsidP="007371E4">
      <w:pPr>
        <w:jc w:val="both"/>
        <w:rPr>
          <w:highlight w:val="lightGray"/>
        </w:rPr>
      </w:pPr>
      <w:r w:rsidRPr="00554151">
        <w:rPr>
          <w:highlight w:val="lightGray"/>
        </w:rPr>
        <w:tab/>
        <w:t>A.</w:t>
      </w:r>
      <w:r w:rsidRPr="00554151">
        <w:rPr>
          <w:highlight w:val="lightGray"/>
        </w:rPr>
        <w:tab/>
        <w:t>Inspecting Units</w:t>
      </w:r>
    </w:p>
    <w:p w14:paraId="3D98EE5A" w14:textId="77777777" w:rsidR="009A3872" w:rsidRPr="00554151" w:rsidRDefault="009A3872" w:rsidP="007371E4">
      <w:pPr>
        <w:jc w:val="both"/>
        <w:rPr>
          <w:highlight w:val="lightGray"/>
        </w:rPr>
      </w:pPr>
    </w:p>
    <w:p w14:paraId="2EFCD17B" w14:textId="77777777" w:rsidR="009A3872" w:rsidRPr="00554151" w:rsidRDefault="009A3872" w:rsidP="007371E4">
      <w:pPr>
        <w:ind w:left="720" w:firstLine="720"/>
        <w:jc w:val="both"/>
        <w:rPr>
          <w:highlight w:val="lightGray"/>
        </w:rPr>
      </w:pPr>
      <w:r w:rsidRPr="00554151">
        <w:rPr>
          <w:highlight w:val="lightGray"/>
        </w:rPr>
        <w:t>1.</w:t>
      </w:r>
      <w:r w:rsidRPr="00554151">
        <w:rPr>
          <w:highlight w:val="lightGray"/>
        </w:rPr>
        <w:tab/>
        <w:t>Pre-Selection Inspection</w:t>
      </w:r>
    </w:p>
    <w:p w14:paraId="33FD2CE8" w14:textId="77777777" w:rsidR="009A3872" w:rsidRPr="00554151" w:rsidRDefault="009A3872" w:rsidP="007371E4">
      <w:pPr>
        <w:jc w:val="both"/>
        <w:rPr>
          <w:highlight w:val="lightGray"/>
        </w:rPr>
      </w:pPr>
    </w:p>
    <w:p w14:paraId="12B0963A" w14:textId="77777777" w:rsidR="009A3872" w:rsidRPr="00554151" w:rsidRDefault="009A3872" w:rsidP="007371E4">
      <w:pPr>
        <w:ind w:left="1440" w:firstLine="720"/>
        <w:jc w:val="both"/>
        <w:rPr>
          <w:highlight w:val="lightGray"/>
        </w:rPr>
      </w:pPr>
      <w:r w:rsidRPr="00554151">
        <w:rPr>
          <w:highlight w:val="lightGray"/>
        </w:rPr>
        <w:t>(a)</w:t>
      </w:r>
      <w:r w:rsidRPr="00554151">
        <w:rPr>
          <w:highlight w:val="lightGray"/>
        </w:rPr>
        <w:tab/>
        <w:t>Inspection of Site</w:t>
      </w:r>
    </w:p>
    <w:p w14:paraId="1B7FEFA9" w14:textId="77777777" w:rsidR="009A3872" w:rsidRPr="00554151" w:rsidRDefault="009A3872" w:rsidP="007371E4">
      <w:pPr>
        <w:jc w:val="both"/>
        <w:rPr>
          <w:highlight w:val="lightGray"/>
        </w:rPr>
      </w:pPr>
    </w:p>
    <w:p w14:paraId="1619EFE7" w14:textId="2AD1F102" w:rsidR="009A3872" w:rsidRPr="00554151" w:rsidRDefault="009A3872" w:rsidP="007371E4">
      <w:pPr>
        <w:ind w:left="288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examine the proposed site to confirm its appropriateness before the proposal selection date.</w:t>
      </w:r>
    </w:p>
    <w:p w14:paraId="7C152BA9" w14:textId="77777777" w:rsidR="009A3872" w:rsidRPr="00554151" w:rsidRDefault="009A3872" w:rsidP="007371E4">
      <w:pPr>
        <w:tabs>
          <w:tab w:val="left" w:pos="-1080"/>
          <w:tab w:val="left" w:pos="-720"/>
        </w:tabs>
        <w:jc w:val="both"/>
        <w:rPr>
          <w:highlight w:val="lightGray"/>
        </w:rPr>
      </w:pPr>
    </w:p>
    <w:p w14:paraId="5338DBD1" w14:textId="77777777" w:rsidR="009A3872" w:rsidRPr="00554151" w:rsidRDefault="009A3872" w:rsidP="000B1D9E">
      <w:pPr>
        <w:numPr>
          <w:ilvl w:val="0"/>
          <w:numId w:val="64"/>
        </w:numPr>
        <w:tabs>
          <w:tab w:val="clear" w:pos="1800"/>
          <w:tab w:val="left" w:pos="-1080"/>
          <w:tab w:val="left" w:pos="-720"/>
        </w:tabs>
        <w:ind w:left="2160" w:hanging="720"/>
        <w:jc w:val="both"/>
        <w:rPr>
          <w:highlight w:val="lightGray"/>
        </w:rPr>
      </w:pPr>
      <w:r w:rsidRPr="00554151">
        <w:rPr>
          <w:highlight w:val="lightGray"/>
        </w:rPr>
        <w:t>Inspection of Existing Units</w:t>
      </w:r>
    </w:p>
    <w:p w14:paraId="4755D0A5" w14:textId="77777777" w:rsidR="009A3872" w:rsidRPr="00554151" w:rsidRDefault="009A3872" w:rsidP="007371E4">
      <w:pPr>
        <w:tabs>
          <w:tab w:val="left" w:pos="-1080"/>
          <w:tab w:val="left" w:pos="-720"/>
        </w:tabs>
        <w:jc w:val="both"/>
        <w:rPr>
          <w:highlight w:val="lightGray"/>
        </w:rPr>
      </w:pPr>
    </w:p>
    <w:p w14:paraId="42321D1D" w14:textId="641ED741" w:rsidR="009A3872" w:rsidRPr="00554151" w:rsidRDefault="009A3872" w:rsidP="007371E4">
      <w:pPr>
        <w:tabs>
          <w:tab w:val="left" w:pos="-1080"/>
          <w:tab w:val="left" w:pos="-720"/>
        </w:tabs>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inspect all the units before the proposal selection date and will determine whether the units substantially comply with the HQS.  To qualify as existing housing, units must substantially comply with the HQS on the proposal selection date.  The </w:t>
      </w:r>
      <w:r w:rsidR="00C507B1" w:rsidRPr="00554151">
        <w:rPr>
          <w:highlight w:val="lightGray"/>
        </w:rPr>
        <w:t>WCHA</w:t>
      </w:r>
      <w:r w:rsidRPr="00554151">
        <w:rPr>
          <w:highlight w:val="lightGray"/>
        </w:rPr>
        <w:t xml:space="preserve"> will not execute the HAP contract until the units fully comply with the HQS.</w:t>
      </w:r>
    </w:p>
    <w:p w14:paraId="1793ACD7" w14:textId="77777777" w:rsidR="009A3872" w:rsidRPr="00554151" w:rsidRDefault="009A3872" w:rsidP="007371E4">
      <w:pPr>
        <w:tabs>
          <w:tab w:val="left" w:pos="-1080"/>
          <w:tab w:val="left" w:pos="-720"/>
        </w:tabs>
        <w:jc w:val="both"/>
        <w:rPr>
          <w:highlight w:val="lightGray"/>
        </w:rPr>
      </w:pPr>
    </w:p>
    <w:p w14:paraId="175A7CA4" w14:textId="77777777" w:rsidR="009A3872" w:rsidRPr="00554151" w:rsidRDefault="009A3872" w:rsidP="007371E4">
      <w:pPr>
        <w:tabs>
          <w:tab w:val="left" w:pos="-1080"/>
          <w:tab w:val="left" w:pos="-720"/>
        </w:tabs>
        <w:jc w:val="both"/>
        <w:rPr>
          <w:highlight w:val="lightGray"/>
        </w:rPr>
      </w:pPr>
      <w:r w:rsidRPr="00554151">
        <w:rPr>
          <w:highlight w:val="lightGray"/>
        </w:rPr>
        <w:tab/>
        <w:t>B.</w:t>
      </w:r>
      <w:r w:rsidRPr="00554151">
        <w:rPr>
          <w:highlight w:val="lightGray"/>
        </w:rPr>
        <w:tab/>
        <w:t>Pre-HAP Contract Inspections</w:t>
      </w:r>
    </w:p>
    <w:p w14:paraId="056C4C77" w14:textId="77777777" w:rsidR="009A3872" w:rsidRPr="00554151" w:rsidRDefault="009A3872" w:rsidP="007371E4">
      <w:pPr>
        <w:tabs>
          <w:tab w:val="left" w:pos="-1080"/>
          <w:tab w:val="left" w:pos="-720"/>
        </w:tabs>
        <w:jc w:val="both"/>
        <w:rPr>
          <w:highlight w:val="lightGray"/>
        </w:rPr>
      </w:pPr>
    </w:p>
    <w:p w14:paraId="26BE1D24" w14:textId="28933EEA" w:rsidR="009A3872" w:rsidRPr="00554151" w:rsidRDefault="009A3872" w:rsidP="007371E4">
      <w:pPr>
        <w:tabs>
          <w:tab w:val="left" w:pos="-1080"/>
          <w:tab w:val="left" w:pos="-720"/>
        </w:tabs>
        <w:ind w:left="144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inspect each contract unit before execution of the HAP contract.  The </w:t>
      </w:r>
      <w:r w:rsidR="00C507B1" w:rsidRPr="00554151">
        <w:rPr>
          <w:highlight w:val="lightGray"/>
        </w:rPr>
        <w:t>WCHA</w:t>
      </w:r>
      <w:r w:rsidRPr="00554151">
        <w:rPr>
          <w:highlight w:val="lightGray"/>
        </w:rPr>
        <w:t xml:space="preserve"> will not enter into a HAP contract covering a unit until the unit fully complies with the HQS</w:t>
      </w:r>
      <w:r w:rsidR="00387173" w:rsidRPr="00554151">
        <w:rPr>
          <w:highlight w:val="lightGray"/>
        </w:rPr>
        <w:t xml:space="preserve"> or only fails non-life-threatening conditions.</w:t>
      </w:r>
    </w:p>
    <w:p w14:paraId="6670B27C" w14:textId="77777777" w:rsidR="009A3872" w:rsidRPr="00554151" w:rsidRDefault="009A3872" w:rsidP="007371E4">
      <w:pPr>
        <w:tabs>
          <w:tab w:val="left" w:pos="-1080"/>
          <w:tab w:val="left" w:pos="-720"/>
        </w:tabs>
        <w:jc w:val="both"/>
        <w:rPr>
          <w:highlight w:val="lightGray"/>
        </w:rPr>
      </w:pPr>
    </w:p>
    <w:p w14:paraId="0C7C3909" w14:textId="77777777" w:rsidR="009A3872" w:rsidRPr="00554151" w:rsidRDefault="009A3872" w:rsidP="007371E4">
      <w:pPr>
        <w:tabs>
          <w:tab w:val="left" w:pos="-1080"/>
          <w:tab w:val="left" w:pos="-720"/>
        </w:tabs>
        <w:ind w:left="720"/>
        <w:jc w:val="both"/>
        <w:rPr>
          <w:highlight w:val="lightGray"/>
        </w:rPr>
      </w:pPr>
      <w:r w:rsidRPr="00554151">
        <w:rPr>
          <w:highlight w:val="lightGray"/>
        </w:rPr>
        <w:t>C.</w:t>
      </w:r>
      <w:r w:rsidRPr="00554151">
        <w:rPr>
          <w:highlight w:val="lightGray"/>
        </w:rPr>
        <w:tab/>
        <w:t>Turnover Inspections</w:t>
      </w:r>
    </w:p>
    <w:p w14:paraId="14A4B6A9" w14:textId="77777777" w:rsidR="009A3872" w:rsidRPr="00554151" w:rsidRDefault="009A3872" w:rsidP="007371E4">
      <w:pPr>
        <w:tabs>
          <w:tab w:val="left" w:pos="-1080"/>
          <w:tab w:val="left" w:pos="-720"/>
        </w:tabs>
        <w:jc w:val="both"/>
        <w:rPr>
          <w:highlight w:val="lightGray"/>
        </w:rPr>
      </w:pPr>
    </w:p>
    <w:p w14:paraId="0E002134" w14:textId="2D9E962A" w:rsidR="009A3872" w:rsidRPr="00554151" w:rsidRDefault="009A3872" w:rsidP="007371E4">
      <w:pPr>
        <w:tabs>
          <w:tab w:val="left" w:pos="-1080"/>
          <w:tab w:val="left" w:pos="-720"/>
        </w:tabs>
        <w:ind w:left="144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inspect the unit before providing assistance to a new family in a contract unit.  The </w:t>
      </w:r>
      <w:r w:rsidR="00C507B1" w:rsidRPr="00554151">
        <w:rPr>
          <w:highlight w:val="lightGray"/>
        </w:rPr>
        <w:t>WCHA</w:t>
      </w:r>
      <w:r w:rsidRPr="00554151">
        <w:rPr>
          <w:highlight w:val="lightGray"/>
        </w:rPr>
        <w:t xml:space="preserve"> will not provide assistance on behalf of the family until the unit fully complies with the HQS.</w:t>
      </w:r>
    </w:p>
    <w:p w14:paraId="36067705" w14:textId="77777777" w:rsidR="009A3872" w:rsidRPr="00554151" w:rsidRDefault="009A3872" w:rsidP="007371E4">
      <w:pPr>
        <w:tabs>
          <w:tab w:val="left" w:pos="-1080"/>
          <w:tab w:val="left" w:pos="-720"/>
        </w:tabs>
        <w:jc w:val="both"/>
        <w:rPr>
          <w:highlight w:val="lightGray"/>
        </w:rPr>
      </w:pPr>
    </w:p>
    <w:p w14:paraId="3110DE53" w14:textId="008D5791" w:rsidR="009A3872" w:rsidRPr="00554151" w:rsidRDefault="009A3872" w:rsidP="007371E4">
      <w:pPr>
        <w:tabs>
          <w:tab w:val="left" w:pos="-1080"/>
          <w:tab w:val="left" w:pos="-720"/>
        </w:tabs>
        <w:jc w:val="both"/>
        <w:rPr>
          <w:highlight w:val="lightGray"/>
        </w:rPr>
      </w:pPr>
      <w:r w:rsidRPr="00554151">
        <w:rPr>
          <w:highlight w:val="lightGray"/>
        </w:rPr>
        <w:tab/>
        <w:t>D.</w:t>
      </w:r>
      <w:r w:rsidRPr="00554151">
        <w:rPr>
          <w:highlight w:val="lightGray"/>
        </w:rPr>
        <w:tab/>
      </w:r>
      <w:r w:rsidR="00387173" w:rsidRPr="00554151">
        <w:rPr>
          <w:highlight w:val="lightGray"/>
        </w:rPr>
        <w:t xml:space="preserve">Regular </w:t>
      </w:r>
      <w:r w:rsidRPr="00554151">
        <w:rPr>
          <w:highlight w:val="lightGray"/>
        </w:rPr>
        <w:t>Inspections</w:t>
      </w:r>
    </w:p>
    <w:p w14:paraId="6F2DD204" w14:textId="77777777" w:rsidR="009A3872" w:rsidRPr="00554151" w:rsidRDefault="009A3872" w:rsidP="007371E4">
      <w:pPr>
        <w:ind w:left="2160" w:hanging="720"/>
        <w:jc w:val="both"/>
        <w:rPr>
          <w:highlight w:val="lightGray"/>
        </w:rPr>
      </w:pPr>
    </w:p>
    <w:p w14:paraId="4BDEE8AD" w14:textId="176337AA" w:rsidR="009A3872" w:rsidRPr="00554151" w:rsidRDefault="009A3872" w:rsidP="007371E4">
      <w:pPr>
        <w:ind w:left="2160" w:hanging="720"/>
        <w:jc w:val="both"/>
        <w:rPr>
          <w:highlight w:val="lightGray"/>
        </w:rPr>
      </w:pPr>
      <w:r w:rsidRPr="00554151">
        <w:rPr>
          <w:highlight w:val="lightGray"/>
        </w:rPr>
        <w:t>1.</w:t>
      </w:r>
      <w:r w:rsidRPr="00554151">
        <w:rPr>
          <w:highlight w:val="lightGray"/>
        </w:rPr>
        <w:tab/>
        <w:t xml:space="preserve">At least </w:t>
      </w:r>
      <w:r w:rsidR="00387173" w:rsidRPr="00554151">
        <w:rPr>
          <w:highlight w:val="lightGray"/>
        </w:rPr>
        <w:t xml:space="preserve">biennially </w:t>
      </w:r>
      <w:r w:rsidRPr="00554151">
        <w:rPr>
          <w:highlight w:val="lightGray"/>
        </w:rPr>
        <w:t xml:space="preserve">during the term of the HAP contract, the </w:t>
      </w:r>
      <w:r w:rsidR="00C507B1" w:rsidRPr="00554151">
        <w:rPr>
          <w:highlight w:val="lightGray"/>
        </w:rPr>
        <w:t>WCHA</w:t>
      </w:r>
      <w:r w:rsidRPr="00554151">
        <w:rPr>
          <w:highlight w:val="lightGray"/>
        </w:rPr>
        <w:t xml:space="preserve"> will inspect a random sample, consisting of at least 20 percent of the contract units in each </w:t>
      </w:r>
      <w:r w:rsidR="00387173" w:rsidRPr="00554151">
        <w:rPr>
          <w:highlight w:val="lightGray"/>
        </w:rPr>
        <w:t>project</w:t>
      </w:r>
      <w:r w:rsidRPr="00554151">
        <w:rPr>
          <w:highlight w:val="lightGray"/>
        </w:rPr>
        <w:t>, to determine if the contract units and the premises are maintained in accordance with the HQS.</w:t>
      </w:r>
    </w:p>
    <w:p w14:paraId="41910D30" w14:textId="77777777" w:rsidR="009A3872" w:rsidRPr="00554151" w:rsidRDefault="009A3872" w:rsidP="007371E4">
      <w:pPr>
        <w:jc w:val="both"/>
        <w:rPr>
          <w:highlight w:val="lightGray"/>
        </w:rPr>
      </w:pPr>
    </w:p>
    <w:p w14:paraId="74B3CA31" w14:textId="77777777" w:rsidR="009A3872" w:rsidRPr="00554151" w:rsidRDefault="009A3872" w:rsidP="007371E4">
      <w:pPr>
        <w:ind w:left="2880" w:hanging="720"/>
        <w:jc w:val="both"/>
        <w:rPr>
          <w:highlight w:val="lightGray"/>
        </w:rPr>
      </w:pPr>
      <w:r w:rsidRPr="00554151">
        <w:rPr>
          <w:i/>
          <w:iCs/>
          <w:highlight w:val="lightGray"/>
        </w:rPr>
        <w:t>Note:</w:t>
      </w:r>
      <w:r w:rsidRPr="00554151">
        <w:rPr>
          <w:i/>
          <w:iCs/>
          <w:highlight w:val="lightGray"/>
        </w:rPr>
        <w:tab/>
        <w:t>Turnover inspections pursuant to paragraph C. of this section will not count toward meeting this annual inspection requirement.</w:t>
      </w:r>
    </w:p>
    <w:p w14:paraId="3060BF40" w14:textId="77777777" w:rsidR="009A3872" w:rsidRPr="00554151" w:rsidRDefault="009A3872" w:rsidP="007371E4">
      <w:pPr>
        <w:ind w:left="2160" w:hanging="720"/>
        <w:jc w:val="both"/>
        <w:rPr>
          <w:highlight w:val="lightGray"/>
        </w:rPr>
      </w:pPr>
    </w:p>
    <w:p w14:paraId="0A95C110" w14:textId="494B6A26" w:rsidR="009A3872" w:rsidRPr="00554151" w:rsidRDefault="009A3872" w:rsidP="007371E4">
      <w:pPr>
        <w:tabs>
          <w:tab w:val="left" w:pos="-1080"/>
          <w:tab w:val="left" w:pos="-720"/>
        </w:tabs>
        <w:ind w:left="2160" w:hanging="720"/>
        <w:jc w:val="both"/>
        <w:rPr>
          <w:highlight w:val="lightGray"/>
        </w:rPr>
      </w:pPr>
      <w:r w:rsidRPr="00554151">
        <w:rPr>
          <w:highlight w:val="lightGray"/>
        </w:rPr>
        <w:t>2.</w:t>
      </w:r>
      <w:r w:rsidRPr="00554151">
        <w:rPr>
          <w:highlight w:val="lightGray"/>
        </w:rPr>
        <w:tab/>
        <w:t xml:space="preserve">If more than 20 percent of the annual sample of inspected contract units in a </w:t>
      </w:r>
      <w:r w:rsidR="00387173" w:rsidRPr="00554151">
        <w:rPr>
          <w:highlight w:val="lightGray"/>
        </w:rPr>
        <w:t xml:space="preserve">project </w:t>
      </w:r>
      <w:r w:rsidRPr="00554151">
        <w:rPr>
          <w:highlight w:val="lightGray"/>
        </w:rPr>
        <w:t>fail</w:t>
      </w:r>
      <w:r w:rsidR="00387173" w:rsidRPr="00554151">
        <w:rPr>
          <w:highlight w:val="lightGray"/>
        </w:rPr>
        <w:t>s</w:t>
      </w:r>
      <w:r w:rsidRPr="00554151">
        <w:rPr>
          <w:highlight w:val="lightGray"/>
        </w:rPr>
        <w:t xml:space="preserve"> the initial inspection, the </w:t>
      </w:r>
      <w:r w:rsidR="00C507B1" w:rsidRPr="00554151">
        <w:rPr>
          <w:highlight w:val="lightGray"/>
        </w:rPr>
        <w:t>WCHA</w:t>
      </w:r>
      <w:r w:rsidRPr="00554151">
        <w:rPr>
          <w:highlight w:val="lightGray"/>
        </w:rPr>
        <w:t xml:space="preserve"> will re-inspect 100 percent of the contract units in the </w:t>
      </w:r>
      <w:r w:rsidR="00387173" w:rsidRPr="00554151">
        <w:rPr>
          <w:highlight w:val="lightGray"/>
        </w:rPr>
        <w:t>project</w:t>
      </w:r>
      <w:r w:rsidRPr="00554151">
        <w:rPr>
          <w:highlight w:val="lightGray"/>
        </w:rPr>
        <w:t>.</w:t>
      </w:r>
    </w:p>
    <w:p w14:paraId="6685D642" w14:textId="77777777" w:rsidR="00393EEA" w:rsidRPr="00554151" w:rsidRDefault="00393EEA" w:rsidP="00393EEA">
      <w:pPr>
        <w:rPr>
          <w:highlight w:val="lightGray"/>
        </w:rPr>
      </w:pPr>
    </w:p>
    <w:p w14:paraId="0958FDB5" w14:textId="61C53B6E" w:rsidR="009A3872" w:rsidRPr="00554151" w:rsidRDefault="009A3872" w:rsidP="00393EEA">
      <w:pPr>
        <w:rPr>
          <w:highlight w:val="lightGray"/>
        </w:rPr>
      </w:pPr>
      <w:r w:rsidRPr="00554151">
        <w:rPr>
          <w:highlight w:val="lightGray"/>
        </w:rPr>
        <w:tab/>
        <w:t>E.</w:t>
      </w:r>
      <w:r w:rsidRPr="00554151">
        <w:rPr>
          <w:highlight w:val="lightGray"/>
        </w:rPr>
        <w:tab/>
        <w:t>Other Inspections</w:t>
      </w:r>
    </w:p>
    <w:p w14:paraId="3609C48C" w14:textId="77777777" w:rsidR="009A3872" w:rsidRPr="00554151" w:rsidRDefault="009A3872" w:rsidP="007371E4">
      <w:pPr>
        <w:tabs>
          <w:tab w:val="left" w:pos="-1080"/>
          <w:tab w:val="left" w:pos="-720"/>
        </w:tabs>
        <w:jc w:val="both"/>
        <w:rPr>
          <w:highlight w:val="lightGray"/>
        </w:rPr>
      </w:pPr>
    </w:p>
    <w:p w14:paraId="2FC606C0" w14:textId="1D3C0FCA" w:rsidR="009A3872" w:rsidRPr="00554151" w:rsidRDefault="009A3872" w:rsidP="007371E4">
      <w:pPr>
        <w:ind w:left="2160" w:hanging="720"/>
        <w:jc w:val="both"/>
        <w:rPr>
          <w:highlight w:val="lightGray"/>
        </w:rPr>
      </w:pPr>
      <w:r w:rsidRPr="00554151">
        <w:rPr>
          <w:highlight w:val="lightGray"/>
        </w:rPr>
        <w:t>1.</w:t>
      </w:r>
      <w:r w:rsidRPr="00554151">
        <w:rPr>
          <w:highlight w:val="lightGray"/>
        </w:rPr>
        <w:tab/>
        <w:t xml:space="preserve">The </w:t>
      </w:r>
      <w:r w:rsidR="00C507B1" w:rsidRPr="00554151">
        <w:rPr>
          <w:highlight w:val="lightGray"/>
        </w:rPr>
        <w:t>WCHA</w:t>
      </w:r>
      <w:r w:rsidRPr="00554151">
        <w:rPr>
          <w:highlight w:val="lightGray"/>
        </w:rPr>
        <w:t xml:space="preserve"> will inspect contract units whenever needed to determine that the contract units comply with the HQS, that the owner is complying with the HQS, and that the owner is providing maintenance, utilities, and other services in accordance with the HAP contract.  The </w:t>
      </w:r>
      <w:r w:rsidR="00C507B1" w:rsidRPr="00554151">
        <w:rPr>
          <w:highlight w:val="lightGray"/>
        </w:rPr>
        <w:t>WCHA</w:t>
      </w:r>
      <w:r w:rsidRPr="00554151">
        <w:rPr>
          <w:highlight w:val="lightGray"/>
        </w:rPr>
        <w:t xml:space="preserve"> will take into account complaints and any other information coming to its attention in scheduling inspections.</w:t>
      </w:r>
    </w:p>
    <w:p w14:paraId="5AFDD00F" w14:textId="77777777" w:rsidR="009A3872" w:rsidRPr="00554151" w:rsidRDefault="009A3872" w:rsidP="007371E4">
      <w:pPr>
        <w:ind w:left="2160" w:hanging="720"/>
        <w:jc w:val="both"/>
        <w:rPr>
          <w:highlight w:val="lightGray"/>
        </w:rPr>
      </w:pPr>
    </w:p>
    <w:p w14:paraId="5623C742" w14:textId="32303902" w:rsidR="009A3872" w:rsidRPr="00554151" w:rsidRDefault="009A3872" w:rsidP="007371E4">
      <w:pPr>
        <w:tabs>
          <w:tab w:val="left" w:pos="-1080"/>
          <w:tab w:val="left" w:pos="-720"/>
        </w:tabs>
        <w:ind w:left="2160" w:hanging="720"/>
        <w:jc w:val="both"/>
        <w:rPr>
          <w:highlight w:val="lightGray"/>
        </w:rPr>
      </w:pPr>
      <w:r w:rsidRPr="00554151">
        <w:rPr>
          <w:highlight w:val="lightGray"/>
        </w:rPr>
        <w:t>2.</w:t>
      </w:r>
      <w:r w:rsidRPr="00554151">
        <w:rPr>
          <w:highlight w:val="lightGray"/>
        </w:rPr>
        <w:tab/>
        <w:t xml:space="preserve">The </w:t>
      </w:r>
      <w:r w:rsidR="00C507B1" w:rsidRPr="00554151">
        <w:rPr>
          <w:highlight w:val="lightGray"/>
        </w:rPr>
        <w:t>WCHA</w:t>
      </w:r>
      <w:r w:rsidRPr="00554151">
        <w:rPr>
          <w:highlight w:val="lightGray"/>
        </w:rPr>
        <w:t xml:space="preserve"> will conduct follow-up inspections needed to determine if the owner (or the family if responsible) has corrected an HQS violation.  Additionally, the </w:t>
      </w:r>
      <w:r w:rsidR="00C507B1" w:rsidRPr="00554151">
        <w:rPr>
          <w:highlight w:val="lightGray"/>
        </w:rPr>
        <w:t>WCHA</w:t>
      </w:r>
      <w:r w:rsidRPr="00554151">
        <w:rPr>
          <w:highlight w:val="lightGray"/>
        </w:rPr>
        <w:t xml:space="preserve"> will conduct inspections to determine the basis for exercise of contractual and other remedies for owner or family violation of the HQS.</w:t>
      </w:r>
    </w:p>
    <w:p w14:paraId="35A019D3" w14:textId="77777777" w:rsidR="009A3872" w:rsidRPr="00554151" w:rsidRDefault="009A3872" w:rsidP="007371E4">
      <w:pPr>
        <w:tabs>
          <w:tab w:val="left" w:pos="-1080"/>
          <w:tab w:val="left" w:pos="-720"/>
        </w:tabs>
        <w:ind w:left="2160" w:hanging="1440"/>
        <w:jc w:val="both"/>
        <w:rPr>
          <w:highlight w:val="lightGray"/>
        </w:rPr>
      </w:pPr>
    </w:p>
    <w:p w14:paraId="5A0B8E3D" w14:textId="6C81CFB5" w:rsidR="009A3872" w:rsidRPr="00554151" w:rsidRDefault="009A3872" w:rsidP="007371E4">
      <w:pPr>
        <w:tabs>
          <w:tab w:val="left" w:pos="-1080"/>
          <w:tab w:val="left" w:pos="-720"/>
        </w:tabs>
        <w:ind w:left="2160" w:hanging="720"/>
        <w:jc w:val="both"/>
        <w:rPr>
          <w:highlight w:val="lightGray"/>
        </w:rPr>
      </w:pPr>
      <w:r w:rsidRPr="00554151">
        <w:rPr>
          <w:highlight w:val="lightGray"/>
        </w:rPr>
        <w:t>3.</w:t>
      </w:r>
      <w:r w:rsidRPr="00554151">
        <w:rPr>
          <w:highlight w:val="lightGray"/>
        </w:rPr>
        <w:tab/>
        <w:t xml:space="preserve">The </w:t>
      </w:r>
      <w:r w:rsidR="00C507B1" w:rsidRPr="00554151">
        <w:rPr>
          <w:highlight w:val="lightGray"/>
        </w:rPr>
        <w:t>WCHA</w:t>
      </w:r>
      <w:r w:rsidRPr="00554151">
        <w:rPr>
          <w:highlight w:val="lightGray"/>
        </w:rPr>
        <w:t xml:space="preserve"> will include a representative sample of both tenant-based and project-based units in conducting its supervisory quality control HQS inspections.</w:t>
      </w:r>
    </w:p>
    <w:p w14:paraId="085CAB28" w14:textId="77777777" w:rsidR="009A3872" w:rsidRPr="00554151" w:rsidRDefault="009A3872" w:rsidP="007371E4">
      <w:pPr>
        <w:tabs>
          <w:tab w:val="left" w:pos="-1080"/>
          <w:tab w:val="left" w:pos="-720"/>
        </w:tabs>
        <w:jc w:val="both"/>
        <w:rPr>
          <w:highlight w:val="lightGray"/>
        </w:rPr>
      </w:pPr>
    </w:p>
    <w:p w14:paraId="37798003" w14:textId="77777777" w:rsidR="00393EEA" w:rsidRPr="00554151" w:rsidRDefault="00393EEA" w:rsidP="007371E4">
      <w:pPr>
        <w:tabs>
          <w:tab w:val="left" w:pos="-1080"/>
          <w:tab w:val="left" w:pos="-720"/>
        </w:tabs>
        <w:jc w:val="both"/>
        <w:rPr>
          <w:highlight w:val="lightGray"/>
        </w:rPr>
      </w:pPr>
    </w:p>
    <w:p w14:paraId="4B30CB5B" w14:textId="77777777" w:rsidR="00393EEA" w:rsidRPr="00554151" w:rsidRDefault="00393EEA" w:rsidP="007371E4">
      <w:pPr>
        <w:tabs>
          <w:tab w:val="left" w:pos="-1080"/>
          <w:tab w:val="left" w:pos="-720"/>
        </w:tabs>
        <w:jc w:val="both"/>
        <w:rPr>
          <w:highlight w:val="lightGray"/>
        </w:rPr>
      </w:pPr>
    </w:p>
    <w:p w14:paraId="29F63ADA" w14:textId="77777777" w:rsidR="00393EEA" w:rsidRPr="00554151" w:rsidRDefault="00393EEA" w:rsidP="007371E4">
      <w:pPr>
        <w:tabs>
          <w:tab w:val="left" w:pos="-1080"/>
          <w:tab w:val="left" w:pos="-720"/>
        </w:tabs>
        <w:jc w:val="both"/>
        <w:rPr>
          <w:highlight w:val="lightGray"/>
        </w:rPr>
      </w:pPr>
    </w:p>
    <w:p w14:paraId="661ECDB5" w14:textId="6234FFC1" w:rsidR="009A3872" w:rsidRPr="00554151" w:rsidRDefault="009A3872" w:rsidP="007371E4">
      <w:pPr>
        <w:tabs>
          <w:tab w:val="left" w:pos="-1080"/>
          <w:tab w:val="left" w:pos="-720"/>
        </w:tabs>
        <w:jc w:val="both"/>
        <w:rPr>
          <w:highlight w:val="lightGray"/>
        </w:rPr>
      </w:pPr>
      <w:r w:rsidRPr="00554151">
        <w:rPr>
          <w:highlight w:val="lightGray"/>
        </w:rPr>
        <w:tab/>
        <w:t>F.</w:t>
      </w:r>
      <w:r w:rsidRPr="00554151">
        <w:rPr>
          <w:highlight w:val="lightGray"/>
        </w:rPr>
        <w:tab/>
        <w:t xml:space="preserve">Inspecting </w:t>
      </w:r>
      <w:r w:rsidR="00C507B1" w:rsidRPr="00554151">
        <w:rPr>
          <w:highlight w:val="lightGray"/>
        </w:rPr>
        <w:t>WCHA</w:t>
      </w:r>
      <w:r w:rsidRPr="00554151">
        <w:rPr>
          <w:highlight w:val="lightGray"/>
        </w:rPr>
        <w:t xml:space="preserve"> Owned Units</w:t>
      </w:r>
    </w:p>
    <w:p w14:paraId="46C69117" w14:textId="77777777" w:rsidR="009A3872" w:rsidRPr="00554151" w:rsidRDefault="009A3872" w:rsidP="007371E4">
      <w:pPr>
        <w:tabs>
          <w:tab w:val="left" w:pos="-1080"/>
          <w:tab w:val="left" w:pos="-720"/>
        </w:tabs>
        <w:jc w:val="both"/>
        <w:rPr>
          <w:highlight w:val="lightGray"/>
        </w:rPr>
      </w:pPr>
    </w:p>
    <w:p w14:paraId="4AB8EE41" w14:textId="5AA8456B" w:rsidR="009A3872" w:rsidRPr="00554151" w:rsidRDefault="009A3872" w:rsidP="007371E4">
      <w:pPr>
        <w:ind w:left="2160" w:hanging="720"/>
        <w:jc w:val="both"/>
        <w:rPr>
          <w:highlight w:val="lightGray"/>
        </w:rPr>
      </w:pPr>
      <w:r w:rsidRPr="00554151">
        <w:rPr>
          <w:highlight w:val="lightGray"/>
        </w:rPr>
        <w:t>1.</w:t>
      </w:r>
      <w:r w:rsidRPr="00554151">
        <w:rPr>
          <w:highlight w:val="lightGray"/>
        </w:rPr>
        <w:tab/>
        <w:t xml:space="preserve">For </w:t>
      </w:r>
      <w:r w:rsidR="00C507B1" w:rsidRPr="00554151">
        <w:rPr>
          <w:highlight w:val="lightGray"/>
        </w:rPr>
        <w:t>WCHA</w:t>
      </w:r>
      <w:r w:rsidRPr="00554151">
        <w:rPr>
          <w:highlight w:val="lightGray"/>
        </w:rPr>
        <w:t xml:space="preserve"> owned units, the inspections required under this section will be performed by an independent entity approved by HUD.  The independent entity that performs these inspections may be the unit of general local government for the </w:t>
      </w:r>
      <w:r w:rsidR="00C507B1" w:rsidRPr="00554151">
        <w:rPr>
          <w:highlight w:val="lightGray"/>
        </w:rPr>
        <w:t>WCHA</w:t>
      </w:r>
      <w:r w:rsidRPr="00554151">
        <w:rPr>
          <w:highlight w:val="lightGray"/>
        </w:rPr>
        <w:t xml:space="preserve"> jurisdiction (unless the </w:t>
      </w:r>
      <w:r w:rsidR="00C507B1" w:rsidRPr="00554151">
        <w:rPr>
          <w:highlight w:val="lightGray"/>
        </w:rPr>
        <w:t>WCHA</w:t>
      </w:r>
      <w:r w:rsidRPr="00554151">
        <w:rPr>
          <w:highlight w:val="lightGray"/>
        </w:rPr>
        <w:t xml:space="preserve"> is itself the unit of general local government or an agency of such government) or another HUD-approved public or private independent entity.</w:t>
      </w:r>
    </w:p>
    <w:p w14:paraId="339917B8" w14:textId="77777777" w:rsidR="009A3872" w:rsidRPr="00554151" w:rsidRDefault="009A3872" w:rsidP="007371E4">
      <w:pPr>
        <w:jc w:val="both"/>
        <w:rPr>
          <w:highlight w:val="lightGray"/>
        </w:rPr>
      </w:pPr>
    </w:p>
    <w:p w14:paraId="132FBB19" w14:textId="22443EA9" w:rsidR="009A3872" w:rsidRPr="00554151" w:rsidRDefault="009A3872" w:rsidP="000B1D9E">
      <w:pPr>
        <w:numPr>
          <w:ilvl w:val="0"/>
          <w:numId w:val="58"/>
        </w:numPr>
        <w:ind w:hanging="720"/>
        <w:jc w:val="both"/>
        <w:rPr>
          <w:highlight w:val="lightGray"/>
        </w:rPr>
      </w:pPr>
      <w:r w:rsidRPr="00554151">
        <w:rPr>
          <w:highlight w:val="lightGray"/>
        </w:rPr>
        <w:t xml:space="preserve">The independent entity shall provide a copy of each inspection report to the </w:t>
      </w:r>
      <w:r w:rsidR="00C507B1" w:rsidRPr="00554151">
        <w:rPr>
          <w:highlight w:val="lightGray"/>
        </w:rPr>
        <w:t>WCHA</w:t>
      </w:r>
      <w:r w:rsidRPr="00554151">
        <w:rPr>
          <w:highlight w:val="lightGray"/>
        </w:rPr>
        <w:t xml:space="preserve"> and to the HUD field office where the project is located.</w:t>
      </w:r>
    </w:p>
    <w:p w14:paraId="29296BF9" w14:textId="77777777" w:rsidR="009A3872" w:rsidRPr="00554151" w:rsidRDefault="009A3872" w:rsidP="007371E4">
      <w:pPr>
        <w:ind w:left="1440" w:hanging="720"/>
        <w:jc w:val="both"/>
        <w:rPr>
          <w:highlight w:val="lightGray"/>
        </w:rPr>
      </w:pPr>
    </w:p>
    <w:p w14:paraId="35200AA5" w14:textId="2F307F68" w:rsidR="009A3872" w:rsidRPr="00554151" w:rsidRDefault="009A3872" w:rsidP="000B1D9E">
      <w:pPr>
        <w:numPr>
          <w:ilvl w:val="0"/>
          <w:numId w:val="58"/>
        </w:numPr>
        <w:ind w:hanging="72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take all necessary actions in response to inspection reports from the independent entity, including exercise of contractual remedies for violation of the HAP contract by the owner (</w:t>
      </w:r>
      <w:r w:rsidR="00C507B1" w:rsidRPr="00554151">
        <w:rPr>
          <w:highlight w:val="lightGray"/>
        </w:rPr>
        <w:t>WCHA</w:t>
      </w:r>
      <w:r w:rsidRPr="00554151">
        <w:rPr>
          <w:highlight w:val="lightGray"/>
        </w:rPr>
        <w:t>).</w:t>
      </w:r>
    </w:p>
    <w:p w14:paraId="294537F4" w14:textId="77777777" w:rsidR="009A3872" w:rsidRPr="00554151" w:rsidRDefault="009A3872" w:rsidP="007371E4">
      <w:pPr>
        <w:jc w:val="both"/>
        <w:rPr>
          <w:highlight w:val="lightGray"/>
        </w:rPr>
      </w:pPr>
    </w:p>
    <w:p w14:paraId="5F806793" w14:textId="24F6B687" w:rsidR="009A3872" w:rsidRPr="00554151" w:rsidRDefault="009A3872" w:rsidP="007371E4">
      <w:pPr>
        <w:pStyle w:val="Heading2"/>
        <w:ind w:left="720" w:hanging="720"/>
        <w:jc w:val="both"/>
        <w:rPr>
          <w:highlight w:val="lightGray"/>
        </w:rPr>
      </w:pPr>
      <w:bookmarkStart w:id="327" w:name="_Toc494717516"/>
      <w:r w:rsidRPr="00554151">
        <w:rPr>
          <w:highlight w:val="lightGray"/>
        </w:rPr>
        <w:t>2</w:t>
      </w:r>
      <w:r w:rsidR="00970263" w:rsidRPr="00554151">
        <w:rPr>
          <w:highlight w:val="lightGray"/>
        </w:rPr>
        <w:t>7</w:t>
      </w:r>
      <w:r w:rsidRPr="00554151">
        <w:rPr>
          <w:highlight w:val="lightGray"/>
        </w:rPr>
        <w:t>.3</w:t>
      </w:r>
      <w:r w:rsidRPr="00554151">
        <w:rPr>
          <w:highlight w:val="lightGray"/>
        </w:rPr>
        <w:tab/>
        <w:t>requirements for rehabilitated and newly constructed units</w:t>
      </w:r>
      <w:bookmarkEnd w:id="327"/>
    </w:p>
    <w:p w14:paraId="5C126DBC" w14:textId="77777777" w:rsidR="009A3872" w:rsidRPr="00554151" w:rsidRDefault="009A3872" w:rsidP="007371E4">
      <w:pPr>
        <w:jc w:val="both"/>
        <w:rPr>
          <w:highlight w:val="lightGray"/>
        </w:rPr>
      </w:pPr>
    </w:p>
    <w:p w14:paraId="4A089E63" w14:textId="77777777" w:rsidR="009A3872" w:rsidRPr="00554151" w:rsidRDefault="009A3872" w:rsidP="007371E4">
      <w:pPr>
        <w:pStyle w:val="BodyTextIndent3"/>
        <w:tabs>
          <w:tab w:val="left" w:pos="-1080"/>
          <w:tab w:val="left" w:pos="-720"/>
        </w:tabs>
        <w:jc w:val="both"/>
        <w:rPr>
          <w:szCs w:val="24"/>
          <w:highlight w:val="lightGray"/>
        </w:rPr>
      </w:pPr>
      <w:r w:rsidRPr="00554151">
        <w:rPr>
          <w:szCs w:val="24"/>
          <w:highlight w:val="lightGray"/>
        </w:rPr>
        <w:t xml:space="preserve">This section </w:t>
      </w:r>
      <w:r w:rsidRPr="00554151">
        <w:rPr>
          <w:szCs w:val="24"/>
          <w:highlight w:val="lightGray"/>
          <w:u w:val="single"/>
        </w:rPr>
        <w:t>only</w:t>
      </w:r>
      <w:r w:rsidRPr="00554151">
        <w:rPr>
          <w:szCs w:val="24"/>
          <w:highlight w:val="lightGray"/>
        </w:rPr>
        <w:t xml:space="preserve"> applies to newly constructed or rehabilitated housing and does not apply to existing housing.  Newly constructed or rehabilitated housing cannot be selected as existing housing at a later date.</w:t>
      </w:r>
    </w:p>
    <w:p w14:paraId="47B114AE" w14:textId="77777777" w:rsidR="009A3872" w:rsidRPr="00554151" w:rsidRDefault="009A3872" w:rsidP="007371E4">
      <w:pPr>
        <w:pStyle w:val="BodyTextIndent3"/>
        <w:tabs>
          <w:tab w:val="left" w:pos="-1080"/>
          <w:tab w:val="left" w:pos="-720"/>
        </w:tabs>
        <w:jc w:val="both"/>
        <w:rPr>
          <w:szCs w:val="24"/>
          <w:highlight w:val="lightGray"/>
        </w:rPr>
      </w:pPr>
    </w:p>
    <w:p w14:paraId="6F733372" w14:textId="77777777" w:rsidR="009A3872" w:rsidRPr="00554151" w:rsidRDefault="009A3872" w:rsidP="000B1D9E">
      <w:pPr>
        <w:pStyle w:val="BodyTextIndent3"/>
        <w:numPr>
          <w:ilvl w:val="0"/>
          <w:numId w:val="59"/>
        </w:numPr>
        <w:tabs>
          <w:tab w:val="left" w:pos="-1080"/>
          <w:tab w:val="left" w:pos="-720"/>
        </w:tabs>
        <w:jc w:val="both"/>
        <w:rPr>
          <w:szCs w:val="24"/>
          <w:highlight w:val="lightGray"/>
        </w:rPr>
      </w:pPr>
      <w:r w:rsidRPr="00554151">
        <w:rPr>
          <w:szCs w:val="24"/>
          <w:highlight w:val="lightGray"/>
        </w:rPr>
        <w:t>Purpose and Content of the Agreement to Enter into HAP Contract</w:t>
      </w:r>
    </w:p>
    <w:p w14:paraId="31898D42" w14:textId="77777777" w:rsidR="009A3872" w:rsidRPr="00554151" w:rsidRDefault="009A3872" w:rsidP="007371E4">
      <w:pPr>
        <w:pStyle w:val="BodyTextIndent3"/>
        <w:tabs>
          <w:tab w:val="left" w:pos="-1080"/>
          <w:tab w:val="left" w:pos="-720"/>
        </w:tabs>
        <w:jc w:val="both"/>
        <w:rPr>
          <w:szCs w:val="24"/>
          <w:highlight w:val="lightGray"/>
        </w:rPr>
      </w:pPr>
    </w:p>
    <w:p w14:paraId="04FCE5BC" w14:textId="2B3A32A8" w:rsidR="009A3872" w:rsidRPr="00554151" w:rsidRDefault="009A3872" w:rsidP="000B1D9E">
      <w:pPr>
        <w:pStyle w:val="BodyTextIndent3"/>
        <w:numPr>
          <w:ilvl w:val="1"/>
          <w:numId w:val="59"/>
        </w:numPr>
        <w:tabs>
          <w:tab w:val="left" w:pos="-1080"/>
          <w:tab w:val="left" w:pos="-720"/>
        </w:tabs>
        <w:jc w:val="both"/>
        <w:rPr>
          <w:szCs w:val="24"/>
          <w:highlight w:val="lightGray"/>
        </w:rPr>
      </w:pPr>
      <w:r w:rsidRPr="00554151">
        <w:rPr>
          <w:szCs w:val="24"/>
          <w:highlight w:val="lightGray"/>
        </w:rPr>
        <w:t>Requirement</w:t>
      </w:r>
    </w:p>
    <w:p w14:paraId="75061F15" w14:textId="77777777" w:rsidR="009A3872" w:rsidRPr="00554151" w:rsidRDefault="009A3872" w:rsidP="007371E4">
      <w:pPr>
        <w:pStyle w:val="BodyTextIndent3"/>
        <w:tabs>
          <w:tab w:val="left" w:pos="-1080"/>
          <w:tab w:val="left" w:pos="-720"/>
        </w:tabs>
        <w:ind w:left="1440"/>
        <w:jc w:val="both"/>
        <w:rPr>
          <w:szCs w:val="24"/>
          <w:highlight w:val="lightGray"/>
        </w:rPr>
      </w:pPr>
    </w:p>
    <w:p w14:paraId="06E354E7" w14:textId="44600242" w:rsidR="009A3872" w:rsidRPr="00554151" w:rsidRDefault="009A3872" w:rsidP="007371E4">
      <w:pPr>
        <w:pStyle w:val="BodyTextIndent3"/>
        <w:tabs>
          <w:tab w:val="left" w:pos="-1080"/>
          <w:tab w:val="left" w:pos="-720"/>
        </w:tabs>
        <w:ind w:left="2160"/>
        <w:jc w:val="both"/>
        <w:rPr>
          <w:szCs w:val="24"/>
          <w:highlight w:val="lightGray"/>
        </w:rPr>
      </w:pPr>
      <w:r w:rsidRPr="00554151">
        <w:rPr>
          <w:szCs w:val="24"/>
          <w:highlight w:val="lightGray"/>
        </w:rPr>
        <w:t xml:space="preserve">The </w:t>
      </w:r>
      <w:r w:rsidR="00C507B1" w:rsidRPr="00554151">
        <w:rPr>
          <w:szCs w:val="24"/>
          <w:highlight w:val="lightGray"/>
        </w:rPr>
        <w:t>WCHA</w:t>
      </w:r>
      <w:r w:rsidRPr="00554151">
        <w:rPr>
          <w:szCs w:val="24"/>
          <w:highlight w:val="lightGray"/>
        </w:rPr>
        <w:t xml:space="preserve"> will enter into an Agreement with the owner.  The Agreement will be in the form required by HUD.</w:t>
      </w:r>
    </w:p>
    <w:p w14:paraId="5A3CE786" w14:textId="77777777" w:rsidR="009A3872" w:rsidRPr="00554151" w:rsidRDefault="009A3872" w:rsidP="007371E4">
      <w:pPr>
        <w:pStyle w:val="BodyTextIndent3"/>
        <w:tabs>
          <w:tab w:val="left" w:pos="-1080"/>
          <w:tab w:val="left" w:pos="-720"/>
        </w:tabs>
        <w:jc w:val="both"/>
        <w:rPr>
          <w:szCs w:val="24"/>
          <w:highlight w:val="lightGray"/>
        </w:rPr>
      </w:pPr>
    </w:p>
    <w:p w14:paraId="6D8AF610" w14:textId="77777777" w:rsidR="009A3872" w:rsidRPr="00554151" w:rsidRDefault="009A3872" w:rsidP="000B1D9E">
      <w:pPr>
        <w:pStyle w:val="BodyTextIndent3"/>
        <w:numPr>
          <w:ilvl w:val="1"/>
          <w:numId w:val="59"/>
        </w:numPr>
        <w:tabs>
          <w:tab w:val="left" w:pos="-1080"/>
          <w:tab w:val="left" w:pos="-720"/>
        </w:tabs>
        <w:jc w:val="both"/>
        <w:rPr>
          <w:szCs w:val="24"/>
          <w:highlight w:val="lightGray"/>
        </w:rPr>
      </w:pPr>
      <w:r w:rsidRPr="00554151">
        <w:rPr>
          <w:szCs w:val="24"/>
          <w:highlight w:val="lightGray"/>
        </w:rPr>
        <w:t>Purpose of the Agreement</w:t>
      </w:r>
    </w:p>
    <w:p w14:paraId="070EC3B8" w14:textId="77777777" w:rsidR="009A3872" w:rsidRPr="00554151" w:rsidRDefault="009A3872" w:rsidP="007371E4">
      <w:pPr>
        <w:pStyle w:val="BodyTextIndent3"/>
        <w:tabs>
          <w:tab w:val="left" w:pos="-1080"/>
          <w:tab w:val="left" w:pos="-720"/>
        </w:tabs>
        <w:jc w:val="both"/>
        <w:rPr>
          <w:szCs w:val="24"/>
          <w:highlight w:val="lightGray"/>
        </w:rPr>
      </w:pPr>
    </w:p>
    <w:p w14:paraId="5C771FB7" w14:textId="71F6102C" w:rsidR="009A3872" w:rsidRPr="00554151" w:rsidRDefault="009A3872" w:rsidP="007371E4">
      <w:pPr>
        <w:pStyle w:val="BodyTextIndent3"/>
        <w:tabs>
          <w:tab w:val="left" w:pos="-1080"/>
          <w:tab w:val="left" w:pos="-720"/>
        </w:tabs>
        <w:ind w:left="2160"/>
        <w:jc w:val="both"/>
        <w:rPr>
          <w:szCs w:val="24"/>
          <w:highlight w:val="lightGray"/>
        </w:rPr>
      </w:pPr>
      <w:r w:rsidRPr="00554151">
        <w:rPr>
          <w:szCs w:val="24"/>
          <w:highlight w:val="lightGray"/>
        </w:rPr>
        <w:t xml:space="preserve">In the Agreement, the owner agrees to develop the contract units to comply with the HQS and the </w:t>
      </w:r>
      <w:r w:rsidR="00C507B1" w:rsidRPr="00554151">
        <w:rPr>
          <w:szCs w:val="24"/>
          <w:highlight w:val="lightGray"/>
        </w:rPr>
        <w:t>WCHA</w:t>
      </w:r>
      <w:r w:rsidRPr="00554151">
        <w:rPr>
          <w:szCs w:val="24"/>
          <w:highlight w:val="lightGray"/>
        </w:rPr>
        <w:t xml:space="preserve"> agrees that, upon timely completion of such development in accordance with the terms of the Agreement, the </w:t>
      </w:r>
      <w:r w:rsidR="00C507B1" w:rsidRPr="00554151">
        <w:rPr>
          <w:szCs w:val="24"/>
          <w:highlight w:val="lightGray"/>
        </w:rPr>
        <w:t>WCHA</w:t>
      </w:r>
      <w:r w:rsidRPr="00554151">
        <w:rPr>
          <w:szCs w:val="24"/>
          <w:highlight w:val="lightGray"/>
        </w:rPr>
        <w:t xml:space="preserve"> will enter into a HAP contract with the owner for the contract units.</w:t>
      </w:r>
    </w:p>
    <w:p w14:paraId="6108A052" w14:textId="77777777" w:rsidR="009A3872" w:rsidRPr="00554151" w:rsidRDefault="009A3872" w:rsidP="007371E4">
      <w:pPr>
        <w:pStyle w:val="BodyTextIndent3"/>
        <w:tabs>
          <w:tab w:val="left" w:pos="-1080"/>
          <w:tab w:val="left" w:pos="-720"/>
        </w:tabs>
        <w:jc w:val="both"/>
        <w:rPr>
          <w:szCs w:val="24"/>
          <w:highlight w:val="lightGray"/>
        </w:rPr>
      </w:pPr>
    </w:p>
    <w:p w14:paraId="22FB58C3" w14:textId="77777777" w:rsidR="009A3872" w:rsidRPr="00554151" w:rsidRDefault="009A3872" w:rsidP="000B1D9E">
      <w:pPr>
        <w:pStyle w:val="BodyTextIndent3"/>
        <w:numPr>
          <w:ilvl w:val="1"/>
          <w:numId w:val="59"/>
        </w:numPr>
        <w:tabs>
          <w:tab w:val="left" w:pos="-1080"/>
          <w:tab w:val="left" w:pos="-720"/>
        </w:tabs>
        <w:jc w:val="both"/>
        <w:rPr>
          <w:szCs w:val="24"/>
          <w:highlight w:val="lightGray"/>
        </w:rPr>
      </w:pPr>
      <w:r w:rsidRPr="00554151">
        <w:rPr>
          <w:szCs w:val="24"/>
          <w:highlight w:val="lightGray"/>
        </w:rPr>
        <w:t>Description of Housing</w:t>
      </w:r>
    </w:p>
    <w:p w14:paraId="1F88E4B1" w14:textId="77777777" w:rsidR="009A3872" w:rsidRPr="00554151" w:rsidRDefault="009A3872" w:rsidP="007371E4">
      <w:pPr>
        <w:pStyle w:val="BodyTextIndent3"/>
        <w:tabs>
          <w:tab w:val="left" w:pos="-1080"/>
          <w:tab w:val="left" w:pos="-720"/>
        </w:tabs>
        <w:ind w:left="1440"/>
        <w:jc w:val="both"/>
        <w:rPr>
          <w:szCs w:val="24"/>
          <w:highlight w:val="lightGray"/>
        </w:rPr>
      </w:pPr>
    </w:p>
    <w:p w14:paraId="61BA2873" w14:textId="77777777" w:rsidR="009A3872" w:rsidRPr="00554151" w:rsidRDefault="009A3872" w:rsidP="007371E4">
      <w:pPr>
        <w:pStyle w:val="BodyTextIndent3"/>
        <w:tabs>
          <w:tab w:val="left" w:pos="-1080"/>
          <w:tab w:val="left" w:pos="-720"/>
        </w:tabs>
        <w:ind w:left="2880" w:hanging="720"/>
        <w:jc w:val="both"/>
        <w:rPr>
          <w:szCs w:val="24"/>
          <w:highlight w:val="lightGray"/>
        </w:rPr>
      </w:pPr>
      <w:r w:rsidRPr="00554151">
        <w:rPr>
          <w:szCs w:val="24"/>
          <w:highlight w:val="lightGray"/>
        </w:rPr>
        <w:t>(a)</w:t>
      </w:r>
      <w:r w:rsidRPr="00554151">
        <w:rPr>
          <w:szCs w:val="24"/>
          <w:highlight w:val="lightGray"/>
        </w:rPr>
        <w:tab/>
        <w:t>At a minimum, the Agreement will describe the following features of the housing to be developed (newly constructed or rehabilitated) and assisted under the Project-Based Voucher Program:</w:t>
      </w:r>
    </w:p>
    <w:p w14:paraId="3DAEAEED" w14:textId="77777777" w:rsidR="009A3872" w:rsidRPr="00554151" w:rsidRDefault="009A3872" w:rsidP="007371E4">
      <w:pPr>
        <w:pStyle w:val="BodyTextIndent3"/>
        <w:tabs>
          <w:tab w:val="left" w:pos="-1080"/>
          <w:tab w:val="left" w:pos="-720"/>
        </w:tabs>
        <w:ind w:left="2880" w:hanging="720"/>
        <w:jc w:val="both"/>
        <w:rPr>
          <w:szCs w:val="24"/>
          <w:highlight w:val="lightGray"/>
        </w:rPr>
      </w:pPr>
    </w:p>
    <w:p w14:paraId="71798A31" w14:textId="77777777" w:rsidR="009A3872" w:rsidRPr="00554151" w:rsidRDefault="009A3872" w:rsidP="007371E4">
      <w:pPr>
        <w:pStyle w:val="BodyTextIndent3"/>
        <w:tabs>
          <w:tab w:val="left" w:pos="-1080"/>
          <w:tab w:val="left" w:pos="-720"/>
        </w:tabs>
        <w:ind w:left="2880" w:hanging="720"/>
        <w:jc w:val="both"/>
        <w:rPr>
          <w:szCs w:val="24"/>
          <w:highlight w:val="lightGray"/>
        </w:rPr>
      </w:pPr>
      <w:r w:rsidRPr="00554151">
        <w:rPr>
          <w:szCs w:val="24"/>
          <w:highlight w:val="lightGray"/>
        </w:rPr>
        <w:tab/>
        <w:t>(i)</w:t>
      </w:r>
      <w:r w:rsidRPr="00554151">
        <w:rPr>
          <w:szCs w:val="24"/>
          <w:highlight w:val="lightGray"/>
        </w:rPr>
        <w:tab/>
        <w:t>Site;</w:t>
      </w:r>
    </w:p>
    <w:p w14:paraId="5EB780AC" w14:textId="77777777" w:rsidR="009A3872" w:rsidRPr="00554151" w:rsidRDefault="009A3872" w:rsidP="007371E4">
      <w:pPr>
        <w:pStyle w:val="BodyTextIndent3"/>
        <w:tabs>
          <w:tab w:val="left" w:pos="-1080"/>
          <w:tab w:val="left" w:pos="-720"/>
        </w:tabs>
        <w:ind w:left="2880" w:hanging="720"/>
        <w:jc w:val="both"/>
        <w:rPr>
          <w:szCs w:val="24"/>
          <w:highlight w:val="lightGray"/>
        </w:rPr>
      </w:pPr>
    </w:p>
    <w:p w14:paraId="40D01E87" w14:textId="77777777" w:rsidR="009A3872" w:rsidRPr="00554151" w:rsidRDefault="009A3872" w:rsidP="000B1D9E">
      <w:pPr>
        <w:pStyle w:val="BodyTextIndent3"/>
        <w:numPr>
          <w:ilvl w:val="0"/>
          <w:numId w:val="60"/>
        </w:numPr>
        <w:tabs>
          <w:tab w:val="left" w:pos="-1080"/>
          <w:tab w:val="left" w:pos="-720"/>
        </w:tabs>
        <w:jc w:val="both"/>
        <w:rPr>
          <w:szCs w:val="24"/>
          <w:highlight w:val="lightGray"/>
        </w:rPr>
      </w:pPr>
      <w:r w:rsidRPr="00554151">
        <w:rPr>
          <w:szCs w:val="24"/>
          <w:highlight w:val="lightGray"/>
        </w:rPr>
        <w:t>Location of contract units on site;</w:t>
      </w:r>
    </w:p>
    <w:p w14:paraId="0B2FE4EE" w14:textId="77777777" w:rsidR="009A3872" w:rsidRPr="00554151" w:rsidRDefault="009A3872" w:rsidP="007371E4">
      <w:pPr>
        <w:pStyle w:val="BodyTextIndent3"/>
        <w:tabs>
          <w:tab w:val="left" w:pos="-1080"/>
          <w:tab w:val="left" w:pos="-720"/>
        </w:tabs>
        <w:ind w:left="2880"/>
        <w:jc w:val="both"/>
        <w:rPr>
          <w:szCs w:val="24"/>
          <w:highlight w:val="lightGray"/>
        </w:rPr>
      </w:pPr>
    </w:p>
    <w:p w14:paraId="476E47AA" w14:textId="77777777" w:rsidR="009A3872" w:rsidRPr="00554151" w:rsidRDefault="009A3872" w:rsidP="000B1D9E">
      <w:pPr>
        <w:pStyle w:val="BodyTextIndent3"/>
        <w:numPr>
          <w:ilvl w:val="0"/>
          <w:numId w:val="60"/>
        </w:numPr>
        <w:tabs>
          <w:tab w:val="left" w:pos="-1080"/>
          <w:tab w:val="left" w:pos="-720"/>
        </w:tabs>
        <w:jc w:val="both"/>
        <w:rPr>
          <w:szCs w:val="24"/>
          <w:highlight w:val="lightGray"/>
        </w:rPr>
      </w:pPr>
      <w:r w:rsidRPr="00554151">
        <w:rPr>
          <w:szCs w:val="24"/>
          <w:highlight w:val="lightGray"/>
        </w:rPr>
        <w:t>Number of contract units by area (size) and number of bedrooms and bathrooms;</w:t>
      </w:r>
    </w:p>
    <w:p w14:paraId="6CC0305A" w14:textId="77777777" w:rsidR="009A3872" w:rsidRPr="00554151" w:rsidRDefault="009A3872" w:rsidP="007371E4">
      <w:pPr>
        <w:pStyle w:val="BodyTextIndent3"/>
        <w:tabs>
          <w:tab w:val="left" w:pos="-1080"/>
          <w:tab w:val="left" w:pos="-720"/>
        </w:tabs>
        <w:ind w:left="2880"/>
        <w:jc w:val="both"/>
        <w:rPr>
          <w:szCs w:val="24"/>
          <w:highlight w:val="lightGray"/>
        </w:rPr>
      </w:pPr>
    </w:p>
    <w:p w14:paraId="240BE69B" w14:textId="77777777" w:rsidR="009A3872" w:rsidRPr="00554151" w:rsidRDefault="009A3872" w:rsidP="000B1D9E">
      <w:pPr>
        <w:pStyle w:val="BodyTextIndent3"/>
        <w:numPr>
          <w:ilvl w:val="0"/>
          <w:numId w:val="60"/>
        </w:numPr>
        <w:tabs>
          <w:tab w:val="left" w:pos="-1080"/>
          <w:tab w:val="left" w:pos="-720"/>
        </w:tabs>
        <w:jc w:val="both"/>
        <w:rPr>
          <w:szCs w:val="24"/>
          <w:highlight w:val="lightGray"/>
        </w:rPr>
      </w:pPr>
      <w:r w:rsidRPr="00554151">
        <w:rPr>
          <w:szCs w:val="24"/>
          <w:highlight w:val="lightGray"/>
        </w:rPr>
        <w:t>Services, maintenance, or equipment to be supplied by the owner without charges in addition to the rent to owner;</w:t>
      </w:r>
    </w:p>
    <w:p w14:paraId="779A9029" w14:textId="77777777" w:rsidR="009A3872" w:rsidRPr="00554151" w:rsidRDefault="009A3872" w:rsidP="007371E4">
      <w:pPr>
        <w:pStyle w:val="BodyTextIndent3"/>
        <w:tabs>
          <w:tab w:val="left" w:pos="-1080"/>
          <w:tab w:val="left" w:pos="-720"/>
        </w:tabs>
        <w:ind w:left="2880"/>
        <w:jc w:val="both"/>
        <w:rPr>
          <w:szCs w:val="24"/>
          <w:highlight w:val="lightGray"/>
        </w:rPr>
      </w:pPr>
    </w:p>
    <w:p w14:paraId="7F997C83" w14:textId="77777777" w:rsidR="009A3872" w:rsidRPr="00554151" w:rsidRDefault="009A3872" w:rsidP="000B1D9E">
      <w:pPr>
        <w:pStyle w:val="BodyTextIndent3"/>
        <w:numPr>
          <w:ilvl w:val="0"/>
          <w:numId w:val="60"/>
        </w:numPr>
        <w:tabs>
          <w:tab w:val="left" w:pos="-1080"/>
          <w:tab w:val="left" w:pos="-720"/>
        </w:tabs>
        <w:jc w:val="both"/>
        <w:rPr>
          <w:szCs w:val="24"/>
          <w:highlight w:val="lightGray"/>
        </w:rPr>
      </w:pPr>
      <w:r w:rsidRPr="00554151">
        <w:rPr>
          <w:szCs w:val="24"/>
          <w:highlight w:val="lightGray"/>
        </w:rPr>
        <w:t>Utilities available to the contract units</w:t>
      </w:r>
      <w:r w:rsidR="00387173" w:rsidRPr="00554151">
        <w:rPr>
          <w:szCs w:val="24"/>
          <w:highlight w:val="lightGray"/>
        </w:rPr>
        <w:t xml:space="preserve"> (including broadband)</w:t>
      </w:r>
      <w:r w:rsidRPr="00554151">
        <w:rPr>
          <w:szCs w:val="24"/>
          <w:highlight w:val="lightGray"/>
        </w:rPr>
        <w:t>, including a specification of utility services to be paid by owner (without charges in addition to rent), and utility services to be paid by the tenant;</w:t>
      </w:r>
    </w:p>
    <w:p w14:paraId="3E4AA51A" w14:textId="77777777" w:rsidR="009A3872" w:rsidRPr="00554151" w:rsidRDefault="009A3872" w:rsidP="007371E4">
      <w:pPr>
        <w:pStyle w:val="BodyTextIndent3"/>
        <w:tabs>
          <w:tab w:val="left" w:pos="-1080"/>
          <w:tab w:val="left" w:pos="-720"/>
        </w:tabs>
        <w:ind w:left="2880"/>
        <w:jc w:val="both"/>
        <w:rPr>
          <w:szCs w:val="24"/>
          <w:highlight w:val="lightGray"/>
        </w:rPr>
      </w:pPr>
    </w:p>
    <w:p w14:paraId="50ACA57E" w14:textId="77777777" w:rsidR="009A3872" w:rsidRPr="00554151" w:rsidRDefault="009A3872" w:rsidP="000B1D9E">
      <w:pPr>
        <w:pStyle w:val="BodyTextIndent3"/>
        <w:numPr>
          <w:ilvl w:val="0"/>
          <w:numId w:val="60"/>
        </w:numPr>
        <w:tabs>
          <w:tab w:val="left" w:pos="-1080"/>
          <w:tab w:val="left" w:pos="-720"/>
        </w:tabs>
        <w:jc w:val="both"/>
        <w:rPr>
          <w:szCs w:val="24"/>
          <w:highlight w:val="lightGray"/>
        </w:rPr>
      </w:pPr>
      <w:r w:rsidRPr="00554151">
        <w:rPr>
          <w:szCs w:val="24"/>
          <w:highlight w:val="lightGray"/>
        </w:rPr>
        <w:t>Indication of whether or not the design and construction requirements of the Fair Housing Act and implementing regulations at 24 CFR 100.205 and the accessibility requirements of section 504 of the Rehabilitation Act of 1973 and implementing regulations at 24 CFR 8.22 and 8.23 apply to units under the Agreement.  If these requirements are applicable, any required work item resulting from these requirements will be included in the description of work to be performed under the Agreement;</w:t>
      </w:r>
    </w:p>
    <w:p w14:paraId="0A55C4D1" w14:textId="77777777" w:rsidR="009A3872" w:rsidRPr="00554151" w:rsidRDefault="009A3872" w:rsidP="007371E4">
      <w:pPr>
        <w:pStyle w:val="BodyTextIndent3"/>
        <w:tabs>
          <w:tab w:val="left" w:pos="-1080"/>
          <w:tab w:val="left" w:pos="-720"/>
        </w:tabs>
        <w:ind w:left="0"/>
        <w:jc w:val="both"/>
        <w:rPr>
          <w:szCs w:val="24"/>
          <w:highlight w:val="lightGray"/>
        </w:rPr>
      </w:pPr>
    </w:p>
    <w:p w14:paraId="176C4AF0" w14:textId="77777777" w:rsidR="009A3872" w:rsidRPr="00554151" w:rsidRDefault="009A3872" w:rsidP="000B1D9E">
      <w:pPr>
        <w:pStyle w:val="BodyTextIndent3"/>
        <w:numPr>
          <w:ilvl w:val="0"/>
          <w:numId w:val="60"/>
        </w:numPr>
        <w:tabs>
          <w:tab w:val="left" w:pos="-1080"/>
          <w:tab w:val="left" w:pos="-720"/>
        </w:tabs>
        <w:jc w:val="both"/>
        <w:rPr>
          <w:szCs w:val="24"/>
          <w:highlight w:val="lightGray"/>
        </w:rPr>
      </w:pPr>
      <w:r w:rsidRPr="00554151">
        <w:rPr>
          <w:szCs w:val="24"/>
          <w:highlight w:val="lightGray"/>
        </w:rPr>
        <w:t>Estimated initial rents to owner for the contract units;</w:t>
      </w:r>
    </w:p>
    <w:p w14:paraId="308397D4" w14:textId="77777777" w:rsidR="009A3872" w:rsidRPr="00554151" w:rsidRDefault="009A3872" w:rsidP="007371E4">
      <w:pPr>
        <w:pStyle w:val="BodyTextIndent3"/>
        <w:tabs>
          <w:tab w:val="left" w:pos="-1080"/>
          <w:tab w:val="left" w:pos="-720"/>
        </w:tabs>
        <w:ind w:left="2880"/>
        <w:jc w:val="both"/>
        <w:rPr>
          <w:szCs w:val="24"/>
          <w:highlight w:val="lightGray"/>
        </w:rPr>
      </w:pPr>
    </w:p>
    <w:p w14:paraId="43647429" w14:textId="6D3511A6" w:rsidR="009A3872" w:rsidRPr="00554151" w:rsidRDefault="009A3872" w:rsidP="000B1D9E">
      <w:pPr>
        <w:pStyle w:val="BodyTextIndent3"/>
        <w:numPr>
          <w:ilvl w:val="0"/>
          <w:numId w:val="60"/>
        </w:numPr>
        <w:tabs>
          <w:tab w:val="left" w:pos="-1080"/>
          <w:tab w:val="left" w:pos="-720"/>
        </w:tabs>
        <w:jc w:val="both"/>
        <w:rPr>
          <w:szCs w:val="24"/>
          <w:highlight w:val="lightGray"/>
        </w:rPr>
      </w:pPr>
      <w:r w:rsidRPr="00554151">
        <w:rPr>
          <w:szCs w:val="24"/>
          <w:highlight w:val="lightGray"/>
        </w:rPr>
        <w:t xml:space="preserve">Description of the work to be performed under the Agreement.  If the Agreement is for rehabilitation of units, </w:t>
      </w:r>
      <w:r w:rsidRPr="00554151">
        <w:rPr>
          <w:szCs w:val="24"/>
          <w:highlight w:val="lightGray"/>
        </w:rPr>
        <w:lastRenderedPageBreak/>
        <w:t xml:space="preserve">the work description will include the rehabilitation work write up and, where determined necessary by the </w:t>
      </w:r>
      <w:r w:rsidR="00C507B1" w:rsidRPr="00554151">
        <w:rPr>
          <w:szCs w:val="24"/>
          <w:highlight w:val="lightGray"/>
        </w:rPr>
        <w:t>WCHA</w:t>
      </w:r>
      <w:r w:rsidRPr="00554151">
        <w:rPr>
          <w:szCs w:val="24"/>
          <w:highlight w:val="lightGray"/>
        </w:rPr>
        <w:t>, specifications and plans.  If the Agreement is for new construction, the work description will include the working drawings and specifications.</w:t>
      </w:r>
    </w:p>
    <w:p w14:paraId="7FC9220E" w14:textId="77777777" w:rsidR="009A3872" w:rsidRPr="00554151" w:rsidRDefault="009A3872" w:rsidP="007371E4">
      <w:pPr>
        <w:pStyle w:val="BodyTextIndent3"/>
        <w:tabs>
          <w:tab w:val="left" w:pos="-1080"/>
          <w:tab w:val="left" w:pos="-720"/>
        </w:tabs>
        <w:ind w:left="1440"/>
        <w:jc w:val="both"/>
        <w:rPr>
          <w:szCs w:val="24"/>
          <w:highlight w:val="lightGray"/>
        </w:rPr>
      </w:pPr>
      <w:r w:rsidRPr="00554151">
        <w:rPr>
          <w:szCs w:val="24"/>
          <w:highlight w:val="lightGray"/>
        </w:rPr>
        <w:tab/>
      </w:r>
    </w:p>
    <w:p w14:paraId="622C7922" w14:textId="77777777" w:rsidR="009A3872" w:rsidRPr="00554151" w:rsidRDefault="009A3872" w:rsidP="007371E4">
      <w:pPr>
        <w:pStyle w:val="BodyTextIndent3"/>
        <w:tabs>
          <w:tab w:val="left" w:pos="-1080"/>
          <w:tab w:val="left" w:pos="-720"/>
        </w:tabs>
        <w:ind w:left="2160" w:hanging="720"/>
        <w:jc w:val="both"/>
        <w:rPr>
          <w:szCs w:val="24"/>
          <w:highlight w:val="lightGray"/>
        </w:rPr>
      </w:pPr>
      <w:r w:rsidRPr="00554151">
        <w:rPr>
          <w:szCs w:val="24"/>
          <w:highlight w:val="lightGray"/>
        </w:rPr>
        <w:tab/>
        <w:t>(b)</w:t>
      </w:r>
      <w:r w:rsidRPr="00554151">
        <w:rPr>
          <w:szCs w:val="24"/>
          <w:highlight w:val="lightGray"/>
        </w:rPr>
        <w:tab/>
        <w:t>At a minimum, the housing must comply with the HQS.</w:t>
      </w:r>
    </w:p>
    <w:p w14:paraId="5F2FE58A" w14:textId="77777777" w:rsidR="009A3872" w:rsidRPr="00554151" w:rsidRDefault="009A3872" w:rsidP="007371E4">
      <w:pPr>
        <w:pStyle w:val="BodyTextIndent3"/>
        <w:tabs>
          <w:tab w:val="left" w:pos="-1080"/>
          <w:tab w:val="left" w:pos="-720"/>
        </w:tabs>
        <w:ind w:left="2160" w:hanging="720"/>
        <w:jc w:val="both"/>
        <w:rPr>
          <w:szCs w:val="24"/>
          <w:highlight w:val="lightGray"/>
        </w:rPr>
      </w:pPr>
      <w:r w:rsidRPr="00554151">
        <w:rPr>
          <w:szCs w:val="24"/>
          <w:highlight w:val="lightGray"/>
        </w:rPr>
        <w:t xml:space="preserve">  </w:t>
      </w:r>
    </w:p>
    <w:p w14:paraId="68A225C0" w14:textId="4D8E60B0" w:rsidR="009A3872" w:rsidRPr="00554151" w:rsidRDefault="009A3872" w:rsidP="00F7542F">
      <w:pPr>
        <w:pStyle w:val="BodyTextIndent3"/>
        <w:tabs>
          <w:tab w:val="left" w:pos="-1080"/>
          <w:tab w:val="left" w:pos="-720"/>
        </w:tabs>
        <w:ind w:left="2160" w:hanging="720"/>
        <w:jc w:val="both"/>
        <w:rPr>
          <w:szCs w:val="24"/>
          <w:highlight w:val="lightGray"/>
        </w:rPr>
      </w:pPr>
      <w:r w:rsidRPr="00554151">
        <w:rPr>
          <w:b/>
          <w:bCs/>
          <w:szCs w:val="24"/>
          <w:highlight w:val="lightGray"/>
        </w:rPr>
        <w:tab/>
      </w:r>
    </w:p>
    <w:p w14:paraId="2F8F2319" w14:textId="77777777" w:rsidR="009A3872" w:rsidRPr="00554151" w:rsidRDefault="009A3872" w:rsidP="000B1D9E">
      <w:pPr>
        <w:pStyle w:val="BodyTextIndent3"/>
        <w:numPr>
          <w:ilvl w:val="0"/>
          <w:numId w:val="59"/>
        </w:numPr>
        <w:tabs>
          <w:tab w:val="left" w:pos="-1080"/>
          <w:tab w:val="left" w:pos="-720"/>
        </w:tabs>
        <w:jc w:val="both"/>
        <w:rPr>
          <w:szCs w:val="24"/>
          <w:highlight w:val="lightGray"/>
        </w:rPr>
      </w:pPr>
      <w:r w:rsidRPr="00554151">
        <w:rPr>
          <w:szCs w:val="24"/>
          <w:highlight w:val="lightGray"/>
        </w:rPr>
        <w:t>Execution of the Agreement</w:t>
      </w:r>
    </w:p>
    <w:p w14:paraId="21424296" w14:textId="77777777" w:rsidR="009A3872" w:rsidRPr="00554151" w:rsidRDefault="009A3872" w:rsidP="007371E4">
      <w:pPr>
        <w:pStyle w:val="BodyTextIndent3"/>
        <w:tabs>
          <w:tab w:val="left" w:pos="-1080"/>
          <w:tab w:val="left" w:pos="-720"/>
        </w:tabs>
        <w:jc w:val="both"/>
        <w:rPr>
          <w:szCs w:val="24"/>
          <w:highlight w:val="lightGray"/>
        </w:rPr>
      </w:pPr>
    </w:p>
    <w:p w14:paraId="0601396E" w14:textId="77777777" w:rsidR="009A3872" w:rsidRPr="00554151" w:rsidRDefault="009A3872" w:rsidP="000B1D9E">
      <w:pPr>
        <w:pStyle w:val="BodyTextIndent3"/>
        <w:numPr>
          <w:ilvl w:val="1"/>
          <w:numId w:val="59"/>
        </w:numPr>
        <w:tabs>
          <w:tab w:val="left" w:pos="-1080"/>
          <w:tab w:val="left" w:pos="-720"/>
        </w:tabs>
        <w:jc w:val="both"/>
        <w:rPr>
          <w:szCs w:val="24"/>
          <w:highlight w:val="lightGray"/>
        </w:rPr>
      </w:pPr>
      <w:r w:rsidRPr="00554151">
        <w:rPr>
          <w:szCs w:val="24"/>
          <w:highlight w:val="lightGray"/>
        </w:rPr>
        <w:t>Prohibition of Excess Subsidy</w:t>
      </w:r>
    </w:p>
    <w:p w14:paraId="7804E8A1" w14:textId="77777777" w:rsidR="009A3872" w:rsidRPr="00554151" w:rsidRDefault="009A3872" w:rsidP="007371E4">
      <w:pPr>
        <w:pStyle w:val="BodyTextIndent3"/>
        <w:tabs>
          <w:tab w:val="left" w:pos="-1080"/>
          <w:tab w:val="left" w:pos="-720"/>
        </w:tabs>
        <w:ind w:left="1440"/>
        <w:jc w:val="both"/>
        <w:rPr>
          <w:szCs w:val="24"/>
          <w:highlight w:val="lightGray"/>
        </w:rPr>
      </w:pPr>
    </w:p>
    <w:p w14:paraId="6F5D671D" w14:textId="2FB6844B" w:rsidR="009A3872" w:rsidRPr="00554151" w:rsidRDefault="009A3872" w:rsidP="007371E4">
      <w:pPr>
        <w:pStyle w:val="BodyTextIndent3"/>
        <w:tabs>
          <w:tab w:val="left" w:pos="-1080"/>
          <w:tab w:val="left" w:pos="-720"/>
        </w:tabs>
        <w:ind w:left="2160"/>
        <w:jc w:val="both"/>
        <w:rPr>
          <w:szCs w:val="24"/>
          <w:highlight w:val="lightGray"/>
        </w:rPr>
      </w:pPr>
      <w:r w:rsidRPr="00554151">
        <w:rPr>
          <w:szCs w:val="24"/>
          <w:highlight w:val="lightGray"/>
        </w:rPr>
        <w:t xml:space="preserve">The </w:t>
      </w:r>
      <w:r w:rsidR="00C507B1" w:rsidRPr="00554151">
        <w:rPr>
          <w:szCs w:val="24"/>
          <w:highlight w:val="lightGray"/>
        </w:rPr>
        <w:t>WCHA</w:t>
      </w:r>
      <w:r w:rsidRPr="00554151">
        <w:rPr>
          <w:szCs w:val="24"/>
          <w:highlight w:val="lightGray"/>
        </w:rPr>
        <w:t xml:space="preserve"> will not enter the Agreement with the owner until the subsidy layering review is completed.</w:t>
      </w:r>
    </w:p>
    <w:p w14:paraId="6D49C2D6" w14:textId="77777777" w:rsidR="009A3872" w:rsidRPr="00554151" w:rsidRDefault="009A3872" w:rsidP="007371E4">
      <w:pPr>
        <w:pStyle w:val="BodyTextIndent3"/>
        <w:tabs>
          <w:tab w:val="left" w:pos="-1080"/>
          <w:tab w:val="left" w:pos="-720"/>
        </w:tabs>
        <w:jc w:val="both"/>
        <w:rPr>
          <w:szCs w:val="24"/>
          <w:highlight w:val="lightGray"/>
        </w:rPr>
      </w:pPr>
    </w:p>
    <w:p w14:paraId="41C47CF6" w14:textId="77777777" w:rsidR="009A3872" w:rsidRPr="00554151" w:rsidRDefault="009A3872" w:rsidP="000B1D9E">
      <w:pPr>
        <w:pStyle w:val="BodyTextIndent3"/>
        <w:numPr>
          <w:ilvl w:val="1"/>
          <w:numId w:val="59"/>
        </w:numPr>
        <w:tabs>
          <w:tab w:val="left" w:pos="-1080"/>
          <w:tab w:val="left" w:pos="-720"/>
        </w:tabs>
        <w:jc w:val="both"/>
        <w:rPr>
          <w:szCs w:val="24"/>
          <w:highlight w:val="lightGray"/>
        </w:rPr>
      </w:pPr>
      <w:r w:rsidRPr="00554151">
        <w:rPr>
          <w:szCs w:val="24"/>
          <w:highlight w:val="lightGray"/>
        </w:rPr>
        <w:t>Environmental Approval</w:t>
      </w:r>
    </w:p>
    <w:p w14:paraId="29FAAE87" w14:textId="77777777" w:rsidR="009A3872" w:rsidRPr="00554151" w:rsidRDefault="009A3872" w:rsidP="007371E4">
      <w:pPr>
        <w:pStyle w:val="BodyTextIndent3"/>
        <w:tabs>
          <w:tab w:val="left" w:pos="-1080"/>
          <w:tab w:val="left" w:pos="-720"/>
        </w:tabs>
        <w:jc w:val="both"/>
        <w:rPr>
          <w:szCs w:val="24"/>
          <w:highlight w:val="lightGray"/>
        </w:rPr>
      </w:pPr>
    </w:p>
    <w:p w14:paraId="11063D9F" w14:textId="11C78359" w:rsidR="009A3872" w:rsidRPr="00554151" w:rsidRDefault="009A3872" w:rsidP="007371E4">
      <w:pPr>
        <w:pStyle w:val="BodyTextIndent3"/>
        <w:tabs>
          <w:tab w:val="left" w:pos="-1080"/>
          <w:tab w:val="left" w:pos="-720"/>
        </w:tabs>
        <w:ind w:left="2160"/>
        <w:jc w:val="both"/>
        <w:rPr>
          <w:szCs w:val="24"/>
          <w:highlight w:val="lightGray"/>
        </w:rPr>
      </w:pPr>
      <w:r w:rsidRPr="00554151">
        <w:rPr>
          <w:szCs w:val="24"/>
          <w:highlight w:val="lightGray"/>
        </w:rPr>
        <w:t xml:space="preserve">The </w:t>
      </w:r>
      <w:r w:rsidR="00C507B1" w:rsidRPr="00554151">
        <w:rPr>
          <w:szCs w:val="24"/>
          <w:highlight w:val="lightGray"/>
        </w:rPr>
        <w:t>WCHA</w:t>
      </w:r>
      <w:r w:rsidRPr="00554151">
        <w:rPr>
          <w:szCs w:val="24"/>
          <w:highlight w:val="lightGray"/>
        </w:rPr>
        <w:t xml:space="preserve"> will not enter the Agreement with the owner until the environmental review is completed and the </w:t>
      </w:r>
      <w:r w:rsidR="00C507B1" w:rsidRPr="00554151">
        <w:rPr>
          <w:szCs w:val="24"/>
          <w:highlight w:val="lightGray"/>
        </w:rPr>
        <w:t>WCHA</w:t>
      </w:r>
      <w:r w:rsidRPr="00554151">
        <w:rPr>
          <w:szCs w:val="24"/>
          <w:highlight w:val="lightGray"/>
        </w:rPr>
        <w:t xml:space="preserve"> has received the environmental approval.</w:t>
      </w:r>
    </w:p>
    <w:p w14:paraId="3776C8AA" w14:textId="77777777" w:rsidR="009A3872" w:rsidRPr="00554151" w:rsidRDefault="009A3872" w:rsidP="007371E4">
      <w:pPr>
        <w:pStyle w:val="BodyTextIndent3"/>
        <w:tabs>
          <w:tab w:val="left" w:pos="-1080"/>
          <w:tab w:val="left" w:pos="-720"/>
        </w:tabs>
        <w:jc w:val="both"/>
        <w:rPr>
          <w:szCs w:val="24"/>
          <w:highlight w:val="lightGray"/>
        </w:rPr>
      </w:pPr>
    </w:p>
    <w:p w14:paraId="62FCFBAC" w14:textId="77777777" w:rsidR="009A3872" w:rsidRPr="00554151" w:rsidRDefault="009A3872" w:rsidP="000B1D9E">
      <w:pPr>
        <w:pStyle w:val="BodyTextIndent3"/>
        <w:numPr>
          <w:ilvl w:val="1"/>
          <w:numId w:val="59"/>
        </w:numPr>
        <w:tabs>
          <w:tab w:val="left" w:pos="-1080"/>
          <w:tab w:val="left" w:pos="-720"/>
        </w:tabs>
        <w:jc w:val="both"/>
        <w:rPr>
          <w:szCs w:val="24"/>
          <w:highlight w:val="lightGray"/>
        </w:rPr>
      </w:pPr>
      <w:r w:rsidRPr="00554151">
        <w:rPr>
          <w:szCs w:val="24"/>
          <w:highlight w:val="lightGray"/>
        </w:rPr>
        <w:t>Prompt Execution of Agreement</w:t>
      </w:r>
    </w:p>
    <w:p w14:paraId="1E4FCE20" w14:textId="77777777" w:rsidR="009A3872" w:rsidRPr="00554151" w:rsidRDefault="009A3872" w:rsidP="007371E4">
      <w:pPr>
        <w:pStyle w:val="BodyTextIndent3"/>
        <w:tabs>
          <w:tab w:val="left" w:pos="-1080"/>
          <w:tab w:val="left" w:pos="-720"/>
        </w:tabs>
        <w:ind w:left="1440"/>
        <w:jc w:val="both"/>
        <w:rPr>
          <w:szCs w:val="24"/>
          <w:highlight w:val="lightGray"/>
        </w:rPr>
      </w:pPr>
    </w:p>
    <w:p w14:paraId="76A376E4" w14:textId="4DA7AA24" w:rsidR="009A3872" w:rsidRPr="00554151" w:rsidRDefault="009A3872" w:rsidP="007371E4">
      <w:pPr>
        <w:pStyle w:val="BodyTextIndent3"/>
        <w:tabs>
          <w:tab w:val="left" w:pos="-1080"/>
          <w:tab w:val="left" w:pos="-720"/>
        </w:tabs>
        <w:ind w:left="2160"/>
        <w:jc w:val="both"/>
        <w:rPr>
          <w:szCs w:val="24"/>
          <w:highlight w:val="lightGray"/>
        </w:rPr>
      </w:pPr>
      <w:r w:rsidRPr="00554151">
        <w:rPr>
          <w:szCs w:val="24"/>
          <w:highlight w:val="lightGray"/>
        </w:rPr>
        <w:t xml:space="preserve">The Agreement will be executed promptly after the </w:t>
      </w:r>
      <w:r w:rsidR="00C507B1" w:rsidRPr="00554151">
        <w:rPr>
          <w:szCs w:val="24"/>
          <w:highlight w:val="lightGray"/>
        </w:rPr>
        <w:t>WCHA</w:t>
      </w:r>
      <w:r w:rsidRPr="00554151">
        <w:rPr>
          <w:szCs w:val="24"/>
          <w:highlight w:val="lightGray"/>
        </w:rPr>
        <w:t xml:space="preserve"> notice of proposal selection to the selected owner.</w:t>
      </w:r>
    </w:p>
    <w:p w14:paraId="7814FDCA" w14:textId="77777777" w:rsidR="009A3872" w:rsidRPr="00554151" w:rsidRDefault="009A3872" w:rsidP="007371E4">
      <w:pPr>
        <w:pStyle w:val="BodyTextIndent3"/>
        <w:tabs>
          <w:tab w:val="left" w:pos="-1080"/>
          <w:tab w:val="left" w:pos="-720"/>
        </w:tabs>
        <w:jc w:val="both"/>
        <w:rPr>
          <w:szCs w:val="24"/>
          <w:highlight w:val="lightGray"/>
        </w:rPr>
      </w:pPr>
    </w:p>
    <w:p w14:paraId="58591D0D" w14:textId="77777777" w:rsidR="009A3872" w:rsidRPr="00554151" w:rsidRDefault="009A3872" w:rsidP="000B1D9E">
      <w:pPr>
        <w:pStyle w:val="BodyTextIndent3"/>
        <w:numPr>
          <w:ilvl w:val="0"/>
          <w:numId w:val="59"/>
        </w:numPr>
        <w:tabs>
          <w:tab w:val="left" w:pos="-1080"/>
          <w:tab w:val="left" w:pos="-720"/>
        </w:tabs>
        <w:jc w:val="both"/>
        <w:rPr>
          <w:szCs w:val="24"/>
          <w:highlight w:val="lightGray"/>
        </w:rPr>
      </w:pPr>
      <w:r w:rsidRPr="00554151">
        <w:rPr>
          <w:szCs w:val="24"/>
          <w:highlight w:val="lightGray"/>
        </w:rPr>
        <w:t>Conduct of Development Work</w:t>
      </w:r>
    </w:p>
    <w:p w14:paraId="6DBC6080" w14:textId="77777777" w:rsidR="009A3872" w:rsidRPr="00554151" w:rsidRDefault="009A3872" w:rsidP="007371E4">
      <w:pPr>
        <w:pStyle w:val="BodyTextIndent3"/>
        <w:tabs>
          <w:tab w:val="left" w:pos="-1080"/>
          <w:tab w:val="left" w:pos="-720"/>
        </w:tabs>
        <w:jc w:val="both"/>
        <w:rPr>
          <w:szCs w:val="24"/>
          <w:highlight w:val="lightGray"/>
        </w:rPr>
      </w:pPr>
    </w:p>
    <w:p w14:paraId="6ECEF41A" w14:textId="77777777" w:rsidR="009A3872" w:rsidRPr="00554151" w:rsidRDefault="009A3872" w:rsidP="000B1D9E">
      <w:pPr>
        <w:pStyle w:val="BodyTextIndent3"/>
        <w:numPr>
          <w:ilvl w:val="1"/>
          <w:numId w:val="59"/>
        </w:numPr>
        <w:tabs>
          <w:tab w:val="left" w:pos="-1080"/>
          <w:tab w:val="left" w:pos="-720"/>
        </w:tabs>
        <w:jc w:val="both"/>
        <w:rPr>
          <w:szCs w:val="24"/>
          <w:highlight w:val="lightGray"/>
        </w:rPr>
      </w:pPr>
      <w:r w:rsidRPr="00554151">
        <w:rPr>
          <w:szCs w:val="24"/>
          <w:highlight w:val="lightGray"/>
        </w:rPr>
        <w:t>Development Requirements</w:t>
      </w:r>
    </w:p>
    <w:p w14:paraId="14776EFA" w14:textId="77777777" w:rsidR="009A3872" w:rsidRPr="00554151" w:rsidRDefault="009A3872" w:rsidP="007371E4">
      <w:pPr>
        <w:pStyle w:val="BodyTextIndent3"/>
        <w:tabs>
          <w:tab w:val="left" w:pos="-1080"/>
          <w:tab w:val="left" w:pos="-720"/>
        </w:tabs>
        <w:jc w:val="both"/>
        <w:rPr>
          <w:szCs w:val="24"/>
          <w:highlight w:val="lightGray"/>
        </w:rPr>
      </w:pPr>
    </w:p>
    <w:p w14:paraId="44E92517" w14:textId="77777777" w:rsidR="009A3872" w:rsidRPr="00554151" w:rsidRDefault="009A3872" w:rsidP="007371E4">
      <w:pPr>
        <w:pStyle w:val="BodyTextIndent3"/>
        <w:tabs>
          <w:tab w:val="left" w:pos="-1080"/>
          <w:tab w:val="left" w:pos="-720"/>
        </w:tabs>
        <w:ind w:left="2160"/>
        <w:jc w:val="both"/>
        <w:rPr>
          <w:szCs w:val="24"/>
          <w:highlight w:val="lightGray"/>
        </w:rPr>
      </w:pPr>
      <w:r w:rsidRPr="00554151">
        <w:rPr>
          <w:szCs w:val="24"/>
          <w:highlight w:val="lightGray"/>
        </w:rPr>
        <w:t>The owner must carry out development work in accordance with the Agreement and the requirements of this section.</w:t>
      </w:r>
    </w:p>
    <w:p w14:paraId="3F40CD01" w14:textId="77777777" w:rsidR="009A3872" w:rsidRPr="00554151" w:rsidRDefault="009A3872" w:rsidP="007371E4">
      <w:pPr>
        <w:pStyle w:val="BodyTextIndent3"/>
        <w:tabs>
          <w:tab w:val="left" w:pos="-1080"/>
          <w:tab w:val="left" w:pos="-720"/>
        </w:tabs>
        <w:jc w:val="both"/>
        <w:rPr>
          <w:szCs w:val="24"/>
          <w:highlight w:val="lightGray"/>
        </w:rPr>
      </w:pPr>
    </w:p>
    <w:p w14:paraId="34057D8D" w14:textId="77777777" w:rsidR="009A3872" w:rsidRPr="00554151" w:rsidRDefault="009A3872" w:rsidP="007371E4">
      <w:pPr>
        <w:pStyle w:val="BodyTextIndent3"/>
        <w:tabs>
          <w:tab w:val="left" w:pos="-1080"/>
          <w:tab w:val="left" w:pos="-720"/>
        </w:tabs>
        <w:jc w:val="both"/>
        <w:rPr>
          <w:szCs w:val="24"/>
          <w:highlight w:val="lightGray"/>
        </w:rPr>
      </w:pPr>
      <w:r w:rsidRPr="00554151">
        <w:rPr>
          <w:szCs w:val="24"/>
          <w:highlight w:val="lightGray"/>
        </w:rPr>
        <w:tab/>
        <w:t>2.</w:t>
      </w:r>
      <w:r w:rsidRPr="00554151">
        <w:rPr>
          <w:szCs w:val="24"/>
          <w:highlight w:val="lightGray"/>
        </w:rPr>
        <w:tab/>
        <w:t>Labor Standards</w:t>
      </w:r>
    </w:p>
    <w:p w14:paraId="51AE4A10" w14:textId="77777777" w:rsidR="009A3872" w:rsidRPr="00554151" w:rsidRDefault="009A3872" w:rsidP="007371E4">
      <w:pPr>
        <w:pStyle w:val="BodyTextIndent3"/>
        <w:tabs>
          <w:tab w:val="left" w:pos="-1080"/>
          <w:tab w:val="left" w:pos="-720"/>
        </w:tabs>
        <w:ind w:left="1440"/>
        <w:jc w:val="both"/>
        <w:rPr>
          <w:szCs w:val="24"/>
          <w:highlight w:val="lightGray"/>
        </w:rPr>
      </w:pPr>
    </w:p>
    <w:p w14:paraId="265C185D" w14:textId="77777777" w:rsidR="009A3872" w:rsidRPr="00554151" w:rsidRDefault="009A3872" w:rsidP="000B1D9E">
      <w:pPr>
        <w:pStyle w:val="BodyTextIndent3"/>
        <w:numPr>
          <w:ilvl w:val="0"/>
          <w:numId w:val="61"/>
        </w:numPr>
        <w:tabs>
          <w:tab w:val="left" w:pos="-1080"/>
          <w:tab w:val="left" w:pos="-720"/>
        </w:tabs>
        <w:jc w:val="both"/>
        <w:rPr>
          <w:szCs w:val="24"/>
          <w:highlight w:val="lightGray"/>
        </w:rPr>
      </w:pPr>
      <w:r w:rsidRPr="00554151">
        <w:rPr>
          <w:szCs w:val="24"/>
          <w:highlight w:val="lightGray"/>
        </w:rPr>
        <w:t xml:space="preserve">In the case of an Agreement of </w:t>
      </w:r>
      <w:r w:rsidRPr="00554151">
        <w:rPr>
          <w:szCs w:val="24"/>
          <w:highlight w:val="lightGray"/>
          <w:u w:val="single"/>
        </w:rPr>
        <w:t>nine or more</w:t>
      </w:r>
      <w:r w:rsidRPr="00554151">
        <w:rPr>
          <w:szCs w:val="24"/>
          <w:highlight w:val="lightGray"/>
        </w:rPr>
        <w:t xml:space="preserve"> contract units (whether or not completed in stages), the owner and the owner’s contractors and subcontractors must pay Davis-Bacon wages to laborers and mechanics employed in development of the housing.</w:t>
      </w:r>
    </w:p>
    <w:p w14:paraId="361F6561" w14:textId="77777777" w:rsidR="009A3872" w:rsidRPr="00554151" w:rsidRDefault="009A3872" w:rsidP="007371E4">
      <w:pPr>
        <w:pStyle w:val="BodyTextIndent3"/>
        <w:tabs>
          <w:tab w:val="left" w:pos="-1080"/>
          <w:tab w:val="left" w:pos="-720"/>
        </w:tabs>
        <w:ind w:left="2160"/>
        <w:jc w:val="both"/>
        <w:rPr>
          <w:szCs w:val="24"/>
          <w:highlight w:val="lightGray"/>
        </w:rPr>
      </w:pPr>
    </w:p>
    <w:p w14:paraId="6D80F98D" w14:textId="77777777" w:rsidR="009A3872" w:rsidRPr="00554151" w:rsidRDefault="009A3872" w:rsidP="000B1D9E">
      <w:pPr>
        <w:pStyle w:val="BodyTextIndent3"/>
        <w:numPr>
          <w:ilvl w:val="0"/>
          <w:numId w:val="61"/>
        </w:numPr>
        <w:tabs>
          <w:tab w:val="left" w:pos="-1080"/>
          <w:tab w:val="left" w:pos="-720"/>
        </w:tabs>
        <w:jc w:val="both"/>
        <w:rPr>
          <w:szCs w:val="24"/>
          <w:highlight w:val="lightGray"/>
        </w:rPr>
      </w:pPr>
      <w:r w:rsidRPr="00554151">
        <w:rPr>
          <w:szCs w:val="24"/>
          <w:highlight w:val="lightGray"/>
        </w:rPr>
        <w:t>The HUD prescribed form of Agreement shall include the labor standards clauses required by HUD, such as those involving Davis-Bacon wage rates.</w:t>
      </w:r>
    </w:p>
    <w:p w14:paraId="07F282B9" w14:textId="77777777" w:rsidR="009A3872" w:rsidRPr="00554151" w:rsidRDefault="009A3872" w:rsidP="007371E4">
      <w:pPr>
        <w:pStyle w:val="BodyTextIndent3"/>
        <w:tabs>
          <w:tab w:val="left" w:pos="-1080"/>
          <w:tab w:val="left" w:pos="-720"/>
        </w:tabs>
        <w:ind w:left="0"/>
        <w:jc w:val="both"/>
        <w:rPr>
          <w:szCs w:val="24"/>
          <w:highlight w:val="lightGray"/>
        </w:rPr>
      </w:pPr>
    </w:p>
    <w:p w14:paraId="7D8DA747" w14:textId="3D22696E" w:rsidR="009A3872" w:rsidRPr="00554151" w:rsidRDefault="009A3872" w:rsidP="000B1D9E">
      <w:pPr>
        <w:pStyle w:val="BodyTextIndent3"/>
        <w:numPr>
          <w:ilvl w:val="0"/>
          <w:numId w:val="61"/>
        </w:numPr>
        <w:tabs>
          <w:tab w:val="left" w:pos="-1080"/>
          <w:tab w:val="left" w:pos="-720"/>
        </w:tabs>
        <w:jc w:val="both"/>
        <w:rPr>
          <w:szCs w:val="24"/>
          <w:highlight w:val="lightGray"/>
        </w:rPr>
      </w:pPr>
      <w:r w:rsidRPr="00554151">
        <w:rPr>
          <w:szCs w:val="24"/>
          <w:highlight w:val="lightGray"/>
        </w:rPr>
        <w:t xml:space="preserve">The owner and the owner’s contractors and subcontractors must comply with the Contract Work Hours and Safety Standards Act, Department of Labor regulations in 29 CFR part 5, and other </w:t>
      </w:r>
      <w:r w:rsidRPr="00554151">
        <w:rPr>
          <w:szCs w:val="24"/>
          <w:highlight w:val="lightGray"/>
        </w:rPr>
        <w:lastRenderedPageBreak/>
        <w:t xml:space="preserve">applicable federal labor relations laws and regulations.  The </w:t>
      </w:r>
      <w:r w:rsidR="00C507B1" w:rsidRPr="00554151">
        <w:rPr>
          <w:szCs w:val="24"/>
          <w:highlight w:val="lightGray"/>
        </w:rPr>
        <w:t>WCHA</w:t>
      </w:r>
      <w:r w:rsidRPr="00554151">
        <w:rPr>
          <w:szCs w:val="24"/>
          <w:highlight w:val="lightGray"/>
        </w:rPr>
        <w:t xml:space="preserve"> will monitor compliance with labor standards.</w:t>
      </w:r>
    </w:p>
    <w:p w14:paraId="3E575836" w14:textId="77777777" w:rsidR="009A3872" w:rsidRPr="00554151" w:rsidRDefault="009A3872" w:rsidP="007371E4">
      <w:pPr>
        <w:pStyle w:val="BodyTextIndent3"/>
        <w:tabs>
          <w:tab w:val="left" w:pos="-1080"/>
          <w:tab w:val="left" w:pos="-720"/>
        </w:tabs>
        <w:ind w:left="0"/>
        <w:jc w:val="both"/>
        <w:rPr>
          <w:szCs w:val="24"/>
          <w:highlight w:val="lightGray"/>
        </w:rPr>
      </w:pPr>
    </w:p>
    <w:p w14:paraId="37DFEE8D" w14:textId="77777777" w:rsidR="009A3872" w:rsidRPr="00554151" w:rsidRDefault="009A3872" w:rsidP="007371E4">
      <w:pPr>
        <w:pStyle w:val="BodyTextIndent3"/>
        <w:tabs>
          <w:tab w:val="left" w:pos="-1080"/>
          <w:tab w:val="left" w:pos="-720"/>
        </w:tabs>
        <w:ind w:left="0"/>
        <w:jc w:val="both"/>
        <w:rPr>
          <w:szCs w:val="24"/>
          <w:highlight w:val="lightGray"/>
        </w:rPr>
      </w:pPr>
      <w:r w:rsidRPr="00554151">
        <w:rPr>
          <w:szCs w:val="24"/>
          <w:highlight w:val="lightGray"/>
        </w:rPr>
        <w:tab/>
      </w:r>
      <w:r w:rsidRPr="00554151">
        <w:rPr>
          <w:szCs w:val="24"/>
          <w:highlight w:val="lightGray"/>
        </w:rPr>
        <w:tab/>
        <w:t>3.</w:t>
      </w:r>
      <w:r w:rsidRPr="00554151">
        <w:rPr>
          <w:szCs w:val="24"/>
          <w:highlight w:val="lightGray"/>
        </w:rPr>
        <w:tab/>
        <w:t>Equal Opportunity</w:t>
      </w:r>
    </w:p>
    <w:p w14:paraId="24CF7662" w14:textId="77777777" w:rsidR="009A3872" w:rsidRPr="00554151" w:rsidRDefault="009A3872" w:rsidP="007371E4">
      <w:pPr>
        <w:pStyle w:val="BodyTextIndent3"/>
        <w:tabs>
          <w:tab w:val="left" w:pos="-1080"/>
          <w:tab w:val="left" w:pos="-720"/>
        </w:tabs>
        <w:ind w:left="0"/>
        <w:jc w:val="both"/>
        <w:rPr>
          <w:szCs w:val="24"/>
          <w:highlight w:val="lightGray"/>
        </w:rPr>
      </w:pPr>
    </w:p>
    <w:p w14:paraId="45FD5B4D" w14:textId="77777777" w:rsidR="009A3872" w:rsidRPr="00554151" w:rsidRDefault="009A3872" w:rsidP="000B1D9E">
      <w:pPr>
        <w:pStyle w:val="BodyTextIndent3"/>
        <w:numPr>
          <w:ilvl w:val="0"/>
          <w:numId w:val="62"/>
        </w:numPr>
        <w:tabs>
          <w:tab w:val="left" w:pos="-1080"/>
          <w:tab w:val="left" w:pos="-720"/>
        </w:tabs>
        <w:jc w:val="both"/>
        <w:rPr>
          <w:szCs w:val="24"/>
          <w:highlight w:val="lightGray"/>
        </w:rPr>
      </w:pPr>
      <w:r w:rsidRPr="00554151">
        <w:rPr>
          <w:szCs w:val="24"/>
          <w:highlight w:val="lightGray"/>
        </w:rPr>
        <w:t xml:space="preserve">The owner must comply with Section 3 of the Housing and Urban Development Act of 1968 and the implementing regulations at 24 CFR </w:t>
      </w:r>
      <w:proofErr w:type="gramStart"/>
      <w:r w:rsidRPr="00554151">
        <w:rPr>
          <w:szCs w:val="24"/>
          <w:highlight w:val="lightGray"/>
        </w:rPr>
        <w:t>part</w:t>
      </w:r>
      <w:proofErr w:type="gramEnd"/>
      <w:r w:rsidRPr="00554151">
        <w:rPr>
          <w:szCs w:val="24"/>
          <w:highlight w:val="lightGray"/>
        </w:rPr>
        <w:t xml:space="preserve"> 135.</w:t>
      </w:r>
    </w:p>
    <w:p w14:paraId="23A480AD" w14:textId="77777777" w:rsidR="009A3872" w:rsidRPr="00554151" w:rsidRDefault="009A3872" w:rsidP="007371E4">
      <w:pPr>
        <w:pStyle w:val="BodyTextIndent3"/>
        <w:tabs>
          <w:tab w:val="left" w:pos="-1080"/>
          <w:tab w:val="left" w:pos="-720"/>
        </w:tabs>
        <w:ind w:left="2880"/>
        <w:rPr>
          <w:szCs w:val="24"/>
          <w:highlight w:val="lightGray"/>
        </w:rPr>
      </w:pPr>
    </w:p>
    <w:p w14:paraId="78E92F4E" w14:textId="77777777" w:rsidR="009A3872" w:rsidRPr="00554151" w:rsidRDefault="009A3872" w:rsidP="000B1D9E">
      <w:pPr>
        <w:pStyle w:val="BodyTextIndent3"/>
        <w:numPr>
          <w:ilvl w:val="0"/>
          <w:numId w:val="62"/>
        </w:numPr>
        <w:tabs>
          <w:tab w:val="left" w:pos="-1080"/>
          <w:tab w:val="left" w:pos="-720"/>
        </w:tabs>
        <w:jc w:val="both"/>
        <w:rPr>
          <w:szCs w:val="24"/>
          <w:highlight w:val="lightGray"/>
        </w:rPr>
      </w:pPr>
      <w:r w:rsidRPr="00554151">
        <w:rPr>
          <w:szCs w:val="24"/>
          <w:highlight w:val="lightGray"/>
        </w:rPr>
        <w:t>The owner must comply with federal equal employment opportunity requirements of Executive Orders 11246 as amended, 11625, 12432 and 12138.</w:t>
      </w:r>
    </w:p>
    <w:p w14:paraId="24C8C7F6" w14:textId="77777777" w:rsidR="009A3872" w:rsidRPr="00554151" w:rsidRDefault="009A3872" w:rsidP="007371E4">
      <w:pPr>
        <w:pStyle w:val="BodyTextIndent3"/>
        <w:tabs>
          <w:tab w:val="left" w:pos="-1080"/>
          <w:tab w:val="left" w:pos="-720"/>
        </w:tabs>
        <w:rPr>
          <w:szCs w:val="24"/>
          <w:highlight w:val="lightGray"/>
        </w:rPr>
      </w:pPr>
    </w:p>
    <w:p w14:paraId="45ABEF53" w14:textId="77777777" w:rsidR="009A3872" w:rsidRPr="00554151" w:rsidRDefault="009A3872" w:rsidP="007371E4">
      <w:pPr>
        <w:pStyle w:val="BodyTextIndent3"/>
        <w:tabs>
          <w:tab w:val="left" w:pos="-1080"/>
          <w:tab w:val="left" w:pos="-720"/>
        </w:tabs>
        <w:jc w:val="both"/>
        <w:rPr>
          <w:szCs w:val="24"/>
          <w:highlight w:val="lightGray"/>
        </w:rPr>
      </w:pPr>
      <w:r w:rsidRPr="00554151">
        <w:rPr>
          <w:szCs w:val="24"/>
          <w:highlight w:val="lightGray"/>
        </w:rPr>
        <w:tab/>
        <w:t>4.</w:t>
      </w:r>
      <w:r w:rsidRPr="00554151">
        <w:rPr>
          <w:szCs w:val="24"/>
          <w:highlight w:val="lightGray"/>
        </w:rPr>
        <w:tab/>
        <w:t>Eligibility to Participate in Federal Programs and Activities</w:t>
      </w:r>
    </w:p>
    <w:p w14:paraId="70091D83" w14:textId="77777777" w:rsidR="009A3872" w:rsidRPr="00554151" w:rsidRDefault="009A3872" w:rsidP="007371E4">
      <w:pPr>
        <w:pStyle w:val="BodyTextIndent3"/>
        <w:tabs>
          <w:tab w:val="left" w:pos="-1080"/>
          <w:tab w:val="left" w:pos="-720"/>
        </w:tabs>
        <w:jc w:val="both"/>
        <w:rPr>
          <w:szCs w:val="24"/>
          <w:highlight w:val="lightGray"/>
        </w:rPr>
      </w:pPr>
    </w:p>
    <w:p w14:paraId="28BE2D0B" w14:textId="77777777" w:rsidR="009A3872" w:rsidRPr="00554151" w:rsidRDefault="009A3872" w:rsidP="007371E4">
      <w:pPr>
        <w:pStyle w:val="BodyTextIndent3"/>
        <w:tabs>
          <w:tab w:val="left" w:pos="-1080"/>
          <w:tab w:val="left" w:pos="-720"/>
        </w:tabs>
        <w:ind w:left="2160"/>
        <w:jc w:val="both"/>
        <w:rPr>
          <w:szCs w:val="24"/>
          <w:highlight w:val="lightGray"/>
        </w:rPr>
      </w:pPr>
      <w:r w:rsidRPr="00554151">
        <w:rPr>
          <w:szCs w:val="24"/>
          <w:highlight w:val="lightGray"/>
        </w:rPr>
        <w:t>The Agreement and HAP contract will include a certification by the owner that the owner and other project principals (including officers and principal members, shareholders, investors, and other parties having a substantial interest in the project) are not on the U.S. General Services Administration list of parties excluded from federal procurement and non-procurement programs.</w:t>
      </w:r>
    </w:p>
    <w:p w14:paraId="22D2BB9D" w14:textId="77777777" w:rsidR="009A3872" w:rsidRPr="00554151" w:rsidRDefault="009A3872" w:rsidP="007371E4">
      <w:pPr>
        <w:pStyle w:val="BodyTextIndent3"/>
        <w:tabs>
          <w:tab w:val="left" w:pos="-1080"/>
          <w:tab w:val="left" w:pos="-720"/>
        </w:tabs>
        <w:jc w:val="both"/>
        <w:rPr>
          <w:szCs w:val="24"/>
          <w:highlight w:val="lightGray"/>
        </w:rPr>
      </w:pPr>
    </w:p>
    <w:p w14:paraId="09744DDB" w14:textId="77777777" w:rsidR="009A3872" w:rsidRPr="00554151" w:rsidRDefault="009A3872" w:rsidP="007371E4">
      <w:pPr>
        <w:pStyle w:val="BodyTextIndent3"/>
        <w:tabs>
          <w:tab w:val="left" w:pos="-1080"/>
          <w:tab w:val="left" w:pos="-720"/>
        </w:tabs>
        <w:jc w:val="both"/>
        <w:rPr>
          <w:szCs w:val="24"/>
          <w:highlight w:val="lightGray"/>
        </w:rPr>
      </w:pPr>
      <w:r w:rsidRPr="00554151">
        <w:rPr>
          <w:szCs w:val="24"/>
          <w:highlight w:val="lightGray"/>
        </w:rPr>
        <w:tab/>
        <w:t>5.</w:t>
      </w:r>
      <w:r w:rsidRPr="00554151">
        <w:rPr>
          <w:szCs w:val="24"/>
          <w:highlight w:val="lightGray"/>
        </w:rPr>
        <w:tab/>
        <w:t>Disclosure of Conflict of Interest</w:t>
      </w:r>
    </w:p>
    <w:p w14:paraId="4DDB798A" w14:textId="77777777" w:rsidR="009A3872" w:rsidRPr="00554151" w:rsidRDefault="009A3872" w:rsidP="007371E4">
      <w:pPr>
        <w:pStyle w:val="BodyTextIndent3"/>
        <w:tabs>
          <w:tab w:val="left" w:pos="-1080"/>
          <w:tab w:val="left" w:pos="-720"/>
        </w:tabs>
        <w:jc w:val="both"/>
        <w:rPr>
          <w:szCs w:val="24"/>
          <w:highlight w:val="lightGray"/>
        </w:rPr>
      </w:pPr>
    </w:p>
    <w:p w14:paraId="77D278B3" w14:textId="77777777" w:rsidR="009A3872" w:rsidRPr="00554151" w:rsidRDefault="009A3872" w:rsidP="007371E4">
      <w:pPr>
        <w:pStyle w:val="BodyTextIndent3"/>
        <w:tabs>
          <w:tab w:val="left" w:pos="-1080"/>
          <w:tab w:val="left" w:pos="-720"/>
        </w:tabs>
        <w:ind w:left="2160"/>
        <w:jc w:val="both"/>
        <w:rPr>
          <w:szCs w:val="24"/>
          <w:highlight w:val="lightGray"/>
        </w:rPr>
      </w:pPr>
      <w:r w:rsidRPr="00554151">
        <w:rPr>
          <w:szCs w:val="24"/>
          <w:highlight w:val="lightGray"/>
        </w:rPr>
        <w:t>The owner must disclose any possible conflict of interest that would be a violation of the Agreement, the HAP contract, or HUD regulations.</w:t>
      </w:r>
    </w:p>
    <w:p w14:paraId="606D5580" w14:textId="77777777" w:rsidR="009A3872" w:rsidRPr="00554151" w:rsidRDefault="009A3872" w:rsidP="007371E4">
      <w:pPr>
        <w:pStyle w:val="BodyTextIndent3"/>
        <w:tabs>
          <w:tab w:val="left" w:pos="-1080"/>
          <w:tab w:val="left" w:pos="-720"/>
        </w:tabs>
        <w:ind w:left="0"/>
        <w:jc w:val="both"/>
        <w:rPr>
          <w:szCs w:val="24"/>
          <w:highlight w:val="lightGray"/>
        </w:rPr>
      </w:pPr>
    </w:p>
    <w:p w14:paraId="5D75EDAF" w14:textId="77777777" w:rsidR="009A3872" w:rsidRPr="00554151" w:rsidRDefault="009A3872" w:rsidP="000B1D9E">
      <w:pPr>
        <w:pStyle w:val="BodyTextIndent3"/>
        <w:numPr>
          <w:ilvl w:val="0"/>
          <w:numId w:val="59"/>
        </w:numPr>
        <w:tabs>
          <w:tab w:val="left" w:pos="-1080"/>
          <w:tab w:val="left" w:pos="-720"/>
        </w:tabs>
        <w:jc w:val="both"/>
        <w:rPr>
          <w:szCs w:val="24"/>
          <w:highlight w:val="lightGray"/>
        </w:rPr>
      </w:pPr>
      <w:r w:rsidRPr="00554151">
        <w:rPr>
          <w:szCs w:val="24"/>
          <w:highlight w:val="lightGray"/>
        </w:rPr>
        <w:t>Completion of Housing</w:t>
      </w:r>
    </w:p>
    <w:p w14:paraId="102C38C8" w14:textId="77777777" w:rsidR="009A3872" w:rsidRPr="00554151" w:rsidRDefault="009A3872" w:rsidP="007371E4">
      <w:pPr>
        <w:pStyle w:val="BodyTextIndent3"/>
        <w:tabs>
          <w:tab w:val="left" w:pos="-1080"/>
          <w:tab w:val="left" w:pos="-720"/>
        </w:tabs>
        <w:jc w:val="both"/>
        <w:rPr>
          <w:szCs w:val="24"/>
          <w:highlight w:val="lightGray"/>
        </w:rPr>
      </w:pPr>
    </w:p>
    <w:p w14:paraId="0B8AFAD8" w14:textId="77777777" w:rsidR="009A3872" w:rsidRPr="00554151" w:rsidRDefault="009A3872" w:rsidP="000B1D9E">
      <w:pPr>
        <w:pStyle w:val="BodyTextIndent3"/>
        <w:numPr>
          <w:ilvl w:val="1"/>
          <w:numId w:val="59"/>
        </w:numPr>
        <w:tabs>
          <w:tab w:val="left" w:pos="-1080"/>
          <w:tab w:val="left" w:pos="-720"/>
        </w:tabs>
        <w:jc w:val="both"/>
        <w:rPr>
          <w:szCs w:val="24"/>
          <w:highlight w:val="lightGray"/>
        </w:rPr>
      </w:pPr>
      <w:r w:rsidRPr="00554151">
        <w:rPr>
          <w:szCs w:val="24"/>
          <w:highlight w:val="lightGray"/>
        </w:rPr>
        <w:t>Completion Deadline</w:t>
      </w:r>
    </w:p>
    <w:p w14:paraId="6DC5EE0F" w14:textId="77777777" w:rsidR="009A3872" w:rsidRPr="00554151" w:rsidRDefault="009A3872" w:rsidP="007371E4">
      <w:pPr>
        <w:pStyle w:val="BodyTextIndent3"/>
        <w:tabs>
          <w:tab w:val="left" w:pos="-1080"/>
          <w:tab w:val="left" w:pos="-720"/>
        </w:tabs>
        <w:ind w:left="2160"/>
        <w:jc w:val="both"/>
        <w:rPr>
          <w:szCs w:val="24"/>
          <w:highlight w:val="lightGray"/>
        </w:rPr>
      </w:pPr>
    </w:p>
    <w:p w14:paraId="5D4A9B20" w14:textId="77777777" w:rsidR="009A3872" w:rsidRPr="00554151" w:rsidRDefault="009A3872" w:rsidP="007371E4">
      <w:pPr>
        <w:pStyle w:val="BodyTextIndent3"/>
        <w:tabs>
          <w:tab w:val="left" w:pos="-1080"/>
          <w:tab w:val="left" w:pos="-720"/>
        </w:tabs>
        <w:ind w:left="2160"/>
        <w:jc w:val="both"/>
        <w:rPr>
          <w:szCs w:val="24"/>
          <w:highlight w:val="lightGray"/>
        </w:rPr>
      </w:pPr>
      <w:r w:rsidRPr="00554151">
        <w:rPr>
          <w:szCs w:val="24"/>
          <w:highlight w:val="lightGray"/>
        </w:rPr>
        <w:t>The owner must develop and complete the housing in accordance with the Agreement.  The Agreement will specify the deadlines for completion of the housing and for submission by the owner of the required evidence of completion.</w:t>
      </w:r>
    </w:p>
    <w:p w14:paraId="122E0733" w14:textId="77777777" w:rsidR="009A3872" w:rsidRPr="00554151" w:rsidRDefault="009A3872" w:rsidP="007371E4">
      <w:pPr>
        <w:pStyle w:val="BodyTextIndent3"/>
        <w:tabs>
          <w:tab w:val="left" w:pos="-1080"/>
          <w:tab w:val="left" w:pos="-720"/>
        </w:tabs>
        <w:jc w:val="both"/>
        <w:rPr>
          <w:szCs w:val="24"/>
          <w:highlight w:val="lightGray"/>
        </w:rPr>
      </w:pPr>
    </w:p>
    <w:p w14:paraId="0AD6EA93" w14:textId="77777777" w:rsidR="009A3872" w:rsidRPr="00554151" w:rsidRDefault="009A3872" w:rsidP="000B1D9E">
      <w:pPr>
        <w:pStyle w:val="BodyTextIndent3"/>
        <w:numPr>
          <w:ilvl w:val="1"/>
          <w:numId w:val="59"/>
        </w:numPr>
        <w:tabs>
          <w:tab w:val="left" w:pos="-1080"/>
          <w:tab w:val="left" w:pos="-720"/>
        </w:tabs>
        <w:jc w:val="both"/>
        <w:rPr>
          <w:szCs w:val="24"/>
          <w:highlight w:val="lightGray"/>
        </w:rPr>
      </w:pPr>
      <w:r w:rsidRPr="00554151">
        <w:rPr>
          <w:szCs w:val="24"/>
          <w:highlight w:val="lightGray"/>
        </w:rPr>
        <w:t>Required Evidence of Completion</w:t>
      </w:r>
    </w:p>
    <w:p w14:paraId="71F1C1F8" w14:textId="77777777" w:rsidR="009A3872" w:rsidRPr="00554151" w:rsidRDefault="009A3872" w:rsidP="007371E4">
      <w:pPr>
        <w:pStyle w:val="BodyTextIndent3"/>
        <w:tabs>
          <w:tab w:val="left" w:pos="-1080"/>
          <w:tab w:val="left" w:pos="-720"/>
        </w:tabs>
        <w:ind w:left="1440"/>
        <w:jc w:val="both"/>
        <w:rPr>
          <w:szCs w:val="24"/>
          <w:highlight w:val="lightGray"/>
        </w:rPr>
      </w:pPr>
    </w:p>
    <w:p w14:paraId="62AB4C9D" w14:textId="77777777" w:rsidR="009A3872" w:rsidRPr="00554151" w:rsidRDefault="009A3872" w:rsidP="007371E4">
      <w:pPr>
        <w:pStyle w:val="BodyTextIndent3"/>
        <w:tabs>
          <w:tab w:val="left" w:pos="-1080"/>
          <w:tab w:val="left" w:pos="-720"/>
        </w:tabs>
        <w:ind w:left="2160"/>
        <w:jc w:val="both"/>
        <w:rPr>
          <w:szCs w:val="24"/>
          <w:highlight w:val="lightGray"/>
        </w:rPr>
      </w:pPr>
      <w:r w:rsidRPr="00554151">
        <w:rPr>
          <w:szCs w:val="24"/>
          <w:highlight w:val="lightGray"/>
        </w:rPr>
        <w:t>(a)</w:t>
      </w:r>
      <w:r w:rsidRPr="00554151">
        <w:rPr>
          <w:szCs w:val="24"/>
          <w:highlight w:val="lightGray"/>
        </w:rPr>
        <w:tab/>
        <w:t>Minimum Submission</w:t>
      </w:r>
    </w:p>
    <w:p w14:paraId="60A7173F" w14:textId="77777777" w:rsidR="009A3872" w:rsidRPr="00554151" w:rsidRDefault="009A3872" w:rsidP="007371E4">
      <w:pPr>
        <w:pStyle w:val="BodyTextIndent3"/>
        <w:tabs>
          <w:tab w:val="left" w:pos="-1080"/>
          <w:tab w:val="left" w:pos="-720"/>
        </w:tabs>
        <w:ind w:left="2160"/>
        <w:jc w:val="both"/>
        <w:rPr>
          <w:szCs w:val="24"/>
          <w:highlight w:val="lightGray"/>
        </w:rPr>
      </w:pPr>
    </w:p>
    <w:p w14:paraId="0533C187" w14:textId="0A7E79B8" w:rsidR="009A3872" w:rsidRPr="00554151" w:rsidRDefault="009A3872" w:rsidP="007371E4">
      <w:pPr>
        <w:pStyle w:val="BodyTextIndent3"/>
        <w:tabs>
          <w:tab w:val="left" w:pos="-1080"/>
          <w:tab w:val="left" w:pos="-720"/>
        </w:tabs>
        <w:ind w:left="2880"/>
        <w:jc w:val="both"/>
        <w:rPr>
          <w:szCs w:val="24"/>
          <w:highlight w:val="lightGray"/>
        </w:rPr>
      </w:pPr>
      <w:r w:rsidRPr="00554151">
        <w:rPr>
          <w:szCs w:val="24"/>
          <w:highlight w:val="lightGray"/>
        </w:rPr>
        <w:t xml:space="preserve">At a minimum, the owner must submit the following evidence of completion to the </w:t>
      </w:r>
      <w:r w:rsidR="00C507B1" w:rsidRPr="00554151">
        <w:rPr>
          <w:szCs w:val="24"/>
          <w:highlight w:val="lightGray"/>
        </w:rPr>
        <w:t>WCHA</w:t>
      </w:r>
      <w:r w:rsidRPr="00554151">
        <w:rPr>
          <w:szCs w:val="24"/>
          <w:highlight w:val="lightGray"/>
        </w:rPr>
        <w:t xml:space="preserve"> in the form and manner required by the </w:t>
      </w:r>
      <w:r w:rsidR="00C507B1" w:rsidRPr="00554151">
        <w:rPr>
          <w:szCs w:val="24"/>
          <w:highlight w:val="lightGray"/>
        </w:rPr>
        <w:t>WCHA</w:t>
      </w:r>
      <w:r w:rsidRPr="00554151">
        <w:rPr>
          <w:szCs w:val="24"/>
          <w:highlight w:val="lightGray"/>
        </w:rPr>
        <w:t>:</w:t>
      </w:r>
    </w:p>
    <w:p w14:paraId="2D941244" w14:textId="77777777" w:rsidR="009A3872" w:rsidRPr="00554151" w:rsidRDefault="009A3872" w:rsidP="007371E4">
      <w:pPr>
        <w:pStyle w:val="BodyTextIndent3"/>
        <w:tabs>
          <w:tab w:val="left" w:pos="-1080"/>
          <w:tab w:val="left" w:pos="-720"/>
        </w:tabs>
        <w:ind w:left="2880"/>
        <w:jc w:val="both"/>
        <w:rPr>
          <w:szCs w:val="24"/>
          <w:highlight w:val="lightGray"/>
        </w:rPr>
      </w:pPr>
    </w:p>
    <w:p w14:paraId="248D735A" w14:textId="77777777" w:rsidR="009A3872" w:rsidRPr="00554151" w:rsidRDefault="009A3872" w:rsidP="000B1D9E">
      <w:pPr>
        <w:pStyle w:val="BodyTextIndent3"/>
        <w:numPr>
          <w:ilvl w:val="1"/>
          <w:numId w:val="61"/>
        </w:numPr>
        <w:tabs>
          <w:tab w:val="left" w:pos="-1080"/>
          <w:tab w:val="left" w:pos="-720"/>
        </w:tabs>
        <w:jc w:val="both"/>
        <w:rPr>
          <w:szCs w:val="24"/>
          <w:highlight w:val="lightGray"/>
        </w:rPr>
      </w:pPr>
      <w:r w:rsidRPr="00554151">
        <w:rPr>
          <w:szCs w:val="24"/>
          <w:highlight w:val="lightGray"/>
        </w:rPr>
        <w:t>Owner certification that the work has been completed in accordance with the HQS and all requirements of the Agreement; and</w:t>
      </w:r>
    </w:p>
    <w:p w14:paraId="618F0375" w14:textId="77777777" w:rsidR="009A3872" w:rsidRPr="00554151" w:rsidRDefault="009A3872" w:rsidP="007371E4">
      <w:pPr>
        <w:pStyle w:val="BodyTextIndent3"/>
        <w:tabs>
          <w:tab w:val="left" w:pos="-1080"/>
          <w:tab w:val="left" w:pos="-720"/>
        </w:tabs>
        <w:ind w:left="2880"/>
        <w:jc w:val="both"/>
        <w:rPr>
          <w:szCs w:val="24"/>
          <w:highlight w:val="lightGray"/>
        </w:rPr>
      </w:pPr>
    </w:p>
    <w:p w14:paraId="46848F72" w14:textId="77777777" w:rsidR="009A3872" w:rsidRPr="00554151" w:rsidRDefault="009A3872" w:rsidP="000B1D9E">
      <w:pPr>
        <w:pStyle w:val="BodyTextIndent3"/>
        <w:numPr>
          <w:ilvl w:val="1"/>
          <w:numId w:val="61"/>
        </w:numPr>
        <w:tabs>
          <w:tab w:val="left" w:pos="-1080"/>
          <w:tab w:val="left" w:pos="-720"/>
        </w:tabs>
        <w:jc w:val="both"/>
        <w:rPr>
          <w:szCs w:val="24"/>
          <w:highlight w:val="lightGray"/>
        </w:rPr>
      </w:pPr>
      <w:r w:rsidRPr="00554151">
        <w:rPr>
          <w:szCs w:val="24"/>
          <w:highlight w:val="lightGray"/>
        </w:rPr>
        <w:lastRenderedPageBreak/>
        <w:t>Owner certification that the owner has complied with labor standards and equal opportunity requirements in development of the housing.</w:t>
      </w:r>
    </w:p>
    <w:p w14:paraId="667FF07D" w14:textId="77777777" w:rsidR="009A3872" w:rsidRPr="00554151" w:rsidRDefault="009A3872" w:rsidP="007371E4">
      <w:pPr>
        <w:pStyle w:val="BodyTextIndent3"/>
        <w:tabs>
          <w:tab w:val="left" w:pos="-1080"/>
          <w:tab w:val="left" w:pos="-720"/>
        </w:tabs>
        <w:jc w:val="both"/>
        <w:rPr>
          <w:szCs w:val="24"/>
          <w:highlight w:val="lightGray"/>
        </w:rPr>
      </w:pPr>
    </w:p>
    <w:p w14:paraId="5539D0B6" w14:textId="77777777" w:rsidR="009A3872" w:rsidRPr="00554151" w:rsidRDefault="009A3872" w:rsidP="007371E4">
      <w:pPr>
        <w:pStyle w:val="BodyTextIndent3"/>
        <w:tabs>
          <w:tab w:val="left" w:pos="-1080"/>
          <w:tab w:val="left" w:pos="-720"/>
        </w:tabs>
        <w:ind w:left="2160"/>
        <w:jc w:val="both"/>
        <w:rPr>
          <w:szCs w:val="24"/>
          <w:highlight w:val="lightGray"/>
        </w:rPr>
      </w:pPr>
      <w:r w:rsidRPr="00554151">
        <w:rPr>
          <w:szCs w:val="24"/>
          <w:highlight w:val="lightGray"/>
        </w:rPr>
        <w:t>(b)</w:t>
      </w:r>
      <w:r w:rsidRPr="00554151">
        <w:rPr>
          <w:szCs w:val="24"/>
          <w:highlight w:val="lightGray"/>
        </w:rPr>
        <w:tab/>
        <w:t>Additional Documentation</w:t>
      </w:r>
    </w:p>
    <w:p w14:paraId="2608C623" w14:textId="77777777" w:rsidR="009A3872" w:rsidRPr="00554151" w:rsidRDefault="009A3872" w:rsidP="007371E4">
      <w:pPr>
        <w:pStyle w:val="BodyTextIndent3"/>
        <w:tabs>
          <w:tab w:val="left" w:pos="-1080"/>
          <w:tab w:val="left" w:pos="-720"/>
        </w:tabs>
        <w:jc w:val="both"/>
        <w:rPr>
          <w:szCs w:val="24"/>
          <w:highlight w:val="lightGray"/>
        </w:rPr>
      </w:pPr>
    </w:p>
    <w:p w14:paraId="39A5F565" w14:textId="56590F1E" w:rsidR="009A3872" w:rsidRPr="00554151" w:rsidRDefault="009A3872" w:rsidP="007371E4">
      <w:pPr>
        <w:pStyle w:val="BodyTextIndent3"/>
        <w:tabs>
          <w:tab w:val="left" w:pos="-1080"/>
          <w:tab w:val="left" w:pos="-720"/>
        </w:tabs>
        <w:ind w:left="2880"/>
        <w:jc w:val="both"/>
        <w:rPr>
          <w:szCs w:val="24"/>
          <w:highlight w:val="lightGray"/>
        </w:rPr>
      </w:pPr>
      <w:r w:rsidRPr="00554151">
        <w:rPr>
          <w:szCs w:val="24"/>
          <w:highlight w:val="lightGray"/>
        </w:rPr>
        <w:t xml:space="preserve">At the discretion of the </w:t>
      </w:r>
      <w:r w:rsidR="00C507B1" w:rsidRPr="00554151">
        <w:rPr>
          <w:szCs w:val="24"/>
          <w:highlight w:val="lightGray"/>
        </w:rPr>
        <w:t>WCHA</w:t>
      </w:r>
      <w:r w:rsidRPr="00554151">
        <w:rPr>
          <w:szCs w:val="24"/>
          <w:highlight w:val="lightGray"/>
        </w:rPr>
        <w:t>, the Agreement may specify additional documentation that must be submitted by the owner as evidence of housing completion.  For example, such documentation may include:</w:t>
      </w:r>
    </w:p>
    <w:p w14:paraId="2EC404E0" w14:textId="77777777" w:rsidR="009A3872" w:rsidRPr="00554151" w:rsidRDefault="009A3872" w:rsidP="007371E4">
      <w:pPr>
        <w:pStyle w:val="BodyTextIndent3"/>
        <w:tabs>
          <w:tab w:val="left" w:pos="-1080"/>
          <w:tab w:val="left" w:pos="-720"/>
        </w:tabs>
        <w:ind w:left="2880"/>
        <w:jc w:val="both"/>
        <w:rPr>
          <w:szCs w:val="24"/>
          <w:highlight w:val="lightGray"/>
        </w:rPr>
      </w:pPr>
    </w:p>
    <w:p w14:paraId="30FBCF68" w14:textId="77777777" w:rsidR="009A3872" w:rsidRPr="00554151" w:rsidRDefault="009A3872" w:rsidP="000B1D9E">
      <w:pPr>
        <w:pStyle w:val="BodyTextIndent3"/>
        <w:numPr>
          <w:ilvl w:val="1"/>
          <w:numId w:val="62"/>
        </w:numPr>
        <w:tabs>
          <w:tab w:val="left" w:pos="-1080"/>
          <w:tab w:val="left" w:pos="-720"/>
        </w:tabs>
        <w:jc w:val="both"/>
        <w:rPr>
          <w:szCs w:val="24"/>
          <w:highlight w:val="lightGray"/>
        </w:rPr>
      </w:pPr>
      <w:r w:rsidRPr="00554151">
        <w:rPr>
          <w:szCs w:val="24"/>
          <w:highlight w:val="lightGray"/>
        </w:rPr>
        <w:t>A certificate of occupancy or other evidence that the units comply with local requirements (such as code and zoning requirements); and</w:t>
      </w:r>
    </w:p>
    <w:p w14:paraId="47508DF1" w14:textId="77777777" w:rsidR="009A3872" w:rsidRPr="00554151" w:rsidRDefault="009A3872" w:rsidP="007371E4">
      <w:pPr>
        <w:pStyle w:val="BodyTextIndent3"/>
        <w:tabs>
          <w:tab w:val="left" w:pos="-1080"/>
          <w:tab w:val="left" w:pos="-720"/>
        </w:tabs>
        <w:ind w:left="2880"/>
        <w:jc w:val="both"/>
        <w:rPr>
          <w:szCs w:val="24"/>
          <w:highlight w:val="lightGray"/>
        </w:rPr>
      </w:pPr>
    </w:p>
    <w:p w14:paraId="78622320" w14:textId="77777777" w:rsidR="009A3872" w:rsidRPr="00554151" w:rsidRDefault="009A3872" w:rsidP="000B1D9E">
      <w:pPr>
        <w:pStyle w:val="BodyTextIndent3"/>
        <w:numPr>
          <w:ilvl w:val="1"/>
          <w:numId w:val="62"/>
        </w:numPr>
        <w:tabs>
          <w:tab w:val="left" w:pos="-1080"/>
          <w:tab w:val="left" w:pos="-720"/>
        </w:tabs>
        <w:jc w:val="both"/>
        <w:rPr>
          <w:szCs w:val="24"/>
          <w:highlight w:val="lightGray"/>
        </w:rPr>
      </w:pPr>
      <w:r w:rsidRPr="00554151">
        <w:rPr>
          <w:szCs w:val="24"/>
          <w:highlight w:val="lightGray"/>
        </w:rPr>
        <w:t>An architect’s certification that the housing complies with:</w:t>
      </w:r>
    </w:p>
    <w:p w14:paraId="67EA74E3" w14:textId="77777777" w:rsidR="009A3872" w:rsidRPr="00554151" w:rsidRDefault="009A3872" w:rsidP="007371E4">
      <w:pPr>
        <w:pStyle w:val="BodyTextIndent3"/>
        <w:tabs>
          <w:tab w:val="left" w:pos="-1080"/>
          <w:tab w:val="left" w:pos="-720"/>
        </w:tabs>
        <w:ind w:left="2880"/>
        <w:jc w:val="both"/>
        <w:rPr>
          <w:szCs w:val="24"/>
          <w:highlight w:val="lightGray"/>
        </w:rPr>
      </w:pPr>
    </w:p>
    <w:p w14:paraId="289328D2" w14:textId="77777777" w:rsidR="009A3872" w:rsidRPr="00554151" w:rsidRDefault="009A3872" w:rsidP="000B1D9E">
      <w:pPr>
        <w:pStyle w:val="BodyTextIndent3"/>
        <w:numPr>
          <w:ilvl w:val="2"/>
          <w:numId w:val="62"/>
        </w:numPr>
        <w:tabs>
          <w:tab w:val="clear" w:pos="4500"/>
          <w:tab w:val="left" w:pos="-1080"/>
          <w:tab w:val="left" w:pos="-720"/>
        </w:tabs>
        <w:ind w:left="4320"/>
        <w:jc w:val="both"/>
        <w:rPr>
          <w:szCs w:val="24"/>
          <w:highlight w:val="lightGray"/>
        </w:rPr>
      </w:pPr>
      <w:r w:rsidRPr="00554151">
        <w:rPr>
          <w:szCs w:val="24"/>
          <w:highlight w:val="lightGray"/>
        </w:rPr>
        <w:t>HUD housing quality standards;</w:t>
      </w:r>
    </w:p>
    <w:p w14:paraId="3091B989" w14:textId="77777777" w:rsidR="009A3872" w:rsidRPr="00554151" w:rsidRDefault="009A3872" w:rsidP="007371E4">
      <w:pPr>
        <w:pStyle w:val="BodyTextIndent3"/>
        <w:tabs>
          <w:tab w:val="left" w:pos="-1080"/>
          <w:tab w:val="left" w:pos="-720"/>
        </w:tabs>
        <w:ind w:left="3600"/>
        <w:jc w:val="both"/>
        <w:rPr>
          <w:szCs w:val="24"/>
          <w:highlight w:val="lightGray"/>
        </w:rPr>
      </w:pPr>
    </w:p>
    <w:p w14:paraId="61878DEA" w14:textId="77777777" w:rsidR="009A3872" w:rsidRPr="00554151" w:rsidRDefault="009A3872" w:rsidP="000B1D9E">
      <w:pPr>
        <w:pStyle w:val="BodyTextIndent3"/>
        <w:numPr>
          <w:ilvl w:val="2"/>
          <w:numId w:val="62"/>
        </w:numPr>
        <w:tabs>
          <w:tab w:val="clear" w:pos="4500"/>
          <w:tab w:val="left" w:pos="-1080"/>
          <w:tab w:val="left" w:pos="-720"/>
        </w:tabs>
        <w:ind w:left="4320"/>
        <w:jc w:val="both"/>
        <w:rPr>
          <w:szCs w:val="24"/>
          <w:highlight w:val="lightGray"/>
        </w:rPr>
      </w:pPr>
      <w:r w:rsidRPr="00554151">
        <w:rPr>
          <w:szCs w:val="24"/>
          <w:highlight w:val="lightGray"/>
        </w:rPr>
        <w:t>State, local, or other building codes;</w:t>
      </w:r>
    </w:p>
    <w:p w14:paraId="285C3F59" w14:textId="77777777" w:rsidR="009A3872" w:rsidRPr="00554151" w:rsidRDefault="009A3872" w:rsidP="007371E4">
      <w:pPr>
        <w:pStyle w:val="BodyTextIndent3"/>
        <w:tabs>
          <w:tab w:val="left" w:pos="-1080"/>
          <w:tab w:val="left" w:pos="-720"/>
        </w:tabs>
        <w:ind w:left="3600"/>
        <w:jc w:val="both"/>
        <w:rPr>
          <w:szCs w:val="24"/>
          <w:highlight w:val="lightGray"/>
        </w:rPr>
      </w:pPr>
    </w:p>
    <w:p w14:paraId="75F6FE0A" w14:textId="77777777" w:rsidR="009A3872" w:rsidRPr="00554151" w:rsidRDefault="009A3872" w:rsidP="000B1D9E">
      <w:pPr>
        <w:pStyle w:val="BodyTextIndent3"/>
        <w:numPr>
          <w:ilvl w:val="2"/>
          <w:numId w:val="62"/>
        </w:numPr>
        <w:tabs>
          <w:tab w:val="clear" w:pos="4500"/>
          <w:tab w:val="left" w:pos="-1080"/>
          <w:tab w:val="left" w:pos="-720"/>
        </w:tabs>
        <w:ind w:left="4320"/>
        <w:jc w:val="both"/>
        <w:rPr>
          <w:szCs w:val="24"/>
          <w:highlight w:val="lightGray"/>
        </w:rPr>
      </w:pPr>
      <w:r w:rsidRPr="00554151">
        <w:rPr>
          <w:szCs w:val="24"/>
          <w:highlight w:val="lightGray"/>
        </w:rPr>
        <w:t>Zoning;</w:t>
      </w:r>
    </w:p>
    <w:p w14:paraId="1F7CB521" w14:textId="77777777" w:rsidR="009A3872" w:rsidRPr="00554151" w:rsidRDefault="009A3872" w:rsidP="007371E4">
      <w:pPr>
        <w:pStyle w:val="BodyTextIndent3"/>
        <w:tabs>
          <w:tab w:val="left" w:pos="-1080"/>
          <w:tab w:val="left" w:pos="-720"/>
        </w:tabs>
        <w:ind w:left="3600"/>
        <w:jc w:val="both"/>
        <w:rPr>
          <w:szCs w:val="24"/>
          <w:highlight w:val="lightGray"/>
        </w:rPr>
      </w:pPr>
    </w:p>
    <w:p w14:paraId="0E3D7142" w14:textId="77777777" w:rsidR="009A3872" w:rsidRPr="00554151" w:rsidRDefault="009A3872" w:rsidP="000B1D9E">
      <w:pPr>
        <w:pStyle w:val="BodyTextIndent3"/>
        <w:numPr>
          <w:ilvl w:val="2"/>
          <w:numId w:val="62"/>
        </w:numPr>
        <w:tabs>
          <w:tab w:val="clear" w:pos="4500"/>
          <w:tab w:val="left" w:pos="-1080"/>
          <w:tab w:val="left" w:pos="-720"/>
        </w:tabs>
        <w:ind w:left="4320"/>
        <w:jc w:val="both"/>
        <w:rPr>
          <w:szCs w:val="24"/>
          <w:highlight w:val="lightGray"/>
        </w:rPr>
      </w:pPr>
      <w:r w:rsidRPr="00554151">
        <w:rPr>
          <w:szCs w:val="24"/>
          <w:highlight w:val="lightGray"/>
        </w:rPr>
        <w:t>The rehabilitation work write-up (for rehabilitated housing) or the work description (for newly constructed housing); or</w:t>
      </w:r>
    </w:p>
    <w:p w14:paraId="662EA247" w14:textId="77777777" w:rsidR="009A3872" w:rsidRPr="00554151" w:rsidRDefault="009A3872" w:rsidP="007371E4">
      <w:pPr>
        <w:pStyle w:val="BodyTextIndent3"/>
        <w:tabs>
          <w:tab w:val="left" w:pos="-1080"/>
          <w:tab w:val="left" w:pos="-720"/>
        </w:tabs>
        <w:ind w:left="3600"/>
        <w:jc w:val="both"/>
        <w:rPr>
          <w:szCs w:val="24"/>
          <w:highlight w:val="lightGray"/>
        </w:rPr>
      </w:pPr>
    </w:p>
    <w:p w14:paraId="26146B91" w14:textId="77777777" w:rsidR="009A3872" w:rsidRPr="00554151" w:rsidRDefault="009A3872" w:rsidP="000B1D9E">
      <w:pPr>
        <w:pStyle w:val="BodyTextIndent3"/>
        <w:numPr>
          <w:ilvl w:val="2"/>
          <w:numId w:val="62"/>
        </w:numPr>
        <w:tabs>
          <w:tab w:val="clear" w:pos="4500"/>
          <w:tab w:val="left" w:pos="-1080"/>
          <w:tab w:val="left" w:pos="-720"/>
        </w:tabs>
        <w:ind w:left="4320"/>
        <w:jc w:val="both"/>
        <w:rPr>
          <w:szCs w:val="24"/>
          <w:highlight w:val="lightGray"/>
        </w:rPr>
      </w:pPr>
      <w:r w:rsidRPr="00554151">
        <w:rPr>
          <w:szCs w:val="24"/>
          <w:highlight w:val="lightGray"/>
        </w:rPr>
        <w:t>Any additional design or quality requirements pursuant to the Agreement.</w:t>
      </w:r>
    </w:p>
    <w:p w14:paraId="786F511F" w14:textId="77777777" w:rsidR="009A3872" w:rsidRPr="00554151" w:rsidRDefault="009A3872" w:rsidP="007371E4">
      <w:pPr>
        <w:pStyle w:val="BodyTextIndent3"/>
        <w:tabs>
          <w:tab w:val="left" w:pos="-1080"/>
          <w:tab w:val="left" w:pos="-720"/>
        </w:tabs>
        <w:ind w:left="0"/>
        <w:jc w:val="both"/>
        <w:rPr>
          <w:szCs w:val="24"/>
          <w:highlight w:val="lightGray"/>
        </w:rPr>
      </w:pPr>
    </w:p>
    <w:p w14:paraId="6187FBFC" w14:textId="3FB12CE7" w:rsidR="009A3872" w:rsidRPr="00554151" w:rsidRDefault="00C507B1" w:rsidP="000B1D9E">
      <w:pPr>
        <w:pStyle w:val="BodyTextIndent3"/>
        <w:numPr>
          <w:ilvl w:val="0"/>
          <w:numId w:val="59"/>
        </w:numPr>
        <w:tabs>
          <w:tab w:val="left" w:pos="-1080"/>
          <w:tab w:val="left" w:pos="-720"/>
        </w:tabs>
        <w:jc w:val="both"/>
        <w:rPr>
          <w:szCs w:val="24"/>
          <w:highlight w:val="lightGray"/>
        </w:rPr>
      </w:pPr>
      <w:r w:rsidRPr="00554151">
        <w:rPr>
          <w:szCs w:val="24"/>
          <w:highlight w:val="lightGray"/>
        </w:rPr>
        <w:t>WCHA</w:t>
      </w:r>
      <w:r w:rsidR="009A3872" w:rsidRPr="00554151">
        <w:rPr>
          <w:szCs w:val="24"/>
          <w:highlight w:val="lightGray"/>
        </w:rPr>
        <w:t xml:space="preserve"> Acceptance of Completed Units</w:t>
      </w:r>
    </w:p>
    <w:p w14:paraId="38DAD7C7" w14:textId="77777777" w:rsidR="009A3872" w:rsidRPr="00554151" w:rsidRDefault="009A3872" w:rsidP="007371E4">
      <w:pPr>
        <w:pStyle w:val="BodyTextIndent3"/>
        <w:tabs>
          <w:tab w:val="left" w:pos="-1080"/>
          <w:tab w:val="left" w:pos="-720"/>
        </w:tabs>
        <w:jc w:val="both"/>
        <w:rPr>
          <w:szCs w:val="24"/>
          <w:highlight w:val="lightGray"/>
        </w:rPr>
      </w:pPr>
    </w:p>
    <w:p w14:paraId="3E94AFFB" w14:textId="2A4DAF4A" w:rsidR="009A3872" w:rsidRPr="00554151" w:rsidRDefault="00C507B1" w:rsidP="000B1D9E">
      <w:pPr>
        <w:pStyle w:val="BodyTextIndent3"/>
        <w:numPr>
          <w:ilvl w:val="1"/>
          <w:numId w:val="59"/>
        </w:numPr>
        <w:tabs>
          <w:tab w:val="left" w:pos="-1080"/>
          <w:tab w:val="left" w:pos="-720"/>
        </w:tabs>
        <w:jc w:val="both"/>
        <w:rPr>
          <w:szCs w:val="24"/>
          <w:highlight w:val="lightGray"/>
        </w:rPr>
      </w:pPr>
      <w:r w:rsidRPr="00554151">
        <w:rPr>
          <w:szCs w:val="24"/>
          <w:highlight w:val="lightGray"/>
        </w:rPr>
        <w:t>WCHA</w:t>
      </w:r>
      <w:r w:rsidR="009A3872" w:rsidRPr="00554151">
        <w:rPr>
          <w:szCs w:val="24"/>
          <w:highlight w:val="lightGray"/>
        </w:rPr>
        <w:t xml:space="preserve"> Determination of Completion</w:t>
      </w:r>
    </w:p>
    <w:p w14:paraId="692FFCFC" w14:textId="77777777" w:rsidR="009A3872" w:rsidRPr="00554151" w:rsidRDefault="009A3872" w:rsidP="007371E4">
      <w:pPr>
        <w:pStyle w:val="BodyTextIndent3"/>
        <w:tabs>
          <w:tab w:val="left" w:pos="-1080"/>
          <w:tab w:val="left" w:pos="-720"/>
        </w:tabs>
        <w:jc w:val="both"/>
        <w:rPr>
          <w:szCs w:val="24"/>
          <w:highlight w:val="lightGray"/>
        </w:rPr>
      </w:pPr>
    </w:p>
    <w:p w14:paraId="7109305A" w14:textId="1F5F07E7" w:rsidR="009A3872" w:rsidRPr="00554151" w:rsidRDefault="009A3872" w:rsidP="007371E4">
      <w:pPr>
        <w:pStyle w:val="BodyTextIndent3"/>
        <w:tabs>
          <w:tab w:val="left" w:pos="-1080"/>
          <w:tab w:val="left" w:pos="-720"/>
        </w:tabs>
        <w:ind w:left="2160"/>
        <w:jc w:val="both"/>
        <w:rPr>
          <w:szCs w:val="24"/>
          <w:highlight w:val="lightGray"/>
        </w:rPr>
      </w:pPr>
      <w:r w:rsidRPr="00554151">
        <w:rPr>
          <w:szCs w:val="24"/>
          <w:highlight w:val="lightGray"/>
        </w:rPr>
        <w:t xml:space="preserve">When the </w:t>
      </w:r>
      <w:r w:rsidR="00C507B1" w:rsidRPr="00554151">
        <w:rPr>
          <w:szCs w:val="24"/>
          <w:highlight w:val="lightGray"/>
        </w:rPr>
        <w:t>WCHA</w:t>
      </w:r>
      <w:r w:rsidRPr="00554151">
        <w:rPr>
          <w:szCs w:val="24"/>
          <w:highlight w:val="lightGray"/>
        </w:rPr>
        <w:t xml:space="preserve"> has received owner notice the housing is completed:</w:t>
      </w:r>
    </w:p>
    <w:p w14:paraId="0890E09D" w14:textId="77777777" w:rsidR="009A3872" w:rsidRPr="00554151" w:rsidRDefault="009A3872" w:rsidP="007371E4">
      <w:pPr>
        <w:pStyle w:val="BodyTextIndent3"/>
        <w:tabs>
          <w:tab w:val="left" w:pos="-1080"/>
          <w:tab w:val="left" w:pos="-720"/>
        </w:tabs>
        <w:ind w:left="2160"/>
        <w:jc w:val="both"/>
        <w:rPr>
          <w:szCs w:val="24"/>
          <w:highlight w:val="lightGray"/>
        </w:rPr>
      </w:pPr>
    </w:p>
    <w:p w14:paraId="39059A83" w14:textId="42996AFF" w:rsidR="009A3872" w:rsidRPr="00554151" w:rsidRDefault="009A3872" w:rsidP="007371E4">
      <w:pPr>
        <w:pStyle w:val="BodyTextIndent3"/>
        <w:tabs>
          <w:tab w:val="left" w:pos="-1080"/>
          <w:tab w:val="left" w:pos="-720"/>
        </w:tabs>
        <w:ind w:left="2880" w:hanging="720"/>
        <w:jc w:val="both"/>
        <w:rPr>
          <w:szCs w:val="24"/>
          <w:highlight w:val="lightGray"/>
        </w:rPr>
      </w:pPr>
      <w:r w:rsidRPr="00554151">
        <w:rPr>
          <w:szCs w:val="24"/>
          <w:highlight w:val="lightGray"/>
        </w:rPr>
        <w:t>(a)</w:t>
      </w:r>
      <w:r w:rsidRPr="00554151">
        <w:rPr>
          <w:szCs w:val="24"/>
          <w:highlight w:val="lightGray"/>
        </w:rPr>
        <w:tab/>
        <w:t xml:space="preserve">The </w:t>
      </w:r>
      <w:r w:rsidR="00C507B1" w:rsidRPr="00554151">
        <w:rPr>
          <w:szCs w:val="24"/>
          <w:highlight w:val="lightGray"/>
        </w:rPr>
        <w:t>WCHA</w:t>
      </w:r>
      <w:r w:rsidRPr="00554151">
        <w:rPr>
          <w:szCs w:val="24"/>
          <w:highlight w:val="lightGray"/>
        </w:rPr>
        <w:t xml:space="preserve"> will inspect to determine if the housing has been completed in accordance with the Agreement, including compliance with the HQS and any additional requirement(s) imposed by the </w:t>
      </w:r>
      <w:r w:rsidR="00C507B1" w:rsidRPr="00554151">
        <w:rPr>
          <w:szCs w:val="24"/>
          <w:highlight w:val="lightGray"/>
        </w:rPr>
        <w:t>WCHA</w:t>
      </w:r>
      <w:r w:rsidRPr="00554151">
        <w:rPr>
          <w:szCs w:val="24"/>
          <w:highlight w:val="lightGray"/>
        </w:rPr>
        <w:t xml:space="preserve"> under the Agreement.</w:t>
      </w:r>
    </w:p>
    <w:p w14:paraId="27056543" w14:textId="77777777" w:rsidR="009A3872" w:rsidRPr="00554151" w:rsidRDefault="009A3872" w:rsidP="007371E4">
      <w:pPr>
        <w:pStyle w:val="BodyTextIndent3"/>
        <w:tabs>
          <w:tab w:val="left" w:pos="-1080"/>
          <w:tab w:val="left" w:pos="-720"/>
        </w:tabs>
        <w:ind w:left="2880" w:hanging="720"/>
        <w:jc w:val="both"/>
        <w:rPr>
          <w:szCs w:val="24"/>
          <w:highlight w:val="lightGray"/>
        </w:rPr>
      </w:pPr>
    </w:p>
    <w:p w14:paraId="150A94BB" w14:textId="36A50E44" w:rsidR="009A3872" w:rsidRPr="00554151" w:rsidRDefault="009A3872" w:rsidP="007371E4">
      <w:pPr>
        <w:pStyle w:val="BodyTextIndent3"/>
        <w:tabs>
          <w:tab w:val="left" w:pos="-1080"/>
          <w:tab w:val="left" w:pos="-720"/>
        </w:tabs>
        <w:ind w:left="2880" w:hanging="720"/>
        <w:jc w:val="both"/>
        <w:rPr>
          <w:szCs w:val="24"/>
          <w:highlight w:val="lightGray"/>
        </w:rPr>
      </w:pPr>
      <w:r w:rsidRPr="00554151">
        <w:rPr>
          <w:szCs w:val="24"/>
          <w:highlight w:val="lightGray"/>
        </w:rPr>
        <w:t>(b)</w:t>
      </w:r>
      <w:r w:rsidRPr="00554151">
        <w:rPr>
          <w:szCs w:val="24"/>
          <w:highlight w:val="lightGray"/>
        </w:rPr>
        <w:tab/>
        <w:t xml:space="preserve">The </w:t>
      </w:r>
      <w:r w:rsidR="00C507B1" w:rsidRPr="00554151">
        <w:rPr>
          <w:szCs w:val="24"/>
          <w:highlight w:val="lightGray"/>
        </w:rPr>
        <w:t>WCHA</w:t>
      </w:r>
      <w:r w:rsidRPr="00554151">
        <w:rPr>
          <w:szCs w:val="24"/>
          <w:highlight w:val="lightGray"/>
        </w:rPr>
        <w:t xml:space="preserve"> will determine if the owner has submitted all required evidence of completion.</w:t>
      </w:r>
    </w:p>
    <w:p w14:paraId="51F89828" w14:textId="77777777" w:rsidR="009A3872" w:rsidRPr="00554151" w:rsidRDefault="009A3872" w:rsidP="007371E4">
      <w:pPr>
        <w:pStyle w:val="BodyTextIndent3"/>
        <w:tabs>
          <w:tab w:val="left" w:pos="-1080"/>
          <w:tab w:val="left" w:pos="-720"/>
        </w:tabs>
        <w:ind w:left="2160" w:hanging="1440"/>
        <w:jc w:val="both"/>
        <w:rPr>
          <w:szCs w:val="24"/>
          <w:highlight w:val="lightGray"/>
        </w:rPr>
      </w:pPr>
    </w:p>
    <w:p w14:paraId="48F228A6" w14:textId="77777777" w:rsidR="009A3872" w:rsidRPr="00554151" w:rsidRDefault="009A3872" w:rsidP="007371E4">
      <w:pPr>
        <w:pStyle w:val="BodyTextIndent3"/>
        <w:tabs>
          <w:tab w:val="left" w:pos="-1080"/>
          <w:tab w:val="left" w:pos="-720"/>
        </w:tabs>
        <w:ind w:left="2160" w:hanging="1440"/>
        <w:jc w:val="both"/>
        <w:rPr>
          <w:szCs w:val="24"/>
          <w:highlight w:val="lightGray"/>
        </w:rPr>
      </w:pPr>
      <w:r w:rsidRPr="00554151">
        <w:rPr>
          <w:szCs w:val="24"/>
          <w:highlight w:val="lightGray"/>
        </w:rPr>
        <w:tab/>
        <w:t>(c)</w:t>
      </w:r>
      <w:r w:rsidRPr="00554151">
        <w:rPr>
          <w:szCs w:val="24"/>
          <w:highlight w:val="lightGray"/>
        </w:rPr>
        <w:tab/>
        <w:t xml:space="preserve">If the work has not been completed in accordance with the </w:t>
      </w:r>
    </w:p>
    <w:p w14:paraId="0D0E3449" w14:textId="12940A0D" w:rsidR="009A3872" w:rsidRPr="00554151" w:rsidRDefault="009A3872" w:rsidP="007371E4">
      <w:pPr>
        <w:pStyle w:val="BodyTextIndent3"/>
        <w:tabs>
          <w:tab w:val="left" w:pos="-1080"/>
          <w:tab w:val="left" w:pos="-720"/>
        </w:tabs>
        <w:ind w:left="2880" w:hanging="1440"/>
        <w:jc w:val="both"/>
        <w:rPr>
          <w:szCs w:val="24"/>
          <w:highlight w:val="lightGray"/>
        </w:rPr>
      </w:pPr>
      <w:r w:rsidRPr="00554151">
        <w:rPr>
          <w:szCs w:val="24"/>
          <w:highlight w:val="lightGray"/>
        </w:rPr>
        <w:tab/>
        <w:t xml:space="preserve">Agreement, the </w:t>
      </w:r>
      <w:r w:rsidR="00C507B1" w:rsidRPr="00554151">
        <w:rPr>
          <w:szCs w:val="24"/>
          <w:highlight w:val="lightGray"/>
        </w:rPr>
        <w:t>WCHA</w:t>
      </w:r>
      <w:r w:rsidRPr="00554151">
        <w:rPr>
          <w:szCs w:val="24"/>
          <w:highlight w:val="lightGray"/>
        </w:rPr>
        <w:t xml:space="preserve"> will not enter into the HAP contract.</w:t>
      </w:r>
    </w:p>
    <w:p w14:paraId="74F88F09" w14:textId="77777777" w:rsidR="009A3872" w:rsidRPr="00554151" w:rsidRDefault="009A3872" w:rsidP="007371E4">
      <w:pPr>
        <w:pStyle w:val="BodyTextIndent3"/>
        <w:tabs>
          <w:tab w:val="left" w:pos="-1080"/>
          <w:tab w:val="left" w:pos="-720"/>
        </w:tabs>
        <w:ind w:left="2880" w:hanging="1440"/>
        <w:jc w:val="both"/>
        <w:rPr>
          <w:szCs w:val="24"/>
          <w:highlight w:val="lightGray"/>
        </w:rPr>
      </w:pPr>
    </w:p>
    <w:p w14:paraId="7E944726" w14:textId="77777777" w:rsidR="009A3872" w:rsidRPr="00554151" w:rsidRDefault="009A3872" w:rsidP="000B1D9E">
      <w:pPr>
        <w:pStyle w:val="BodyTextIndent3"/>
        <w:numPr>
          <w:ilvl w:val="1"/>
          <w:numId w:val="59"/>
        </w:numPr>
        <w:tabs>
          <w:tab w:val="left" w:pos="-1080"/>
          <w:tab w:val="left" w:pos="-720"/>
        </w:tabs>
        <w:jc w:val="both"/>
        <w:rPr>
          <w:szCs w:val="24"/>
          <w:highlight w:val="lightGray"/>
        </w:rPr>
      </w:pPr>
      <w:r w:rsidRPr="00554151">
        <w:rPr>
          <w:szCs w:val="24"/>
          <w:highlight w:val="lightGray"/>
        </w:rPr>
        <w:t>Execution of HAP Contract</w:t>
      </w:r>
    </w:p>
    <w:p w14:paraId="197A78D0" w14:textId="77777777" w:rsidR="009A3872" w:rsidRPr="00554151" w:rsidRDefault="009A3872" w:rsidP="007371E4">
      <w:pPr>
        <w:pStyle w:val="BodyTextIndent3"/>
        <w:tabs>
          <w:tab w:val="left" w:pos="-1080"/>
          <w:tab w:val="left" w:pos="-720"/>
        </w:tabs>
        <w:jc w:val="both"/>
        <w:rPr>
          <w:szCs w:val="24"/>
          <w:highlight w:val="lightGray"/>
        </w:rPr>
      </w:pPr>
    </w:p>
    <w:p w14:paraId="0A798EB8" w14:textId="0E6B5293" w:rsidR="009A3872" w:rsidRPr="00554151" w:rsidRDefault="009A3872" w:rsidP="007371E4">
      <w:pPr>
        <w:pStyle w:val="BodyTextIndent3"/>
        <w:tabs>
          <w:tab w:val="left" w:pos="-1080"/>
          <w:tab w:val="left" w:pos="-720"/>
        </w:tabs>
        <w:ind w:left="2160"/>
        <w:jc w:val="both"/>
        <w:rPr>
          <w:szCs w:val="24"/>
          <w:highlight w:val="lightGray"/>
        </w:rPr>
      </w:pPr>
      <w:r w:rsidRPr="00554151">
        <w:rPr>
          <w:szCs w:val="24"/>
          <w:highlight w:val="lightGray"/>
        </w:rPr>
        <w:t xml:space="preserve">If the </w:t>
      </w:r>
      <w:r w:rsidR="00C507B1" w:rsidRPr="00554151">
        <w:rPr>
          <w:szCs w:val="24"/>
          <w:highlight w:val="lightGray"/>
        </w:rPr>
        <w:t>WCHA</w:t>
      </w:r>
      <w:r w:rsidRPr="00554151">
        <w:rPr>
          <w:szCs w:val="24"/>
          <w:highlight w:val="lightGray"/>
        </w:rPr>
        <w:t xml:space="preserve"> determines that the housing has been completed in accordance with the Agreement and that the owner has submitted all required evidence of completion, the </w:t>
      </w:r>
      <w:r w:rsidR="00C507B1" w:rsidRPr="00554151">
        <w:rPr>
          <w:szCs w:val="24"/>
          <w:highlight w:val="lightGray"/>
        </w:rPr>
        <w:t>WCHA</w:t>
      </w:r>
      <w:r w:rsidRPr="00554151">
        <w:rPr>
          <w:szCs w:val="24"/>
          <w:highlight w:val="lightGray"/>
        </w:rPr>
        <w:t xml:space="preserve"> will submit the HAP contract for execution by the owner and will then execute the HAP contract.</w:t>
      </w:r>
    </w:p>
    <w:p w14:paraId="7464E36F" w14:textId="77777777" w:rsidR="009A3872" w:rsidRPr="00554151" w:rsidRDefault="009A3872" w:rsidP="007371E4">
      <w:pPr>
        <w:pStyle w:val="BodyTextIndent3"/>
        <w:tabs>
          <w:tab w:val="left" w:pos="-1080"/>
          <w:tab w:val="left" w:pos="-720"/>
        </w:tabs>
        <w:ind w:left="0"/>
        <w:jc w:val="both"/>
        <w:rPr>
          <w:szCs w:val="24"/>
          <w:highlight w:val="lightGray"/>
        </w:rPr>
      </w:pPr>
    </w:p>
    <w:p w14:paraId="5D761B2C" w14:textId="3782D2D5" w:rsidR="009A3872" w:rsidRPr="00554151" w:rsidRDefault="00EC11B8" w:rsidP="00EC11B8">
      <w:pPr>
        <w:pStyle w:val="Heading2"/>
        <w:jc w:val="both"/>
        <w:rPr>
          <w:highlight w:val="lightGray"/>
        </w:rPr>
      </w:pPr>
      <w:bookmarkStart w:id="328" w:name="_Toc494717517"/>
      <w:r w:rsidRPr="00554151">
        <w:rPr>
          <w:highlight w:val="lightGray"/>
        </w:rPr>
        <w:t>27.4</w:t>
      </w:r>
      <w:r w:rsidR="00884B86" w:rsidRPr="00554151">
        <w:rPr>
          <w:highlight w:val="lightGray"/>
        </w:rPr>
        <w:tab/>
      </w:r>
      <w:r w:rsidR="009A3872" w:rsidRPr="00554151">
        <w:rPr>
          <w:highlight w:val="lightGray"/>
        </w:rPr>
        <w:t>housing assistance payment contract</w:t>
      </w:r>
      <w:bookmarkEnd w:id="328"/>
    </w:p>
    <w:p w14:paraId="16FD5EF3" w14:textId="77777777" w:rsidR="009A3872" w:rsidRPr="00554151" w:rsidRDefault="009A3872" w:rsidP="007371E4">
      <w:pPr>
        <w:jc w:val="both"/>
        <w:rPr>
          <w:highlight w:val="lightGray"/>
        </w:rPr>
      </w:pPr>
    </w:p>
    <w:p w14:paraId="11303C57" w14:textId="77777777" w:rsidR="009A3872" w:rsidRPr="00554151" w:rsidRDefault="009A3872" w:rsidP="007371E4">
      <w:pPr>
        <w:ind w:left="720"/>
        <w:jc w:val="both"/>
        <w:rPr>
          <w:highlight w:val="lightGray"/>
        </w:rPr>
      </w:pPr>
      <w:r w:rsidRPr="00554151">
        <w:rPr>
          <w:highlight w:val="lightGray"/>
        </w:rPr>
        <w:t>This section applies to all Project-Based Voucher assistance including assistance for existing, newly constructed, or rehabilitated housing.</w:t>
      </w:r>
    </w:p>
    <w:p w14:paraId="02878198" w14:textId="77777777" w:rsidR="009A3872" w:rsidRPr="00554151" w:rsidRDefault="009A3872" w:rsidP="007371E4">
      <w:pPr>
        <w:ind w:left="720"/>
        <w:jc w:val="both"/>
        <w:rPr>
          <w:highlight w:val="lightGray"/>
        </w:rPr>
      </w:pPr>
    </w:p>
    <w:p w14:paraId="2383493C" w14:textId="77777777" w:rsidR="009A3872" w:rsidRPr="00554151" w:rsidRDefault="009A3872" w:rsidP="007371E4">
      <w:pPr>
        <w:ind w:left="720"/>
        <w:jc w:val="both"/>
        <w:rPr>
          <w:highlight w:val="lightGray"/>
        </w:rPr>
      </w:pPr>
      <w:r w:rsidRPr="00554151">
        <w:rPr>
          <w:highlight w:val="lightGray"/>
        </w:rPr>
        <w:t>A.</w:t>
      </w:r>
      <w:r w:rsidRPr="00554151">
        <w:rPr>
          <w:highlight w:val="lightGray"/>
        </w:rPr>
        <w:tab/>
        <w:t>Purpose of the HAP Contract</w:t>
      </w:r>
    </w:p>
    <w:p w14:paraId="7E9D524B" w14:textId="77777777" w:rsidR="009A3872" w:rsidRPr="00554151" w:rsidRDefault="009A3872" w:rsidP="007371E4">
      <w:pPr>
        <w:ind w:left="720"/>
        <w:jc w:val="both"/>
        <w:rPr>
          <w:highlight w:val="lightGray"/>
        </w:rPr>
      </w:pPr>
    </w:p>
    <w:p w14:paraId="746B13BC" w14:textId="77777777" w:rsidR="009A3872" w:rsidRPr="00554151" w:rsidRDefault="009A3872" w:rsidP="007371E4">
      <w:pPr>
        <w:ind w:left="720"/>
        <w:jc w:val="both"/>
        <w:rPr>
          <w:highlight w:val="lightGray"/>
        </w:rPr>
      </w:pPr>
      <w:r w:rsidRPr="00554151">
        <w:rPr>
          <w:highlight w:val="lightGray"/>
        </w:rPr>
        <w:tab/>
        <w:t>1.</w:t>
      </w:r>
      <w:r w:rsidRPr="00554151">
        <w:rPr>
          <w:highlight w:val="lightGray"/>
        </w:rPr>
        <w:tab/>
        <w:t>Requirement</w:t>
      </w:r>
    </w:p>
    <w:p w14:paraId="4AE10350" w14:textId="77777777" w:rsidR="009A3872" w:rsidRPr="00554151" w:rsidRDefault="009A3872" w:rsidP="007371E4">
      <w:pPr>
        <w:ind w:left="720"/>
        <w:jc w:val="both"/>
        <w:rPr>
          <w:highlight w:val="lightGray"/>
        </w:rPr>
      </w:pPr>
    </w:p>
    <w:p w14:paraId="3549032F" w14:textId="59A2E401" w:rsidR="009A3872" w:rsidRPr="00554151" w:rsidRDefault="009A3872" w:rsidP="007371E4">
      <w:pPr>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enter into a HAP contract with the owner. The HAP contract must be in the form required by HUD.</w:t>
      </w:r>
    </w:p>
    <w:p w14:paraId="4D0BE3DC" w14:textId="77777777" w:rsidR="009A3872" w:rsidRPr="00554151" w:rsidRDefault="009A3872" w:rsidP="007371E4">
      <w:pPr>
        <w:jc w:val="both"/>
        <w:rPr>
          <w:highlight w:val="lightGray"/>
        </w:rPr>
      </w:pPr>
    </w:p>
    <w:p w14:paraId="5C315B31" w14:textId="77777777" w:rsidR="009A3872" w:rsidRPr="00554151" w:rsidRDefault="009A3872" w:rsidP="007371E4">
      <w:pPr>
        <w:ind w:left="1440"/>
        <w:jc w:val="both"/>
        <w:rPr>
          <w:highlight w:val="lightGray"/>
        </w:rPr>
      </w:pPr>
      <w:r w:rsidRPr="00554151">
        <w:rPr>
          <w:highlight w:val="lightGray"/>
        </w:rPr>
        <w:t>2.</w:t>
      </w:r>
      <w:r w:rsidRPr="00554151">
        <w:rPr>
          <w:highlight w:val="lightGray"/>
        </w:rPr>
        <w:tab/>
        <w:t>Purpose of HAP Contract</w:t>
      </w:r>
    </w:p>
    <w:p w14:paraId="6C8452B2" w14:textId="77777777" w:rsidR="009A3872" w:rsidRPr="00554151" w:rsidRDefault="009A3872" w:rsidP="007371E4">
      <w:pPr>
        <w:jc w:val="both"/>
        <w:rPr>
          <w:highlight w:val="lightGray"/>
        </w:rPr>
      </w:pPr>
    </w:p>
    <w:p w14:paraId="2B656616" w14:textId="77777777" w:rsidR="009A3872" w:rsidRPr="00554151" w:rsidRDefault="009A3872" w:rsidP="007371E4">
      <w:pPr>
        <w:ind w:left="2880" w:hanging="720"/>
        <w:jc w:val="both"/>
        <w:rPr>
          <w:highlight w:val="lightGray"/>
        </w:rPr>
      </w:pPr>
      <w:r w:rsidRPr="00554151">
        <w:rPr>
          <w:highlight w:val="lightGray"/>
        </w:rPr>
        <w:t>(a)</w:t>
      </w:r>
      <w:r w:rsidRPr="00554151">
        <w:rPr>
          <w:highlight w:val="lightGray"/>
        </w:rPr>
        <w:tab/>
        <w:t>The purpose of the HAP contract is to provide housing assistance payments for eligible families.</w:t>
      </w:r>
    </w:p>
    <w:p w14:paraId="6C0A115D" w14:textId="77777777" w:rsidR="009A3872" w:rsidRPr="00554151" w:rsidRDefault="009A3872" w:rsidP="007371E4">
      <w:pPr>
        <w:ind w:left="2880" w:hanging="720"/>
        <w:jc w:val="both"/>
        <w:rPr>
          <w:highlight w:val="lightGray"/>
        </w:rPr>
      </w:pPr>
    </w:p>
    <w:p w14:paraId="5948FF8A" w14:textId="1EB5A1A8" w:rsidR="009A3872" w:rsidRPr="00554151" w:rsidRDefault="009A3872" w:rsidP="007371E4">
      <w:pPr>
        <w:ind w:left="2880" w:hanging="720"/>
        <w:jc w:val="both"/>
        <w:rPr>
          <w:highlight w:val="lightGray"/>
        </w:rPr>
      </w:pPr>
      <w:r w:rsidRPr="00554151">
        <w:rPr>
          <w:highlight w:val="lightGray"/>
        </w:rPr>
        <w:t>(b)</w:t>
      </w:r>
      <w:r w:rsidRPr="00554151">
        <w:rPr>
          <w:highlight w:val="lightGray"/>
        </w:rPr>
        <w:tab/>
        <w:t xml:space="preserve">The </w:t>
      </w:r>
      <w:r w:rsidR="00C507B1" w:rsidRPr="00554151">
        <w:rPr>
          <w:highlight w:val="lightGray"/>
        </w:rPr>
        <w:t>WCHA</w:t>
      </w:r>
      <w:r w:rsidRPr="00554151">
        <w:rPr>
          <w:highlight w:val="lightGray"/>
        </w:rPr>
        <w:t xml:space="preserve"> makes housing assistance payments to the owner in accordance with the HAP contract.  Housing assistance is paid for contract units leased and occupied by eligible families during </w:t>
      </w:r>
      <w:r w:rsidR="00CC45A7" w:rsidRPr="00554151">
        <w:rPr>
          <w:highlight w:val="lightGray"/>
        </w:rPr>
        <w:t xml:space="preserve">the </w:t>
      </w:r>
      <w:r w:rsidRPr="00554151">
        <w:rPr>
          <w:highlight w:val="lightGray"/>
        </w:rPr>
        <w:t>HAP contract term.</w:t>
      </w:r>
    </w:p>
    <w:p w14:paraId="60803A8E" w14:textId="77777777" w:rsidR="009A3872" w:rsidRPr="00554151" w:rsidRDefault="009A3872" w:rsidP="007371E4">
      <w:pPr>
        <w:jc w:val="both"/>
        <w:rPr>
          <w:highlight w:val="lightGray"/>
        </w:rPr>
      </w:pPr>
    </w:p>
    <w:p w14:paraId="3253493B" w14:textId="77777777" w:rsidR="009A3872" w:rsidRPr="00554151" w:rsidRDefault="009A3872" w:rsidP="007371E4">
      <w:pPr>
        <w:jc w:val="both"/>
        <w:rPr>
          <w:highlight w:val="lightGray"/>
        </w:rPr>
      </w:pPr>
      <w:r w:rsidRPr="00554151">
        <w:rPr>
          <w:highlight w:val="lightGray"/>
        </w:rPr>
        <w:tab/>
        <w:t>B.</w:t>
      </w:r>
      <w:r w:rsidRPr="00554151">
        <w:rPr>
          <w:highlight w:val="lightGray"/>
        </w:rPr>
        <w:tab/>
        <w:t>HAP Contract Information</w:t>
      </w:r>
    </w:p>
    <w:p w14:paraId="402D28A3" w14:textId="77777777" w:rsidR="009A3872" w:rsidRPr="00554151" w:rsidRDefault="009A3872" w:rsidP="007371E4">
      <w:pPr>
        <w:jc w:val="both"/>
        <w:rPr>
          <w:highlight w:val="lightGray"/>
        </w:rPr>
      </w:pPr>
    </w:p>
    <w:p w14:paraId="1F7CC4A4" w14:textId="77777777" w:rsidR="009A3872" w:rsidRPr="00554151" w:rsidRDefault="009A3872" w:rsidP="007371E4">
      <w:pPr>
        <w:jc w:val="both"/>
        <w:rPr>
          <w:highlight w:val="lightGray"/>
        </w:rPr>
      </w:pPr>
      <w:r w:rsidRPr="00554151">
        <w:rPr>
          <w:highlight w:val="lightGray"/>
        </w:rPr>
        <w:tab/>
      </w:r>
      <w:r w:rsidRPr="00554151">
        <w:rPr>
          <w:highlight w:val="lightGray"/>
        </w:rPr>
        <w:tab/>
        <w:t>The HAP contract must specify:</w:t>
      </w:r>
    </w:p>
    <w:p w14:paraId="10908FBD" w14:textId="77777777" w:rsidR="009A3872" w:rsidRPr="00554151" w:rsidRDefault="009A3872" w:rsidP="007371E4">
      <w:pPr>
        <w:jc w:val="both"/>
        <w:rPr>
          <w:highlight w:val="lightGray"/>
        </w:rPr>
      </w:pPr>
    </w:p>
    <w:p w14:paraId="14E6F611" w14:textId="77777777" w:rsidR="009A3872" w:rsidRPr="00554151" w:rsidRDefault="009A3872" w:rsidP="007371E4">
      <w:pPr>
        <w:jc w:val="both"/>
        <w:rPr>
          <w:highlight w:val="lightGray"/>
        </w:rPr>
      </w:pPr>
      <w:r w:rsidRPr="00554151">
        <w:rPr>
          <w:highlight w:val="lightGray"/>
        </w:rPr>
        <w:tab/>
      </w:r>
      <w:r w:rsidRPr="00554151">
        <w:rPr>
          <w:highlight w:val="lightGray"/>
        </w:rPr>
        <w:tab/>
        <w:t>1.</w:t>
      </w:r>
      <w:r w:rsidRPr="00554151">
        <w:rPr>
          <w:highlight w:val="lightGray"/>
        </w:rPr>
        <w:tab/>
        <w:t>The total number of contract units by number of bedrooms;</w:t>
      </w:r>
    </w:p>
    <w:p w14:paraId="7B7AAAB0" w14:textId="77777777" w:rsidR="009A3872" w:rsidRPr="00554151" w:rsidRDefault="009A3872" w:rsidP="007371E4">
      <w:pPr>
        <w:jc w:val="both"/>
        <w:rPr>
          <w:highlight w:val="lightGray"/>
        </w:rPr>
      </w:pPr>
    </w:p>
    <w:p w14:paraId="2BF30AD7" w14:textId="77777777" w:rsidR="009A3872" w:rsidRPr="00554151" w:rsidRDefault="009A3872" w:rsidP="007371E4">
      <w:pPr>
        <w:ind w:left="2160" w:hanging="720"/>
        <w:jc w:val="both"/>
        <w:rPr>
          <w:highlight w:val="lightGray"/>
        </w:rPr>
      </w:pPr>
      <w:r w:rsidRPr="00554151">
        <w:rPr>
          <w:highlight w:val="lightGray"/>
        </w:rPr>
        <w:t>2.</w:t>
      </w:r>
      <w:r w:rsidRPr="00554151">
        <w:rPr>
          <w:highlight w:val="lightGray"/>
        </w:rPr>
        <w:tab/>
        <w:t>Information needed to identify the site and the building or buildings where the contract units are located.  The information must include the project’s name, street address, city or county, state and zip code, block and lot number (if known), and any other information necessary to clearly identify the site and the building;</w:t>
      </w:r>
    </w:p>
    <w:p w14:paraId="25F398F9" w14:textId="77777777" w:rsidR="009A3872" w:rsidRPr="00554151" w:rsidRDefault="009A3872" w:rsidP="007371E4">
      <w:pPr>
        <w:ind w:left="2160" w:hanging="720"/>
        <w:jc w:val="both"/>
        <w:rPr>
          <w:highlight w:val="lightGray"/>
        </w:rPr>
      </w:pPr>
    </w:p>
    <w:p w14:paraId="0D404B26" w14:textId="77777777" w:rsidR="009A3872" w:rsidRPr="00554151" w:rsidRDefault="009A3872" w:rsidP="000B1D9E">
      <w:pPr>
        <w:numPr>
          <w:ilvl w:val="1"/>
          <w:numId w:val="59"/>
        </w:numPr>
        <w:jc w:val="both"/>
        <w:rPr>
          <w:highlight w:val="lightGray"/>
        </w:rPr>
      </w:pPr>
      <w:r w:rsidRPr="00554151">
        <w:rPr>
          <w:highlight w:val="lightGray"/>
        </w:rPr>
        <w:t>Information needed to identify the specific contract units in each building.  The information must include the number of contract units in the building, the location of each contract unit, the area of each contract unit, and the number of bedrooms and bathrooms in each contract unit;</w:t>
      </w:r>
    </w:p>
    <w:p w14:paraId="768F973D" w14:textId="77777777" w:rsidR="009A3872" w:rsidRPr="00554151" w:rsidRDefault="009A3872" w:rsidP="007371E4">
      <w:pPr>
        <w:ind w:left="1440"/>
        <w:jc w:val="both"/>
        <w:rPr>
          <w:highlight w:val="lightGray"/>
        </w:rPr>
      </w:pPr>
    </w:p>
    <w:p w14:paraId="7DAA0654" w14:textId="77777777" w:rsidR="009A3872" w:rsidRPr="00554151" w:rsidRDefault="009A3872" w:rsidP="000B1D9E">
      <w:pPr>
        <w:numPr>
          <w:ilvl w:val="1"/>
          <w:numId w:val="59"/>
        </w:numPr>
        <w:jc w:val="both"/>
        <w:rPr>
          <w:highlight w:val="lightGray"/>
        </w:rPr>
      </w:pPr>
      <w:r w:rsidRPr="00554151">
        <w:rPr>
          <w:highlight w:val="lightGray"/>
        </w:rPr>
        <w:t>Services, maintenance, and equipment to be supplied by the owner without charges in addition to the rent to owner;</w:t>
      </w:r>
    </w:p>
    <w:p w14:paraId="7EC1B86D" w14:textId="77777777" w:rsidR="009A3872" w:rsidRPr="00554151" w:rsidRDefault="009A3872" w:rsidP="007371E4">
      <w:pPr>
        <w:ind w:left="1440"/>
        <w:jc w:val="both"/>
        <w:rPr>
          <w:highlight w:val="lightGray"/>
        </w:rPr>
      </w:pPr>
    </w:p>
    <w:p w14:paraId="68CD2DCC" w14:textId="77777777" w:rsidR="009A3872" w:rsidRPr="00554151" w:rsidRDefault="009A3872" w:rsidP="000B1D9E">
      <w:pPr>
        <w:numPr>
          <w:ilvl w:val="1"/>
          <w:numId w:val="59"/>
        </w:numPr>
        <w:jc w:val="both"/>
        <w:rPr>
          <w:highlight w:val="lightGray"/>
        </w:rPr>
      </w:pPr>
      <w:r w:rsidRPr="00554151">
        <w:rPr>
          <w:highlight w:val="lightGray"/>
        </w:rPr>
        <w:lastRenderedPageBreak/>
        <w:t>Utilities available to the contract units, including a specification of utility services to be paid by the owner (without charges in addition to rent) and utility services to be paid by the tenant;</w:t>
      </w:r>
    </w:p>
    <w:p w14:paraId="2262E339" w14:textId="77777777" w:rsidR="009A3872" w:rsidRPr="00554151" w:rsidRDefault="009A3872" w:rsidP="007371E4">
      <w:pPr>
        <w:ind w:left="1440"/>
        <w:jc w:val="both"/>
        <w:rPr>
          <w:highlight w:val="lightGray"/>
        </w:rPr>
      </w:pPr>
    </w:p>
    <w:p w14:paraId="46B3BBB4" w14:textId="77777777" w:rsidR="009A3872" w:rsidRPr="00554151" w:rsidRDefault="009A3872" w:rsidP="000B1D9E">
      <w:pPr>
        <w:numPr>
          <w:ilvl w:val="1"/>
          <w:numId w:val="59"/>
        </w:numPr>
        <w:jc w:val="both"/>
        <w:rPr>
          <w:highlight w:val="lightGray"/>
        </w:rPr>
      </w:pPr>
      <w:r w:rsidRPr="00554151">
        <w:rPr>
          <w:highlight w:val="lightGray"/>
        </w:rPr>
        <w:t>Features provided to comply with program accessibility requirements of Section 504 of the Rehabilitation Act of 1973 and implementing regulations at 24 CFR part 8;</w:t>
      </w:r>
    </w:p>
    <w:p w14:paraId="7834B27E" w14:textId="77777777" w:rsidR="009A3872" w:rsidRPr="00554151" w:rsidRDefault="009A3872" w:rsidP="007371E4">
      <w:pPr>
        <w:ind w:left="1440"/>
        <w:jc w:val="both"/>
        <w:rPr>
          <w:highlight w:val="lightGray"/>
        </w:rPr>
      </w:pPr>
    </w:p>
    <w:p w14:paraId="18B07E44" w14:textId="77777777" w:rsidR="009A3872" w:rsidRPr="00554151" w:rsidRDefault="009A3872" w:rsidP="000B1D9E">
      <w:pPr>
        <w:numPr>
          <w:ilvl w:val="1"/>
          <w:numId w:val="59"/>
        </w:numPr>
        <w:jc w:val="both"/>
        <w:rPr>
          <w:highlight w:val="lightGray"/>
        </w:rPr>
      </w:pPr>
      <w:r w:rsidRPr="00554151">
        <w:rPr>
          <w:highlight w:val="lightGray"/>
        </w:rPr>
        <w:t>The HAP contract term;</w:t>
      </w:r>
    </w:p>
    <w:p w14:paraId="45E8BF29" w14:textId="77777777" w:rsidR="009A3872" w:rsidRPr="00554151" w:rsidRDefault="009A3872" w:rsidP="007371E4">
      <w:pPr>
        <w:ind w:left="1440"/>
        <w:jc w:val="both"/>
        <w:rPr>
          <w:highlight w:val="lightGray"/>
        </w:rPr>
      </w:pPr>
    </w:p>
    <w:p w14:paraId="0CFA542D" w14:textId="61BA7366" w:rsidR="009A3872" w:rsidRPr="00554151" w:rsidRDefault="009A3872" w:rsidP="000B1D9E">
      <w:pPr>
        <w:numPr>
          <w:ilvl w:val="1"/>
          <w:numId w:val="59"/>
        </w:numPr>
        <w:jc w:val="both"/>
        <w:rPr>
          <w:highlight w:val="lightGray"/>
        </w:rPr>
      </w:pPr>
      <w:r w:rsidRPr="00554151">
        <w:rPr>
          <w:highlight w:val="lightGray"/>
        </w:rPr>
        <w:t xml:space="preserve">The number of units in any </w:t>
      </w:r>
      <w:r w:rsidR="00387173" w:rsidRPr="00554151">
        <w:rPr>
          <w:highlight w:val="lightGray"/>
        </w:rPr>
        <w:t xml:space="preserve">project </w:t>
      </w:r>
      <w:r w:rsidRPr="00554151">
        <w:rPr>
          <w:highlight w:val="lightGray"/>
        </w:rPr>
        <w:t xml:space="preserve">that will exceed the </w:t>
      </w:r>
      <w:r w:rsidR="00387173" w:rsidRPr="00554151">
        <w:rPr>
          <w:highlight w:val="lightGray"/>
        </w:rPr>
        <w:t xml:space="preserve">PBV </w:t>
      </w:r>
      <w:r w:rsidRPr="00554151">
        <w:rPr>
          <w:highlight w:val="lightGray"/>
        </w:rPr>
        <w:t>cap, which will be set-aside for occupancy by qualifying families (elderly or disabled families and families receiving supportive services); and</w:t>
      </w:r>
    </w:p>
    <w:p w14:paraId="7A7BF260" w14:textId="77777777" w:rsidR="009A3872" w:rsidRPr="00554151" w:rsidRDefault="009A3872" w:rsidP="007371E4">
      <w:pPr>
        <w:ind w:left="1440"/>
        <w:jc w:val="both"/>
        <w:rPr>
          <w:highlight w:val="lightGray"/>
        </w:rPr>
      </w:pPr>
    </w:p>
    <w:p w14:paraId="000E3747" w14:textId="77777777" w:rsidR="009A3872" w:rsidRPr="00554151" w:rsidRDefault="009A3872" w:rsidP="000B1D9E">
      <w:pPr>
        <w:numPr>
          <w:ilvl w:val="1"/>
          <w:numId w:val="59"/>
        </w:numPr>
        <w:jc w:val="both"/>
        <w:rPr>
          <w:highlight w:val="lightGray"/>
        </w:rPr>
      </w:pPr>
      <w:r w:rsidRPr="00554151">
        <w:rPr>
          <w:highlight w:val="lightGray"/>
        </w:rPr>
        <w:t>The initial rent to owner (for the first 12 months of the HAP contract term).</w:t>
      </w:r>
    </w:p>
    <w:p w14:paraId="3C6B4F92" w14:textId="77777777" w:rsidR="009A3872" w:rsidRPr="00554151" w:rsidRDefault="009A3872" w:rsidP="007371E4">
      <w:pPr>
        <w:jc w:val="both"/>
        <w:rPr>
          <w:highlight w:val="lightGray"/>
        </w:rPr>
      </w:pPr>
    </w:p>
    <w:p w14:paraId="7BD87764" w14:textId="77777777" w:rsidR="009A3872" w:rsidRPr="00554151" w:rsidRDefault="009A3872" w:rsidP="007371E4">
      <w:pPr>
        <w:ind w:left="720"/>
        <w:jc w:val="both"/>
        <w:rPr>
          <w:highlight w:val="lightGray"/>
        </w:rPr>
      </w:pPr>
      <w:r w:rsidRPr="00554151">
        <w:rPr>
          <w:highlight w:val="lightGray"/>
        </w:rPr>
        <w:t>C.</w:t>
      </w:r>
      <w:r w:rsidRPr="00554151">
        <w:rPr>
          <w:highlight w:val="lightGray"/>
        </w:rPr>
        <w:tab/>
        <w:t xml:space="preserve">When HAP Contract is </w:t>
      </w:r>
      <w:proofErr w:type="gramStart"/>
      <w:r w:rsidRPr="00554151">
        <w:rPr>
          <w:highlight w:val="lightGray"/>
        </w:rPr>
        <w:t>Executed</w:t>
      </w:r>
      <w:proofErr w:type="gramEnd"/>
    </w:p>
    <w:p w14:paraId="3A693FA0" w14:textId="77777777" w:rsidR="009A3872" w:rsidRPr="00554151" w:rsidRDefault="009A3872" w:rsidP="007371E4">
      <w:pPr>
        <w:ind w:left="720"/>
        <w:jc w:val="both"/>
        <w:rPr>
          <w:highlight w:val="lightGray"/>
        </w:rPr>
      </w:pPr>
    </w:p>
    <w:p w14:paraId="72BAA02F" w14:textId="77777777" w:rsidR="009A3872" w:rsidRPr="00554151" w:rsidRDefault="009A3872" w:rsidP="007371E4">
      <w:pPr>
        <w:ind w:left="720"/>
        <w:jc w:val="both"/>
        <w:rPr>
          <w:highlight w:val="lightGray"/>
        </w:rPr>
      </w:pPr>
      <w:r w:rsidRPr="00554151">
        <w:rPr>
          <w:highlight w:val="lightGray"/>
        </w:rPr>
        <w:tab/>
        <w:t>1.</w:t>
      </w:r>
      <w:r w:rsidRPr="00554151">
        <w:rPr>
          <w:highlight w:val="lightGray"/>
        </w:rPr>
        <w:tab/>
        <w:t>PHA Inspection of Housing</w:t>
      </w:r>
    </w:p>
    <w:p w14:paraId="7CA01AB7" w14:textId="77777777" w:rsidR="009A3872" w:rsidRPr="00554151" w:rsidRDefault="009A3872" w:rsidP="007371E4">
      <w:pPr>
        <w:ind w:left="720"/>
        <w:jc w:val="both"/>
        <w:rPr>
          <w:highlight w:val="lightGray"/>
        </w:rPr>
      </w:pPr>
    </w:p>
    <w:p w14:paraId="252DD133" w14:textId="6C69E113" w:rsidR="009A3872" w:rsidRPr="00554151" w:rsidRDefault="009A3872" w:rsidP="007371E4">
      <w:pPr>
        <w:ind w:left="2880" w:hanging="720"/>
        <w:jc w:val="both"/>
        <w:rPr>
          <w:highlight w:val="lightGray"/>
        </w:rPr>
      </w:pPr>
      <w:r w:rsidRPr="00554151">
        <w:rPr>
          <w:highlight w:val="lightGray"/>
        </w:rPr>
        <w:t>(a)</w:t>
      </w:r>
      <w:r w:rsidRPr="00554151">
        <w:rPr>
          <w:highlight w:val="lightGray"/>
        </w:rPr>
        <w:tab/>
        <w:t xml:space="preserve">Before execution of the HAP contract, the </w:t>
      </w:r>
      <w:r w:rsidR="00C507B1" w:rsidRPr="00554151">
        <w:rPr>
          <w:highlight w:val="lightGray"/>
        </w:rPr>
        <w:t>WCHA</w:t>
      </w:r>
      <w:r w:rsidRPr="00554151">
        <w:rPr>
          <w:highlight w:val="lightGray"/>
        </w:rPr>
        <w:t xml:space="preserve"> will inspect each contract unit in accordance with Section 27.2 B.</w:t>
      </w:r>
    </w:p>
    <w:p w14:paraId="69BF4899" w14:textId="77777777" w:rsidR="009A3872" w:rsidRPr="00554151" w:rsidRDefault="009A3872" w:rsidP="007371E4">
      <w:pPr>
        <w:jc w:val="both"/>
        <w:rPr>
          <w:highlight w:val="lightGray"/>
        </w:rPr>
      </w:pPr>
    </w:p>
    <w:p w14:paraId="6A5102D3" w14:textId="2A85124B" w:rsidR="009A3872" w:rsidRPr="00554151" w:rsidRDefault="009A3872" w:rsidP="007371E4">
      <w:pPr>
        <w:ind w:left="2880" w:hanging="720"/>
        <w:jc w:val="both"/>
        <w:rPr>
          <w:highlight w:val="lightGray"/>
        </w:rPr>
      </w:pPr>
      <w:r w:rsidRPr="00554151">
        <w:rPr>
          <w:highlight w:val="lightGray"/>
        </w:rPr>
        <w:t>(b)</w:t>
      </w:r>
      <w:r w:rsidRPr="00554151">
        <w:rPr>
          <w:highlight w:val="lightGray"/>
        </w:rPr>
        <w:tab/>
        <w:t xml:space="preserve">The </w:t>
      </w:r>
      <w:r w:rsidR="00C507B1" w:rsidRPr="00554151">
        <w:rPr>
          <w:highlight w:val="lightGray"/>
        </w:rPr>
        <w:t>WCHA</w:t>
      </w:r>
      <w:r w:rsidRPr="00554151">
        <w:rPr>
          <w:highlight w:val="lightGray"/>
        </w:rPr>
        <w:t xml:space="preserve"> will not enter into a HAP contract for any contract unit until the </w:t>
      </w:r>
      <w:r w:rsidR="00C507B1" w:rsidRPr="00554151">
        <w:rPr>
          <w:highlight w:val="lightGray"/>
        </w:rPr>
        <w:t>WCHA</w:t>
      </w:r>
      <w:r w:rsidRPr="00554151">
        <w:rPr>
          <w:highlight w:val="lightGray"/>
        </w:rPr>
        <w:t xml:space="preserve"> has determined that the unit complies with the HQS.</w:t>
      </w:r>
    </w:p>
    <w:p w14:paraId="40E65269" w14:textId="77777777" w:rsidR="009A3872" w:rsidRPr="00554151" w:rsidRDefault="009A3872" w:rsidP="007371E4">
      <w:pPr>
        <w:jc w:val="both"/>
        <w:rPr>
          <w:highlight w:val="lightGray"/>
        </w:rPr>
      </w:pPr>
    </w:p>
    <w:p w14:paraId="5EF4665A" w14:textId="77777777" w:rsidR="009A3872" w:rsidRPr="00554151" w:rsidRDefault="009A3872" w:rsidP="007371E4">
      <w:pPr>
        <w:jc w:val="both"/>
        <w:rPr>
          <w:highlight w:val="lightGray"/>
        </w:rPr>
      </w:pPr>
      <w:r w:rsidRPr="00554151">
        <w:rPr>
          <w:highlight w:val="lightGray"/>
        </w:rPr>
        <w:tab/>
      </w:r>
      <w:r w:rsidRPr="00554151">
        <w:rPr>
          <w:highlight w:val="lightGray"/>
        </w:rPr>
        <w:tab/>
        <w:t>2.</w:t>
      </w:r>
      <w:r w:rsidRPr="00554151">
        <w:rPr>
          <w:highlight w:val="lightGray"/>
        </w:rPr>
        <w:tab/>
        <w:t>Existing Housing</w:t>
      </w:r>
    </w:p>
    <w:p w14:paraId="61076D39" w14:textId="77777777" w:rsidR="009A3872" w:rsidRPr="00554151" w:rsidRDefault="009A3872" w:rsidP="007371E4">
      <w:pPr>
        <w:jc w:val="both"/>
        <w:rPr>
          <w:highlight w:val="lightGray"/>
        </w:rPr>
      </w:pPr>
    </w:p>
    <w:p w14:paraId="74F61E70" w14:textId="53C68420" w:rsidR="009A3872" w:rsidRPr="00554151" w:rsidRDefault="009A3872" w:rsidP="007371E4">
      <w:pPr>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promptly execute the HAP contract after the </w:t>
      </w:r>
      <w:r w:rsidR="00C507B1" w:rsidRPr="00554151">
        <w:rPr>
          <w:highlight w:val="lightGray"/>
        </w:rPr>
        <w:t>WCHA</w:t>
      </w:r>
      <w:r w:rsidRPr="00554151">
        <w:rPr>
          <w:highlight w:val="lightGray"/>
        </w:rPr>
        <w:t xml:space="preserve"> selection of the owner proposal and </w:t>
      </w:r>
      <w:r w:rsidR="00C507B1" w:rsidRPr="00554151">
        <w:rPr>
          <w:highlight w:val="lightGray"/>
        </w:rPr>
        <w:t>WCHA</w:t>
      </w:r>
      <w:r w:rsidRPr="00554151">
        <w:rPr>
          <w:highlight w:val="lightGray"/>
        </w:rPr>
        <w:t xml:space="preserve"> inspection of the housing.</w:t>
      </w:r>
    </w:p>
    <w:p w14:paraId="20FA9CC2" w14:textId="77777777" w:rsidR="009A3872" w:rsidRPr="00554151" w:rsidRDefault="009A3872" w:rsidP="007371E4">
      <w:pPr>
        <w:jc w:val="both"/>
        <w:rPr>
          <w:highlight w:val="lightGray"/>
        </w:rPr>
      </w:pPr>
    </w:p>
    <w:p w14:paraId="495C91DF" w14:textId="77777777" w:rsidR="009A3872" w:rsidRPr="00554151" w:rsidRDefault="009A3872" w:rsidP="007371E4">
      <w:pPr>
        <w:jc w:val="both"/>
        <w:rPr>
          <w:highlight w:val="lightGray"/>
        </w:rPr>
      </w:pPr>
      <w:r w:rsidRPr="00554151">
        <w:rPr>
          <w:highlight w:val="lightGray"/>
        </w:rPr>
        <w:tab/>
      </w:r>
      <w:r w:rsidRPr="00554151">
        <w:rPr>
          <w:highlight w:val="lightGray"/>
        </w:rPr>
        <w:tab/>
        <w:t>3.</w:t>
      </w:r>
      <w:r w:rsidRPr="00554151">
        <w:rPr>
          <w:highlight w:val="lightGray"/>
        </w:rPr>
        <w:tab/>
        <w:t>Newly Constructed or Rehabilitated Housing</w:t>
      </w:r>
    </w:p>
    <w:p w14:paraId="7F54F837" w14:textId="77777777" w:rsidR="009A3872" w:rsidRPr="00554151" w:rsidRDefault="009A3872" w:rsidP="007371E4">
      <w:pPr>
        <w:jc w:val="both"/>
        <w:rPr>
          <w:highlight w:val="lightGray"/>
        </w:rPr>
      </w:pPr>
    </w:p>
    <w:p w14:paraId="79C35EDF" w14:textId="384E4ED5" w:rsidR="009A3872" w:rsidRPr="00554151" w:rsidRDefault="009A3872" w:rsidP="007371E4">
      <w:pPr>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execute the HAP contract after the </w:t>
      </w:r>
      <w:r w:rsidR="00C507B1" w:rsidRPr="00554151">
        <w:rPr>
          <w:highlight w:val="lightGray"/>
        </w:rPr>
        <w:t>WCHA</w:t>
      </w:r>
      <w:r w:rsidRPr="00554151">
        <w:rPr>
          <w:highlight w:val="lightGray"/>
        </w:rPr>
        <w:t xml:space="preserve"> has inspected the completed units and has determined that the units have been completed in accordance with the Agreement and the owner has furnished all required evidence of completion.</w:t>
      </w:r>
    </w:p>
    <w:p w14:paraId="571B8BD1" w14:textId="77777777" w:rsidR="009A3872" w:rsidRPr="00554151" w:rsidRDefault="009A3872" w:rsidP="007371E4">
      <w:pPr>
        <w:ind w:left="2160"/>
        <w:jc w:val="both"/>
        <w:rPr>
          <w:highlight w:val="lightGray"/>
        </w:rPr>
      </w:pPr>
    </w:p>
    <w:p w14:paraId="56CFC60A" w14:textId="77777777" w:rsidR="009A3872" w:rsidRPr="00554151" w:rsidRDefault="009A3872" w:rsidP="007371E4">
      <w:pPr>
        <w:ind w:left="2160"/>
        <w:jc w:val="both"/>
        <w:rPr>
          <w:highlight w:val="lightGray"/>
        </w:rPr>
      </w:pPr>
      <w:r w:rsidRPr="00554151">
        <w:rPr>
          <w:highlight w:val="lightGray"/>
        </w:rPr>
        <w:t>When executing the HAP contract, the owner must certify that the units have been completed in accordance with the Agreement.</w:t>
      </w:r>
    </w:p>
    <w:p w14:paraId="6292C408" w14:textId="1768F84F" w:rsidR="00FE4212" w:rsidRPr="00554151" w:rsidRDefault="009A3872" w:rsidP="00393EEA">
      <w:pPr>
        <w:jc w:val="both"/>
        <w:rPr>
          <w:highlight w:val="lightGray"/>
        </w:rPr>
      </w:pPr>
      <w:r w:rsidRPr="00554151">
        <w:rPr>
          <w:highlight w:val="lightGray"/>
        </w:rPr>
        <w:tab/>
      </w:r>
    </w:p>
    <w:p w14:paraId="584EE4F7" w14:textId="01563097" w:rsidR="009A3872" w:rsidRPr="00554151" w:rsidRDefault="009A3872" w:rsidP="007371E4">
      <w:pPr>
        <w:jc w:val="both"/>
        <w:rPr>
          <w:highlight w:val="lightGray"/>
        </w:rPr>
      </w:pPr>
      <w:r w:rsidRPr="00554151">
        <w:rPr>
          <w:highlight w:val="lightGray"/>
        </w:rPr>
        <w:t>D.</w:t>
      </w:r>
      <w:r w:rsidRPr="00554151">
        <w:rPr>
          <w:highlight w:val="lightGray"/>
        </w:rPr>
        <w:tab/>
        <w:t>Term of the HAP Contract</w:t>
      </w:r>
    </w:p>
    <w:p w14:paraId="65B2BB4F" w14:textId="77777777" w:rsidR="009A3872" w:rsidRPr="00554151" w:rsidRDefault="009A3872" w:rsidP="007371E4">
      <w:pPr>
        <w:jc w:val="both"/>
        <w:rPr>
          <w:highlight w:val="lightGray"/>
        </w:rPr>
      </w:pPr>
    </w:p>
    <w:p w14:paraId="14C8AEE7" w14:textId="77777777" w:rsidR="009A3872" w:rsidRPr="00554151" w:rsidRDefault="009A3872" w:rsidP="007371E4">
      <w:pPr>
        <w:ind w:left="1440"/>
        <w:jc w:val="both"/>
        <w:rPr>
          <w:highlight w:val="lightGray"/>
        </w:rPr>
      </w:pPr>
      <w:r w:rsidRPr="00554151">
        <w:rPr>
          <w:highlight w:val="lightGray"/>
        </w:rPr>
        <w:t>1.</w:t>
      </w:r>
      <w:r w:rsidRPr="00554151">
        <w:rPr>
          <w:highlight w:val="lightGray"/>
        </w:rPr>
        <w:tab/>
        <w:t>Initial Term and Any Extensions</w:t>
      </w:r>
    </w:p>
    <w:p w14:paraId="71EA884A" w14:textId="77777777" w:rsidR="009A3872" w:rsidRPr="00554151" w:rsidRDefault="009A3872" w:rsidP="007371E4">
      <w:pPr>
        <w:ind w:left="1440"/>
        <w:jc w:val="both"/>
        <w:rPr>
          <w:highlight w:val="lightGray"/>
        </w:rPr>
      </w:pPr>
    </w:p>
    <w:p w14:paraId="4D7B7DD0" w14:textId="327902AC" w:rsidR="009A3872" w:rsidRPr="00554151" w:rsidRDefault="009A3872" w:rsidP="007371E4">
      <w:pPr>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may enter into a HAP contract with an owner for an initial term of up to </w:t>
      </w:r>
      <w:r w:rsidR="00387173" w:rsidRPr="00554151">
        <w:rPr>
          <w:highlight w:val="lightGray"/>
        </w:rPr>
        <w:t xml:space="preserve">twenty </w:t>
      </w:r>
      <w:r w:rsidRPr="00554151">
        <w:rPr>
          <w:highlight w:val="lightGray"/>
        </w:rPr>
        <w:t xml:space="preserve">years for each contract unit.  The length of the term of the HAP contract for any contract unit may not be less than one </w:t>
      </w:r>
      <w:proofErr w:type="gramStart"/>
      <w:r w:rsidRPr="00554151">
        <w:rPr>
          <w:highlight w:val="lightGray"/>
        </w:rPr>
        <w:t>year,</w:t>
      </w:r>
      <w:proofErr w:type="gramEnd"/>
      <w:r w:rsidRPr="00554151">
        <w:rPr>
          <w:highlight w:val="lightGray"/>
        </w:rPr>
        <w:t xml:space="preserve"> or more than </w:t>
      </w:r>
      <w:r w:rsidR="00387173" w:rsidRPr="00554151">
        <w:rPr>
          <w:highlight w:val="lightGray"/>
        </w:rPr>
        <w:t xml:space="preserve">twenty </w:t>
      </w:r>
      <w:r w:rsidRPr="00554151">
        <w:rPr>
          <w:highlight w:val="lightGray"/>
        </w:rPr>
        <w:t xml:space="preserve">years. </w:t>
      </w:r>
    </w:p>
    <w:p w14:paraId="15966304" w14:textId="77777777" w:rsidR="009A3872" w:rsidRPr="00554151" w:rsidRDefault="009A3872" w:rsidP="007371E4">
      <w:pPr>
        <w:ind w:left="1440"/>
        <w:jc w:val="both"/>
        <w:rPr>
          <w:highlight w:val="lightGray"/>
        </w:rPr>
      </w:pPr>
    </w:p>
    <w:p w14:paraId="45614ABF" w14:textId="5835B9B9" w:rsidR="009A3872" w:rsidRPr="00554151" w:rsidRDefault="009A3872" w:rsidP="007371E4">
      <w:pPr>
        <w:ind w:left="2160"/>
        <w:jc w:val="both"/>
        <w:rPr>
          <w:highlight w:val="lightGray"/>
        </w:rPr>
      </w:pPr>
      <w:r w:rsidRPr="00554151">
        <w:rPr>
          <w:highlight w:val="lightGray"/>
        </w:rPr>
        <w:t xml:space="preserve">Within one year before expiration, the </w:t>
      </w:r>
      <w:r w:rsidR="00C507B1" w:rsidRPr="00554151">
        <w:rPr>
          <w:highlight w:val="lightGray"/>
        </w:rPr>
        <w:t>WCHA</w:t>
      </w:r>
      <w:r w:rsidRPr="00554151">
        <w:rPr>
          <w:highlight w:val="lightGray"/>
        </w:rPr>
        <w:t xml:space="preserve"> may agree to extend the term of the HAP contract for an additional term of up to </w:t>
      </w:r>
      <w:r w:rsidR="00387173" w:rsidRPr="00554151">
        <w:rPr>
          <w:highlight w:val="lightGray"/>
        </w:rPr>
        <w:t xml:space="preserve">twenty additional </w:t>
      </w:r>
      <w:r w:rsidRPr="00554151">
        <w:rPr>
          <w:highlight w:val="lightGray"/>
        </w:rPr>
        <w:t xml:space="preserve">years if the </w:t>
      </w:r>
      <w:r w:rsidR="00C507B1" w:rsidRPr="00554151">
        <w:rPr>
          <w:highlight w:val="lightGray"/>
        </w:rPr>
        <w:t>WCHA</w:t>
      </w:r>
      <w:r w:rsidRPr="00554151">
        <w:rPr>
          <w:highlight w:val="lightGray"/>
        </w:rPr>
        <w:t xml:space="preserve"> determines an extension is appropriate to continue providing affordable housing for low-income families.  Any extension of the term must be on the form and subject to the conditions prescribed by HUD at the time of the extension.</w:t>
      </w:r>
    </w:p>
    <w:p w14:paraId="407D675D" w14:textId="77777777" w:rsidR="009A3872" w:rsidRPr="00554151" w:rsidRDefault="009A3872" w:rsidP="007371E4">
      <w:pPr>
        <w:ind w:left="2160"/>
        <w:jc w:val="both"/>
        <w:rPr>
          <w:highlight w:val="lightGray"/>
        </w:rPr>
      </w:pPr>
    </w:p>
    <w:p w14:paraId="25F33CCB" w14:textId="73CB4A39" w:rsidR="009A3872" w:rsidRPr="00554151" w:rsidRDefault="009A3872" w:rsidP="007371E4">
      <w:pPr>
        <w:ind w:left="2160"/>
        <w:jc w:val="both"/>
        <w:rPr>
          <w:highlight w:val="lightGray"/>
        </w:rPr>
      </w:pPr>
      <w:r w:rsidRPr="00554151">
        <w:rPr>
          <w:highlight w:val="lightGray"/>
        </w:rPr>
        <w:t xml:space="preserve">The term and potential extensions the </w:t>
      </w:r>
      <w:r w:rsidR="00C507B1" w:rsidRPr="00554151">
        <w:rPr>
          <w:highlight w:val="lightGray"/>
        </w:rPr>
        <w:t>WCHA</w:t>
      </w:r>
      <w:r w:rsidRPr="00554151">
        <w:rPr>
          <w:highlight w:val="lightGray"/>
        </w:rPr>
        <w:t xml:space="preserve"> is willing to enter into will be discussed in the project selection process. </w:t>
      </w:r>
    </w:p>
    <w:p w14:paraId="7F7001B2" w14:textId="77777777" w:rsidR="009A3872" w:rsidRPr="00554151" w:rsidRDefault="009A3872" w:rsidP="007371E4">
      <w:pPr>
        <w:jc w:val="both"/>
        <w:rPr>
          <w:highlight w:val="lightGray"/>
        </w:rPr>
      </w:pPr>
    </w:p>
    <w:p w14:paraId="06FE1496" w14:textId="5A1FDF6E" w:rsidR="009A3872" w:rsidRPr="00554151" w:rsidRDefault="009A3872" w:rsidP="007371E4">
      <w:pPr>
        <w:jc w:val="both"/>
        <w:rPr>
          <w:highlight w:val="lightGray"/>
        </w:rPr>
      </w:pPr>
      <w:r w:rsidRPr="00554151">
        <w:rPr>
          <w:highlight w:val="lightGray"/>
        </w:rPr>
        <w:tab/>
      </w:r>
      <w:r w:rsidRPr="00554151">
        <w:rPr>
          <w:highlight w:val="lightGray"/>
        </w:rPr>
        <w:tab/>
        <w:t>2.</w:t>
      </w:r>
      <w:r w:rsidRPr="00554151">
        <w:rPr>
          <w:highlight w:val="lightGray"/>
        </w:rPr>
        <w:tab/>
        <w:t xml:space="preserve">Termination by the </w:t>
      </w:r>
      <w:r w:rsidR="00C507B1" w:rsidRPr="00554151">
        <w:rPr>
          <w:highlight w:val="lightGray"/>
        </w:rPr>
        <w:t>WCHA</w:t>
      </w:r>
      <w:r w:rsidRPr="00554151">
        <w:rPr>
          <w:highlight w:val="lightGray"/>
        </w:rPr>
        <w:t xml:space="preserve"> – Insufficient Funding</w:t>
      </w:r>
    </w:p>
    <w:p w14:paraId="5C6868FA" w14:textId="77777777" w:rsidR="009A3872" w:rsidRPr="00554151" w:rsidRDefault="009A3872" w:rsidP="007371E4">
      <w:pPr>
        <w:jc w:val="both"/>
        <w:rPr>
          <w:highlight w:val="lightGray"/>
        </w:rPr>
      </w:pPr>
    </w:p>
    <w:p w14:paraId="2C901849" w14:textId="34B084DC" w:rsidR="009A3872" w:rsidRPr="00554151" w:rsidRDefault="009A3872" w:rsidP="007371E4">
      <w:pPr>
        <w:ind w:left="2160"/>
        <w:jc w:val="both"/>
        <w:rPr>
          <w:highlight w:val="lightGray"/>
        </w:rPr>
      </w:pPr>
      <w:r w:rsidRPr="00554151">
        <w:rPr>
          <w:highlight w:val="lightGray"/>
        </w:rPr>
        <w:t xml:space="preserve">The HAP contract will provide that the term of the </w:t>
      </w:r>
      <w:r w:rsidR="00C507B1" w:rsidRPr="00554151">
        <w:rPr>
          <w:highlight w:val="lightGray"/>
        </w:rPr>
        <w:t>WCHA</w:t>
      </w:r>
      <w:r w:rsidRPr="00554151">
        <w:rPr>
          <w:highlight w:val="lightGray"/>
        </w:rPr>
        <w:t xml:space="preserve">’s contractual commitment is subject to the availability of sufficient appropriated funding (budget authority) as determined by HUD or by the </w:t>
      </w:r>
      <w:r w:rsidR="00C507B1" w:rsidRPr="00554151">
        <w:rPr>
          <w:highlight w:val="lightGray"/>
        </w:rPr>
        <w:t>WCHA</w:t>
      </w:r>
      <w:r w:rsidRPr="00554151">
        <w:rPr>
          <w:highlight w:val="lightGray"/>
        </w:rPr>
        <w:t xml:space="preserve"> in accordance with HUD instructions.</w:t>
      </w:r>
    </w:p>
    <w:p w14:paraId="0B44E434" w14:textId="77777777" w:rsidR="00002A09" w:rsidRPr="00554151" w:rsidRDefault="00002A09" w:rsidP="007371E4">
      <w:pPr>
        <w:ind w:left="2160"/>
        <w:jc w:val="both"/>
        <w:rPr>
          <w:highlight w:val="lightGray"/>
        </w:rPr>
      </w:pPr>
    </w:p>
    <w:p w14:paraId="40E39D1D" w14:textId="77777777" w:rsidR="009A3872" w:rsidRPr="00554151" w:rsidRDefault="009A3872" w:rsidP="007371E4">
      <w:pPr>
        <w:ind w:left="2880" w:hanging="720"/>
        <w:jc w:val="both"/>
        <w:rPr>
          <w:highlight w:val="lightGray"/>
        </w:rPr>
      </w:pPr>
      <w:r w:rsidRPr="00554151">
        <w:rPr>
          <w:i/>
          <w:iCs/>
          <w:highlight w:val="lightGray"/>
        </w:rPr>
        <w:t>Note:</w:t>
      </w:r>
      <w:r w:rsidRPr="00554151">
        <w:rPr>
          <w:i/>
          <w:iCs/>
          <w:highlight w:val="lightGray"/>
        </w:rPr>
        <w:tab/>
        <w:t>“Sufficient funding” means the availability of appropriations, and of funding under the ACC from such appropriations, to make full payment of housing assistance payments payable to the owner for any contract year in accordance with the terms of the HAP.</w:t>
      </w:r>
    </w:p>
    <w:p w14:paraId="770F2DE2" w14:textId="77777777" w:rsidR="009A3872" w:rsidRPr="00554151" w:rsidRDefault="009A3872" w:rsidP="007371E4">
      <w:pPr>
        <w:jc w:val="both"/>
        <w:rPr>
          <w:highlight w:val="lightGray"/>
        </w:rPr>
      </w:pPr>
    </w:p>
    <w:p w14:paraId="1C603AD4" w14:textId="4C4741DB" w:rsidR="00387173" w:rsidRPr="00554151" w:rsidRDefault="00387173" w:rsidP="00387173">
      <w:pPr>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not fail to make the HAP payment until after it has made all possible allowable cost saving efforts in the tenant-based program as set forth in Section 2</w:t>
      </w:r>
      <w:r w:rsidR="00002A09" w:rsidRPr="00554151">
        <w:rPr>
          <w:highlight w:val="lightGray"/>
        </w:rPr>
        <w:t>8</w:t>
      </w:r>
      <w:r w:rsidRPr="00554151">
        <w:rPr>
          <w:highlight w:val="lightGray"/>
        </w:rPr>
        <w:t xml:space="preserve"> of this policy and there is still insufficient funding. </w:t>
      </w:r>
    </w:p>
    <w:p w14:paraId="32BD9715" w14:textId="77777777" w:rsidR="00387173" w:rsidRPr="00554151" w:rsidRDefault="00387173" w:rsidP="00387173">
      <w:pPr>
        <w:ind w:left="2160"/>
        <w:jc w:val="both"/>
        <w:rPr>
          <w:highlight w:val="lightGray"/>
        </w:rPr>
      </w:pPr>
    </w:p>
    <w:p w14:paraId="2E59BFB8" w14:textId="6EDCC05F" w:rsidR="009A3872" w:rsidRPr="00554151" w:rsidRDefault="009A3872" w:rsidP="007371E4">
      <w:pPr>
        <w:ind w:left="2160"/>
        <w:jc w:val="both"/>
        <w:rPr>
          <w:highlight w:val="lightGray"/>
        </w:rPr>
      </w:pPr>
      <w:r w:rsidRPr="00554151">
        <w:rPr>
          <w:highlight w:val="lightGray"/>
        </w:rPr>
        <w:t xml:space="preserve">If it is determined that there may not be sufficient funding to continue housing assistance payments for all contract units and for the full term of the HAP contract, the </w:t>
      </w:r>
      <w:r w:rsidR="00C507B1" w:rsidRPr="00554151">
        <w:rPr>
          <w:highlight w:val="lightGray"/>
        </w:rPr>
        <w:t>WCHA</w:t>
      </w:r>
      <w:r w:rsidRPr="00554151">
        <w:rPr>
          <w:highlight w:val="lightGray"/>
        </w:rPr>
        <w:t xml:space="preserve"> may terminate the HAP contract by notice to the owner for all or any of the contract units.  Such action by the </w:t>
      </w:r>
      <w:r w:rsidR="00C507B1" w:rsidRPr="00554151">
        <w:rPr>
          <w:highlight w:val="lightGray"/>
        </w:rPr>
        <w:t>WCHA</w:t>
      </w:r>
      <w:r w:rsidRPr="00554151">
        <w:rPr>
          <w:highlight w:val="lightGray"/>
        </w:rPr>
        <w:t xml:space="preserve"> will be implemented in accordance with HUD instructions.</w:t>
      </w:r>
    </w:p>
    <w:p w14:paraId="441CCD6F" w14:textId="77777777" w:rsidR="009A3872" w:rsidRPr="00554151" w:rsidRDefault="009A3872" w:rsidP="007371E4">
      <w:pPr>
        <w:jc w:val="both"/>
        <w:rPr>
          <w:highlight w:val="lightGray"/>
        </w:rPr>
      </w:pPr>
    </w:p>
    <w:p w14:paraId="20020221" w14:textId="77777777" w:rsidR="009A3872" w:rsidRPr="00554151" w:rsidRDefault="009A3872" w:rsidP="007371E4">
      <w:pPr>
        <w:jc w:val="both"/>
        <w:rPr>
          <w:highlight w:val="lightGray"/>
        </w:rPr>
      </w:pPr>
      <w:r w:rsidRPr="00554151">
        <w:rPr>
          <w:highlight w:val="lightGray"/>
        </w:rPr>
        <w:tab/>
      </w:r>
      <w:r w:rsidRPr="00554151">
        <w:rPr>
          <w:highlight w:val="lightGray"/>
        </w:rPr>
        <w:tab/>
        <w:t>3.</w:t>
      </w:r>
      <w:r w:rsidRPr="00554151">
        <w:rPr>
          <w:highlight w:val="lightGray"/>
        </w:rPr>
        <w:tab/>
        <w:t xml:space="preserve">Termination by Owner – Reduction </w:t>
      </w:r>
      <w:proofErr w:type="gramStart"/>
      <w:r w:rsidRPr="00554151">
        <w:rPr>
          <w:highlight w:val="lightGray"/>
        </w:rPr>
        <w:t>Below</w:t>
      </w:r>
      <w:proofErr w:type="gramEnd"/>
      <w:r w:rsidRPr="00554151">
        <w:rPr>
          <w:highlight w:val="lightGray"/>
        </w:rPr>
        <w:t xml:space="preserve"> Initial Rent</w:t>
      </w:r>
    </w:p>
    <w:p w14:paraId="0818678F" w14:textId="77777777" w:rsidR="009A3872" w:rsidRPr="00554151" w:rsidRDefault="009A3872" w:rsidP="007371E4">
      <w:pPr>
        <w:jc w:val="both"/>
        <w:rPr>
          <w:highlight w:val="lightGray"/>
        </w:rPr>
      </w:pPr>
    </w:p>
    <w:p w14:paraId="2B499BF0" w14:textId="42447E75" w:rsidR="00387173" w:rsidRPr="00554151" w:rsidRDefault="009A3872" w:rsidP="00387173">
      <w:pPr>
        <w:ind w:left="2160"/>
        <w:jc w:val="both"/>
        <w:rPr>
          <w:highlight w:val="lightGray"/>
        </w:rPr>
      </w:pPr>
      <w:r w:rsidRPr="00554151">
        <w:rPr>
          <w:highlight w:val="lightGray"/>
        </w:rPr>
        <w:t xml:space="preserve">The owner may terminate the HAP contract, upon notice to the </w:t>
      </w:r>
      <w:r w:rsidR="00C507B1" w:rsidRPr="00554151">
        <w:rPr>
          <w:highlight w:val="lightGray"/>
        </w:rPr>
        <w:t>WCHA</w:t>
      </w:r>
      <w:r w:rsidRPr="00554151">
        <w:rPr>
          <w:highlight w:val="lightGray"/>
        </w:rPr>
        <w:t>, if the amount of rent to the owner is reduced below the initial approved rent. In this case, the assisted families residing in the contract units will be offered tenant-based voucher assistance.</w:t>
      </w:r>
      <w:r w:rsidR="00387173" w:rsidRPr="00554151">
        <w:rPr>
          <w:highlight w:val="lightGray"/>
        </w:rPr>
        <w:t xml:space="preserve"> </w:t>
      </w:r>
    </w:p>
    <w:p w14:paraId="41F00880" w14:textId="77777777" w:rsidR="00387173" w:rsidRPr="00554151" w:rsidRDefault="00387173" w:rsidP="00387173">
      <w:pPr>
        <w:jc w:val="both"/>
        <w:rPr>
          <w:highlight w:val="lightGray"/>
        </w:rPr>
      </w:pPr>
    </w:p>
    <w:p w14:paraId="3082E6D3" w14:textId="3A63461D" w:rsidR="00387173" w:rsidRPr="00554151" w:rsidRDefault="00387173" w:rsidP="00387173">
      <w:pPr>
        <w:autoSpaceDE w:val="0"/>
        <w:autoSpaceDN w:val="0"/>
        <w:adjustRightInd w:val="0"/>
        <w:ind w:left="2160"/>
        <w:jc w:val="both"/>
        <w:rPr>
          <w:highlight w:val="lightGray"/>
        </w:rPr>
      </w:pPr>
      <w:r w:rsidRPr="00554151">
        <w:rPr>
          <w:highlight w:val="lightGray"/>
        </w:rPr>
        <w:t>U</w:t>
      </w:r>
      <w:r w:rsidRPr="00554151">
        <w:rPr>
          <w:szCs w:val="24"/>
          <w:highlight w:val="lightGray"/>
        </w:rPr>
        <w:t>pon termination</w:t>
      </w:r>
      <w:r w:rsidRPr="00554151">
        <w:rPr>
          <w:highlight w:val="lightGray"/>
        </w:rPr>
        <w:t xml:space="preserve"> </w:t>
      </w:r>
      <w:r w:rsidRPr="00554151">
        <w:rPr>
          <w:szCs w:val="24"/>
          <w:highlight w:val="lightGray"/>
        </w:rPr>
        <w:t xml:space="preserve">or expiration of a </w:t>
      </w:r>
      <w:r w:rsidRPr="00554151">
        <w:rPr>
          <w:highlight w:val="lightGray"/>
        </w:rPr>
        <w:t xml:space="preserve">HAP </w:t>
      </w:r>
      <w:r w:rsidRPr="00554151">
        <w:rPr>
          <w:szCs w:val="24"/>
          <w:highlight w:val="lightGray"/>
        </w:rPr>
        <w:t>contract that is not</w:t>
      </w:r>
      <w:r w:rsidRPr="00554151">
        <w:rPr>
          <w:highlight w:val="lightGray"/>
        </w:rPr>
        <w:t xml:space="preserve"> </w:t>
      </w:r>
      <w:r w:rsidRPr="00554151">
        <w:rPr>
          <w:szCs w:val="24"/>
          <w:highlight w:val="lightGray"/>
        </w:rPr>
        <w:t>extended, a family living at the property</w:t>
      </w:r>
      <w:r w:rsidRPr="00554151">
        <w:rPr>
          <w:highlight w:val="lightGray"/>
        </w:rPr>
        <w:t xml:space="preserve"> </w:t>
      </w:r>
      <w:r w:rsidRPr="00554151">
        <w:rPr>
          <w:szCs w:val="24"/>
          <w:highlight w:val="lightGray"/>
        </w:rPr>
        <w:t>is entitled to receive a tenant-based</w:t>
      </w:r>
      <w:r w:rsidRPr="00554151">
        <w:rPr>
          <w:highlight w:val="lightGray"/>
        </w:rPr>
        <w:t xml:space="preserve"> </w:t>
      </w:r>
      <w:r w:rsidRPr="00554151">
        <w:rPr>
          <w:szCs w:val="24"/>
          <w:highlight w:val="lightGray"/>
        </w:rPr>
        <w:t>voucher (the voucher that was</w:t>
      </w:r>
      <w:r w:rsidRPr="00554151">
        <w:rPr>
          <w:highlight w:val="lightGray"/>
        </w:rPr>
        <w:t xml:space="preserve"> </w:t>
      </w:r>
      <w:r w:rsidRPr="00554151">
        <w:rPr>
          <w:szCs w:val="24"/>
          <w:highlight w:val="lightGray"/>
        </w:rPr>
        <w:t>previously providing project-based</w:t>
      </w:r>
      <w:r w:rsidRPr="00554151">
        <w:rPr>
          <w:highlight w:val="lightGray"/>
        </w:rPr>
        <w:t xml:space="preserve"> </w:t>
      </w:r>
      <w:r w:rsidRPr="00554151">
        <w:rPr>
          <w:szCs w:val="24"/>
          <w:highlight w:val="lightGray"/>
        </w:rPr>
        <w:t xml:space="preserve">assistance for the </w:t>
      </w:r>
      <w:r w:rsidRPr="00554151">
        <w:rPr>
          <w:szCs w:val="24"/>
          <w:highlight w:val="lightGray"/>
        </w:rPr>
        <w:lastRenderedPageBreak/>
        <w:t>family in the PBV</w:t>
      </w:r>
      <w:r w:rsidRPr="00554151">
        <w:rPr>
          <w:highlight w:val="lightGray"/>
        </w:rPr>
        <w:t xml:space="preserve"> </w:t>
      </w:r>
      <w:r w:rsidRPr="00554151">
        <w:rPr>
          <w:szCs w:val="24"/>
          <w:highlight w:val="lightGray"/>
        </w:rPr>
        <w:t xml:space="preserve">project). The </w:t>
      </w:r>
      <w:r w:rsidR="00C507B1" w:rsidRPr="00554151">
        <w:rPr>
          <w:highlight w:val="lightGray"/>
        </w:rPr>
        <w:t>WCHA</w:t>
      </w:r>
      <w:r w:rsidRPr="00554151">
        <w:rPr>
          <w:szCs w:val="24"/>
          <w:highlight w:val="lightGray"/>
        </w:rPr>
        <w:t xml:space="preserve"> </w:t>
      </w:r>
      <w:r w:rsidRPr="00554151">
        <w:rPr>
          <w:highlight w:val="lightGray"/>
        </w:rPr>
        <w:t>will</w:t>
      </w:r>
      <w:r w:rsidRPr="00554151">
        <w:rPr>
          <w:szCs w:val="24"/>
          <w:highlight w:val="lightGray"/>
        </w:rPr>
        <w:t xml:space="preserve"> provide the</w:t>
      </w:r>
      <w:r w:rsidRPr="00554151">
        <w:rPr>
          <w:highlight w:val="lightGray"/>
        </w:rPr>
        <w:t xml:space="preserve"> </w:t>
      </w:r>
      <w:r w:rsidRPr="00554151">
        <w:rPr>
          <w:szCs w:val="24"/>
          <w:highlight w:val="lightGray"/>
        </w:rPr>
        <w:t>family with a voucher and that family</w:t>
      </w:r>
      <w:r w:rsidRPr="00554151">
        <w:rPr>
          <w:highlight w:val="lightGray"/>
        </w:rPr>
        <w:t xml:space="preserve"> will</w:t>
      </w:r>
      <w:r w:rsidRPr="00554151">
        <w:rPr>
          <w:szCs w:val="24"/>
          <w:highlight w:val="lightGray"/>
        </w:rPr>
        <w:t xml:space="preserve"> also be given the option by the</w:t>
      </w:r>
      <w:r w:rsidRPr="00554151">
        <w:rPr>
          <w:highlight w:val="lightGray"/>
        </w:rPr>
        <w:t xml:space="preserve"> </w:t>
      </w:r>
      <w:r w:rsidR="00C507B1" w:rsidRPr="00554151">
        <w:rPr>
          <w:highlight w:val="lightGray"/>
        </w:rPr>
        <w:t>WCHA</w:t>
      </w:r>
      <w:r w:rsidRPr="00554151">
        <w:rPr>
          <w:szCs w:val="24"/>
          <w:highlight w:val="lightGray"/>
        </w:rPr>
        <w:t xml:space="preserve"> and owner to remain in their unit</w:t>
      </w:r>
      <w:r w:rsidRPr="00554151">
        <w:rPr>
          <w:highlight w:val="lightGray"/>
        </w:rPr>
        <w:t xml:space="preserve"> </w:t>
      </w:r>
      <w:r w:rsidRPr="00554151">
        <w:rPr>
          <w:szCs w:val="24"/>
          <w:highlight w:val="lightGray"/>
        </w:rPr>
        <w:t>with HCV tenant-based assistance if the</w:t>
      </w:r>
      <w:r w:rsidRPr="00554151">
        <w:rPr>
          <w:highlight w:val="lightGray"/>
        </w:rPr>
        <w:t xml:space="preserve"> </w:t>
      </w:r>
      <w:r w:rsidRPr="00554151">
        <w:rPr>
          <w:szCs w:val="24"/>
          <w:highlight w:val="lightGray"/>
        </w:rPr>
        <w:t>unit complies with inspection</w:t>
      </w:r>
      <w:r w:rsidRPr="00554151">
        <w:rPr>
          <w:highlight w:val="lightGray"/>
        </w:rPr>
        <w:t xml:space="preserve"> </w:t>
      </w:r>
      <w:r w:rsidRPr="00554151">
        <w:rPr>
          <w:szCs w:val="24"/>
          <w:highlight w:val="lightGray"/>
        </w:rPr>
        <w:t>requirements and rent reasonableness</w:t>
      </w:r>
      <w:r w:rsidRPr="00554151">
        <w:rPr>
          <w:highlight w:val="lightGray"/>
        </w:rPr>
        <w:t xml:space="preserve"> </w:t>
      </w:r>
      <w:r w:rsidRPr="00554151">
        <w:rPr>
          <w:szCs w:val="24"/>
          <w:highlight w:val="lightGray"/>
        </w:rPr>
        <w:t>requirements. The family must pay the</w:t>
      </w:r>
      <w:r w:rsidRPr="00554151">
        <w:rPr>
          <w:highlight w:val="lightGray"/>
        </w:rPr>
        <w:t xml:space="preserve"> </w:t>
      </w:r>
      <w:r w:rsidRPr="00554151">
        <w:rPr>
          <w:szCs w:val="24"/>
          <w:highlight w:val="lightGray"/>
        </w:rPr>
        <w:t>total tenant payment and any</w:t>
      </w:r>
      <w:r w:rsidRPr="00554151">
        <w:rPr>
          <w:highlight w:val="lightGray"/>
        </w:rPr>
        <w:t xml:space="preserve"> </w:t>
      </w:r>
      <w:r w:rsidRPr="00554151">
        <w:rPr>
          <w:szCs w:val="24"/>
          <w:highlight w:val="lightGray"/>
        </w:rPr>
        <w:t>additional amount if the unit rent</w:t>
      </w:r>
      <w:r w:rsidRPr="00554151">
        <w:rPr>
          <w:highlight w:val="lightGray"/>
        </w:rPr>
        <w:t xml:space="preserve"> </w:t>
      </w:r>
      <w:r w:rsidRPr="00554151">
        <w:rPr>
          <w:szCs w:val="24"/>
          <w:highlight w:val="lightGray"/>
        </w:rPr>
        <w:t>exceeds the applicable payment</w:t>
      </w:r>
      <w:r w:rsidRPr="00554151">
        <w:rPr>
          <w:highlight w:val="lightGray"/>
        </w:rPr>
        <w:t xml:space="preserve"> </w:t>
      </w:r>
      <w:r w:rsidRPr="00554151">
        <w:rPr>
          <w:szCs w:val="24"/>
          <w:highlight w:val="lightGray"/>
        </w:rPr>
        <w:t>standard. The family has the right to</w:t>
      </w:r>
      <w:r w:rsidRPr="00554151">
        <w:rPr>
          <w:highlight w:val="lightGray"/>
        </w:rPr>
        <w:t xml:space="preserve"> </w:t>
      </w:r>
      <w:r w:rsidRPr="00554151">
        <w:rPr>
          <w:szCs w:val="24"/>
          <w:highlight w:val="lightGray"/>
        </w:rPr>
        <w:t>remain in the project as long as the units</w:t>
      </w:r>
      <w:r w:rsidRPr="00554151">
        <w:rPr>
          <w:highlight w:val="lightGray"/>
        </w:rPr>
        <w:t xml:space="preserve"> </w:t>
      </w:r>
      <w:r w:rsidRPr="00554151">
        <w:rPr>
          <w:szCs w:val="24"/>
          <w:highlight w:val="lightGray"/>
        </w:rPr>
        <w:t>are used for rental housing and are</w:t>
      </w:r>
      <w:r w:rsidRPr="00554151">
        <w:rPr>
          <w:highlight w:val="lightGray"/>
        </w:rPr>
        <w:t xml:space="preserve"> </w:t>
      </w:r>
      <w:r w:rsidRPr="00554151">
        <w:rPr>
          <w:szCs w:val="24"/>
          <w:highlight w:val="lightGray"/>
        </w:rPr>
        <w:t>otherwise eligible for HCV assistance</w:t>
      </w:r>
      <w:r w:rsidRPr="00554151">
        <w:rPr>
          <w:highlight w:val="lightGray"/>
        </w:rPr>
        <w:t xml:space="preserve"> </w:t>
      </w:r>
      <w:r w:rsidRPr="00554151">
        <w:rPr>
          <w:szCs w:val="24"/>
          <w:highlight w:val="lightGray"/>
        </w:rPr>
        <w:t>(for example, the rent is reasonable, unit</w:t>
      </w:r>
      <w:r w:rsidRPr="00554151">
        <w:rPr>
          <w:highlight w:val="lightGray"/>
        </w:rPr>
        <w:t xml:space="preserve"> </w:t>
      </w:r>
      <w:r w:rsidRPr="00554151">
        <w:rPr>
          <w:szCs w:val="24"/>
          <w:highlight w:val="lightGray"/>
        </w:rPr>
        <w:t>meets HQS, etc.). The owner may not</w:t>
      </w:r>
      <w:r w:rsidRPr="00554151">
        <w:rPr>
          <w:highlight w:val="lightGray"/>
        </w:rPr>
        <w:t xml:space="preserve"> </w:t>
      </w:r>
      <w:r w:rsidRPr="00554151">
        <w:rPr>
          <w:szCs w:val="24"/>
          <w:highlight w:val="lightGray"/>
        </w:rPr>
        <w:t>terminate the tenancy of a family that</w:t>
      </w:r>
      <w:r w:rsidRPr="00554151">
        <w:rPr>
          <w:highlight w:val="lightGray"/>
        </w:rPr>
        <w:t xml:space="preserve"> </w:t>
      </w:r>
      <w:r w:rsidRPr="00554151">
        <w:rPr>
          <w:szCs w:val="24"/>
          <w:highlight w:val="lightGray"/>
        </w:rPr>
        <w:t>exercises its right to remain except for</w:t>
      </w:r>
      <w:r w:rsidRPr="00554151">
        <w:rPr>
          <w:highlight w:val="lightGray"/>
        </w:rPr>
        <w:t xml:space="preserve"> </w:t>
      </w:r>
      <w:r w:rsidRPr="00554151">
        <w:rPr>
          <w:szCs w:val="24"/>
          <w:highlight w:val="lightGray"/>
        </w:rPr>
        <w:t>a serious or repeated lease violation or</w:t>
      </w:r>
      <w:r w:rsidRPr="00554151">
        <w:rPr>
          <w:highlight w:val="lightGray"/>
        </w:rPr>
        <w:t xml:space="preserve"> </w:t>
      </w:r>
      <w:r w:rsidRPr="00554151">
        <w:rPr>
          <w:szCs w:val="24"/>
          <w:highlight w:val="lightGray"/>
        </w:rPr>
        <w:t>other good cause.</w:t>
      </w:r>
    </w:p>
    <w:p w14:paraId="28DDFBB4" w14:textId="77777777" w:rsidR="00387173" w:rsidRPr="00554151" w:rsidRDefault="00387173" w:rsidP="00387173">
      <w:pPr>
        <w:autoSpaceDE w:val="0"/>
        <w:autoSpaceDN w:val="0"/>
        <w:adjustRightInd w:val="0"/>
        <w:ind w:left="2160"/>
        <w:jc w:val="both"/>
        <w:rPr>
          <w:szCs w:val="24"/>
          <w:highlight w:val="lightGray"/>
        </w:rPr>
      </w:pPr>
    </w:p>
    <w:p w14:paraId="670DF411" w14:textId="57A06220" w:rsidR="00387173" w:rsidRPr="00554151" w:rsidRDefault="00387173" w:rsidP="00387173">
      <w:pPr>
        <w:autoSpaceDE w:val="0"/>
        <w:autoSpaceDN w:val="0"/>
        <w:adjustRightInd w:val="0"/>
        <w:ind w:left="2160"/>
        <w:jc w:val="both"/>
        <w:rPr>
          <w:szCs w:val="24"/>
          <w:highlight w:val="lightGray"/>
        </w:rPr>
      </w:pPr>
      <w:r w:rsidRPr="00554151">
        <w:rPr>
          <w:szCs w:val="24"/>
          <w:highlight w:val="lightGray"/>
        </w:rPr>
        <w:t>Families that receive a tenant-based</w:t>
      </w:r>
      <w:r w:rsidRPr="00554151">
        <w:rPr>
          <w:highlight w:val="lightGray"/>
        </w:rPr>
        <w:t xml:space="preserve"> </w:t>
      </w:r>
      <w:r w:rsidRPr="00554151">
        <w:rPr>
          <w:szCs w:val="24"/>
          <w:highlight w:val="lightGray"/>
        </w:rPr>
        <w:t>voucher at the expiration or termination</w:t>
      </w:r>
      <w:r w:rsidRPr="00554151">
        <w:rPr>
          <w:highlight w:val="lightGray"/>
        </w:rPr>
        <w:t xml:space="preserve"> </w:t>
      </w:r>
      <w:r w:rsidRPr="00554151">
        <w:rPr>
          <w:szCs w:val="24"/>
          <w:highlight w:val="lightGray"/>
        </w:rPr>
        <w:t>of the PBV HAP contract are not new</w:t>
      </w:r>
      <w:r w:rsidRPr="00554151">
        <w:rPr>
          <w:highlight w:val="lightGray"/>
        </w:rPr>
        <w:t xml:space="preserve"> </w:t>
      </w:r>
      <w:r w:rsidRPr="00554151">
        <w:rPr>
          <w:szCs w:val="24"/>
          <w:highlight w:val="lightGray"/>
        </w:rPr>
        <w:t xml:space="preserve">admissions to the </w:t>
      </w:r>
      <w:r w:rsidR="00C507B1" w:rsidRPr="00554151">
        <w:rPr>
          <w:highlight w:val="lightGray"/>
        </w:rPr>
        <w:t>WCHA</w:t>
      </w:r>
      <w:r w:rsidRPr="00554151">
        <w:rPr>
          <w:szCs w:val="24"/>
          <w:highlight w:val="lightGray"/>
        </w:rPr>
        <w:t xml:space="preserve"> tenant</w:t>
      </w:r>
      <w:r w:rsidRPr="00554151">
        <w:rPr>
          <w:highlight w:val="lightGray"/>
        </w:rPr>
        <w:t>-</w:t>
      </w:r>
      <w:r w:rsidRPr="00554151">
        <w:rPr>
          <w:szCs w:val="24"/>
          <w:highlight w:val="lightGray"/>
        </w:rPr>
        <w:t>based</w:t>
      </w:r>
      <w:r w:rsidRPr="00554151">
        <w:rPr>
          <w:highlight w:val="lightGray"/>
        </w:rPr>
        <w:t xml:space="preserve"> </w:t>
      </w:r>
      <w:r w:rsidRPr="00554151">
        <w:rPr>
          <w:szCs w:val="24"/>
          <w:highlight w:val="lightGray"/>
        </w:rPr>
        <w:t>program, and are not subject to</w:t>
      </w:r>
      <w:r w:rsidRPr="00554151">
        <w:rPr>
          <w:highlight w:val="lightGray"/>
        </w:rPr>
        <w:t xml:space="preserve"> </w:t>
      </w:r>
      <w:r w:rsidRPr="00554151">
        <w:rPr>
          <w:szCs w:val="24"/>
          <w:highlight w:val="lightGray"/>
        </w:rPr>
        <w:t>income eligibility requirements or any</w:t>
      </w:r>
      <w:r w:rsidRPr="00554151">
        <w:rPr>
          <w:highlight w:val="lightGray"/>
        </w:rPr>
        <w:t xml:space="preserve"> </w:t>
      </w:r>
      <w:r w:rsidRPr="00554151">
        <w:rPr>
          <w:szCs w:val="24"/>
          <w:highlight w:val="lightGray"/>
        </w:rPr>
        <w:t>other admission requirements. If the</w:t>
      </w:r>
      <w:r w:rsidRPr="00554151">
        <w:rPr>
          <w:highlight w:val="lightGray"/>
        </w:rPr>
        <w:t xml:space="preserve"> </w:t>
      </w:r>
      <w:r w:rsidRPr="00554151">
        <w:rPr>
          <w:szCs w:val="24"/>
          <w:highlight w:val="lightGray"/>
        </w:rPr>
        <w:t>family chooses to remain in their unit</w:t>
      </w:r>
      <w:r w:rsidRPr="00554151">
        <w:rPr>
          <w:highlight w:val="lightGray"/>
        </w:rPr>
        <w:t xml:space="preserve"> </w:t>
      </w:r>
      <w:r w:rsidRPr="00554151">
        <w:rPr>
          <w:szCs w:val="24"/>
          <w:highlight w:val="lightGray"/>
        </w:rPr>
        <w:t>with tenant-based assistance, the family</w:t>
      </w:r>
      <w:r w:rsidRPr="00554151">
        <w:rPr>
          <w:highlight w:val="lightGray"/>
        </w:rPr>
        <w:t xml:space="preserve"> </w:t>
      </w:r>
      <w:r w:rsidRPr="00554151">
        <w:rPr>
          <w:szCs w:val="24"/>
          <w:highlight w:val="lightGray"/>
        </w:rPr>
        <w:t>may do so regardless of whether the</w:t>
      </w:r>
      <w:r w:rsidRPr="00554151">
        <w:rPr>
          <w:highlight w:val="lightGray"/>
        </w:rPr>
        <w:t xml:space="preserve"> </w:t>
      </w:r>
      <w:r w:rsidRPr="00554151">
        <w:rPr>
          <w:szCs w:val="24"/>
          <w:highlight w:val="lightGray"/>
        </w:rPr>
        <w:t>family share would initially exceed 40</w:t>
      </w:r>
      <w:r w:rsidRPr="00554151">
        <w:rPr>
          <w:highlight w:val="lightGray"/>
        </w:rPr>
        <w:t xml:space="preserve"> </w:t>
      </w:r>
      <w:r w:rsidRPr="00554151">
        <w:rPr>
          <w:szCs w:val="24"/>
          <w:highlight w:val="lightGray"/>
        </w:rPr>
        <w:t>percent of the family’s adjusted monthly</w:t>
      </w:r>
      <w:r w:rsidRPr="00554151">
        <w:rPr>
          <w:highlight w:val="lightGray"/>
        </w:rPr>
        <w:t xml:space="preserve"> </w:t>
      </w:r>
      <w:r w:rsidRPr="00554151">
        <w:rPr>
          <w:szCs w:val="24"/>
          <w:highlight w:val="lightGray"/>
        </w:rPr>
        <w:t>income.</w:t>
      </w:r>
    </w:p>
    <w:p w14:paraId="1D591B8D" w14:textId="77777777" w:rsidR="00387173" w:rsidRPr="00554151" w:rsidRDefault="00387173" w:rsidP="00387173">
      <w:pPr>
        <w:autoSpaceDE w:val="0"/>
        <w:autoSpaceDN w:val="0"/>
        <w:adjustRightInd w:val="0"/>
        <w:ind w:left="2160"/>
        <w:jc w:val="both"/>
        <w:rPr>
          <w:highlight w:val="lightGray"/>
        </w:rPr>
      </w:pPr>
    </w:p>
    <w:p w14:paraId="7E82AEDC" w14:textId="77777777" w:rsidR="009A3872" w:rsidRPr="00554151" w:rsidRDefault="00387173" w:rsidP="00387173">
      <w:pPr>
        <w:ind w:left="2160"/>
        <w:jc w:val="both"/>
        <w:rPr>
          <w:highlight w:val="lightGray"/>
        </w:rPr>
      </w:pPr>
      <w:r w:rsidRPr="00554151">
        <w:rPr>
          <w:szCs w:val="24"/>
          <w:highlight w:val="lightGray"/>
        </w:rPr>
        <w:t>The statutory owner notice</w:t>
      </w:r>
      <w:r w:rsidRPr="00554151">
        <w:rPr>
          <w:highlight w:val="lightGray"/>
        </w:rPr>
        <w:t xml:space="preserve"> </w:t>
      </w:r>
      <w:r w:rsidRPr="00554151">
        <w:rPr>
          <w:szCs w:val="24"/>
          <w:highlight w:val="lightGray"/>
        </w:rPr>
        <w:t>requirements related to the contract</w:t>
      </w:r>
      <w:r w:rsidRPr="00554151">
        <w:rPr>
          <w:highlight w:val="lightGray"/>
        </w:rPr>
        <w:t xml:space="preserve"> </w:t>
      </w:r>
      <w:r w:rsidRPr="00554151">
        <w:rPr>
          <w:szCs w:val="24"/>
          <w:highlight w:val="lightGray"/>
        </w:rPr>
        <w:t xml:space="preserve">termination or expiration </w:t>
      </w:r>
      <w:r w:rsidRPr="00554151">
        <w:rPr>
          <w:highlight w:val="lightGray"/>
        </w:rPr>
        <w:t>c</w:t>
      </w:r>
      <w:r w:rsidRPr="00554151">
        <w:rPr>
          <w:szCs w:val="24"/>
          <w:highlight w:val="lightGray"/>
        </w:rPr>
        <w:t>ontinue to apply to the PBV</w:t>
      </w:r>
      <w:r w:rsidRPr="00554151">
        <w:rPr>
          <w:highlight w:val="lightGray"/>
        </w:rPr>
        <w:t xml:space="preserve"> </w:t>
      </w:r>
      <w:r w:rsidRPr="00554151">
        <w:rPr>
          <w:szCs w:val="24"/>
          <w:highlight w:val="lightGray"/>
        </w:rPr>
        <w:t>program. If the owner fails to provide</w:t>
      </w:r>
      <w:r w:rsidRPr="00554151">
        <w:rPr>
          <w:highlight w:val="lightGray"/>
        </w:rPr>
        <w:t xml:space="preserve"> </w:t>
      </w:r>
      <w:r w:rsidRPr="00554151">
        <w:rPr>
          <w:szCs w:val="24"/>
          <w:highlight w:val="lightGray"/>
        </w:rPr>
        <w:t>timely notice of termination, the owner</w:t>
      </w:r>
      <w:r w:rsidRPr="00554151">
        <w:rPr>
          <w:highlight w:val="lightGray"/>
        </w:rPr>
        <w:t xml:space="preserve"> </w:t>
      </w:r>
      <w:r w:rsidRPr="00554151">
        <w:rPr>
          <w:szCs w:val="24"/>
          <w:highlight w:val="lightGray"/>
        </w:rPr>
        <w:t>must permit the tenants in assisted units</w:t>
      </w:r>
      <w:r w:rsidRPr="00554151">
        <w:rPr>
          <w:highlight w:val="lightGray"/>
        </w:rPr>
        <w:t xml:space="preserve"> </w:t>
      </w:r>
      <w:r w:rsidRPr="00554151">
        <w:rPr>
          <w:szCs w:val="24"/>
          <w:highlight w:val="lightGray"/>
        </w:rPr>
        <w:t>to remain in their units for the required</w:t>
      </w:r>
      <w:r w:rsidRPr="00554151">
        <w:rPr>
          <w:highlight w:val="lightGray"/>
        </w:rPr>
        <w:t xml:space="preserve"> </w:t>
      </w:r>
      <w:r w:rsidRPr="00554151">
        <w:rPr>
          <w:szCs w:val="24"/>
          <w:highlight w:val="lightGray"/>
        </w:rPr>
        <w:t>notice period with no increase in the</w:t>
      </w:r>
      <w:r w:rsidRPr="00554151">
        <w:rPr>
          <w:highlight w:val="lightGray"/>
        </w:rPr>
        <w:t xml:space="preserve"> </w:t>
      </w:r>
      <w:r w:rsidRPr="00554151">
        <w:rPr>
          <w:szCs w:val="24"/>
          <w:highlight w:val="lightGray"/>
        </w:rPr>
        <w:t>tenant portion of the rent, and with no</w:t>
      </w:r>
      <w:r w:rsidRPr="00554151">
        <w:rPr>
          <w:highlight w:val="lightGray"/>
        </w:rPr>
        <w:t xml:space="preserve"> </w:t>
      </w:r>
      <w:r w:rsidRPr="00554151">
        <w:rPr>
          <w:szCs w:val="24"/>
          <w:highlight w:val="lightGray"/>
        </w:rPr>
        <w:t>eviction as a result of an owner’s</w:t>
      </w:r>
      <w:r w:rsidRPr="00554151">
        <w:rPr>
          <w:highlight w:val="lightGray"/>
        </w:rPr>
        <w:t xml:space="preserve"> </w:t>
      </w:r>
      <w:r w:rsidRPr="00554151">
        <w:rPr>
          <w:szCs w:val="24"/>
          <w:highlight w:val="lightGray"/>
        </w:rPr>
        <w:t>inability to collect an increased tenant</w:t>
      </w:r>
      <w:r w:rsidRPr="00554151">
        <w:rPr>
          <w:highlight w:val="lightGray"/>
        </w:rPr>
        <w:t xml:space="preserve"> </w:t>
      </w:r>
      <w:r w:rsidRPr="00554151">
        <w:rPr>
          <w:szCs w:val="24"/>
          <w:highlight w:val="lightGray"/>
        </w:rPr>
        <w:t>portion of the rent. For families that</w:t>
      </w:r>
      <w:r w:rsidRPr="00554151">
        <w:rPr>
          <w:highlight w:val="lightGray"/>
        </w:rPr>
        <w:t xml:space="preserve"> </w:t>
      </w:r>
      <w:r w:rsidRPr="00554151">
        <w:rPr>
          <w:szCs w:val="24"/>
          <w:highlight w:val="lightGray"/>
        </w:rPr>
        <w:t>wish to remain at the property, the HCV</w:t>
      </w:r>
      <w:r w:rsidRPr="00554151">
        <w:rPr>
          <w:highlight w:val="lightGray"/>
        </w:rPr>
        <w:t xml:space="preserve"> </w:t>
      </w:r>
      <w:r w:rsidRPr="00554151">
        <w:rPr>
          <w:szCs w:val="24"/>
          <w:highlight w:val="lightGray"/>
        </w:rPr>
        <w:t>tenant-based assistance would not</w:t>
      </w:r>
      <w:r w:rsidRPr="00554151">
        <w:rPr>
          <w:highlight w:val="lightGray"/>
        </w:rPr>
        <w:t xml:space="preserve"> </w:t>
      </w:r>
      <w:r w:rsidRPr="00554151">
        <w:rPr>
          <w:szCs w:val="24"/>
          <w:highlight w:val="lightGray"/>
        </w:rPr>
        <w:t>commence until the owner’s required</w:t>
      </w:r>
      <w:r w:rsidRPr="00554151">
        <w:rPr>
          <w:highlight w:val="lightGray"/>
        </w:rPr>
        <w:t xml:space="preserve"> </w:t>
      </w:r>
      <w:r w:rsidRPr="00554151">
        <w:rPr>
          <w:szCs w:val="24"/>
          <w:highlight w:val="lightGray"/>
        </w:rPr>
        <w:t>notice period ends.</w:t>
      </w:r>
    </w:p>
    <w:p w14:paraId="767B286D" w14:textId="77777777" w:rsidR="009A3872" w:rsidRPr="00554151" w:rsidRDefault="009A3872" w:rsidP="007371E4">
      <w:pPr>
        <w:jc w:val="both"/>
        <w:rPr>
          <w:highlight w:val="lightGray"/>
        </w:rPr>
      </w:pPr>
    </w:p>
    <w:p w14:paraId="6DCADD33" w14:textId="77777777" w:rsidR="009A3872" w:rsidRPr="00554151" w:rsidRDefault="009A3872" w:rsidP="00055F8F">
      <w:pPr>
        <w:ind w:left="1440" w:hanging="720"/>
        <w:jc w:val="both"/>
        <w:rPr>
          <w:highlight w:val="lightGray"/>
        </w:rPr>
      </w:pPr>
      <w:r w:rsidRPr="00554151">
        <w:rPr>
          <w:highlight w:val="lightGray"/>
        </w:rPr>
        <w:t>E.</w:t>
      </w:r>
      <w:r w:rsidRPr="00554151">
        <w:rPr>
          <w:highlight w:val="lightGray"/>
        </w:rPr>
        <w:tab/>
        <w:t>HAP Contract Amendments (to add or substitute contract units)</w:t>
      </w:r>
    </w:p>
    <w:p w14:paraId="1A94D442" w14:textId="77777777" w:rsidR="009A3872" w:rsidRPr="00554151" w:rsidRDefault="009A3872" w:rsidP="007371E4">
      <w:pPr>
        <w:ind w:left="720"/>
        <w:jc w:val="both"/>
        <w:rPr>
          <w:highlight w:val="lightGray"/>
        </w:rPr>
      </w:pPr>
    </w:p>
    <w:p w14:paraId="5A9F9CA6" w14:textId="77777777" w:rsidR="009A3872" w:rsidRPr="00554151" w:rsidRDefault="009A3872" w:rsidP="000B1D9E">
      <w:pPr>
        <w:numPr>
          <w:ilvl w:val="0"/>
          <w:numId w:val="87"/>
        </w:numPr>
        <w:jc w:val="both"/>
        <w:rPr>
          <w:highlight w:val="lightGray"/>
        </w:rPr>
      </w:pPr>
      <w:r w:rsidRPr="00554151">
        <w:rPr>
          <w:highlight w:val="lightGray"/>
        </w:rPr>
        <w:t>Amendment to Substitute Contract Units</w:t>
      </w:r>
    </w:p>
    <w:p w14:paraId="384980BE" w14:textId="77777777" w:rsidR="009A3872" w:rsidRPr="00554151" w:rsidRDefault="009A3872" w:rsidP="007371E4">
      <w:pPr>
        <w:jc w:val="both"/>
        <w:rPr>
          <w:highlight w:val="lightGray"/>
        </w:rPr>
      </w:pPr>
    </w:p>
    <w:p w14:paraId="76DCDD33" w14:textId="40C67D25" w:rsidR="009A3872" w:rsidRPr="00554151" w:rsidRDefault="009A3872" w:rsidP="007371E4">
      <w:pPr>
        <w:ind w:left="2160"/>
        <w:jc w:val="both"/>
        <w:rPr>
          <w:highlight w:val="lightGray"/>
        </w:rPr>
      </w:pPr>
      <w:r w:rsidRPr="00554151">
        <w:rPr>
          <w:highlight w:val="lightGray"/>
        </w:rPr>
        <w:t xml:space="preserve">At the discretion of the </w:t>
      </w:r>
      <w:r w:rsidR="00C507B1" w:rsidRPr="00554151">
        <w:rPr>
          <w:highlight w:val="lightGray"/>
        </w:rPr>
        <w:t>WCHA</w:t>
      </w:r>
      <w:r w:rsidRPr="00554151">
        <w:rPr>
          <w:highlight w:val="lightGray"/>
        </w:rPr>
        <w:t xml:space="preserve">, and subject to all Project-Based Voucher requirements, the HAP contract may be amended to substitute a different unit with the same number of bedrooms in the same </w:t>
      </w:r>
      <w:r w:rsidR="00387173" w:rsidRPr="00554151">
        <w:rPr>
          <w:highlight w:val="lightGray"/>
        </w:rPr>
        <w:t xml:space="preserve">project </w:t>
      </w:r>
      <w:r w:rsidRPr="00554151">
        <w:rPr>
          <w:highlight w:val="lightGray"/>
        </w:rPr>
        <w:t xml:space="preserve">for a previously covered contract unit.  Prior to such substitution, the </w:t>
      </w:r>
      <w:r w:rsidR="00C507B1" w:rsidRPr="00554151">
        <w:rPr>
          <w:highlight w:val="lightGray"/>
        </w:rPr>
        <w:t>WCHA</w:t>
      </w:r>
      <w:r w:rsidRPr="00554151">
        <w:rPr>
          <w:highlight w:val="lightGray"/>
        </w:rPr>
        <w:t xml:space="preserve"> will inspect the proposed substitute unit and will determine the reasonable rent for such unit and the fact that it passes HQS.</w:t>
      </w:r>
    </w:p>
    <w:p w14:paraId="121EE81D" w14:textId="77777777" w:rsidR="009A3872" w:rsidRPr="00554151" w:rsidRDefault="009A3872" w:rsidP="007371E4">
      <w:pPr>
        <w:jc w:val="both"/>
        <w:rPr>
          <w:highlight w:val="lightGray"/>
        </w:rPr>
      </w:pPr>
    </w:p>
    <w:p w14:paraId="46BB5A4E" w14:textId="77777777" w:rsidR="009A3872" w:rsidRPr="00554151" w:rsidRDefault="009A3872" w:rsidP="000B1D9E">
      <w:pPr>
        <w:numPr>
          <w:ilvl w:val="0"/>
          <w:numId w:val="87"/>
        </w:numPr>
        <w:jc w:val="both"/>
        <w:rPr>
          <w:highlight w:val="lightGray"/>
        </w:rPr>
      </w:pPr>
      <w:r w:rsidRPr="00554151">
        <w:rPr>
          <w:highlight w:val="lightGray"/>
        </w:rPr>
        <w:t>Amendment to Add Contract Units</w:t>
      </w:r>
    </w:p>
    <w:p w14:paraId="1C843DE7" w14:textId="77777777" w:rsidR="009A3872" w:rsidRPr="00554151" w:rsidRDefault="009A3872" w:rsidP="007371E4">
      <w:pPr>
        <w:jc w:val="both"/>
        <w:rPr>
          <w:highlight w:val="lightGray"/>
        </w:rPr>
      </w:pPr>
    </w:p>
    <w:p w14:paraId="1847790C" w14:textId="64AFB954" w:rsidR="009A3872" w:rsidRPr="00554151" w:rsidRDefault="009A3872" w:rsidP="007371E4">
      <w:pPr>
        <w:ind w:left="2160"/>
        <w:jc w:val="both"/>
        <w:rPr>
          <w:highlight w:val="lightGray"/>
        </w:rPr>
      </w:pPr>
      <w:r w:rsidRPr="00554151">
        <w:rPr>
          <w:highlight w:val="lightGray"/>
        </w:rPr>
        <w:t xml:space="preserve">At the discretion of the </w:t>
      </w:r>
      <w:r w:rsidR="00C507B1" w:rsidRPr="00554151">
        <w:rPr>
          <w:highlight w:val="lightGray"/>
        </w:rPr>
        <w:t>WCHA</w:t>
      </w:r>
      <w:r w:rsidRPr="00554151">
        <w:rPr>
          <w:highlight w:val="lightGray"/>
        </w:rPr>
        <w:t xml:space="preserve">, and provided that the total number of units in a </w:t>
      </w:r>
      <w:r w:rsidR="00387173" w:rsidRPr="00554151">
        <w:rPr>
          <w:highlight w:val="lightGray"/>
        </w:rPr>
        <w:t xml:space="preserve">project </w:t>
      </w:r>
      <w:r w:rsidRPr="00554151">
        <w:rPr>
          <w:highlight w:val="lightGray"/>
        </w:rPr>
        <w:t xml:space="preserve">that will receive Project-Based Voucher assistance or other project-based assistance will not exceed </w:t>
      </w:r>
      <w:r w:rsidR="00387173" w:rsidRPr="00554151">
        <w:rPr>
          <w:highlight w:val="lightGray"/>
        </w:rPr>
        <w:t xml:space="preserve">the greater of 25 or </w:t>
      </w:r>
      <w:r w:rsidRPr="00554151">
        <w:rPr>
          <w:highlight w:val="lightGray"/>
        </w:rPr>
        <w:t xml:space="preserve">25 percent of the number of dwelling units (assisted or unassisted) in the </w:t>
      </w:r>
      <w:r w:rsidR="00387173" w:rsidRPr="00554151">
        <w:rPr>
          <w:highlight w:val="lightGray"/>
        </w:rPr>
        <w:t xml:space="preserve">project </w:t>
      </w:r>
      <w:r w:rsidRPr="00554151">
        <w:rPr>
          <w:highlight w:val="lightGray"/>
        </w:rPr>
        <w:t xml:space="preserve">or the 20 percent of authorized budget authority of the </w:t>
      </w:r>
      <w:r w:rsidR="00C507B1" w:rsidRPr="00554151">
        <w:rPr>
          <w:highlight w:val="lightGray"/>
        </w:rPr>
        <w:t>WCHA</w:t>
      </w:r>
      <w:r w:rsidRPr="00554151">
        <w:rPr>
          <w:highlight w:val="lightGray"/>
        </w:rPr>
        <w:t xml:space="preserve">, a </w:t>
      </w:r>
      <w:r w:rsidRPr="00554151">
        <w:rPr>
          <w:highlight w:val="lightGray"/>
        </w:rPr>
        <w:lastRenderedPageBreak/>
        <w:t xml:space="preserve">HAP contract may be amended to add additional Project-Based Voucher contract units in the same </w:t>
      </w:r>
      <w:r w:rsidR="00387173" w:rsidRPr="00554151">
        <w:rPr>
          <w:highlight w:val="lightGray"/>
        </w:rPr>
        <w:t>project</w:t>
      </w:r>
      <w:r w:rsidRPr="00554151">
        <w:rPr>
          <w:highlight w:val="lightGray"/>
        </w:rPr>
        <w:t>.  An Amendment to the HAP contract is subject to all Project-Based Voucher requirements (e.g., rents are reasonable)</w:t>
      </w:r>
      <w:proofErr w:type="gramStart"/>
      <w:r w:rsidRPr="00554151">
        <w:rPr>
          <w:highlight w:val="lightGray"/>
        </w:rPr>
        <w:t>,</w:t>
      </w:r>
      <w:proofErr w:type="gramEnd"/>
      <w:r w:rsidRPr="00554151">
        <w:rPr>
          <w:highlight w:val="lightGray"/>
        </w:rPr>
        <w:t xml:space="preserve"> except that a new Project-Based Voucher request for proposals </w:t>
      </w:r>
      <w:r w:rsidR="00387173" w:rsidRPr="00554151">
        <w:rPr>
          <w:highlight w:val="lightGray"/>
        </w:rPr>
        <w:t xml:space="preserve">(competition) </w:t>
      </w:r>
      <w:r w:rsidRPr="00554151">
        <w:rPr>
          <w:highlight w:val="lightGray"/>
        </w:rPr>
        <w:t xml:space="preserve">is </w:t>
      </w:r>
      <w:r w:rsidRPr="00554151">
        <w:rPr>
          <w:highlight w:val="lightGray"/>
          <w:u w:val="single"/>
        </w:rPr>
        <w:t>not</w:t>
      </w:r>
      <w:r w:rsidRPr="00554151">
        <w:rPr>
          <w:highlight w:val="lightGray"/>
        </w:rPr>
        <w:t xml:space="preserve"> required.  The anniversary and expiration dates of the HAP contract for the additional units must be the same as for the anniversary and expiration dates of the HAP contract term for the Project-Based Voucher units originally placed under HAP contract.</w:t>
      </w:r>
      <w:r w:rsidR="00387173" w:rsidRPr="00554151">
        <w:rPr>
          <w:highlight w:val="lightGray"/>
        </w:rPr>
        <w:t xml:space="preserve"> This shall only be done after informing the HUD Field Office with the information it requires and the rationale used to expand assistance to the specific project.</w:t>
      </w:r>
    </w:p>
    <w:p w14:paraId="08FB88B2" w14:textId="77777777" w:rsidR="009A3872" w:rsidRPr="00554151" w:rsidRDefault="009A3872" w:rsidP="007371E4">
      <w:pPr>
        <w:jc w:val="both"/>
        <w:rPr>
          <w:highlight w:val="lightGray"/>
        </w:rPr>
      </w:pPr>
    </w:p>
    <w:p w14:paraId="34B7C525" w14:textId="77777777" w:rsidR="009A3872" w:rsidRPr="00554151" w:rsidRDefault="009A3872" w:rsidP="000B1D9E">
      <w:pPr>
        <w:numPr>
          <w:ilvl w:val="0"/>
          <w:numId w:val="87"/>
        </w:numPr>
        <w:jc w:val="both"/>
        <w:rPr>
          <w:highlight w:val="lightGray"/>
        </w:rPr>
      </w:pPr>
      <w:r w:rsidRPr="00554151">
        <w:rPr>
          <w:highlight w:val="lightGray"/>
        </w:rPr>
        <w:t>Staged Completion of Contract Units</w:t>
      </w:r>
    </w:p>
    <w:p w14:paraId="0912E3ED" w14:textId="77777777" w:rsidR="009A3872" w:rsidRPr="00554151" w:rsidRDefault="009A3872" w:rsidP="007371E4">
      <w:pPr>
        <w:jc w:val="both"/>
        <w:rPr>
          <w:highlight w:val="lightGray"/>
        </w:rPr>
      </w:pPr>
    </w:p>
    <w:p w14:paraId="174B6046" w14:textId="77777777" w:rsidR="00002A09" w:rsidRPr="00554151" w:rsidRDefault="009A3872" w:rsidP="007371E4">
      <w:pPr>
        <w:ind w:left="2160"/>
        <w:jc w:val="both"/>
        <w:rPr>
          <w:highlight w:val="lightGray"/>
        </w:rPr>
      </w:pPr>
      <w:r w:rsidRPr="00554151">
        <w:rPr>
          <w:highlight w:val="lightGray"/>
        </w:rPr>
        <w:t xml:space="preserve">Even if contract units are placed under the HAP contract in stages commencing on different dates, there is a single annual anniversary for all contract units under the HAP contract.  The annual anniversary for all contract units is the annual anniversary date for the first contract units </w:t>
      </w:r>
    </w:p>
    <w:p w14:paraId="34BEB984" w14:textId="41B92EA7" w:rsidR="009A3872" w:rsidRPr="00554151" w:rsidRDefault="009A3872" w:rsidP="007371E4">
      <w:pPr>
        <w:ind w:left="2160"/>
        <w:jc w:val="both"/>
        <w:rPr>
          <w:highlight w:val="lightGray"/>
        </w:rPr>
      </w:pPr>
      <w:proofErr w:type="gramStart"/>
      <w:r w:rsidRPr="00554151">
        <w:rPr>
          <w:highlight w:val="lightGray"/>
        </w:rPr>
        <w:t>placed</w:t>
      </w:r>
      <w:proofErr w:type="gramEnd"/>
      <w:r w:rsidRPr="00554151">
        <w:rPr>
          <w:highlight w:val="lightGray"/>
        </w:rPr>
        <w:t xml:space="preserve"> under the HAP contract.  The expiration of the HAP contract for all the contract units completed in stages must be concurrent with the end of the HAP contract term for the units originally placed under HAP contract.</w:t>
      </w:r>
    </w:p>
    <w:p w14:paraId="13DFBC32" w14:textId="77777777" w:rsidR="009A3872" w:rsidRPr="00554151" w:rsidRDefault="009A3872" w:rsidP="007371E4">
      <w:pPr>
        <w:jc w:val="both"/>
        <w:rPr>
          <w:highlight w:val="lightGray"/>
        </w:rPr>
      </w:pPr>
    </w:p>
    <w:p w14:paraId="09438955" w14:textId="77777777" w:rsidR="009A3872" w:rsidRPr="00554151" w:rsidRDefault="009A3872" w:rsidP="000B1D9E">
      <w:pPr>
        <w:numPr>
          <w:ilvl w:val="0"/>
          <w:numId w:val="87"/>
        </w:numPr>
        <w:jc w:val="both"/>
        <w:rPr>
          <w:highlight w:val="lightGray"/>
        </w:rPr>
      </w:pPr>
      <w:r w:rsidRPr="00554151">
        <w:rPr>
          <w:highlight w:val="lightGray"/>
        </w:rPr>
        <w:t>Condition of Contract Units</w:t>
      </w:r>
    </w:p>
    <w:p w14:paraId="7EF83A12" w14:textId="77777777" w:rsidR="009A3872" w:rsidRPr="00554151" w:rsidRDefault="009A3872" w:rsidP="007371E4">
      <w:pPr>
        <w:jc w:val="both"/>
        <w:rPr>
          <w:highlight w:val="lightGray"/>
        </w:rPr>
      </w:pPr>
    </w:p>
    <w:p w14:paraId="13D8CD96" w14:textId="77777777" w:rsidR="009A3872" w:rsidRPr="00554151" w:rsidRDefault="009A3872" w:rsidP="007371E4">
      <w:pPr>
        <w:ind w:left="2160"/>
        <w:jc w:val="both"/>
        <w:rPr>
          <w:highlight w:val="lightGray"/>
        </w:rPr>
      </w:pPr>
      <w:r w:rsidRPr="00554151">
        <w:rPr>
          <w:highlight w:val="lightGray"/>
        </w:rPr>
        <w:t>(a)</w:t>
      </w:r>
      <w:r w:rsidRPr="00554151">
        <w:rPr>
          <w:highlight w:val="lightGray"/>
        </w:rPr>
        <w:tab/>
        <w:t>Owner Maintenance and Operation</w:t>
      </w:r>
    </w:p>
    <w:p w14:paraId="7F53AF82" w14:textId="77777777" w:rsidR="009A3872" w:rsidRPr="00554151" w:rsidRDefault="009A3872" w:rsidP="007371E4">
      <w:pPr>
        <w:ind w:left="2160"/>
        <w:jc w:val="both"/>
        <w:rPr>
          <w:highlight w:val="lightGray"/>
        </w:rPr>
      </w:pPr>
    </w:p>
    <w:p w14:paraId="4880FB06" w14:textId="77777777" w:rsidR="009A3872" w:rsidRPr="00554151" w:rsidRDefault="009A3872" w:rsidP="007371E4">
      <w:pPr>
        <w:ind w:left="2880"/>
        <w:jc w:val="both"/>
        <w:rPr>
          <w:highlight w:val="lightGray"/>
        </w:rPr>
      </w:pPr>
      <w:r w:rsidRPr="00554151">
        <w:rPr>
          <w:highlight w:val="lightGray"/>
        </w:rPr>
        <w:t>The owner must maintain and operate the contract units and premises in accordance with the HQS, including performance of ordinary and extraordinary maintenance.</w:t>
      </w:r>
    </w:p>
    <w:p w14:paraId="172AE522" w14:textId="77777777" w:rsidR="009A3872" w:rsidRPr="00554151" w:rsidRDefault="009A3872" w:rsidP="007371E4">
      <w:pPr>
        <w:ind w:left="2880"/>
        <w:jc w:val="both"/>
        <w:rPr>
          <w:highlight w:val="lightGray"/>
        </w:rPr>
      </w:pPr>
    </w:p>
    <w:p w14:paraId="63A4F58F" w14:textId="0C2912DA" w:rsidR="009A3872" w:rsidRPr="00554151" w:rsidRDefault="009A3872" w:rsidP="007371E4">
      <w:pPr>
        <w:ind w:left="2880"/>
        <w:jc w:val="both"/>
        <w:rPr>
          <w:highlight w:val="lightGray"/>
        </w:rPr>
      </w:pPr>
      <w:r w:rsidRPr="00554151">
        <w:rPr>
          <w:highlight w:val="lightGray"/>
        </w:rPr>
        <w:t xml:space="preserve">The owner must provide all the services, maintenance, equipment, and utilities specified in the HAP contract with the </w:t>
      </w:r>
      <w:r w:rsidR="00C507B1" w:rsidRPr="00554151">
        <w:rPr>
          <w:highlight w:val="lightGray"/>
        </w:rPr>
        <w:t>WCHA</w:t>
      </w:r>
      <w:r w:rsidRPr="00554151">
        <w:rPr>
          <w:highlight w:val="lightGray"/>
        </w:rPr>
        <w:t xml:space="preserve"> and in the lease with each assisted family.</w:t>
      </w:r>
    </w:p>
    <w:p w14:paraId="4A6D4F3B" w14:textId="77777777" w:rsidR="009A3872" w:rsidRPr="00554151" w:rsidRDefault="009A3872" w:rsidP="007371E4">
      <w:pPr>
        <w:ind w:left="2880"/>
        <w:jc w:val="both"/>
        <w:rPr>
          <w:highlight w:val="lightGray"/>
        </w:rPr>
      </w:pPr>
    </w:p>
    <w:p w14:paraId="5E8573EE" w14:textId="1E110698" w:rsidR="009A3872" w:rsidRPr="00554151" w:rsidRDefault="009A3872" w:rsidP="007371E4">
      <w:pPr>
        <w:ind w:left="2880"/>
        <w:jc w:val="both"/>
        <w:rPr>
          <w:highlight w:val="lightGray"/>
        </w:rPr>
      </w:pPr>
      <w:r w:rsidRPr="00554151">
        <w:rPr>
          <w:highlight w:val="lightGray"/>
        </w:rPr>
        <w:t xml:space="preserve">At the discretion of the </w:t>
      </w:r>
      <w:r w:rsidR="00C507B1" w:rsidRPr="00554151">
        <w:rPr>
          <w:highlight w:val="lightGray"/>
        </w:rPr>
        <w:t>WCHA</w:t>
      </w:r>
      <w:r w:rsidRPr="00554151">
        <w:rPr>
          <w:highlight w:val="lightGray"/>
        </w:rPr>
        <w:t xml:space="preserve">, the HAP contract may also require continuing owner compliance during the HAP term with additional housing quality requirements specified by the </w:t>
      </w:r>
      <w:r w:rsidR="00C507B1" w:rsidRPr="00554151">
        <w:rPr>
          <w:highlight w:val="lightGray"/>
        </w:rPr>
        <w:t>WCHA</w:t>
      </w:r>
      <w:r w:rsidRPr="00554151">
        <w:rPr>
          <w:highlight w:val="lightGray"/>
        </w:rPr>
        <w:t xml:space="preserve"> (in addition to, but not in place of, compliance with the HUD-prescribed HQS).  Such additional requirements will be designed to assure continued compliance with any design, architecture, or quality requirement specified in the Agreement.</w:t>
      </w:r>
    </w:p>
    <w:p w14:paraId="6F9E3F1B" w14:textId="77777777" w:rsidR="00393EEA" w:rsidRPr="00554151" w:rsidRDefault="00393EEA" w:rsidP="00393EEA">
      <w:pPr>
        <w:rPr>
          <w:szCs w:val="24"/>
          <w:highlight w:val="lightGray"/>
        </w:rPr>
      </w:pPr>
    </w:p>
    <w:p w14:paraId="3D4E68FC" w14:textId="640A063D" w:rsidR="009A3872" w:rsidRPr="00554151" w:rsidRDefault="009A3872" w:rsidP="00393EEA">
      <w:pPr>
        <w:rPr>
          <w:szCs w:val="24"/>
          <w:highlight w:val="lightGray"/>
        </w:rPr>
      </w:pPr>
      <w:r w:rsidRPr="00554151">
        <w:rPr>
          <w:szCs w:val="24"/>
          <w:highlight w:val="lightGray"/>
        </w:rPr>
        <w:t>Remedies for HQS Violation</w:t>
      </w:r>
    </w:p>
    <w:p w14:paraId="041E5B59" w14:textId="77777777" w:rsidR="009A3872" w:rsidRPr="00554151" w:rsidRDefault="009A3872" w:rsidP="007371E4">
      <w:pPr>
        <w:pStyle w:val="BodyTextIndent3"/>
        <w:tabs>
          <w:tab w:val="left" w:pos="-1080"/>
          <w:tab w:val="left" w:pos="-720"/>
        </w:tabs>
        <w:jc w:val="both"/>
        <w:rPr>
          <w:szCs w:val="24"/>
          <w:highlight w:val="lightGray"/>
        </w:rPr>
      </w:pPr>
    </w:p>
    <w:p w14:paraId="1BA329F8" w14:textId="4371B785" w:rsidR="009A3872" w:rsidRPr="00554151" w:rsidRDefault="009A3872" w:rsidP="007371E4">
      <w:pPr>
        <w:pStyle w:val="HTMLPreformatted"/>
        <w:ind w:left="2160"/>
        <w:jc w:val="both"/>
        <w:rPr>
          <w:rFonts w:ascii="Times New Roman" w:hAnsi="Times New Roman" w:cs="Times New Roman"/>
          <w:sz w:val="24"/>
          <w:highlight w:val="lightGray"/>
        </w:rPr>
      </w:pPr>
      <w:r w:rsidRPr="00554151">
        <w:rPr>
          <w:rFonts w:ascii="Times New Roman" w:hAnsi="Times New Roman" w:cs="Times New Roman"/>
          <w:sz w:val="24"/>
          <w:highlight w:val="lightGray"/>
        </w:rPr>
        <w:t xml:space="preserve">The </w:t>
      </w:r>
      <w:r w:rsidR="00C507B1" w:rsidRPr="00554151">
        <w:rPr>
          <w:rFonts w:ascii="Times New Roman" w:hAnsi="Times New Roman" w:cs="Times New Roman"/>
          <w:sz w:val="24"/>
          <w:highlight w:val="lightGray"/>
        </w:rPr>
        <w:t>WCHA</w:t>
      </w:r>
      <w:r w:rsidRPr="00554151">
        <w:rPr>
          <w:rFonts w:ascii="Times New Roman" w:hAnsi="Times New Roman" w:cs="Times New Roman"/>
          <w:sz w:val="24"/>
          <w:highlight w:val="lightGray"/>
        </w:rPr>
        <w:t xml:space="preserve"> will vigorously enforce the owner's obligation to maintain contract units in accordance with the HQS. The </w:t>
      </w:r>
      <w:r w:rsidR="00C507B1" w:rsidRPr="00554151">
        <w:rPr>
          <w:rFonts w:ascii="Times New Roman" w:hAnsi="Times New Roman" w:cs="Times New Roman"/>
          <w:sz w:val="24"/>
          <w:highlight w:val="lightGray"/>
        </w:rPr>
        <w:t>WCHA</w:t>
      </w:r>
      <w:r w:rsidRPr="00554151">
        <w:rPr>
          <w:rFonts w:ascii="Times New Roman" w:hAnsi="Times New Roman" w:cs="Times New Roman"/>
          <w:sz w:val="24"/>
          <w:highlight w:val="lightGray"/>
        </w:rPr>
        <w:t xml:space="preserve"> will not make any HAP payment to the owner for a contract unit covering any period during which the contract unit does not comply with the HQS.</w:t>
      </w:r>
    </w:p>
    <w:p w14:paraId="5D8DD141" w14:textId="77777777" w:rsidR="009A3872" w:rsidRPr="00554151" w:rsidRDefault="009A3872" w:rsidP="007371E4">
      <w:pPr>
        <w:pStyle w:val="HTMLPreformatted"/>
        <w:jc w:val="both"/>
        <w:rPr>
          <w:rFonts w:ascii="Times New Roman" w:hAnsi="Times New Roman" w:cs="Times New Roman"/>
          <w:sz w:val="24"/>
          <w:highlight w:val="lightGray"/>
        </w:rPr>
      </w:pPr>
    </w:p>
    <w:p w14:paraId="24A1935D" w14:textId="274705B5" w:rsidR="009A3872" w:rsidRPr="00554151" w:rsidRDefault="009A3872" w:rsidP="007371E4">
      <w:pPr>
        <w:pStyle w:val="BodyTextIndent3"/>
        <w:tabs>
          <w:tab w:val="left" w:pos="-1080"/>
          <w:tab w:val="left" w:pos="-720"/>
        </w:tabs>
        <w:ind w:left="2160"/>
        <w:jc w:val="both"/>
        <w:rPr>
          <w:szCs w:val="24"/>
          <w:highlight w:val="lightGray"/>
        </w:rPr>
      </w:pPr>
      <w:r w:rsidRPr="00554151">
        <w:rPr>
          <w:highlight w:val="lightGray"/>
        </w:rPr>
        <w:t xml:space="preserve">If the </w:t>
      </w:r>
      <w:r w:rsidR="00C507B1" w:rsidRPr="00554151">
        <w:rPr>
          <w:highlight w:val="lightGray"/>
        </w:rPr>
        <w:t>WCHA</w:t>
      </w:r>
      <w:r w:rsidRPr="00554151">
        <w:rPr>
          <w:highlight w:val="lightGray"/>
        </w:rPr>
        <w:t xml:space="preserve"> determines that a contract unit is not in accordance with the housing quality standards (or other HAP contract requirement), the </w:t>
      </w:r>
      <w:r w:rsidR="00C507B1" w:rsidRPr="00554151">
        <w:rPr>
          <w:highlight w:val="lightGray"/>
        </w:rPr>
        <w:t>WCHA</w:t>
      </w:r>
      <w:r w:rsidRPr="00554151">
        <w:rPr>
          <w:highlight w:val="lightGray"/>
        </w:rPr>
        <w:t xml:space="preserve"> may exercise any of its remedies under the HAP contract for all or any contract units. Such remedies include termination of housing assistance payments, abatement or reduction of housing assistance payments, reduction of contract units, and termination of the HAP contract.</w:t>
      </w:r>
    </w:p>
    <w:p w14:paraId="659F2E13" w14:textId="77777777" w:rsidR="009A3872" w:rsidRPr="00554151" w:rsidRDefault="009A3872" w:rsidP="007371E4">
      <w:pPr>
        <w:pStyle w:val="BodyTextIndent3"/>
        <w:tabs>
          <w:tab w:val="left" w:pos="-1080"/>
          <w:tab w:val="left" w:pos="-720"/>
        </w:tabs>
        <w:ind w:left="1440"/>
        <w:jc w:val="both"/>
        <w:rPr>
          <w:szCs w:val="24"/>
          <w:highlight w:val="lightGray"/>
        </w:rPr>
      </w:pPr>
    </w:p>
    <w:p w14:paraId="26B78032" w14:textId="77777777" w:rsidR="009A3872" w:rsidRPr="00554151" w:rsidRDefault="009A3872" w:rsidP="000B1D9E">
      <w:pPr>
        <w:pStyle w:val="BodyTextIndent3"/>
        <w:numPr>
          <w:ilvl w:val="0"/>
          <w:numId w:val="87"/>
        </w:numPr>
        <w:tabs>
          <w:tab w:val="left" w:pos="-1080"/>
          <w:tab w:val="left" w:pos="-720"/>
        </w:tabs>
        <w:jc w:val="both"/>
        <w:rPr>
          <w:szCs w:val="24"/>
          <w:highlight w:val="lightGray"/>
        </w:rPr>
      </w:pPr>
      <w:r w:rsidRPr="00554151">
        <w:rPr>
          <w:szCs w:val="24"/>
          <w:highlight w:val="lightGray"/>
        </w:rPr>
        <w:t>Maintenance and Replacement – Owner’s Standard Practice</w:t>
      </w:r>
    </w:p>
    <w:p w14:paraId="68BDCA37" w14:textId="77777777" w:rsidR="009A3872" w:rsidRPr="00554151" w:rsidRDefault="009A3872" w:rsidP="007371E4">
      <w:pPr>
        <w:pStyle w:val="BodyTextIndent3"/>
        <w:tabs>
          <w:tab w:val="left" w:pos="-1080"/>
          <w:tab w:val="left" w:pos="-720"/>
        </w:tabs>
        <w:jc w:val="both"/>
        <w:rPr>
          <w:szCs w:val="24"/>
          <w:highlight w:val="lightGray"/>
        </w:rPr>
      </w:pPr>
    </w:p>
    <w:p w14:paraId="540387D5" w14:textId="65A0718C" w:rsidR="009A3872" w:rsidRPr="00554151" w:rsidRDefault="009A3872" w:rsidP="007371E4">
      <w:pPr>
        <w:pStyle w:val="BodyTextIndent3"/>
        <w:tabs>
          <w:tab w:val="left" w:pos="-1080"/>
          <w:tab w:val="left" w:pos="-720"/>
        </w:tabs>
        <w:ind w:left="2160"/>
        <w:jc w:val="both"/>
        <w:rPr>
          <w:szCs w:val="24"/>
          <w:highlight w:val="lightGray"/>
        </w:rPr>
      </w:pPr>
      <w:r w:rsidRPr="00554151">
        <w:rPr>
          <w:szCs w:val="24"/>
          <w:highlight w:val="lightGray"/>
        </w:rPr>
        <w:t xml:space="preserve">Maintenance and replacement (including redecoration) must be in accordance with the standard practice for the </w:t>
      </w:r>
      <w:r w:rsidR="00387173" w:rsidRPr="00554151">
        <w:rPr>
          <w:szCs w:val="24"/>
          <w:highlight w:val="lightGray"/>
        </w:rPr>
        <w:t xml:space="preserve">project </w:t>
      </w:r>
      <w:r w:rsidRPr="00554151">
        <w:rPr>
          <w:szCs w:val="24"/>
          <w:highlight w:val="lightGray"/>
        </w:rPr>
        <w:t>concerned as established by the owner.</w:t>
      </w:r>
    </w:p>
    <w:p w14:paraId="7C582C38" w14:textId="77777777" w:rsidR="00002A09" w:rsidRPr="00554151" w:rsidRDefault="00002A09" w:rsidP="007371E4">
      <w:pPr>
        <w:pStyle w:val="BodyTextIndent3"/>
        <w:tabs>
          <w:tab w:val="left" w:pos="-1080"/>
          <w:tab w:val="left" w:pos="-720"/>
        </w:tabs>
        <w:jc w:val="both"/>
        <w:rPr>
          <w:szCs w:val="24"/>
          <w:highlight w:val="lightGray"/>
        </w:rPr>
      </w:pPr>
    </w:p>
    <w:p w14:paraId="689C964F" w14:textId="77777777" w:rsidR="009A3872" w:rsidRPr="00554151" w:rsidRDefault="009A3872" w:rsidP="000B1D9E">
      <w:pPr>
        <w:pStyle w:val="BodyTextIndent3"/>
        <w:numPr>
          <w:ilvl w:val="0"/>
          <w:numId w:val="87"/>
        </w:numPr>
        <w:tabs>
          <w:tab w:val="left" w:pos="-1080"/>
          <w:tab w:val="left" w:pos="-720"/>
        </w:tabs>
        <w:jc w:val="both"/>
        <w:rPr>
          <w:szCs w:val="24"/>
          <w:highlight w:val="lightGray"/>
        </w:rPr>
      </w:pPr>
      <w:r w:rsidRPr="00554151">
        <w:rPr>
          <w:szCs w:val="24"/>
          <w:highlight w:val="lightGray"/>
        </w:rPr>
        <w:t>Owner Responsibility</w:t>
      </w:r>
    </w:p>
    <w:p w14:paraId="5A3F429E" w14:textId="77777777" w:rsidR="009A3872" w:rsidRPr="00554151" w:rsidRDefault="009A3872" w:rsidP="007371E4">
      <w:pPr>
        <w:pStyle w:val="BodyTextIndent3"/>
        <w:tabs>
          <w:tab w:val="left" w:pos="-1080"/>
          <w:tab w:val="left" w:pos="-720"/>
        </w:tabs>
        <w:ind w:left="1440"/>
        <w:jc w:val="both"/>
        <w:rPr>
          <w:szCs w:val="24"/>
          <w:highlight w:val="lightGray"/>
        </w:rPr>
      </w:pPr>
    </w:p>
    <w:p w14:paraId="47EB9325" w14:textId="77777777" w:rsidR="009A3872" w:rsidRPr="00554151" w:rsidRDefault="009A3872" w:rsidP="007371E4">
      <w:pPr>
        <w:pStyle w:val="BodyTextIndent3"/>
        <w:tabs>
          <w:tab w:val="left" w:pos="-1080"/>
          <w:tab w:val="left" w:pos="-720"/>
        </w:tabs>
        <w:ind w:left="2160"/>
        <w:jc w:val="both"/>
        <w:rPr>
          <w:szCs w:val="24"/>
          <w:highlight w:val="lightGray"/>
        </w:rPr>
      </w:pPr>
      <w:r w:rsidRPr="00554151">
        <w:rPr>
          <w:szCs w:val="24"/>
          <w:highlight w:val="lightGray"/>
        </w:rPr>
        <w:t>The owner is responsible for performing all of the owner responsibilities under the Agreement and the HAP contract.  24 CFR part 982.452 applies as follows:</w:t>
      </w:r>
    </w:p>
    <w:p w14:paraId="3378D3ED" w14:textId="77777777" w:rsidR="009A3872" w:rsidRPr="00554151" w:rsidRDefault="009A3872" w:rsidP="007371E4">
      <w:pPr>
        <w:pStyle w:val="BodyTextIndent3"/>
        <w:tabs>
          <w:tab w:val="left" w:pos="-1080"/>
          <w:tab w:val="left" w:pos="-720"/>
        </w:tabs>
        <w:ind w:left="2160"/>
        <w:jc w:val="both"/>
        <w:rPr>
          <w:szCs w:val="24"/>
          <w:highlight w:val="lightGray"/>
        </w:rPr>
      </w:pPr>
    </w:p>
    <w:p w14:paraId="3D66EAA3" w14:textId="77777777" w:rsidR="009A3872" w:rsidRPr="00554151" w:rsidRDefault="009A3872" w:rsidP="007371E4">
      <w:pPr>
        <w:pStyle w:val="BodyTextIndent3"/>
        <w:tabs>
          <w:tab w:val="left" w:pos="-1080"/>
          <w:tab w:val="left" w:pos="-720"/>
        </w:tabs>
        <w:ind w:left="2880" w:hanging="720"/>
        <w:jc w:val="both"/>
        <w:rPr>
          <w:szCs w:val="24"/>
          <w:highlight w:val="lightGray"/>
        </w:rPr>
      </w:pPr>
      <w:r w:rsidRPr="00554151">
        <w:rPr>
          <w:szCs w:val="24"/>
          <w:highlight w:val="lightGray"/>
        </w:rPr>
        <w:t>(a)</w:t>
      </w:r>
      <w:r w:rsidRPr="00554151">
        <w:rPr>
          <w:szCs w:val="24"/>
          <w:highlight w:val="lightGray"/>
        </w:rPr>
        <w:tab/>
        <w:t>Performing all management and rental functions for the assisted unit, including selecting a voucher-holder to lease the unit, and deciding if the family is suitable for tenancy of the unit.</w:t>
      </w:r>
    </w:p>
    <w:p w14:paraId="30444A41" w14:textId="77777777" w:rsidR="009A3872" w:rsidRPr="00554151" w:rsidRDefault="009A3872" w:rsidP="007371E4">
      <w:pPr>
        <w:pStyle w:val="BodyTextIndent3"/>
        <w:tabs>
          <w:tab w:val="left" w:pos="-1080"/>
          <w:tab w:val="left" w:pos="-720"/>
        </w:tabs>
        <w:ind w:left="2880" w:hanging="720"/>
        <w:jc w:val="both"/>
        <w:rPr>
          <w:szCs w:val="24"/>
          <w:highlight w:val="lightGray"/>
        </w:rPr>
      </w:pPr>
    </w:p>
    <w:p w14:paraId="46E16DB0" w14:textId="77777777" w:rsidR="009A3872" w:rsidRPr="00554151" w:rsidRDefault="009A3872" w:rsidP="007371E4">
      <w:pPr>
        <w:pStyle w:val="BodyTextIndent3"/>
        <w:tabs>
          <w:tab w:val="left" w:pos="-1080"/>
          <w:tab w:val="left" w:pos="-720"/>
        </w:tabs>
        <w:ind w:left="2880" w:hanging="720"/>
        <w:jc w:val="both"/>
        <w:rPr>
          <w:szCs w:val="24"/>
          <w:highlight w:val="lightGray"/>
        </w:rPr>
      </w:pPr>
      <w:r w:rsidRPr="00554151">
        <w:rPr>
          <w:szCs w:val="24"/>
          <w:highlight w:val="lightGray"/>
        </w:rPr>
        <w:t>(b)</w:t>
      </w:r>
      <w:r w:rsidRPr="00554151">
        <w:rPr>
          <w:szCs w:val="24"/>
          <w:highlight w:val="lightGray"/>
        </w:rPr>
        <w:tab/>
        <w:t>Maintaining the unit in accordance with HQS, including performance of ordinary and extraordinary maintenance.</w:t>
      </w:r>
    </w:p>
    <w:p w14:paraId="5139DD1E" w14:textId="77777777" w:rsidR="009A3872" w:rsidRPr="00554151" w:rsidRDefault="009A3872" w:rsidP="007371E4">
      <w:pPr>
        <w:pStyle w:val="BodyTextIndent3"/>
        <w:tabs>
          <w:tab w:val="left" w:pos="-1080"/>
          <w:tab w:val="left" w:pos="-720"/>
        </w:tabs>
        <w:ind w:left="2880" w:hanging="720"/>
        <w:jc w:val="both"/>
        <w:rPr>
          <w:szCs w:val="24"/>
          <w:highlight w:val="lightGray"/>
        </w:rPr>
      </w:pPr>
    </w:p>
    <w:p w14:paraId="33E49C1E" w14:textId="77777777" w:rsidR="009A3872" w:rsidRPr="00554151" w:rsidRDefault="009A3872" w:rsidP="007371E4">
      <w:pPr>
        <w:pStyle w:val="BodyTextIndent3"/>
        <w:tabs>
          <w:tab w:val="left" w:pos="-1080"/>
          <w:tab w:val="left" w:pos="-720"/>
        </w:tabs>
        <w:ind w:left="2880" w:hanging="720"/>
        <w:jc w:val="both"/>
        <w:rPr>
          <w:szCs w:val="24"/>
          <w:highlight w:val="lightGray"/>
        </w:rPr>
      </w:pPr>
      <w:r w:rsidRPr="00554151">
        <w:rPr>
          <w:szCs w:val="24"/>
          <w:highlight w:val="lightGray"/>
        </w:rPr>
        <w:t>(c)</w:t>
      </w:r>
      <w:r w:rsidRPr="00554151">
        <w:rPr>
          <w:szCs w:val="24"/>
          <w:highlight w:val="lightGray"/>
        </w:rPr>
        <w:tab/>
        <w:t>Complying with equal opportunity requirements.</w:t>
      </w:r>
    </w:p>
    <w:p w14:paraId="64460B08" w14:textId="77777777" w:rsidR="009A3872" w:rsidRPr="00554151" w:rsidRDefault="009A3872" w:rsidP="007371E4">
      <w:pPr>
        <w:pStyle w:val="BodyTextIndent3"/>
        <w:tabs>
          <w:tab w:val="left" w:pos="-1080"/>
          <w:tab w:val="left" w:pos="-720"/>
        </w:tabs>
        <w:ind w:left="2880" w:hanging="720"/>
        <w:jc w:val="both"/>
        <w:rPr>
          <w:szCs w:val="24"/>
          <w:highlight w:val="lightGray"/>
        </w:rPr>
      </w:pPr>
    </w:p>
    <w:p w14:paraId="6E220D77" w14:textId="637E2FA7" w:rsidR="009A3872" w:rsidRPr="00554151" w:rsidRDefault="009A3872" w:rsidP="007371E4">
      <w:pPr>
        <w:pStyle w:val="BodyTextIndent3"/>
        <w:tabs>
          <w:tab w:val="left" w:pos="-1080"/>
          <w:tab w:val="left" w:pos="-720"/>
        </w:tabs>
        <w:ind w:left="2880" w:hanging="720"/>
        <w:jc w:val="both"/>
        <w:rPr>
          <w:szCs w:val="24"/>
          <w:highlight w:val="lightGray"/>
        </w:rPr>
      </w:pPr>
      <w:r w:rsidRPr="00554151">
        <w:rPr>
          <w:szCs w:val="24"/>
          <w:highlight w:val="lightGray"/>
        </w:rPr>
        <w:t>(d)</w:t>
      </w:r>
      <w:r w:rsidRPr="00554151">
        <w:rPr>
          <w:szCs w:val="24"/>
          <w:highlight w:val="lightGray"/>
        </w:rPr>
        <w:tab/>
        <w:t xml:space="preserve">Preparing and furnishing to the </w:t>
      </w:r>
      <w:r w:rsidR="00C507B1" w:rsidRPr="00554151">
        <w:rPr>
          <w:szCs w:val="24"/>
          <w:highlight w:val="lightGray"/>
        </w:rPr>
        <w:t>WCHA</w:t>
      </w:r>
      <w:r w:rsidRPr="00554151">
        <w:rPr>
          <w:szCs w:val="24"/>
          <w:highlight w:val="lightGray"/>
        </w:rPr>
        <w:t xml:space="preserve"> information required under the HAP contract.</w:t>
      </w:r>
    </w:p>
    <w:p w14:paraId="2B6B8D16" w14:textId="77777777" w:rsidR="009A3872" w:rsidRPr="00554151" w:rsidRDefault="009A3872" w:rsidP="007371E4">
      <w:pPr>
        <w:pStyle w:val="BodyTextIndent3"/>
        <w:tabs>
          <w:tab w:val="left" w:pos="-1080"/>
          <w:tab w:val="left" w:pos="-720"/>
        </w:tabs>
        <w:ind w:left="2880" w:hanging="720"/>
        <w:jc w:val="both"/>
        <w:rPr>
          <w:szCs w:val="24"/>
          <w:highlight w:val="lightGray"/>
        </w:rPr>
      </w:pPr>
    </w:p>
    <w:p w14:paraId="58104C66" w14:textId="77777777" w:rsidR="009A3872" w:rsidRPr="00554151" w:rsidRDefault="009A3872" w:rsidP="007371E4">
      <w:pPr>
        <w:pStyle w:val="BodyTextIndent3"/>
        <w:tabs>
          <w:tab w:val="left" w:pos="-1080"/>
          <w:tab w:val="left" w:pos="-720"/>
        </w:tabs>
        <w:ind w:left="2880" w:hanging="720"/>
        <w:jc w:val="both"/>
        <w:rPr>
          <w:szCs w:val="24"/>
          <w:highlight w:val="lightGray"/>
        </w:rPr>
      </w:pPr>
      <w:r w:rsidRPr="00554151">
        <w:rPr>
          <w:szCs w:val="24"/>
          <w:highlight w:val="lightGray"/>
        </w:rPr>
        <w:t>(e)</w:t>
      </w:r>
      <w:r w:rsidRPr="00554151">
        <w:rPr>
          <w:szCs w:val="24"/>
          <w:highlight w:val="lightGray"/>
        </w:rPr>
        <w:tab/>
        <w:t>Collecting from the family:</w:t>
      </w:r>
    </w:p>
    <w:p w14:paraId="044FC2DE" w14:textId="77777777" w:rsidR="009A3872" w:rsidRPr="00554151" w:rsidRDefault="009A3872" w:rsidP="007371E4">
      <w:pPr>
        <w:pStyle w:val="BodyTextIndent3"/>
        <w:tabs>
          <w:tab w:val="left" w:pos="-1080"/>
          <w:tab w:val="left" w:pos="-720"/>
        </w:tabs>
        <w:ind w:left="2880" w:hanging="720"/>
        <w:jc w:val="both"/>
        <w:rPr>
          <w:szCs w:val="24"/>
          <w:highlight w:val="lightGray"/>
        </w:rPr>
      </w:pPr>
    </w:p>
    <w:p w14:paraId="02F38203" w14:textId="77777777" w:rsidR="009A3872" w:rsidRPr="00554151" w:rsidRDefault="009A3872" w:rsidP="007371E4">
      <w:pPr>
        <w:pStyle w:val="BodyTextIndent3"/>
        <w:tabs>
          <w:tab w:val="left" w:pos="-1080"/>
          <w:tab w:val="left" w:pos="-720"/>
        </w:tabs>
        <w:ind w:left="3600" w:hanging="720"/>
        <w:jc w:val="both"/>
        <w:rPr>
          <w:szCs w:val="24"/>
          <w:highlight w:val="lightGray"/>
        </w:rPr>
      </w:pPr>
      <w:r w:rsidRPr="00554151">
        <w:rPr>
          <w:szCs w:val="24"/>
          <w:highlight w:val="lightGray"/>
        </w:rPr>
        <w:t>(i)</w:t>
      </w:r>
      <w:r w:rsidRPr="00554151">
        <w:rPr>
          <w:szCs w:val="24"/>
          <w:highlight w:val="lightGray"/>
        </w:rPr>
        <w:tab/>
        <w:t>Any security deposit.</w:t>
      </w:r>
    </w:p>
    <w:p w14:paraId="52CF6BE1" w14:textId="77777777" w:rsidR="009A3872" w:rsidRPr="00554151" w:rsidRDefault="009A3872" w:rsidP="007371E4">
      <w:pPr>
        <w:pStyle w:val="BodyTextIndent3"/>
        <w:tabs>
          <w:tab w:val="left" w:pos="-1080"/>
          <w:tab w:val="left" w:pos="-720"/>
        </w:tabs>
        <w:ind w:left="3600" w:hanging="720"/>
        <w:jc w:val="both"/>
        <w:rPr>
          <w:szCs w:val="24"/>
          <w:highlight w:val="lightGray"/>
        </w:rPr>
      </w:pPr>
    </w:p>
    <w:p w14:paraId="7A6A78D2" w14:textId="77777777" w:rsidR="009A3872" w:rsidRPr="00554151" w:rsidRDefault="009A3872" w:rsidP="007371E4">
      <w:pPr>
        <w:pStyle w:val="BodyTextIndent3"/>
        <w:tabs>
          <w:tab w:val="left" w:pos="-1080"/>
          <w:tab w:val="left" w:pos="-720"/>
        </w:tabs>
        <w:ind w:left="3600" w:hanging="720"/>
        <w:jc w:val="both"/>
        <w:rPr>
          <w:szCs w:val="24"/>
          <w:highlight w:val="lightGray"/>
        </w:rPr>
      </w:pPr>
      <w:r w:rsidRPr="00554151">
        <w:rPr>
          <w:szCs w:val="24"/>
          <w:highlight w:val="lightGray"/>
        </w:rPr>
        <w:t>(ii)</w:t>
      </w:r>
      <w:r w:rsidRPr="00554151">
        <w:rPr>
          <w:szCs w:val="24"/>
          <w:highlight w:val="lightGray"/>
        </w:rPr>
        <w:tab/>
        <w:t>The tenant contribution (the part of rent owner not covered by the housing payment).</w:t>
      </w:r>
    </w:p>
    <w:p w14:paraId="61A9F836" w14:textId="77777777" w:rsidR="009A3872" w:rsidRPr="00554151" w:rsidRDefault="009A3872" w:rsidP="007371E4">
      <w:pPr>
        <w:pStyle w:val="BodyTextIndent3"/>
        <w:tabs>
          <w:tab w:val="left" w:pos="-1080"/>
          <w:tab w:val="left" w:pos="-720"/>
        </w:tabs>
        <w:ind w:left="2880"/>
        <w:jc w:val="both"/>
        <w:rPr>
          <w:szCs w:val="24"/>
          <w:highlight w:val="lightGray"/>
        </w:rPr>
      </w:pPr>
    </w:p>
    <w:p w14:paraId="50A42D6C" w14:textId="77777777" w:rsidR="009A3872" w:rsidRPr="00554151" w:rsidRDefault="009A3872" w:rsidP="000B1D9E">
      <w:pPr>
        <w:pStyle w:val="BodyTextIndent3"/>
        <w:numPr>
          <w:ilvl w:val="1"/>
          <w:numId w:val="62"/>
        </w:numPr>
        <w:tabs>
          <w:tab w:val="left" w:pos="-1080"/>
          <w:tab w:val="left" w:pos="-720"/>
        </w:tabs>
        <w:jc w:val="both"/>
        <w:rPr>
          <w:szCs w:val="24"/>
          <w:highlight w:val="lightGray"/>
        </w:rPr>
      </w:pPr>
      <w:r w:rsidRPr="00554151">
        <w:rPr>
          <w:szCs w:val="24"/>
          <w:highlight w:val="lightGray"/>
        </w:rPr>
        <w:t>Any charges for unit damage by the family.</w:t>
      </w:r>
    </w:p>
    <w:p w14:paraId="456F6119" w14:textId="77777777" w:rsidR="009A3872" w:rsidRPr="00554151" w:rsidRDefault="009A3872" w:rsidP="007371E4">
      <w:pPr>
        <w:pStyle w:val="BodyTextIndent3"/>
        <w:tabs>
          <w:tab w:val="left" w:pos="-1080"/>
          <w:tab w:val="left" w:pos="-720"/>
        </w:tabs>
        <w:ind w:left="2880"/>
        <w:jc w:val="both"/>
        <w:rPr>
          <w:szCs w:val="24"/>
          <w:highlight w:val="lightGray"/>
        </w:rPr>
      </w:pPr>
    </w:p>
    <w:p w14:paraId="5CECE641" w14:textId="77777777" w:rsidR="009A3872" w:rsidRPr="00554151" w:rsidRDefault="009A3872" w:rsidP="000B1D9E">
      <w:pPr>
        <w:pStyle w:val="BodyTextIndent3"/>
        <w:numPr>
          <w:ilvl w:val="1"/>
          <w:numId w:val="62"/>
        </w:numPr>
        <w:tabs>
          <w:tab w:val="left" w:pos="-1080"/>
          <w:tab w:val="left" w:pos="-720"/>
        </w:tabs>
        <w:jc w:val="both"/>
        <w:rPr>
          <w:szCs w:val="24"/>
          <w:highlight w:val="lightGray"/>
        </w:rPr>
      </w:pPr>
      <w:r w:rsidRPr="00554151">
        <w:rPr>
          <w:szCs w:val="24"/>
          <w:highlight w:val="lightGray"/>
        </w:rPr>
        <w:t>Enforcing tenant obligations under the lease.</w:t>
      </w:r>
    </w:p>
    <w:p w14:paraId="074A3438" w14:textId="77777777" w:rsidR="009A3872" w:rsidRPr="00554151" w:rsidRDefault="009A3872" w:rsidP="007371E4">
      <w:pPr>
        <w:pStyle w:val="BodyTextIndent3"/>
        <w:tabs>
          <w:tab w:val="left" w:pos="-1080"/>
          <w:tab w:val="left" w:pos="-720"/>
        </w:tabs>
        <w:ind w:left="2880"/>
        <w:jc w:val="both"/>
        <w:rPr>
          <w:szCs w:val="24"/>
          <w:highlight w:val="lightGray"/>
        </w:rPr>
      </w:pPr>
    </w:p>
    <w:p w14:paraId="44C1EB56" w14:textId="77777777" w:rsidR="009A3872" w:rsidRPr="00554151" w:rsidRDefault="009A3872" w:rsidP="000B1D9E">
      <w:pPr>
        <w:pStyle w:val="BodyTextIndent3"/>
        <w:numPr>
          <w:ilvl w:val="1"/>
          <w:numId w:val="62"/>
        </w:numPr>
        <w:tabs>
          <w:tab w:val="left" w:pos="-1080"/>
          <w:tab w:val="left" w:pos="-720"/>
        </w:tabs>
        <w:jc w:val="both"/>
        <w:rPr>
          <w:szCs w:val="24"/>
          <w:highlight w:val="lightGray"/>
        </w:rPr>
      </w:pPr>
      <w:r w:rsidRPr="00554151">
        <w:rPr>
          <w:szCs w:val="24"/>
          <w:highlight w:val="lightGray"/>
        </w:rPr>
        <w:t>Paying for utilities and services (unless paid by the family under the lease).</w:t>
      </w:r>
    </w:p>
    <w:p w14:paraId="5E6E1569" w14:textId="77777777" w:rsidR="009A3872" w:rsidRPr="00554151" w:rsidRDefault="009A3872" w:rsidP="007371E4">
      <w:pPr>
        <w:pStyle w:val="BodyTextIndent3"/>
        <w:tabs>
          <w:tab w:val="left" w:pos="-1080"/>
          <w:tab w:val="left" w:pos="-720"/>
        </w:tabs>
        <w:ind w:left="2880"/>
        <w:jc w:val="both"/>
        <w:rPr>
          <w:szCs w:val="24"/>
          <w:highlight w:val="lightGray"/>
        </w:rPr>
      </w:pPr>
    </w:p>
    <w:p w14:paraId="40384ED0" w14:textId="77777777" w:rsidR="009A3872" w:rsidRPr="00554151" w:rsidRDefault="009A3872" w:rsidP="000B1D9E">
      <w:pPr>
        <w:pStyle w:val="BodyTextIndent3"/>
        <w:numPr>
          <w:ilvl w:val="1"/>
          <w:numId w:val="62"/>
        </w:numPr>
        <w:tabs>
          <w:tab w:val="left" w:pos="-1080"/>
          <w:tab w:val="left" w:pos="-720"/>
        </w:tabs>
        <w:jc w:val="both"/>
        <w:rPr>
          <w:szCs w:val="24"/>
          <w:highlight w:val="lightGray"/>
        </w:rPr>
      </w:pPr>
      <w:r w:rsidRPr="00554151">
        <w:rPr>
          <w:szCs w:val="24"/>
          <w:highlight w:val="lightGray"/>
        </w:rPr>
        <w:t>Provisions on modifications to a dwelling unit occupied or to be occupied by a disabled person see the following note:</w:t>
      </w:r>
    </w:p>
    <w:p w14:paraId="4B344A18" w14:textId="77777777" w:rsidR="009A3872" w:rsidRPr="00554151" w:rsidRDefault="009A3872" w:rsidP="007371E4">
      <w:pPr>
        <w:pStyle w:val="BodyTextIndent3"/>
        <w:tabs>
          <w:tab w:val="left" w:pos="-1080"/>
          <w:tab w:val="left" w:pos="-720"/>
        </w:tabs>
        <w:ind w:left="0"/>
        <w:jc w:val="both"/>
        <w:rPr>
          <w:szCs w:val="24"/>
          <w:highlight w:val="lightGray"/>
        </w:rPr>
      </w:pPr>
    </w:p>
    <w:p w14:paraId="300B4DF7" w14:textId="77777777" w:rsidR="009A3872" w:rsidRPr="00554151" w:rsidRDefault="009A3872" w:rsidP="007371E4">
      <w:pPr>
        <w:pStyle w:val="BodyTextIndent3"/>
        <w:tabs>
          <w:tab w:val="left" w:pos="-1080"/>
          <w:tab w:val="left" w:pos="-720"/>
        </w:tabs>
        <w:jc w:val="both"/>
        <w:rPr>
          <w:i/>
          <w:iCs/>
          <w:szCs w:val="24"/>
          <w:highlight w:val="lightGray"/>
        </w:rPr>
      </w:pPr>
      <w:r w:rsidRPr="00554151">
        <w:rPr>
          <w:szCs w:val="24"/>
          <w:highlight w:val="lightGray"/>
        </w:rPr>
        <w:tab/>
      </w:r>
      <w:r w:rsidRPr="00554151">
        <w:rPr>
          <w:szCs w:val="24"/>
          <w:highlight w:val="lightGray"/>
        </w:rPr>
        <w:tab/>
      </w:r>
      <w:r w:rsidRPr="00554151">
        <w:rPr>
          <w:szCs w:val="24"/>
          <w:highlight w:val="lightGray"/>
        </w:rPr>
        <w:tab/>
      </w:r>
      <w:r w:rsidRPr="00554151">
        <w:rPr>
          <w:szCs w:val="24"/>
          <w:highlight w:val="lightGray"/>
        </w:rPr>
        <w:tab/>
      </w:r>
      <w:r w:rsidRPr="00554151">
        <w:rPr>
          <w:i/>
          <w:iCs/>
          <w:szCs w:val="24"/>
          <w:highlight w:val="lightGray"/>
        </w:rPr>
        <w:t>Note:</w:t>
      </w:r>
      <w:r w:rsidRPr="00554151">
        <w:rPr>
          <w:i/>
          <w:iCs/>
          <w:szCs w:val="24"/>
          <w:highlight w:val="lightGray"/>
        </w:rPr>
        <w:tab/>
        <w:t>Reasonable Modification of Existing Premises</w:t>
      </w:r>
    </w:p>
    <w:p w14:paraId="3CBACF01" w14:textId="77777777" w:rsidR="009A3872" w:rsidRPr="00554151" w:rsidRDefault="009A3872" w:rsidP="007371E4">
      <w:pPr>
        <w:pStyle w:val="PlainText"/>
        <w:rPr>
          <w:rFonts w:ascii="Times New Roman" w:hAnsi="Times New Roman"/>
          <w:i/>
          <w:iCs/>
          <w:sz w:val="24"/>
          <w:szCs w:val="24"/>
          <w:highlight w:val="lightGray"/>
        </w:rPr>
      </w:pPr>
    </w:p>
    <w:p w14:paraId="5DA552E8" w14:textId="77777777" w:rsidR="00002A09" w:rsidRPr="00554151" w:rsidRDefault="009A3872" w:rsidP="007371E4">
      <w:pPr>
        <w:pStyle w:val="PlainText"/>
        <w:ind w:left="4320" w:hanging="720"/>
        <w:rPr>
          <w:rFonts w:ascii="Times New Roman" w:eastAsia="MS Mincho" w:hAnsi="Times New Roman"/>
          <w:i/>
          <w:iCs/>
          <w:sz w:val="24"/>
          <w:highlight w:val="lightGray"/>
        </w:rPr>
      </w:pPr>
      <w:r w:rsidRPr="00554151">
        <w:rPr>
          <w:rFonts w:ascii="Times New Roman" w:hAnsi="Times New Roman"/>
          <w:i/>
          <w:iCs/>
          <w:sz w:val="24"/>
          <w:szCs w:val="24"/>
          <w:highlight w:val="lightGray"/>
        </w:rPr>
        <w:t>(A)</w:t>
      </w:r>
      <w:r w:rsidRPr="00554151">
        <w:rPr>
          <w:rFonts w:ascii="Times New Roman" w:hAnsi="Times New Roman"/>
          <w:i/>
          <w:iCs/>
          <w:sz w:val="24"/>
          <w:szCs w:val="24"/>
          <w:highlight w:val="lightGray"/>
        </w:rPr>
        <w:tab/>
      </w:r>
      <w:r w:rsidRPr="00554151">
        <w:rPr>
          <w:rFonts w:ascii="Times New Roman" w:eastAsia="MS Mincho" w:hAnsi="Times New Roman"/>
          <w:i/>
          <w:iCs/>
          <w:sz w:val="24"/>
          <w:highlight w:val="lightGray"/>
        </w:rPr>
        <w:t xml:space="preserve">It shall be unlawful for any person to refuse to permit, at the expense of a handicapped person, reasonable modifications of existing premises, occupied or to be occupied by a handicapped person, if the proposed modifications may be necessary to afford the handicapped person full enjoyment of the premises of a dwelling. In the case of a rental, the landlord may, where it is reasonable to do so, condition permission for a modification on the renter agreeing to restore the interior of the </w:t>
      </w:r>
    </w:p>
    <w:p w14:paraId="65A41DC5" w14:textId="3B726D03" w:rsidR="009A3872" w:rsidRPr="00554151" w:rsidRDefault="00002A09" w:rsidP="007371E4">
      <w:pPr>
        <w:pStyle w:val="PlainText"/>
        <w:ind w:left="4320" w:hanging="720"/>
        <w:rPr>
          <w:rFonts w:ascii="Times New Roman" w:eastAsia="MS Mincho" w:hAnsi="Times New Roman"/>
          <w:i/>
          <w:iCs/>
          <w:sz w:val="24"/>
          <w:highlight w:val="lightGray"/>
        </w:rPr>
      </w:pPr>
      <w:r w:rsidRPr="00554151">
        <w:rPr>
          <w:rFonts w:ascii="Times New Roman" w:eastAsia="MS Mincho" w:hAnsi="Times New Roman"/>
          <w:i/>
          <w:iCs/>
          <w:sz w:val="24"/>
          <w:highlight w:val="lightGray"/>
        </w:rPr>
        <w:tab/>
      </w:r>
      <w:proofErr w:type="gramStart"/>
      <w:r w:rsidR="009A3872" w:rsidRPr="00554151">
        <w:rPr>
          <w:rFonts w:ascii="Times New Roman" w:eastAsia="MS Mincho" w:hAnsi="Times New Roman"/>
          <w:i/>
          <w:iCs/>
          <w:sz w:val="24"/>
          <w:highlight w:val="lightGray"/>
        </w:rPr>
        <w:t>premises</w:t>
      </w:r>
      <w:proofErr w:type="gramEnd"/>
      <w:r w:rsidR="009A3872" w:rsidRPr="00554151">
        <w:rPr>
          <w:rFonts w:ascii="Times New Roman" w:eastAsia="MS Mincho" w:hAnsi="Times New Roman"/>
          <w:i/>
          <w:iCs/>
          <w:sz w:val="24"/>
          <w:highlight w:val="lightGray"/>
        </w:rPr>
        <w:t xml:space="preserve"> to the condition that existed before the modification, reasonable wear and tear expected. The landlord may not increase for handicapped persons any customarily required security deposit.</w:t>
      </w:r>
    </w:p>
    <w:p w14:paraId="6417088C" w14:textId="77777777" w:rsidR="009A3872" w:rsidRPr="00554151" w:rsidRDefault="009A3872" w:rsidP="007371E4">
      <w:pPr>
        <w:pStyle w:val="PlainText"/>
        <w:rPr>
          <w:rFonts w:ascii="Times New Roman" w:eastAsia="MS Mincho" w:hAnsi="Times New Roman"/>
          <w:i/>
          <w:iCs/>
          <w:sz w:val="24"/>
          <w:highlight w:val="lightGray"/>
        </w:rPr>
      </w:pPr>
    </w:p>
    <w:p w14:paraId="62AFD7F8" w14:textId="77777777" w:rsidR="009A3872" w:rsidRPr="00554151" w:rsidRDefault="009A3872" w:rsidP="007371E4">
      <w:pPr>
        <w:pStyle w:val="BodyTextIndent3"/>
        <w:tabs>
          <w:tab w:val="left" w:pos="-1080"/>
          <w:tab w:val="left" w:pos="-720"/>
        </w:tabs>
        <w:ind w:left="4320"/>
        <w:jc w:val="both"/>
        <w:rPr>
          <w:i/>
          <w:iCs/>
          <w:szCs w:val="24"/>
          <w:highlight w:val="lightGray"/>
        </w:rPr>
      </w:pPr>
      <w:r w:rsidRPr="00554151">
        <w:rPr>
          <w:rFonts w:eastAsia="MS Mincho"/>
          <w:i/>
          <w:iCs/>
          <w:highlight w:val="lightGray"/>
        </w:rPr>
        <w:t>However, where it is necessary in order to ensure with reasonable certainty that funds will be available to pay for the restorations at the end of the tenancy, the landlord may negotiate as part of such a restoration agreement a provision requiring that the tenant pay into an interest bearing escrow account, over a reasonable period, a reasonable amount of money not to exceed the cost of the restorations. The interest in any such account shall accrue to the benefit of the tenant.</w:t>
      </w:r>
    </w:p>
    <w:p w14:paraId="0EFD41A1" w14:textId="77777777" w:rsidR="009A3872" w:rsidRPr="00554151" w:rsidRDefault="009A3872" w:rsidP="007371E4">
      <w:pPr>
        <w:pStyle w:val="BodyTextIndent3"/>
        <w:tabs>
          <w:tab w:val="left" w:pos="-1080"/>
          <w:tab w:val="left" w:pos="-720"/>
        </w:tabs>
        <w:ind w:left="1440"/>
        <w:jc w:val="both"/>
        <w:rPr>
          <w:szCs w:val="24"/>
          <w:highlight w:val="lightGray"/>
        </w:rPr>
      </w:pPr>
    </w:p>
    <w:p w14:paraId="24CB6C9F" w14:textId="77777777" w:rsidR="009A3872" w:rsidRPr="00554151" w:rsidRDefault="009A3872" w:rsidP="007371E4">
      <w:pPr>
        <w:pStyle w:val="PlainText"/>
        <w:ind w:left="4320" w:hanging="720"/>
        <w:rPr>
          <w:rFonts w:ascii="Times New Roman" w:eastAsia="MS Mincho" w:hAnsi="Times New Roman"/>
          <w:i/>
          <w:iCs/>
          <w:sz w:val="24"/>
          <w:highlight w:val="lightGray"/>
        </w:rPr>
      </w:pPr>
      <w:r w:rsidRPr="00554151">
        <w:rPr>
          <w:rFonts w:ascii="Times New Roman" w:hAnsi="Times New Roman"/>
          <w:i/>
          <w:iCs/>
          <w:sz w:val="24"/>
          <w:szCs w:val="24"/>
          <w:highlight w:val="lightGray"/>
        </w:rPr>
        <w:t>(B)</w:t>
      </w:r>
      <w:r w:rsidRPr="00554151">
        <w:rPr>
          <w:rFonts w:ascii="Times New Roman" w:hAnsi="Times New Roman"/>
          <w:sz w:val="24"/>
          <w:szCs w:val="24"/>
          <w:highlight w:val="lightGray"/>
        </w:rPr>
        <w:tab/>
      </w:r>
      <w:r w:rsidRPr="00554151">
        <w:rPr>
          <w:rFonts w:ascii="Times New Roman" w:eastAsia="MS Mincho" w:hAnsi="Times New Roman"/>
          <w:i/>
          <w:iCs/>
          <w:sz w:val="24"/>
          <w:highlight w:val="lightGray"/>
        </w:rPr>
        <w:t>However, where it is necessary in order to ensure with reasonable certainty that funds will be available to pay for the restorations at the end of the tenancy, the landlord may negotiate as part of such a restoration agreement a provision requiring that the tenant pay into an interest bearing escrow account, over a reasonable period, a reasonable amount of money not to exceed the cost of the restorations. The interest in any such account shall accrue to the benefit of the tenant.</w:t>
      </w:r>
    </w:p>
    <w:p w14:paraId="2B12CCE8" w14:textId="77777777" w:rsidR="009A3872" w:rsidRPr="00554151" w:rsidRDefault="009A3872" w:rsidP="007371E4">
      <w:pPr>
        <w:pStyle w:val="PlainText"/>
        <w:ind w:left="4320"/>
        <w:rPr>
          <w:rFonts w:ascii="Times New Roman" w:eastAsia="MS Mincho" w:hAnsi="Times New Roman"/>
          <w:i/>
          <w:iCs/>
          <w:sz w:val="24"/>
          <w:highlight w:val="lightGray"/>
        </w:rPr>
      </w:pPr>
    </w:p>
    <w:p w14:paraId="0B4B9C27" w14:textId="77777777" w:rsidR="009A3872" w:rsidRPr="00554151" w:rsidRDefault="009A3872" w:rsidP="007371E4">
      <w:pPr>
        <w:pStyle w:val="BodyTextIndent3"/>
        <w:tabs>
          <w:tab w:val="left" w:pos="-1080"/>
          <w:tab w:val="left" w:pos="-720"/>
        </w:tabs>
        <w:ind w:left="4320"/>
        <w:jc w:val="both"/>
        <w:rPr>
          <w:i/>
          <w:iCs/>
          <w:szCs w:val="24"/>
          <w:highlight w:val="lightGray"/>
        </w:rPr>
      </w:pPr>
      <w:r w:rsidRPr="00554151">
        <w:rPr>
          <w:rFonts w:eastAsia="MS Mincho"/>
          <w:i/>
          <w:iCs/>
          <w:highlight w:val="lightGray"/>
        </w:rPr>
        <w:lastRenderedPageBreak/>
        <w:t>A landlord may condition permission for a modification on the renter providing a reasonable description of the proposed modifications as well as reasonable assurances that the work will be done in a workmanlike manner and that any required building permits will be obtained.</w:t>
      </w:r>
    </w:p>
    <w:p w14:paraId="6EB23CA9" w14:textId="77777777" w:rsidR="009A3872" w:rsidRPr="00554151" w:rsidRDefault="009A3872" w:rsidP="007371E4">
      <w:pPr>
        <w:pStyle w:val="BodyTextIndent3"/>
        <w:tabs>
          <w:tab w:val="left" w:pos="-1080"/>
          <w:tab w:val="left" w:pos="-720"/>
        </w:tabs>
        <w:ind w:left="1440"/>
        <w:jc w:val="both"/>
        <w:rPr>
          <w:szCs w:val="24"/>
          <w:highlight w:val="lightGray"/>
        </w:rPr>
      </w:pPr>
    </w:p>
    <w:p w14:paraId="46CE1DF3" w14:textId="77777777" w:rsidR="009A3872" w:rsidRPr="00554151" w:rsidRDefault="009A3872" w:rsidP="000B1D9E">
      <w:pPr>
        <w:pStyle w:val="BodyTextIndent3"/>
        <w:numPr>
          <w:ilvl w:val="0"/>
          <w:numId w:val="87"/>
        </w:numPr>
        <w:tabs>
          <w:tab w:val="left" w:pos="-1080"/>
          <w:tab w:val="left" w:pos="-720"/>
        </w:tabs>
        <w:jc w:val="both"/>
        <w:rPr>
          <w:szCs w:val="24"/>
          <w:highlight w:val="lightGray"/>
        </w:rPr>
      </w:pPr>
      <w:r w:rsidRPr="00554151">
        <w:rPr>
          <w:szCs w:val="24"/>
          <w:highlight w:val="lightGray"/>
        </w:rPr>
        <w:t>Owner Certification</w:t>
      </w:r>
    </w:p>
    <w:p w14:paraId="6C5FC52C" w14:textId="77777777" w:rsidR="009A3872" w:rsidRPr="00554151" w:rsidRDefault="009A3872" w:rsidP="007371E4">
      <w:pPr>
        <w:pStyle w:val="BodyTextIndent3"/>
        <w:tabs>
          <w:tab w:val="left" w:pos="-1080"/>
          <w:tab w:val="left" w:pos="-720"/>
        </w:tabs>
        <w:jc w:val="both"/>
        <w:rPr>
          <w:szCs w:val="24"/>
          <w:highlight w:val="lightGray"/>
        </w:rPr>
      </w:pPr>
    </w:p>
    <w:p w14:paraId="311C1748" w14:textId="77777777" w:rsidR="009A3872" w:rsidRPr="00554151" w:rsidRDefault="009A3872" w:rsidP="007371E4">
      <w:pPr>
        <w:pStyle w:val="BodyTextIndent3"/>
        <w:tabs>
          <w:tab w:val="left" w:pos="-1080"/>
          <w:tab w:val="left" w:pos="-720"/>
        </w:tabs>
        <w:ind w:left="2160"/>
        <w:jc w:val="both"/>
        <w:rPr>
          <w:szCs w:val="24"/>
          <w:highlight w:val="lightGray"/>
        </w:rPr>
      </w:pPr>
      <w:r w:rsidRPr="00554151">
        <w:rPr>
          <w:szCs w:val="24"/>
          <w:highlight w:val="lightGray"/>
        </w:rPr>
        <w:t>By execution of the HAP contract, the owner certifies that at such execution and at all times during the term of the HAP contract:</w:t>
      </w:r>
    </w:p>
    <w:p w14:paraId="1DB5E705" w14:textId="77777777" w:rsidR="009A3872" w:rsidRPr="00554151" w:rsidRDefault="009A3872" w:rsidP="007371E4">
      <w:pPr>
        <w:pStyle w:val="BodyTextIndent3"/>
        <w:tabs>
          <w:tab w:val="left" w:pos="-1080"/>
          <w:tab w:val="left" w:pos="-720"/>
        </w:tabs>
        <w:ind w:left="2160"/>
        <w:jc w:val="both"/>
        <w:rPr>
          <w:szCs w:val="24"/>
          <w:highlight w:val="lightGray"/>
        </w:rPr>
      </w:pPr>
    </w:p>
    <w:p w14:paraId="666C77B1" w14:textId="77777777" w:rsidR="009A3872" w:rsidRPr="00554151" w:rsidRDefault="009A3872" w:rsidP="007371E4">
      <w:pPr>
        <w:pStyle w:val="BodyTextIndent3"/>
        <w:tabs>
          <w:tab w:val="left" w:pos="-1080"/>
          <w:tab w:val="left" w:pos="-720"/>
        </w:tabs>
        <w:ind w:left="2880" w:hanging="720"/>
        <w:jc w:val="both"/>
        <w:rPr>
          <w:szCs w:val="24"/>
          <w:highlight w:val="lightGray"/>
        </w:rPr>
      </w:pPr>
      <w:r w:rsidRPr="00554151">
        <w:rPr>
          <w:szCs w:val="24"/>
          <w:highlight w:val="lightGray"/>
        </w:rPr>
        <w:t>(a)</w:t>
      </w:r>
      <w:r w:rsidRPr="00554151">
        <w:rPr>
          <w:szCs w:val="24"/>
          <w:highlight w:val="lightGray"/>
        </w:rPr>
        <w:tab/>
        <w:t>All contract units are in good and tenantable condition.  The owner is maintaining the premises and all contract units in accordance with the HQS.</w:t>
      </w:r>
    </w:p>
    <w:p w14:paraId="6A38A913" w14:textId="77777777" w:rsidR="009A3872" w:rsidRPr="00554151" w:rsidRDefault="009A3872" w:rsidP="007371E4">
      <w:pPr>
        <w:pStyle w:val="BodyTextIndent3"/>
        <w:tabs>
          <w:tab w:val="left" w:pos="-1080"/>
          <w:tab w:val="left" w:pos="-720"/>
        </w:tabs>
        <w:jc w:val="both"/>
        <w:rPr>
          <w:szCs w:val="24"/>
          <w:highlight w:val="lightGray"/>
        </w:rPr>
      </w:pPr>
    </w:p>
    <w:p w14:paraId="1ABB2DB3" w14:textId="77777777" w:rsidR="009A3872" w:rsidRPr="00554151" w:rsidRDefault="009A3872" w:rsidP="007371E4">
      <w:pPr>
        <w:pStyle w:val="BodyTextIndent3"/>
        <w:tabs>
          <w:tab w:val="left" w:pos="-1080"/>
          <w:tab w:val="left" w:pos="-720"/>
        </w:tabs>
        <w:ind w:left="2880" w:hanging="720"/>
        <w:jc w:val="both"/>
        <w:rPr>
          <w:szCs w:val="24"/>
          <w:highlight w:val="lightGray"/>
        </w:rPr>
      </w:pPr>
      <w:r w:rsidRPr="00554151">
        <w:rPr>
          <w:szCs w:val="24"/>
          <w:highlight w:val="lightGray"/>
        </w:rPr>
        <w:t>(b)</w:t>
      </w:r>
      <w:r w:rsidRPr="00554151">
        <w:rPr>
          <w:szCs w:val="24"/>
          <w:highlight w:val="lightGray"/>
        </w:rPr>
        <w:tab/>
        <w:t>The owner is providing all the services, maintenance, equipment, and utilities as agreed to under the HAP contract and the leases with assisted families.</w:t>
      </w:r>
    </w:p>
    <w:p w14:paraId="613C1D0A" w14:textId="77777777" w:rsidR="00002A09" w:rsidRPr="00554151" w:rsidRDefault="00002A09" w:rsidP="007371E4">
      <w:pPr>
        <w:pStyle w:val="BodyTextIndent3"/>
        <w:tabs>
          <w:tab w:val="left" w:pos="-1080"/>
          <w:tab w:val="left" w:pos="-720"/>
        </w:tabs>
        <w:ind w:left="2880" w:hanging="720"/>
        <w:jc w:val="both"/>
        <w:rPr>
          <w:szCs w:val="24"/>
          <w:highlight w:val="lightGray"/>
        </w:rPr>
      </w:pPr>
    </w:p>
    <w:p w14:paraId="169AA905" w14:textId="739A1DD6" w:rsidR="009A3872" w:rsidRPr="00554151" w:rsidRDefault="009A3872" w:rsidP="007371E4">
      <w:pPr>
        <w:pStyle w:val="BodyTextIndent3"/>
        <w:tabs>
          <w:tab w:val="left" w:pos="-1080"/>
          <w:tab w:val="left" w:pos="-720"/>
        </w:tabs>
        <w:ind w:left="2880" w:hanging="720"/>
        <w:jc w:val="both"/>
        <w:rPr>
          <w:szCs w:val="24"/>
          <w:highlight w:val="lightGray"/>
        </w:rPr>
      </w:pPr>
      <w:r w:rsidRPr="00554151">
        <w:rPr>
          <w:szCs w:val="24"/>
          <w:highlight w:val="lightGray"/>
        </w:rPr>
        <w:t>(c)</w:t>
      </w:r>
      <w:r w:rsidRPr="00554151">
        <w:rPr>
          <w:szCs w:val="24"/>
          <w:highlight w:val="lightGray"/>
        </w:rPr>
        <w:tab/>
        <w:t xml:space="preserve">Each contract unit for which the owner is receiving housing assistance payments is leased to an eligible family referred by the </w:t>
      </w:r>
      <w:r w:rsidR="00C507B1" w:rsidRPr="00554151">
        <w:rPr>
          <w:szCs w:val="24"/>
          <w:highlight w:val="lightGray"/>
        </w:rPr>
        <w:t>WCHA</w:t>
      </w:r>
      <w:r w:rsidRPr="00554151">
        <w:rPr>
          <w:szCs w:val="24"/>
          <w:highlight w:val="lightGray"/>
        </w:rPr>
        <w:t>, and the lease is in accordance with the HAP contract and HUD requirements.</w:t>
      </w:r>
    </w:p>
    <w:p w14:paraId="4652EDB9" w14:textId="77777777" w:rsidR="009A3872" w:rsidRPr="00554151" w:rsidRDefault="009A3872" w:rsidP="007371E4">
      <w:pPr>
        <w:pStyle w:val="BodyTextIndent3"/>
        <w:tabs>
          <w:tab w:val="left" w:pos="-1080"/>
          <w:tab w:val="left" w:pos="-720"/>
        </w:tabs>
        <w:ind w:left="2880" w:hanging="720"/>
        <w:jc w:val="both"/>
        <w:rPr>
          <w:szCs w:val="24"/>
          <w:highlight w:val="lightGray"/>
        </w:rPr>
      </w:pPr>
    </w:p>
    <w:p w14:paraId="7676A1EE" w14:textId="77777777" w:rsidR="009A3872" w:rsidRPr="00554151" w:rsidRDefault="009A3872" w:rsidP="000B1D9E">
      <w:pPr>
        <w:pStyle w:val="BodyTextIndent3"/>
        <w:numPr>
          <w:ilvl w:val="0"/>
          <w:numId w:val="91"/>
        </w:numPr>
        <w:tabs>
          <w:tab w:val="left" w:pos="-1080"/>
          <w:tab w:val="left" w:pos="-720"/>
        </w:tabs>
        <w:jc w:val="both"/>
        <w:rPr>
          <w:szCs w:val="24"/>
          <w:highlight w:val="lightGray"/>
        </w:rPr>
      </w:pPr>
      <w:r w:rsidRPr="00554151">
        <w:rPr>
          <w:szCs w:val="24"/>
          <w:highlight w:val="lightGray"/>
        </w:rPr>
        <w:t>To the best of the owner’s knowledge, the members of the family reside in each contract unit for which the owner is receiving housing assistance payments, and the unit is the family’s only residence.</w:t>
      </w:r>
    </w:p>
    <w:p w14:paraId="402F0B7E" w14:textId="77777777" w:rsidR="009A3872" w:rsidRPr="00554151" w:rsidRDefault="009A3872" w:rsidP="007371E4">
      <w:pPr>
        <w:pStyle w:val="BodyTextIndent3"/>
        <w:tabs>
          <w:tab w:val="left" w:pos="-1080"/>
          <w:tab w:val="left" w:pos="-720"/>
        </w:tabs>
        <w:ind w:left="2160"/>
        <w:jc w:val="both"/>
        <w:rPr>
          <w:szCs w:val="24"/>
          <w:highlight w:val="lightGray"/>
        </w:rPr>
      </w:pPr>
    </w:p>
    <w:p w14:paraId="67D8A721" w14:textId="77777777" w:rsidR="009A3872" w:rsidRPr="00554151" w:rsidRDefault="009A3872" w:rsidP="000B1D9E">
      <w:pPr>
        <w:pStyle w:val="BodyTextIndent3"/>
        <w:numPr>
          <w:ilvl w:val="0"/>
          <w:numId w:val="91"/>
        </w:numPr>
        <w:tabs>
          <w:tab w:val="left" w:pos="-1080"/>
          <w:tab w:val="left" w:pos="-720"/>
        </w:tabs>
        <w:jc w:val="both"/>
        <w:rPr>
          <w:szCs w:val="24"/>
          <w:highlight w:val="lightGray"/>
        </w:rPr>
      </w:pPr>
      <w:r w:rsidRPr="00554151">
        <w:rPr>
          <w:szCs w:val="24"/>
          <w:highlight w:val="lightGray"/>
        </w:rPr>
        <w:t>The owner (including a principal or other interested party) is not the spouse, parent, child, grandparent, grandchild, sister, or brother of any member of a family residing in a contract unit.</w:t>
      </w:r>
    </w:p>
    <w:p w14:paraId="7D908C54" w14:textId="77777777" w:rsidR="009A3872" w:rsidRPr="00554151" w:rsidRDefault="009A3872" w:rsidP="007371E4">
      <w:pPr>
        <w:pStyle w:val="BodyTextIndent3"/>
        <w:tabs>
          <w:tab w:val="left" w:pos="-1080"/>
          <w:tab w:val="left" w:pos="-720"/>
        </w:tabs>
        <w:ind w:left="0"/>
        <w:jc w:val="both"/>
        <w:rPr>
          <w:szCs w:val="24"/>
          <w:highlight w:val="lightGray"/>
        </w:rPr>
      </w:pPr>
    </w:p>
    <w:p w14:paraId="2D646F93" w14:textId="77777777" w:rsidR="009A3872" w:rsidRPr="00554151" w:rsidRDefault="009A3872" w:rsidP="000B1D9E">
      <w:pPr>
        <w:pStyle w:val="BodyTextIndent3"/>
        <w:numPr>
          <w:ilvl w:val="0"/>
          <w:numId w:val="91"/>
        </w:numPr>
        <w:tabs>
          <w:tab w:val="left" w:pos="-1080"/>
          <w:tab w:val="left" w:pos="-720"/>
        </w:tabs>
        <w:jc w:val="both"/>
        <w:rPr>
          <w:szCs w:val="24"/>
          <w:highlight w:val="lightGray"/>
        </w:rPr>
      </w:pPr>
      <w:r w:rsidRPr="00554151">
        <w:rPr>
          <w:szCs w:val="24"/>
          <w:highlight w:val="lightGray"/>
        </w:rPr>
        <w:t>The amount of the housing assistance payment is the correct amount due under the HAP contract.</w:t>
      </w:r>
    </w:p>
    <w:p w14:paraId="01191407" w14:textId="77777777" w:rsidR="009A3872" w:rsidRPr="00554151" w:rsidRDefault="009A3872" w:rsidP="007371E4">
      <w:pPr>
        <w:pStyle w:val="BodyTextIndent3"/>
        <w:tabs>
          <w:tab w:val="left" w:pos="-1080"/>
          <w:tab w:val="left" w:pos="-720"/>
        </w:tabs>
        <w:ind w:left="0"/>
        <w:jc w:val="both"/>
        <w:rPr>
          <w:szCs w:val="24"/>
          <w:highlight w:val="lightGray"/>
        </w:rPr>
      </w:pPr>
    </w:p>
    <w:p w14:paraId="3A21F7CE" w14:textId="77777777" w:rsidR="009A3872" w:rsidRPr="00554151" w:rsidRDefault="009A3872" w:rsidP="000B1D9E">
      <w:pPr>
        <w:pStyle w:val="BodyTextIndent3"/>
        <w:numPr>
          <w:ilvl w:val="0"/>
          <w:numId w:val="91"/>
        </w:numPr>
        <w:tabs>
          <w:tab w:val="left" w:pos="-1080"/>
          <w:tab w:val="left" w:pos="-720"/>
        </w:tabs>
        <w:jc w:val="both"/>
        <w:rPr>
          <w:szCs w:val="24"/>
          <w:highlight w:val="lightGray"/>
        </w:rPr>
      </w:pPr>
      <w:r w:rsidRPr="00554151">
        <w:rPr>
          <w:szCs w:val="24"/>
          <w:highlight w:val="lightGray"/>
        </w:rPr>
        <w:t>The rent to owner for each contract unit does not exceed rents charged by the owner for other comparable unassisted units.</w:t>
      </w:r>
    </w:p>
    <w:p w14:paraId="442C7A92" w14:textId="77777777" w:rsidR="009A3872" w:rsidRPr="00554151" w:rsidRDefault="009A3872" w:rsidP="007371E4">
      <w:pPr>
        <w:pStyle w:val="BodyTextIndent3"/>
        <w:tabs>
          <w:tab w:val="left" w:pos="-1080"/>
          <w:tab w:val="left" w:pos="-720"/>
        </w:tabs>
        <w:ind w:left="0"/>
        <w:jc w:val="both"/>
        <w:rPr>
          <w:szCs w:val="24"/>
          <w:highlight w:val="lightGray"/>
        </w:rPr>
      </w:pPr>
    </w:p>
    <w:p w14:paraId="79670515" w14:textId="59FE81F8" w:rsidR="009A3872" w:rsidRPr="00554151" w:rsidRDefault="009A3872" w:rsidP="000B1D9E">
      <w:pPr>
        <w:pStyle w:val="BodyTextIndent3"/>
        <w:numPr>
          <w:ilvl w:val="0"/>
          <w:numId w:val="91"/>
        </w:numPr>
        <w:tabs>
          <w:tab w:val="left" w:pos="-1080"/>
          <w:tab w:val="left" w:pos="-720"/>
        </w:tabs>
        <w:jc w:val="both"/>
        <w:rPr>
          <w:szCs w:val="24"/>
          <w:highlight w:val="lightGray"/>
        </w:rPr>
      </w:pPr>
      <w:r w:rsidRPr="00554151">
        <w:rPr>
          <w:szCs w:val="24"/>
          <w:highlight w:val="lightGray"/>
        </w:rPr>
        <w:t xml:space="preserve">Except for the housing assistance payment and the tenant rent as provided under the HAP contract, the owner has not received and will not receive any payment or other consideration (from the family, the </w:t>
      </w:r>
      <w:r w:rsidR="00C507B1" w:rsidRPr="00554151">
        <w:rPr>
          <w:szCs w:val="24"/>
          <w:highlight w:val="lightGray"/>
        </w:rPr>
        <w:t>WCHA</w:t>
      </w:r>
      <w:r w:rsidRPr="00554151">
        <w:rPr>
          <w:szCs w:val="24"/>
          <w:highlight w:val="lightGray"/>
        </w:rPr>
        <w:t>, HUD, or any other public or private source) for rental of the contract unit.</w:t>
      </w:r>
    </w:p>
    <w:p w14:paraId="003AF2DD" w14:textId="77777777" w:rsidR="009A3872" w:rsidRPr="00554151" w:rsidRDefault="009A3872" w:rsidP="007371E4">
      <w:pPr>
        <w:pStyle w:val="BodyTextIndent3"/>
        <w:tabs>
          <w:tab w:val="left" w:pos="-1080"/>
          <w:tab w:val="left" w:pos="-720"/>
        </w:tabs>
        <w:ind w:left="0"/>
        <w:jc w:val="both"/>
        <w:rPr>
          <w:szCs w:val="24"/>
          <w:highlight w:val="lightGray"/>
        </w:rPr>
      </w:pPr>
    </w:p>
    <w:p w14:paraId="7083C20D" w14:textId="77777777" w:rsidR="009A3872" w:rsidRPr="00554151" w:rsidRDefault="009A3872" w:rsidP="000B1D9E">
      <w:pPr>
        <w:pStyle w:val="BodyTextIndent3"/>
        <w:numPr>
          <w:ilvl w:val="0"/>
          <w:numId w:val="91"/>
        </w:numPr>
        <w:tabs>
          <w:tab w:val="left" w:pos="-1080"/>
          <w:tab w:val="left" w:pos="-720"/>
        </w:tabs>
        <w:jc w:val="both"/>
        <w:rPr>
          <w:szCs w:val="24"/>
          <w:highlight w:val="lightGray"/>
        </w:rPr>
      </w:pPr>
      <w:r w:rsidRPr="00554151">
        <w:rPr>
          <w:szCs w:val="24"/>
          <w:highlight w:val="lightGray"/>
        </w:rPr>
        <w:t>The participating family does not own or have any interest in the contract unit.</w:t>
      </w:r>
    </w:p>
    <w:p w14:paraId="24E7D829" w14:textId="77777777" w:rsidR="00393EEA" w:rsidRPr="00554151" w:rsidRDefault="00393EEA" w:rsidP="00393EEA">
      <w:pPr>
        <w:pStyle w:val="BodyTextIndent3"/>
        <w:tabs>
          <w:tab w:val="left" w:pos="-1080"/>
          <w:tab w:val="left" w:pos="-720"/>
        </w:tabs>
        <w:ind w:left="0"/>
        <w:jc w:val="both"/>
        <w:rPr>
          <w:szCs w:val="24"/>
          <w:highlight w:val="lightGray"/>
        </w:rPr>
      </w:pPr>
    </w:p>
    <w:p w14:paraId="0379BD2F" w14:textId="51F972A2" w:rsidR="009A3872" w:rsidRPr="00554151" w:rsidRDefault="009A3872" w:rsidP="007371E4">
      <w:pPr>
        <w:pStyle w:val="Heading2"/>
        <w:jc w:val="both"/>
        <w:rPr>
          <w:highlight w:val="lightGray"/>
        </w:rPr>
      </w:pPr>
      <w:bookmarkStart w:id="329" w:name="_Toc118688150"/>
      <w:bookmarkStart w:id="330" w:name="_Toc494717518"/>
      <w:r w:rsidRPr="00554151">
        <w:rPr>
          <w:highlight w:val="lightGray"/>
        </w:rPr>
        <w:lastRenderedPageBreak/>
        <w:t>2</w:t>
      </w:r>
      <w:r w:rsidR="00EC11B8" w:rsidRPr="00554151">
        <w:rPr>
          <w:highlight w:val="lightGray"/>
        </w:rPr>
        <w:t>7</w:t>
      </w:r>
      <w:r w:rsidRPr="00554151">
        <w:rPr>
          <w:highlight w:val="lightGray"/>
        </w:rPr>
        <w:t>.5</w:t>
      </w:r>
      <w:r w:rsidRPr="00554151">
        <w:rPr>
          <w:highlight w:val="lightGray"/>
        </w:rPr>
        <w:tab/>
        <w:t>Operation of project-based properties</w:t>
      </w:r>
      <w:bookmarkEnd w:id="329"/>
      <w:bookmarkEnd w:id="330"/>
    </w:p>
    <w:p w14:paraId="705B769C" w14:textId="77777777" w:rsidR="009A3872" w:rsidRPr="00554151" w:rsidRDefault="009A3872" w:rsidP="007371E4">
      <w:pPr>
        <w:tabs>
          <w:tab w:val="left" w:pos="-1080"/>
          <w:tab w:val="left" w:pos="-720"/>
        </w:tabs>
        <w:jc w:val="both"/>
        <w:rPr>
          <w:highlight w:val="lightGray"/>
        </w:rPr>
      </w:pPr>
    </w:p>
    <w:p w14:paraId="7FE223E5" w14:textId="77777777" w:rsidR="009A3872" w:rsidRPr="00554151" w:rsidRDefault="009A3872" w:rsidP="007371E4">
      <w:pPr>
        <w:pStyle w:val="Heading9"/>
        <w:jc w:val="both"/>
        <w:rPr>
          <w:highlight w:val="lightGray"/>
        </w:rPr>
      </w:pPr>
      <w:r w:rsidRPr="00554151">
        <w:rPr>
          <w:highlight w:val="lightGray"/>
        </w:rPr>
        <w:t>A.</w:t>
      </w:r>
      <w:r w:rsidRPr="00554151">
        <w:rPr>
          <w:highlight w:val="lightGray"/>
        </w:rPr>
        <w:tab/>
        <w:t>Project-Based Waiting List</w:t>
      </w:r>
    </w:p>
    <w:p w14:paraId="218817AE" w14:textId="77777777" w:rsidR="009A3872" w:rsidRPr="00554151" w:rsidRDefault="009A3872" w:rsidP="007371E4">
      <w:pPr>
        <w:jc w:val="both"/>
        <w:rPr>
          <w:highlight w:val="lightGray"/>
        </w:rPr>
      </w:pPr>
    </w:p>
    <w:p w14:paraId="7D01420D" w14:textId="386D6503" w:rsidR="009A3872" w:rsidRPr="00554151" w:rsidRDefault="009A3872" w:rsidP="007371E4">
      <w:pPr>
        <w:ind w:left="144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shall use a separate waiting list for admission to the Project-Based Section 8 Assistance Program. All applicants will be maintained by bedroom size, then preference and date and time of application. If an applicant rejects an offer of assistance of the Project-Based Assistance Program, the rejection will not alter the applicant's position on the Section 8 Voucher Tenant Based Assistance Program. </w:t>
      </w:r>
    </w:p>
    <w:p w14:paraId="344FF6BE" w14:textId="77777777" w:rsidR="009A3872" w:rsidRPr="00554151" w:rsidRDefault="009A3872" w:rsidP="007371E4">
      <w:pPr>
        <w:ind w:left="1440"/>
        <w:jc w:val="both"/>
        <w:rPr>
          <w:i/>
          <w:iCs/>
          <w:highlight w:val="lightGray"/>
          <w:u w:val="single"/>
        </w:rPr>
      </w:pPr>
    </w:p>
    <w:p w14:paraId="299117AE" w14:textId="77777777" w:rsidR="009A3872" w:rsidRPr="00554151" w:rsidRDefault="009A3872" w:rsidP="007371E4">
      <w:pPr>
        <w:ind w:left="1440"/>
        <w:jc w:val="both"/>
        <w:rPr>
          <w:highlight w:val="lightGray"/>
        </w:rPr>
      </w:pPr>
      <w:r w:rsidRPr="00554151">
        <w:rPr>
          <w:highlight w:val="lightGray"/>
        </w:rPr>
        <w:t>The waiting list for the Project-Based Section 8 Assistance Program will be maintained in accordance with the following guidelines:</w:t>
      </w:r>
    </w:p>
    <w:p w14:paraId="3E4635D8" w14:textId="77777777" w:rsidR="009A3872" w:rsidRPr="00554151" w:rsidRDefault="009A3872" w:rsidP="007371E4">
      <w:pPr>
        <w:ind w:left="720"/>
        <w:jc w:val="both"/>
        <w:rPr>
          <w:highlight w:val="lightGray"/>
        </w:rPr>
      </w:pPr>
    </w:p>
    <w:p w14:paraId="268C6BD3" w14:textId="77777777" w:rsidR="009A3872" w:rsidRPr="00554151" w:rsidRDefault="009A3872" w:rsidP="000B1D9E">
      <w:pPr>
        <w:numPr>
          <w:ilvl w:val="0"/>
          <w:numId w:val="49"/>
        </w:numPr>
        <w:jc w:val="both"/>
        <w:rPr>
          <w:highlight w:val="lightGray"/>
        </w:rPr>
      </w:pPr>
      <w:r w:rsidRPr="00554151">
        <w:rPr>
          <w:highlight w:val="lightGray"/>
        </w:rPr>
        <w:t>The application will be a permanent file.</w:t>
      </w:r>
    </w:p>
    <w:p w14:paraId="741134A6" w14:textId="77777777" w:rsidR="009A3872" w:rsidRPr="00554151" w:rsidRDefault="009A3872" w:rsidP="007371E4">
      <w:pPr>
        <w:ind w:left="720"/>
        <w:jc w:val="both"/>
        <w:rPr>
          <w:highlight w:val="lightGray"/>
        </w:rPr>
      </w:pPr>
    </w:p>
    <w:p w14:paraId="531DAA95" w14:textId="77777777" w:rsidR="009A3872" w:rsidRPr="00554151" w:rsidRDefault="009A3872" w:rsidP="000B1D9E">
      <w:pPr>
        <w:numPr>
          <w:ilvl w:val="0"/>
          <w:numId w:val="49"/>
        </w:numPr>
        <w:jc w:val="both"/>
        <w:rPr>
          <w:highlight w:val="lightGray"/>
        </w:rPr>
      </w:pPr>
      <w:r w:rsidRPr="00554151">
        <w:rPr>
          <w:highlight w:val="lightGray"/>
        </w:rPr>
        <w:t>All applications will be maintained by bedroom size, preference and then in order of date and time of application.</w:t>
      </w:r>
    </w:p>
    <w:p w14:paraId="3425EDB9" w14:textId="77777777" w:rsidR="009A3872" w:rsidRPr="00554151" w:rsidRDefault="009A3872" w:rsidP="007371E4">
      <w:pPr>
        <w:ind w:left="1440" w:hanging="720"/>
        <w:jc w:val="both"/>
        <w:rPr>
          <w:highlight w:val="lightGray"/>
        </w:rPr>
      </w:pPr>
    </w:p>
    <w:p w14:paraId="2E1D92A6" w14:textId="51DCC680" w:rsidR="009A3872" w:rsidRPr="00554151" w:rsidRDefault="009A3872" w:rsidP="000B1D9E">
      <w:pPr>
        <w:numPr>
          <w:ilvl w:val="0"/>
          <w:numId w:val="49"/>
        </w:numPr>
        <w:jc w:val="both"/>
        <w:rPr>
          <w:highlight w:val="lightGray"/>
        </w:rPr>
      </w:pPr>
      <w:r w:rsidRPr="00554151">
        <w:rPr>
          <w:highlight w:val="lightGray"/>
        </w:rPr>
        <w:t xml:space="preserve">Substantive contacts between the </w:t>
      </w:r>
      <w:r w:rsidR="00C507B1" w:rsidRPr="00554151">
        <w:rPr>
          <w:highlight w:val="lightGray"/>
        </w:rPr>
        <w:t>WCHA</w:t>
      </w:r>
      <w:r w:rsidRPr="00554151">
        <w:rPr>
          <w:highlight w:val="lightGray"/>
        </w:rPr>
        <w:t xml:space="preserve"> and the applicant will be documented in the applicant file.</w:t>
      </w:r>
    </w:p>
    <w:p w14:paraId="3F8FA5DF" w14:textId="77777777" w:rsidR="009A3872" w:rsidRPr="00554151" w:rsidRDefault="009A3872" w:rsidP="007371E4">
      <w:pPr>
        <w:jc w:val="both"/>
        <w:rPr>
          <w:highlight w:val="lightGray"/>
        </w:rPr>
      </w:pPr>
    </w:p>
    <w:p w14:paraId="04DB455D" w14:textId="77777777" w:rsidR="009A3872" w:rsidRPr="00554151" w:rsidRDefault="009A3872" w:rsidP="007371E4">
      <w:pPr>
        <w:ind w:left="720"/>
        <w:jc w:val="both"/>
        <w:rPr>
          <w:highlight w:val="lightGray"/>
        </w:rPr>
      </w:pPr>
      <w:r w:rsidRPr="00554151">
        <w:rPr>
          <w:highlight w:val="lightGray"/>
        </w:rPr>
        <w:t>B.</w:t>
      </w:r>
      <w:r w:rsidRPr="00554151">
        <w:rPr>
          <w:highlight w:val="lightGray"/>
        </w:rPr>
        <w:tab/>
        <w:t>Admission Preferences</w:t>
      </w:r>
    </w:p>
    <w:p w14:paraId="6B00C318" w14:textId="77777777" w:rsidR="009A3872" w:rsidRPr="00554151" w:rsidRDefault="009A3872" w:rsidP="007371E4">
      <w:pPr>
        <w:jc w:val="both"/>
        <w:rPr>
          <w:highlight w:val="lightGray"/>
        </w:rPr>
      </w:pPr>
    </w:p>
    <w:p w14:paraId="17496668" w14:textId="77777777" w:rsidR="009A3872" w:rsidRPr="00554151" w:rsidRDefault="009A3872" w:rsidP="007371E4">
      <w:pPr>
        <w:ind w:left="1440"/>
        <w:jc w:val="both"/>
        <w:rPr>
          <w:highlight w:val="lightGray"/>
        </w:rPr>
      </w:pPr>
      <w:r w:rsidRPr="00554151">
        <w:rPr>
          <w:highlight w:val="lightGray"/>
        </w:rPr>
        <w:t xml:space="preserve">The preferences utilized shall be the same as is used for the Tenant Based Housing Choice Voucher Program. </w:t>
      </w:r>
      <w:r w:rsidRPr="00554151">
        <w:rPr>
          <w:b/>
          <w:bCs/>
          <w:highlight w:val="lightGray"/>
        </w:rPr>
        <w:t xml:space="preserve">[Separate preferences can be established for project-based properties collectively or separately.]  </w:t>
      </w:r>
      <w:r w:rsidR="00387173" w:rsidRPr="00554151">
        <w:rPr>
          <w:bCs/>
          <w:highlight w:val="lightGray"/>
        </w:rPr>
        <w:t>Admission preferences will be consistent with all applicable Federal nondiscrimination and civil rights statutes and requirements.</w:t>
      </w:r>
    </w:p>
    <w:p w14:paraId="75EA72D4" w14:textId="77777777" w:rsidR="009A3872" w:rsidRPr="00554151" w:rsidRDefault="009A3872" w:rsidP="007371E4">
      <w:pPr>
        <w:ind w:left="1440"/>
        <w:jc w:val="both"/>
        <w:rPr>
          <w:highlight w:val="lightGray"/>
        </w:rPr>
      </w:pPr>
    </w:p>
    <w:p w14:paraId="3E44210F" w14:textId="77777777" w:rsidR="009A3872" w:rsidRPr="00554151" w:rsidRDefault="009A3872" w:rsidP="007371E4">
      <w:pPr>
        <w:ind w:left="720"/>
        <w:jc w:val="both"/>
        <w:rPr>
          <w:highlight w:val="lightGray"/>
        </w:rPr>
      </w:pPr>
      <w:r w:rsidRPr="00554151">
        <w:rPr>
          <w:highlight w:val="lightGray"/>
        </w:rPr>
        <w:t>C.</w:t>
      </w:r>
      <w:r w:rsidRPr="00554151">
        <w:rPr>
          <w:highlight w:val="lightGray"/>
        </w:rPr>
        <w:tab/>
        <w:t>Selection from the Waiting List</w:t>
      </w:r>
    </w:p>
    <w:p w14:paraId="56B5019B" w14:textId="77777777" w:rsidR="009A3872" w:rsidRPr="00554151" w:rsidRDefault="009A3872" w:rsidP="007371E4">
      <w:pPr>
        <w:ind w:left="720"/>
        <w:jc w:val="both"/>
        <w:rPr>
          <w:highlight w:val="lightGray"/>
        </w:rPr>
      </w:pPr>
    </w:p>
    <w:p w14:paraId="790B8A3F" w14:textId="33BD4CF0" w:rsidR="009A3872" w:rsidRPr="00554151" w:rsidRDefault="009A3872" w:rsidP="007371E4">
      <w:pPr>
        <w:ind w:left="1440"/>
        <w:jc w:val="both"/>
        <w:rPr>
          <w:highlight w:val="lightGray"/>
        </w:rPr>
      </w:pPr>
      <w:r w:rsidRPr="00554151">
        <w:rPr>
          <w:highlight w:val="lightGray"/>
        </w:rPr>
        <w:t xml:space="preserve">If an applicant is removed from the Project-Based Assistance Program waiting list because of the rejection of an offer of a unit, the rejection will not alter the applicants' position on the Section 8 Tenant Based Assistance Program waiting list. Likewise, if the owner rejects the available applicant, the rejection will not be counted against the one unit offer and the family will maintain their position on the Project-Based Section 8 Assistance Program. The owner must promptly notify the </w:t>
      </w:r>
      <w:r w:rsidR="00C507B1" w:rsidRPr="00554151">
        <w:rPr>
          <w:highlight w:val="lightGray"/>
        </w:rPr>
        <w:t>WCHA</w:t>
      </w:r>
      <w:r w:rsidRPr="00554151">
        <w:rPr>
          <w:highlight w:val="lightGray"/>
        </w:rPr>
        <w:t xml:space="preserve"> in writing if an applicant is rejected and the grounds for the rejection.</w:t>
      </w:r>
    </w:p>
    <w:p w14:paraId="4AC38527" w14:textId="77777777" w:rsidR="009A3872" w:rsidRPr="00554151" w:rsidRDefault="009A3872" w:rsidP="007371E4">
      <w:pPr>
        <w:ind w:left="720"/>
        <w:jc w:val="both"/>
        <w:rPr>
          <w:highlight w:val="lightGray"/>
        </w:rPr>
      </w:pPr>
    </w:p>
    <w:p w14:paraId="49D80328" w14:textId="052E4643" w:rsidR="009A3872" w:rsidRPr="00554151" w:rsidRDefault="009A3872" w:rsidP="007371E4">
      <w:pPr>
        <w:ind w:left="1440"/>
        <w:jc w:val="both"/>
        <w:rPr>
          <w:b/>
          <w:bCs/>
          <w:highlight w:val="lightGray"/>
        </w:rPr>
      </w:pPr>
      <w:r w:rsidRPr="00554151">
        <w:rPr>
          <w:highlight w:val="lightGray"/>
        </w:rPr>
        <w:t xml:space="preserve">Under this plan, the first qualified applicant in sequence on the Section 8 Project-Based Assistance Program waiting list will be made an offer of project-based assistance based on the unit size available. If the available unit being offered is a unit with special accessibility features for persons with disabilities, the </w:t>
      </w:r>
      <w:r w:rsidR="00C507B1" w:rsidRPr="00554151">
        <w:rPr>
          <w:highlight w:val="lightGray"/>
        </w:rPr>
        <w:t>WCHA</w:t>
      </w:r>
      <w:r w:rsidRPr="00554151">
        <w:rPr>
          <w:highlight w:val="lightGray"/>
        </w:rPr>
        <w:t xml:space="preserve"> will skip over families not requiring the accessible unit to reach a family who does require such accommodation. </w:t>
      </w:r>
    </w:p>
    <w:p w14:paraId="7EFDF523" w14:textId="77777777" w:rsidR="009A3872" w:rsidRPr="00554151" w:rsidRDefault="009A3872" w:rsidP="007371E4">
      <w:pPr>
        <w:ind w:left="1440"/>
        <w:jc w:val="both"/>
        <w:rPr>
          <w:b/>
          <w:bCs/>
          <w:highlight w:val="lightGray"/>
        </w:rPr>
      </w:pPr>
    </w:p>
    <w:p w14:paraId="04A84BBC" w14:textId="77777777" w:rsidR="009A3872" w:rsidRPr="00554151" w:rsidRDefault="009A3872" w:rsidP="007371E4">
      <w:pPr>
        <w:ind w:left="1440"/>
        <w:jc w:val="both"/>
        <w:rPr>
          <w:highlight w:val="lightGray"/>
        </w:rPr>
      </w:pPr>
    </w:p>
    <w:p w14:paraId="38A69590" w14:textId="77777777" w:rsidR="00FD316A" w:rsidRPr="00554151" w:rsidRDefault="009A3872" w:rsidP="007371E4">
      <w:pPr>
        <w:ind w:left="1440"/>
        <w:jc w:val="both"/>
        <w:rPr>
          <w:highlight w:val="lightGray"/>
        </w:rPr>
      </w:pPr>
      <w:r w:rsidRPr="00554151">
        <w:rPr>
          <w:highlight w:val="lightGray"/>
        </w:rPr>
        <w:lastRenderedPageBreak/>
        <w:t xml:space="preserve">Non-mobility impaired families will be offered these units if no family on the waiting list requires these features. The applicant family will only have one chance to accept a unit offer. If the applicant family rejects the offer, his or her name will be removed from the waiting list and he or she will have to re-apply. The applicant family will be notified in writing of the reason they are being </w:t>
      </w:r>
    </w:p>
    <w:p w14:paraId="476E127C" w14:textId="69C4979E" w:rsidR="009A3872" w:rsidRPr="00554151" w:rsidRDefault="009A3872" w:rsidP="007371E4">
      <w:pPr>
        <w:ind w:left="1440"/>
        <w:jc w:val="both"/>
        <w:rPr>
          <w:highlight w:val="lightGray"/>
        </w:rPr>
      </w:pPr>
      <w:proofErr w:type="gramStart"/>
      <w:r w:rsidRPr="00554151">
        <w:rPr>
          <w:highlight w:val="lightGray"/>
        </w:rPr>
        <w:t>removed</w:t>
      </w:r>
      <w:proofErr w:type="gramEnd"/>
      <w:r w:rsidRPr="00554151">
        <w:rPr>
          <w:highlight w:val="lightGray"/>
        </w:rPr>
        <w:t xml:space="preserve"> from the waiting list and their right to an informal review as described in Section 4.</w:t>
      </w:r>
      <w:r w:rsidR="00002A09" w:rsidRPr="00554151">
        <w:rPr>
          <w:highlight w:val="lightGray"/>
        </w:rPr>
        <w:t>9</w:t>
      </w:r>
      <w:r w:rsidRPr="00554151">
        <w:rPr>
          <w:highlight w:val="lightGray"/>
        </w:rPr>
        <w:t>.</w:t>
      </w:r>
    </w:p>
    <w:p w14:paraId="64C7F8CF" w14:textId="77777777" w:rsidR="009A3872" w:rsidRPr="00554151" w:rsidRDefault="009A3872" w:rsidP="007371E4">
      <w:pPr>
        <w:ind w:left="720"/>
        <w:jc w:val="both"/>
        <w:rPr>
          <w:highlight w:val="lightGray"/>
        </w:rPr>
      </w:pPr>
    </w:p>
    <w:p w14:paraId="66A10E44" w14:textId="77777777" w:rsidR="009A3872" w:rsidRPr="00554151" w:rsidRDefault="009A3872" w:rsidP="007371E4">
      <w:pPr>
        <w:ind w:left="1440"/>
        <w:jc w:val="both"/>
        <w:rPr>
          <w:highlight w:val="lightGray"/>
        </w:rPr>
      </w:pPr>
      <w:r w:rsidRPr="00554151">
        <w:rPr>
          <w:highlight w:val="lightGray"/>
        </w:rPr>
        <w:t>If more than one unit of the appropriate type and size is available, the first unit to be offered will be the first unit that is ready for occupancy.</w:t>
      </w:r>
    </w:p>
    <w:p w14:paraId="4BAD2437" w14:textId="77777777" w:rsidR="009A3872" w:rsidRPr="00554151" w:rsidRDefault="009A3872" w:rsidP="007371E4">
      <w:pPr>
        <w:ind w:left="720"/>
        <w:jc w:val="both"/>
        <w:rPr>
          <w:highlight w:val="lightGray"/>
        </w:rPr>
      </w:pPr>
    </w:p>
    <w:p w14:paraId="4C531FD5" w14:textId="02FD3C29" w:rsidR="009A3872" w:rsidRPr="00554151" w:rsidRDefault="009A3872" w:rsidP="007371E4">
      <w:pPr>
        <w:ind w:left="1440"/>
        <w:jc w:val="both"/>
        <w:rPr>
          <w:b/>
          <w:highlight w:val="lightGray"/>
        </w:rPr>
      </w:pPr>
      <w:r w:rsidRPr="00554151">
        <w:rPr>
          <w:b/>
          <w:highlight w:val="lightGray"/>
        </w:rPr>
        <w:t xml:space="preserve">The </w:t>
      </w:r>
      <w:r w:rsidR="00C507B1" w:rsidRPr="00554151">
        <w:rPr>
          <w:b/>
          <w:highlight w:val="lightGray"/>
        </w:rPr>
        <w:t>WCHA</w:t>
      </w:r>
      <w:r w:rsidRPr="00554151">
        <w:rPr>
          <w:b/>
          <w:highlight w:val="lightGray"/>
        </w:rPr>
        <w:t xml:space="preserve"> will maintain a record of units offered, including location, date and circumstances of each offer and each acceptance or rejection, including the reason for the rejection.</w:t>
      </w:r>
    </w:p>
    <w:p w14:paraId="2BF8FDA8" w14:textId="77777777" w:rsidR="009A3872" w:rsidRPr="00554151" w:rsidRDefault="009A3872" w:rsidP="007371E4">
      <w:pPr>
        <w:ind w:left="720"/>
        <w:jc w:val="both"/>
        <w:rPr>
          <w:highlight w:val="lightGray"/>
        </w:rPr>
      </w:pPr>
    </w:p>
    <w:p w14:paraId="0A27D041" w14:textId="77777777" w:rsidR="009A3872" w:rsidRPr="00554151" w:rsidRDefault="009A3872" w:rsidP="007371E4">
      <w:pPr>
        <w:ind w:left="1440"/>
        <w:jc w:val="both"/>
        <w:rPr>
          <w:highlight w:val="lightGray"/>
        </w:rPr>
      </w:pPr>
      <w:r w:rsidRPr="00554151">
        <w:rPr>
          <w:highlight w:val="lightGray"/>
        </w:rPr>
        <w:t>All Section 8 Tenant Based Assistance waiting list families who want project-based units will be permitted to place their names on the Section 8 Project-Based Assistance Program waiting list.</w:t>
      </w:r>
    </w:p>
    <w:p w14:paraId="346D0643" w14:textId="77777777" w:rsidR="009A3872" w:rsidRPr="00554151" w:rsidRDefault="009A3872" w:rsidP="007371E4">
      <w:pPr>
        <w:ind w:left="1440"/>
        <w:jc w:val="both"/>
        <w:rPr>
          <w:highlight w:val="lightGray"/>
        </w:rPr>
      </w:pPr>
    </w:p>
    <w:p w14:paraId="5595F81A" w14:textId="4D0CFA3D" w:rsidR="009A3872" w:rsidRPr="00554151" w:rsidRDefault="00561A71" w:rsidP="007371E4">
      <w:pPr>
        <w:ind w:left="1440"/>
        <w:jc w:val="both"/>
        <w:rPr>
          <w:highlight w:val="lightGray"/>
        </w:rPr>
      </w:pPr>
      <w:r w:rsidRPr="00554151">
        <w:rPr>
          <w:highlight w:val="lightGray"/>
        </w:rPr>
        <w:t xml:space="preserve"> Notwithstanding </w:t>
      </w:r>
      <w:r w:rsidR="009A3872" w:rsidRPr="00554151">
        <w:rPr>
          <w:highlight w:val="lightGray"/>
        </w:rPr>
        <w:t xml:space="preserve">the above, if necessary to meet the statutory requirement that 75% of newly admitted families in any fiscal year be families who are extremely low-income (unless a different target is agreed to by HUD), the </w:t>
      </w:r>
      <w:r w:rsidR="00C507B1" w:rsidRPr="00554151">
        <w:rPr>
          <w:highlight w:val="lightGray"/>
        </w:rPr>
        <w:t>WCHA</w:t>
      </w:r>
      <w:r w:rsidR="009A3872" w:rsidRPr="00554151">
        <w:rPr>
          <w:highlight w:val="lightGray"/>
        </w:rPr>
        <w:t xml:space="preserve"> retains the right to skip higher income families on the waiting list to reach extremely low-income families. This measure will only be taken if it appears the goal will not otherwise be met. To ensure this goal is met, the Housing Authority will monitor incomes of newly admitted families and the income of the families on the waiting list.</w:t>
      </w:r>
    </w:p>
    <w:p w14:paraId="755BED63" w14:textId="77777777" w:rsidR="009A3872" w:rsidRPr="00554151" w:rsidRDefault="009A3872" w:rsidP="007371E4">
      <w:pPr>
        <w:jc w:val="both"/>
        <w:rPr>
          <w:b/>
          <w:i/>
          <w:highlight w:val="lightGray"/>
        </w:rPr>
      </w:pPr>
    </w:p>
    <w:p w14:paraId="0BBD4495" w14:textId="77777777" w:rsidR="00393EEA" w:rsidRPr="00554151" w:rsidRDefault="00393EEA" w:rsidP="007371E4">
      <w:pPr>
        <w:jc w:val="both"/>
        <w:rPr>
          <w:b/>
          <w:i/>
          <w:highlight w:val="lightGray"/>
        </w:rPr>
      </w:pPr>
    </w:p>
    <w:p w14:paraId="76FCB0D0" w14:textId="77777777" w:rsidR="00393EEA" w:rsidRPr="00554151" w:rsidRDefault="00393EEA" w:rsidP="007371E4">
      <w:pPr>
        <w:jc w:val="both"/>
        <w:rPr>
          <w:b/>
          <w:i/>
          <w:highlight w:val="lightGray"/>
        </w:rPr>
      </w:pPr>
    </w:p>
    <w:p w14:paraId="62AED70A" w14:textId="77777777" w:rsidR="009A3872" w:rsidRPr="00554151" w:rsidRDefault="009A3872" w:rsidP="007371E4">
      <w:pPr>
        <w:ind w:firstLine="720"/>
        <w:jc w:val="both"/>
        <w:rPr>
          <w:highlight w:val="lightGray"/>
        </w:rPr>
      </w:pPr>
      <w:r w:rsidRPr="00554151">
        <w:rPr>
          <w:bCs/>
          <w:iCs/>
          <w:highlight w:val="lightGray"/>
        </w:rPr>
        <w:t>D.</w:t>
      </w:r>
      <w:r w:rsidRPr="00554151">
        <w:rPr>
          <w:bCs/>
          <w:iCs/>
          <w:highlight w:val="lightGray"/>
        </w:rPr>
        <w:tab/>
      </w:r>
      <w:r w:rsidRPr="00554151">
        <w:rPr>
          <w:highlight w:val="lightGray"/>
        </w:rPr>
        <w:t>Project-Based Briefing</w:t>
      </w:r>
    </w:p>
    <w:p w14:paraId="687C8002" w14:textId="77777777" w:rsidR="009A3872" w:rsidRPr="00554151" w:rsidRDefault="009A3872" w:rsidP="007371E4">
      <w:pPr>
        <w:ind w:left="720"/>
        <w:jc w:val="both"/>
        <w:rPr>
          <w:highlight w:val="lightGray"/>
        </w:rPr>
      </w:pPr>
    </w:p>
    <w:p w14:paraId="68DFBD17" w14:textId="77777777" w:rsidR="00EC11B8" w:rsidRPr="00554151" w:rsidRDefault="009A3872" w:rsidP="007371E4">
      <w:pPr>
        <w:ind w:left="1440"/>
        <w:jc w:val="both"/>
        <w:rPr>
          <w:highlight w:val="lightGray"/>
        </w:rPr>
      </w:pPr>
      <w:r w:rsidRPr="00554151">
        <w:rPr>
          <w:highlight w:val="lightGray"/>
        </w:rPr>
        <w:t xml:space="preserve">When the </w:t>
      </w:r>
      <w:r w:rsidR="00C507B1" w:rsidRPr="00554151">
        <w:rPr>
          <w:highlight w:val="lightGray"/>
        </w:rPr>
        <w:t>WCHA</w:t>
      </w:r>
      <w:r w:rsidRPr="00554151">
        <w:rPr>
          <w:highlight w:val="lightGray"/>
        </w:rPr>
        <w:t xml:space="preserve"> selects a family from the waiting list, the family will be invited to attend a briefing explaining how the project-based program works. In order to be eligible for a vacant unit, all adult family members are required to attend the briefing. If they cannot attend the originally scheduled briefing, they may attend a </w:t>
      </w:r>
    </w:p>
    <w:p w14:paraId="0B47C3B7" w14:textId="6A661A0F" w:rsidR="009A3872" w:rsidRPr="00554151" w:rsidRDefault="009A3872" w:rsidP="007371E4">
      <w:pPr>
        <w:ind w:left="1440"/>
        <w:jc w:val="both"/>
        <w:rPr>
          <w:highlight w:val="lightGray"/>
        </w:rPr>
      </w:pPr>
      <w:proofErr w:type="gramStart"/>
      <w:r w:rsidRPr="00554151">
        <w:rPr>
          <w:highlight w:val="lightGray"/>
        </w:rPr>
        <w:t>later</w:t>
      </w:r>
      <w:proofErr w:type="gramEnd"/>
      <w:r w:rsidRPr="00554151">
        <w:rPr>
          <w:highlight w:val="lightGray"/>
        </w:rPr>
        <w:t xml:space="preserve"> session. If the family fails to attend two briefings without good cause, they will be denied admission. </w:t>
      </w:r>
    </w:p>
    <w:p w14:paraId="5B2C080A" w14:textId="77777777" w:rsidR="009A3872" w:rsidRPr="00554151" w:rsidRDefault="009A3872" w:rsidP="007371E4">
      <w:pPr>
        <w:ind w:left="720"/>
        <w:jc w:val="both"/>
        <w:rPr>
          <w:highlight w:val="lightGray"/>
        </w:rPr>
      </w:pPr>
    </w:p>
    <w:p w14:paraId="433D4931" w14:textId="7AE292C7" w:rsidR="009A3872" w:rsidRPr="00554151" w:rsidRDefault="009A3872" w:rsidP="007371E4">
      <w:pPr>
        <w:ind w:left="1440"/>
        <w:jc w:val="both"/>
        <w:rPr>
          <w:highlight w:val="lightGray"/>
        </w:rPr>
      </w:pPr>
      <w:r w:rsidRPr="00554151">
        <w:rPr>
          <w:highlight w:val="lightGray"/>
        </w:rPr>
        <w:t xml:space="preserve">If an applicant with a disability requires auxiliary aids to gain full benefit from the briefing, the </w:t>
      </w:r>
      <w:r w:rsidR="00C507B1" w:rsidRPr="00554151">
        <w:rPr>
          <w:highlight w:val="lightGray"/>
        </w:rPr>
        <w:t>WCHA</w:t>
      </w:r>
      <w:r w:rsidRPr="00554151">
        <w:rPr>
          <w:highlight w:val="lightGray"/>
        </w:rPr>
        <w:t xml:space="preserve"> will furnish such aids where doing so would not result in a fundamental alteration of the nature of the program or an undue financial or administrative burden. In determining the most suitable auxiliary aid, the </w:t>
      </w:r>
      <w:r w:rsidR="00C507B1" w:rsidRPr="00554151">
        <w:rPr>
          <w:highlight w:val="lightGray"/>
        </w:rPr>
        <w:t>WCHA</w:t>
      </w:r>
      <w:r w:rsidRPr="00554151">
        <w:rPr>
          <w:highlight w:val="lightGray"/>
        </w:rPr>
        <w:t xml:space="preserve"> will give primary consideration to the requests of the applicant. Families unable to attend a briefing due to a disability may request a reasonable accommodation such as having the briefing presented at an alternate location.</w:t>
      </w:r>
    </w:p>
    <w:p w14:paraId="212DA34F" w14:textId="77777777" w:rsidR="009A3872" w:rsidRPr="00554151" w:rsidRDefault="009A3872" w:rsidP="007371E4">
      <w:pPr>
        <w:jc w:val="both"/>
        <w:rPr>
          <w:highlight w:val="lightGray"/>
        </w:rPr>
      </w:pPr>
    </w:p>
    <w:p w14:paraId="6EDEE49D" w14:textId="77777777" w:rsidR="009A3872" w:rsidRPr="00554151" w:rsidRDefault="009A3872" w:rsidP="007371E4">
      <w:pPr>
        <w:ind w:left="720" w:firstLine="720"/>
        <w:jc w:val="both"/>
        <w:rPr>
          <w:highlight w:val="lightGray"/>
        </w:rPr>
      </w:pPr>
      <w:r w:rsidRPr="00554151">
        <w:rPr>
          <w:highlight w:val="lightGray"/>
        </w:rPr>
        <w:t>The briefing will cover at least the following subjects:</w:t>
      </w:r>
    </w:p>
    <w:p w14:paraId="77F54FD8" w14:textId="77777777" w:rsidR="009A3872" w:rsidRPr="00554151" w:rsidRDefault="009A3872" w:rsidP="007371E4">
      <w:pPr>
        <w:ind w:left="720" w:firstLine="720"/>
        <w:jc w:val="both"/>
        <w:rPr>
          <w:highlight w:val="lightGray"/>
        </w:rPr>
      </w:pPr>
    </w:p>
    <w:p w14:paraId="19051891" w14:textId="77777777" w:rsidR="009A3872" w:rsidRPr="00554151" w:rsidRDefault="009A3872" w:rsidP="007371E4">
      <w:pPr>
        <w:ind w:left="720" w:firstLine="720"/>
        <w:jc w:val="both"/>
        <w:rPr>
          <w:highlight w:val="lightGray"/>
        </w:rPr>
      </w:pPr>
      <w:r w:rsidRPr="00554151">
        <w:rPr>
          <w:highlight w:val="lightGray"/>
        </w:rPr>
        <w:t>1.</w:t>
      </w:r>
      <w:r w:rsidRPr="00554151">
        <w:rPr>
          <w:highlight w:val="lightGray"/>
        </w:rPr>
        <w:tab/>
        <w:t>A description of how the program works;</w:t>
      </w:r>
    </w:p>
    <w:p w14:paraId="738C3955" w14:textId="77777777" w:rsidR="009A3872" w:rsidRPr="00554151" w:rsidRDefault="009A3872" w:rsidP="007371E4">
      <w:pPr>
        <w:jc w:val="both"/>
        <w:rPr>
          <w:highlight w:val="lightGray"/>
        </w:rPr>
      </w:pPr>
      <w:r w:rsidRPr="00554151">
        <w:rPr>
          <w:highlight w:val="lightGray"/>
        </w:rPr>
        <w:lastRenderedPageBreak/>
        <w:tab/>
      </w:r>
    </w:p>
    <w:p w14:paraId="658056BB" w14:textId="77777777" w:rsidR="009A3872" w:rsidRPr="00554151" w:rsidRDefault="009A3872" w:rsidP="007371E4">
      <w:pPr>
        <w:ind w:left="720" w:firstLine="720"/>
        <w:jc w:val="both"/>
        <w:rPr>
          <w:highlight w:val="lightGray"/>
        </w:rPr>
      </w:pPr>
      <w:r w:rsidRPr="00554151">
        <w:rPr>
          <w:highlight w:val="lightGray"/>
        </w:rPr>
        <w:t>2.</w:t>
      </w:r>
      <w:r w:rsidRPr="00554151">
        <w:rPr>
          <w:highlight w:val="lightGray"/>
        </w:rPr>
        <w:tab/>
        <w:t>Family and owner responsibilities;</w:t>
      </w:r>
    </w:p>
    <w:p w14:paraId="078C30A9" w14:textId="77777777" w:rsidR="009A3872" w:rsidRPr="00554151" w:rsidRDefault="009A3872" w:rsidP="007371E4">
      <w:pPr>
        <w:ind w:left="720" w:firstLine="720"/>
        <w:jc w:val="both"/>
        <w:rPr>
          <w:highlight w:val="lightGray"/>
        </w:rPr>
      </w:pPr>
    </w:p>
    <w:p w14:paraId="28336603" w14:textId="77777777" w:rsidR="009A3872" w:rsidRPr="00554151" w:rsidRDefault="009A3872" w:rsidP="000B1D9E">
      <w:pPr>
        <w:numPr>
          <w:ilvl w:val="0"/>
          <w:numId w:val="88"/>
        </w:numPr>
        <w:jc w:val="both"/>
        <w:rPr>
          <w:highlight w:val="lightGray"/>
        </w:rPr>
      </w:pPr>
      <w:r w:rsidRPr="00554151">
        <w:rPr>
          <w:highlight w:val="lightGray"/>
        </w:rPr>
        <w:t>The fact that the subsidy is tied to the unit. After the initial 12-month period, the family has the right to move with continued tenant-based rental assistance, in the form of either assistance under the voucher program or other comparable tenant-based rental assistance; and</w:t>
      </w:r>
    </w:p>
    <w:p w14:paraId="56DD57C8" w14:textId="77777777" w:rsidR="009A3872" w:rsidRPr="00554151" w:rsidRDefault="009A3872" w:rsidP="007371E4">
      <w:pPr>
        <w:jc w:val="both"/>
        <w:rPr>
          <w:highlight w:val="lightGray"/>
        </w:rPr>
      </w:pPr>
    </w:p>
    <w:p w14:paraId="047D7392" w14:textId="010ACE08" w:rsidR="009A3872" w:rsidRPr="00554151" w:rsidRDefault="009A3872" w:rsidP="007371E4">
      <w:pPr>
        <w:ind w:left="2160" w:hanging="720"/>
        <w:jc w:val="both"/>
        <w:rPr>
          <w:highlight w:val="lightGray"/>
        </w:rPr>
      </w:pPr>
      <w:r w:rsidRPr="00554151">
        <w:rPr>
          <w:highlight w:val="lightGray"/>
        </w:rPr>
        <w:t>4.</w:t>
      </w:r>
      <w:r w:rsidRPr="00554151">
        <w:rPr>
          <w:highlight w:val="lightGray"/>
        </w:rPr>
        <w:tab/>
        <w:t xml:space="preserve">A description of the </w:t>
      </w:r>
      <w:r w:rsidR="00C507B1" w:rsidRPr="00554151">
        <w:rPr>
          <w:highlight w:val="lightGray"/>
        </w:rPr>
        <w:t>WCHA</w:t>
      </w:r>
      <w:r w:rsidRPr="00554151">
        <w:rPr>
          <w:highlight w:val="lightGray"/>
        </w:rPr>
        <w:t>’s policy on providing information to owners.</w:t>
      </w:r>
    </w:p>
    <w:p w14:paraId="5BC74855" w14:textId="77777777" w:rsidR="009A3872" w:rsidRPr="00554151" w:rsidRDefault="009A3872" w:rsidP="007371E4">
      <w:pPr>
        <w:jc w:val="both"/>
        <w:rPr>
          <w:highlight w:val="lightGray"/>
        </w:rPr>
      </w:pPr>
    </w:p>
    <w:p w14:paraId="072EC9BC" w14:textId="77777777" w:rsidR="009A3872" w:rsidRPr="00554151" w:rsidRDefault="009A3872" w:rsidP="007371E4">
      <w:pPr>
        <w:ind w:left="1440" w:hanging="720"/>
        <w:jc w:val="both"/>
        <w:rPr>
          <w:highlight w:val="lightGray"/>
        </w:rPr>
      </w:pPr>
      <w:r w:rsidRPr="00554151">
        <w:rPr>
          <w:highlight w:val="lightGray"/>
        </w:rPr>
        <w:t>E.</w:t>
      </w:r>
      <w:r w:rsidRPr="00554151">
        <w:rPr>
          <w:highlight w:val="lightGray"/>
        </w:rPr>
        <w:tab/>
        <w:t>Project-Based Briefing Packet</w:t>
      </w:r>
    </w:p>
    <w:p w14:paraId="28FDF782" w14:textId="77777777" w:rsidR="009A3872" w:rsidRPr="00554151" w:rsidRDefault="009A3872" w:rsidP="007371E4">
      <w:pPr>
        <w:ind w:left="720"/>
        <w:jc w:val="both"/>
        <w:rPr>
          <w:highlight w:val="lightGray"/>
        </w:rPr>
      </w:pPr>
    </w:p>
    <w:p w14:paraId="320CF145" w14:textId="77777777" w:rsidR="009A3872" w:rsidRPr="00554151" w:rsidRDefault="009A3872" w:rsidP="007371E4">
      <w:pPr>
        <w:ind w:left="1440"/>
        <w:jc w:val="both"/>
        <w:rPr>
          <w:highlight w:val="lightGray"/>
        </w:rPr>
      </w:pPr>
      <w:r w:rsidRPr="00554151">
        <w:rPr>
          <w:highlight w:val="lightGray"/>
        </w:rPr>
        <w:t>During the briefing, the Housing Authority will give the family a packet covering at least the following subjects:</w:t>
      </w:r>
    </w:p>
    <w:p w14:paraId="3590C300" w14:textId="77777777" w:rsidR="009A3872" w:rsidRPr="00554151" w:rsidRDefault="009A3872" w:rsidP="007371E4">
      <w:pPr>
        <w:jc w:val="both"/>
        <w:rPr>
          <w:highlight w:val="lightGray"/>
        </w:rPr>
      </w:pPr>
    </w:p>
    <w:p w14:paraId="0D95B62A" w14:textId="77777777" w:rsidR="009A3872" w:rsidRPr="00554151" w:rsidRDefault="009A3872" w:rsidP="007371E4">
      <w:pPr>
        <w:ind w:left="2160" w:hanging="720"/>
        <w:jc w:val="both"/>
        <w:rPr>
          <w:highlight w:val="lightGray"/>
        </w:rPr>
      </w:pPr>
      <w:r w:rsidRPr="00554151">
        <w:rPr>
          <w:highlight w:val="lightGray"/>
        </w:rPr>
        <w:t>1.</w:t>
      </w:r>
      <w:r w:rsidRPr="00554151">
        <w:rPr>
          <w:highlight w:val="lightGray"/>
        </w:rPr>
        <w:tab/>
        <w:t>How the Housing Authority determines the housing assistance payment and total tenant payment for the family (including a copy of the utility allowances);</w:t>
      </w:r>
    </w:p>
    <w:p w14:paraId="437A1098" w14:textId="77777777" w:rsidR="009A3872" w:rsidRPr="00554151" w:rsidRDefault="009A3872" w:rsidP="007371E4">
      <w:pPr>
        <w:jc w:val="both"/>
        <w:rPr>
          <w:highlight w:val="lightGray"/>
        </w:rPr>
      </w:pPr>
    </w:p>
    <w:p w14:paraId="3CDB7EEC" w14:textId="77777777" w:rsidR="009A3872" w:rsidRPr="00554151" w:rsidRDefault="009A3872" w:rsidP="007371E4">
      <w:pPr>
        <w:ind w:left="2160" w:hanging="720"/>
        <w:jc w:val="both"/>
        <w:rPr>
          <w:highlight w:val="lightGray"/>
        </w:rPr>
      </w:pPr>
      <w:r w:rsidRPr="00554151">
        <w:rPr>
          <w:highlight w:val="lightGray"/>
        </w:rPr>
        <w:t>2.</w:t>
      </w:r>
      <w:r w:rsidRPr="00554151">
        <w:rPr>
          <w:highlight w:val="lightGray"/>
        </w:rPr>
        <w:tab/>
        <w:t>A statement of the Housing Authority's policy on providing information to prospective owners. This policy requires applicants to sign disclosure statements allowing the Housing Authority to provide prospective owners with the family’s current and prior addresses and the names and addresses of the landlords for those addresses;</w:t>
      </w:r>
    </w:p>
    <w:p w14:paraId="4BA0E632" w14:textId="77777777" w:rsidR="009A3872" w:rsidRPr="00554151" w:rsidRDefault="009A3872" w:rsidP="007371E4">
      <w:pPr>
        <w:jc w:val="both"/>
        <w:rPr>
          <w:highlight w:val="lightGray"/>
        </w:rPr>
      </w:pPr>
    </w:p>
    <w:p w14:paraId="76ABEA6C" w14:textId="77777777" w:rsidR="009A3872" w:rsidRPr="00554151" w:rsidRDefault="009A3872" w:rsidP="007371E4">
      <w:pPr>
        <w:ind w:left="720" w:firstLine="720"/>
        <w:jc w:val="both"/>
        <w:rPr>
          <w:highlight w:val="lightGray"/>
        </w:rPr>
      </w:pPr>
      <w:r w:rsidRPr="00554151">
        <w:rPr>
          <w:highlight w:val="lightGray"/>
        </w:rPr>
        <w:t>3.</w:t>
      </w:r>
      <w:r w:rsidRPr="00554151">
        <w:rPr>
          <w:highlight w:val="lightGray"/>
        </w:rPr>
        <w:tab/>
        <w:t>The HUD-required lead-based paint brochure;</w:t>
      </w:r>
    </w:p>
    <w:p w14:paraId="3C4D1E68" w14:textId="77777777" w:rsidR="009A3872" w:rsidRPr="00554151" w:rsidRDefault="009A3872" w:rsidP="007371E4">
      <w:pPr>
        <w:jc w:val="both"/>
        <w:rPr>
          <w:highlight w:val="lightGray"/>
        </w:rPr>
      </w:pPr>
    </w:p>
    <w:p w14:paraId="75944848" w14:textId="77777777" w:rsidR="009A3872" w:rsidRPr="00554151" w:rsidRDefault="009A3872" w:rsidP="007371E4">
      <w:pPr>
        <w:ind w:left="2160" w:hanging="720"/>
        <w:jc w:val="both"/>
        <w:rPr>
          <w:highlight w:val="lightGray"/>
        </w:rPr>
      </w:pPr>
      <w:r w:rsidRPr="00554151">
        <w:rPr>
          <w:highlight w:val="lightGray"/>
        </w:rPr>
        <w:t>4.</w:t>
      </w:r>
      <w:r w:rsidRPr="00554151">
        <w:rPr>
          <w:highlight w:val="lightGray"/>
        </w:rPr>
        <w:tab/>
        <w:t>Information on Federal, State, and local equal opportunity laws; the brochure “Fair Housing: It’s Your Right;" and a copy of the housing discrimination complaint form;</w:t>
      </w:r>
    </w:p>
    <w:p w14:paraId="111AD2B4" w14:textId="77777777" w:rsidR="00FD316A" w:rsidRPr="00554151" w:rsidRDefault="00FD316A" w:rsidP="007371E4">
      <w:pPr>
        <w:ind w:left="2160" w:hanging="720"/>
        <w:jc w:val="both"/>
        <w:rPr>
          <w:highlight w:val="lightGray"/>
        </w:rPr>
      </w:pPr>
    </w:p>
    <w:p w14:paraId="7A2D892C" w14:textId="77777777" w:rsidR="009A3872" w:rsidRPr="00554151" w:rsidRDefault="009A3872" w:rsidP="007371E4">
      <w:pPr>
        <w:ind w:left="2160" w:hanging="720"/>
        <w:jc w:val="both"/>
        <w:rPr>
          <w:highlight w:val="lightGray"/>
        </w:rPr>
      </w:pPr>
      <w:r w:rsidRPr="00554151">
        <w:rPr>
          <w:highlight w:val="lightGray"/>
        </w:rPr>
        <w:t>5.</w:t>
      </w:r>
      <w:r w:rsidRPr="00554151">
        <w:rPr>
          <w:highlight w:val="lightGray"/>
        </w:rPr>
        <w:tab/>
        <w:t>The family and owner responsibilities under the lease and HAP contract;</w:t>
      </w:r>
    </w:p>
    <w:p w14:paraId="3FF45B9D" w14:textId="77777777" w:rsidR="009A3872" w:rsidRPr="00554151" w:rsidRDefault="009A3872" w:rsidP="007371E4">
      <w:pPr>
        <w:jc w:val="both"/>
        <w:rPr>
          <w:highlight w:val="lightGray"/>
        </w:rPr>
      </w:pPr>
    </w:p>
    <w:p w14:paraId="1C6B6EFA" w14:textId="77777777" w:rsidR="009A3872" w:rsidRPr="00554151" w:rsidRDefault="009A3872" w:rsidP="007371E4">
      <w:pPr>
        <w:ind w:left="2160" w:hanging="720"/>
        <w:jc w:val="both"/>
        <w:rPr>
          <w:highlight w:val="lightGray"/>
        </w:rPr>
      </w:pPr>
      <w:r w:rsidRPr="00554151">
        <w:rPr>
          <w:highlight w:val="lightGray"/>
        </w:rPr>
        <w:t>6.</w:t>
      </w:r>
      <w:r w:rsidRPr="00554151">
        <w:rPr>
          <w:highlight w:val="lightGray"/>
        </w:rPr>
        <w:tab/>
        <w:t>The grounds upon which the Housing Authority may terminate assistance because of the family’s action or inaction; and</w:t>
      </w:r>
    </w:p>
    <w:p w14:paraId="608D3799" w14:textId="77777777" w:rsidR="009A3872" w:rsidRPr="00554151" w:rsidRDefault="009A3872" w:rsidP="007371E4">
      <w:pPr>
        <w:jc w:val="both"/>
        <w:rPr>
          <w:highlight w:val="lightGray"/>
        </w:rPr>
      </w:pPr>
    </w:p>
    <w:p w14:paraId="249ACD10" w14:textId="7F255305" w:rsidR="009A3872" w:rsidRPr="00554151" w:rsidRDefault="009A3872" w:rsidP="007371E4">
      <w:pPr>
        <w:ind w:left="2160" w:hanging="720"/>
        <w:jc w:val="both"/>
        <w:rPr>
          <w:highlight w:val="lightGray"/>
        </w:rPr>
      </w:pPr>
      <w:r w:rsidRPr="00554151">
        <w:rPr>
          <w:highlight w:val="lightGray"/>
        </w:rPr>
        <w:t>7.</w:t>
      </w:r>
      <w:r w:rsidRPr="00554151">
        <w:rPr>
          <w:highlight w:val="lightGray"/>
        </w:rPr>
        <w:tab/>
      </w:r>
      <w:r w:rsidR="00C507B1" w:rsidRPr="00554151">
        <w:rPr>
          <w:highlight w:val="lightGray"/>
        </w:rPr>
        <w:t>WCHA</w:t>
      </w:r>
      <w:r w:rsidRPr="00554151">
        <w:rPr>
          <w:highlight w:val="lightGray"/>
        </w:rPr>
        <w:t xml:space="preserve"> informal hearing procedures, including when the Housing Authority is required to provide the opportunity for an informal hearing, and information on how to request a hearing.</w:t>
      </w:r>
    </w:p>
    <w:p w14:paraId="61B9A88A" w14:textId="77777777" w:rsidR="009A3872" w:rsidRPr="00554151" w:rsidRDefault="009A3872" w:rsidP="007371E4">
      <w:pPr>
        <w:jc w:val="both"/>
        <w:rPr>
          <w:highlight w:val="lightGray"/>
        </w:rPr>
      </w:pPr>
    </w:p>
    <w:p w14:paraId="2A83AC26" w14:textId="77777777" w:rsidR="009A3872" w:rsidRPr="00554151" w:rsidRDefault="009A3872" w:rsidP="007371E4">
      <w:pPr>
        <w:ind w:left="720"/>
        <w:jc w:val="both"/>
        <w:rPr>
          <w:highlight w:val="lightGray"/>
        </w:rPr>
      </w:pPr>
      <w:r w:rsidRPr="00554151">
        <w:rPr>
          <w:highlight w:val="lightGray"/>
        </w:rPr>
        <w:t>F.</w:t>
      </w:r>
      <w:r w:rsidRPr="00554151">
        <w:rPr>
          <w:highlight w:val="lightGray"/>
        </w:rPr>
        <w:tab/>
        <w:t>Leasing of Contract Units</w:t>
      </w:r>
    </w:p>
    <w:p w14:paraId="186FE481" w14:textId="77777777" w:rsidR="009A3872" w:rsidRPr="00554151" w:rsidRDefault="009A3872" w:rsidP="007371E4">
      <w:pPr>
        <w:jc w:val="both"/>
        <w:rPr>
          <w:highlight w:val="lightGray"/>
        </w:rPr>
      </w:pPr>
    </w:p>
    <w:p w14:paraId="179DF345" w14:textId="77777777" w:rsidR="009A3872" w:rsidRPr="00554151" w:rsidRDefault="009A3872" w:rsidP="007371E4">
      <w:pPr>
        <w:ind w:left="1440"/>
        <w:jc w:val="both"/>
        <w:rPr>
          <w:highlight w:val="lightGray"/>
        </w:rPr>
      </w:pPr>
      <w:r w:rsidRPr="00554151">
        <w:rPr>
          <w:highlight w:val="lightGray"/>
        </w:rPr>
        <w:t>1.</w:t>
      </w:r>
      <w:r w:rsidRPr="00554151">
        <w:rPr>
          <w:highlight w:val="lightGray"/>
        </w:rPr>
        <w:tab/>
        <w:t>Owner Selection of Tenants</w:t>
      </w:r>
    </w:p>
    <w:p w14:paraId="218A5FB5" w14:textId="77777777" w:rsidR="009A3872" w:rsidRPr="00554151" w:rsidRDefault="009A3872" w:rsidP="007371E4">
      <w:pPr>
        <w:ind w:left="1440"/>
        <w:jc w:val="both"/>
        <w:rPr>
          <w:highlight w:val="lightGray"/>
        </w:rPr>
      </w:pPr>
    </w:p>
    <w:p w14:paraId="54865AB9" w14:textId="58F0ADCF" w:rsidR="009A3872" w:rsidRPr="00554151" w:rsidRDefault="009A3872" w:rsidP="007371E4">
      <w:pPr>
        <w:ind w:left="2160"/>
        <w:jc w:val="both"/>
        <w:rPr>
          <w:highlight w:val="lightGray"/>
        </w:rPr>
      </w:pPr>
      <w:r w:rsidRPr="00554151">
        <w:rPr>
          <w:highlight w:val="lightGray"/>
        </w:rPr>
        <w:t xml:space="preserve">During the term of the HAP contract, the owner must lease contract units only to eligible families selected and referred by the </w:t>
      </w:r>
      <w:r w:rsidR="00C507B1" w:rsidRPr="00554151">
        <w:rPr>
          <w:highlight w:val="lightGray"/>
        </w:rPr>
        <w:t>WCHA</w:t>
      </w:r>
      <w:r w:rsidRPr="00554151">
        <w:rPr>
          <w:highlight w:val="lightGray"/>
        </w:rPr>
        <w:t xml:space="preserve"> from the </w:t>
      </w:r>
      <w:r w:rsidR="00C507B1" w:rsidRPr="00554151">
        <w:rPr>
          <w:highlight w:val="lightGray"/>
        </w:rPr>
        <w:t>WCHA</w:t>
      </w:r>
      <w:r w:rsidRPr="00554151">
        <w:rPr>
          <w:highlight w:val="lightGray"/>
        </w:rPr>
        <w:t xml:space="preserve"> waiting list.</w:t>
      </w:r>
    </w:p>
    <w:p w14:paraId="41535F59" w14:textId="77777777" w:rsidR="009A3872" w:rsidRPr="00554151" w:rsidRDefault="009A3872" w:rsidP="007371E4">
      <w:pPr>
        <w:ind w:left="1440"/>
        <w:jc w:val="both"/>
        <w:rPr>
          <w:highlight w:val="lightGray"/>
        </w:rPr>
      </w:pPr>
    </w:p>
    <w:p w14:paraId="367DA1A4" w14:textId="77777777" w:rsidR="009A3872" w:rsidRPr="00554151" w:rsidRDefault="009A3872" w:rsidP="007371E4">
      <w:pPr>
        <w:ind w:left="2160"/>
        <w:jc w:val="both"/>
        <w:rPr>
          <w:highlight w:val="lightGray"/>
        </w:rPr>
      </w:pPr>
      <w:r w:rsidRPr="00554151">
        <w:rPr>
          <w:highlight w:val="lightGray"/>
        </w:rPr>
        <w:lastRenderedPageBreak/>
        <w:t>The owner is responsible for adopting written tenant selection procedures that are consistent with the purpose of improving housing opportunities for very-low income families and reasonably related to program eligibility and an applicant’s ability to perform the lease obligations.</w:t>
      </w:r>
    </w:p>
    <w:p w14:paraId="0CAECEEC" w14:textId="77777777" w:rsidR="009A3872" w:rsidRPr="00554151" w:rsidRDefault="009A3872" w:rsidP="007371E4">
      <w:pPr>
        <w:ind w:left="1440"/>
        <w:jc w:val="both"/>
        <w:rPr>
          <w:highlight w:val="lightGray"/>
        </w:rPr>
      </w:pPr>
    </w:p>
    <w:p w14:paraId="2944EC02" w14:textId="77777777" w:rsidR="009A3872" w:rsidRPr="00554151" w:rsidRDefault="009A3872" w:rsidP="007371E4">
      <w:pPr>
        <w:ind w:left="2160"/>
        <w:jc w:val="both"/>
        <w:rPr>
          <w:highlight w:val="lightGray"/>
        </w:rPr>
      </w:pPr>
      <w:r w:rsidRPr="00554151">
        <w:rPr>
          <w:highlight w:val="lightGray"/>
        </w:rPr>
        <w:t>An owner must promptly notify in writing any rejected applicant of the grounds for any rejection.</w:t>
      </w:r>
    </w:p>
    <w:p w14:paraId="541ECC03" w14:textId="77777777" w:rsidR="009A3872" w:rsidRPr="00554151" w:rsidRDefault="009A3872" w:rsidP="007371E4">
      <w:pPr>
        <w:ind w:left="1440"/>
        <w:jc w:val="both"/>
        <w:rPr>
          <w:highlight w:val="lightGray"/>
        </w:rPr>
      </w:pPr>
    </w:p>
    <w:p w14:paraId="3C856D46" w14:textId="77777777" w:rsidR="009A3872" w:rsidRPr="00554151" w:rsidRDefault="009A3872" w:rsidP="007371E4">
      <w:pPr>
        <w:ind w:left="720" w:firstLine="720"/>
        <w:jc w:val="both"/>
        <w:rPr>
          <w:highlight w:val="lightGray"/>
        </w:rPr>
      </w:pPr>
      <w:r w:rsidRPr="00554151">
        <w:rPr>
          <w:highlight w:val="lightGray"/>
        </w:rPr>
        <w:t>2.</w:t>
      </w:r>
      <w:r w:rsidRPr="00554151">
        <w:rPr>
          <w:highlight w:val="lightGray"/>
        </w:rPr>
        <w:tab/>
        <w:t>Size of Unit</w:t>
      </w:r>
    </w:p>
    <w:p w14:paraId="65BDFCA1" w14:textId="77777777" w:rsidR="009A3872" w:rsidRPr="00554151" w:rsidRDefault="009A3872" w:rsidP="007371E4">
      <w:pPr>
        <w:jc w:val="both"/>
        <w:rPr>
          <w:highlight w:val="lightGray"/>
        </w:rPr>
      </w:pPr>
    </w:p>
    <w:p w14:paraId="4491A366" w14:textId="14D788A9" w:rsidR="009A3872" w:rsidRPr="00554151" w:rsidRDefault="009A3872" w:rsidP="007371E4">
      <w:pPr>
        <w:ind w:left="2160"/>
        <w:jc w:val="both"/>
        <w:rPr>
          <w:highlight w:val="lightGray"/>
        </w:rPr>
      </w:pPr>
      <w:r w:rsidRPr="00554151">
        <w:rPr>
          <w:highlight w:val="lightGray"/>
        </w:rPr>
        <w:t xml:space="preserve">The contract unit leased to each family must be appropriate for the size of the family under the </w:t>
      </w:r>
      <w:r w:rsidR="00C507B1" w:rsidRPr="00554151">
        <w:rPr>
          <w:highlight w:val="lightGray"/>
        </w:rPr>
        <w:t>WCHA</w:t>
      </w:r>
      <w:r w:rsidRPr="00554151">
        <w:rPr>
          <w:highlight w:val="lightGray"/>
        </w:rPr>
        <w:t>’s subsidy standards.</w:t>
      </w:r>
    </w:p>
    <w:p w14:paraId="22ACB427" w14:textId="77777777" w:rsidR="009A3872" w:rsidRPr="00554151" w:rsidRDefault="009A3872" w:rsidP="007371E4">
      <w:pPr>
        <w:ind w:left="2160" w:hanging="720"/>
        <w:jc w:val="both"/>
        <w:rPr>
          <w:highlight w:val="lightGray"/>
        </w:rPr>
      </w:pPr>
      <w:r w:rsidRPr="00554151">
        <w:rPr>
          <w:highlight w:val="lightGray"/>
        </w:rPr>
        <w:tab/>
      </w:r>
    </w:p>
    <w:p w14:paraId="568805AC" w14:textId="77777777" w:rsidR="009A3872" w:rsidRPr="00554151" w:rsidRDefault="009A3872" w:rsidP="000B1D9E">
      <w:pPr>
        <w:numPr>
          <w:ilvl w:val="0"/>
          <w:numId w:val="89"/>
        </w:numPr>
        <w:jc w:val="both"/>
        <w:rPr>
          <w:highlight w:val="lightGray"/>
        </w:rPr>
      </w:pPr>
      <w:r w:rsidRPr="00554151">
        <w:rPr>
          <w:highlight w:val="lightGray"/>
        </w:rPr>
        <w:t>Vacancies</w:t>
      </w:r>
    </w:p>
    <w:p w14:paraId="3B4E7898" w14:textId="77777777" w:rsidR="009A3872" w:rsidRPr="00554151" w:rsidRDefault="009A3872" w:rsidP="007371E4">
      <w:pPr>
        <w:jc w:val="both"/>
        <w:rPr>
          <w:highlight w:val="lightGray"/>
        </w:rPr>
      </w:pPr>
    </w:p>
    <w:p w14:paraId="4C752247" w14:textId="77777777" w:rsidR="009A3872" w:rsidRPr="00554151" w:rsidRDefault="009A3872" w:rsidP="007371E4">
      <w:pPr>
        <w:ind w:left="1440"/>
        <w:jc w:val="both"/>
        <w:rPr>
          <w:highlight w:val="lightGray"/>
        </w:rPr>
      </w:pPr>
      <w:r w:rsidRPr="00554151">
        <w:rPr>
          <w:highlight w:val="lightGray"/>
        </w:rPr>
        <w:t>1.</w:t>
      </w:r>
      <w:r w:rsidRPr="00554151">
        <w:rPr>
          <w:highlight w:val="lightGray"/>
        </w:rPr>
        <w:tab/>
        <w:t>Filling Vacant Units</w:t>
      </w:r>
    </w:p>
    <w:p w14:paraId="44B0ED70" w14:textId="77777777" w:rsidR="009A3872" w:rsidRPr="00554151" w:rsidRDefault="009A3872" w:rsidP="007371E4">
      <w:pPr>
        <w:ind w:left="1440"/>
        <w:jc w:val="both"/>
        <w:rPr>
          <w:highlight w:val="lightGray"/>
        </w:rPr>
      </w:pPr>
    </w:p>
    <w:p w14:paraId="5291ADE4" w14:textId="66A0FCCB" w:rsidR="009A3872" w:rsidRPr="00554151" w:rsidRDefault="009A3872" w:rsidP="007371E4">
      <w:pPr>
        <w:ind w:left="2160"/>
        <w:jc w:val="both"/>
        <w:rPr>
          <w:b/>
          <w:highlight w:val="lightGray"/>
        </w:rPr>
      </w:pPr>
      <w:r w:rsidRPr="00554151">
        <w:rPr>
          <w:b/>
          <w:highlight w:val="lightGray"/>
        </w:rPr>
        <w:t xml:space="preserve">The owner must promptly notify the </w:t>
      </w:r>
      <w:r w:rsidR="00C507B1" w:rsidRPr="00554151">
        <w:rPr>
          <w:b/>
          <w:highlight w:val="lightGray"/>
        </w:rPr>
        <w:t>WCHA</w:t>
      </w:r>
      <w:r w:rsidRPr="00554151">
        <w:rPr>
          <w:b/>
          <w:highlight w:val="lightGray"/>
        </w:rPr>
        <w:t xml:space="preserve"> of any vacancy (or expected vacancy) in a contract unit.  After receiving the owner notice, the </w:t>
      </w:r>
      <w:r w:rsidR="00C507B1" w:rsidRPr="00554151">
        <w:rPr>
          <w:b/>
          <w:highlight w:val="lightGray"/>
        </w:rPr>
        <w:t>WCHA</w:t>
      </w:r>
      <w:r w:rsidRPr="00554151">
        <w:rPr>
          <w:b/>
          <w:highlight w:val="lightGray"/>
        </w:rPr>
        <w:t xml:space="preserve"> will make every reasonable effort to promptly refer a sufficient number of families to the owner to fill such vacancies.</w:t>
      </w:r>
    </w:p>
    <w:p w14:paraId="39C8D341" w14:textId="77777777" w:rsidR="009A3872" w:rsidRPr="00554151" w:rsidRDefault="009A3872" w:rsidP="007371E4">
      <w:pPr>
        <w:ind w:left="2160"/>
        <w:jc w:val="both"/>
        <w:rPr>
          <w:highlight w:val="lightGray"/>
        </w:rPr>
      </w:pPr>
    </w:p>
    <w:p w14:paraId="685D2CC4" w14:textId="701F1FEF" w:rsidR="009A3872" w:rsidRPr="00554151" w:rsidRDefault="009A3872" w:rsidP="007371E4">
      <w:pPr>
        <w:ind w:left="2160"/>
        <w:jc w:val="both"/>
        <w:rPr>
          <w:highlight w:val="lightGray"/>
        </w:rPr>
      </w:pPr>
      <w:r w:rsidRPr="00554151">
        <w:rPr>
          <w:highlight w:val="lightGray"/>
        </w:rPr>
        <w:t xml:space="preserve">The owner must lease vacant contract units only to eligible families on the </w:t>
      </w:r>
      <w:r w:rsidR="00C507B1" w:rsidRPr="00554151">
        <w:rPr>
          <w:highlight w:val="lightGray"/>
        </w:rPr>
        <w:t>WCHA</w:t>
      </w:r>
      <w:r w:rsidRPr="00554151">
        <w:rPr>
          <w:highlight w:val="lightGray"/>
        </w:rPr>
        <w:t xml:space="preserve"> waiting list referred by the </w:t>
      </w:r>
      <w:r w:rsidR="00C507B1" w:rsidRPr="00554151">
        <w:rPr>
          <w:highlight w:val="lightGray"/>
        </w:rPr>
        <w:t>WCHA</w:t>
      </w:r>
      <w:r w:rsidRPr="00554151">
        <w:rPr>
          <w:highlight w:val="lightGray"/>
        </w:rPr>
        <w:t>.</w:t>
      </w:r>
    </w:p>
    <w:p w14:paraId="598B5855" w14:textId="77777777" w:rsidR="009A3872" w:rsidRPr="00554151" w:rsidRDefault="009A3872" w:rsidP="007371E4">
      <w:pPr>
        <w:ind w:left="2160"/>
        <w:jc w:val="both"/>
        <w:rPr>
          <w:highlight w:val="lightGray"/>
        </w:rPr>
      </w:pPr>
    </w:p>
    <w:p w14:paraId="51C89BC1" w14:textId="5B6D6162" w:rsidR="009A3872" w:rsidRPr="00554151" w:rsidRDefault="009A3872" w:rsidP="007371E4">
      <w:pPr>
        <w:ind w:left="2160"/>
        <w:jc w:val="both"/>
        <w:rPr>
          <w:highlight w:val="lightGray"/>
        </w:rPr>
      </w:pPr>
      <w:r w:rsidRPr="00554151">
        <w:rPr>
          <w:highlight w:val="lightGray"/>
        </w:rPr>
        <w:t xml:space="preserve">It is expected that the </w:t>
      </w:r>
      <w:r w:rsidR="00C507B1" w:rsidRPr="00554151">
        <w:rPr>
          <w:highlight w:val="lightGray"/>
        </w:rPr>
        <w:t>WCHA</w:t>
      </w:r>
      <w:r w:rsidRPr="00554151">
        <w:rPr>
          <w:highlight w:val="lightGray"/>
        </w:rPr>
        <w:t xml:space="preserve"> and the owner will make reasonable good faith efforts to minimize the likelihood and length of any vacancy.</w:t>
      </w:r>
    </w:p>
    <w:p w14:paraId="180C2404" w14:textId="77777777" w:rsidR="009A3872" w:rsidRPr="00554151" w:rsidRDefault="009A3872" w:rsidP="007371E4">
      <w:pPr>
        <w:jc w:val="both"/>
        <w:rPr>
          <w:highlight w:val="lightGray"/>
        </w:rPr>
      </w:pPr>
    </w:p>
    <w:p w14:paraId="24CE6C52" w14:textId="77777777" w:rsidR="009A3872" w:rsidRPr="00554151" w:rsidRDefault="009A3872" w:rsidP="007371E4">
      <w:pPr>
        <w:jc w:val="both"/>
        <w:rPr>
          <w:highlight w:val="lightGray"/>
        </w:rPr>
      </w:pPr>
      <w:r w:rsidRPr="00554151">
        <w:rPr>
          <w:highlight w:val="lightGray"/>
        </w:rPr>
        <w:tab/>
      </w:r>
      <w:r w:rsidRPr="00554151">
        <w:rPr>
          <w:highlight w:val="lightGray"/>
        </w:rPr>
        <w:tab/>
        <w:t>2.</w:t>
      </w:r>
      <w:r w:rsidRPr="00554151">
        <w:rPr>
          <w:highlight w:val="lightGray"/>
        </w:rPr>
        <w:tab/>
        <w:t>Reducing Number of Contract Units</w:t>
      </w:r>
    </w:p>
    <w:p w14:paraId="1E1E487A" w14:textId="77777777" w:rsidR="009A3872" w:rsidRPr="00554151" w:rsidRDefault="009A3872" w:rsidP="007371E4">
      <w:pPr>
        <w:jc w:val="both"/>
        <w:rPr>
          <w:highlight w:val="lightGray"/>
        </w:rPr>
      </w:pPr>
    </w:p>
    <w:p w14:paraId="0ACF3D20" w14:textId="6F11F74F" w:rsidR="009A3872" w:rsidRPr="00554151" w:rsidRDefault="009A3872" w:rsidP="007371E4">
      <w:pPr>
        <w:ind w:left="2160"/>
        <w:jc w:val="both"/>
        <w:rPr>
          <w:highlight w:val="lightGray"/>
        </w:rPr>
      </w:pPr>
      <w:r w:rsidRPr="00554151">
        <w:rPr>
          <w:highlight w:val="lightGray"/>
        </w:rPr>
        <w:t xml:space="preserve">If any contract units have been vacant for a period of 120 days or more since the owner notice of vacancy (and notwithstanding the reasonable good faith efforts of the </w:t>
      </w:r>
      <w:r w:rsidR="00C507B1" w:rsidRPr="00554151">
        <w:rPr>
          <w:highlight w:val="lightGray"/>
        </w:rPr>
        <w:t>WCHA</w:t>
      </w:r>
      <w:r w:rsidRPr="00554151">
        <w:rPr>
          <w:highlight w:val="lightGray"/>
        </w:rPr>
        <w:t xml:space="preserve"> to fill such vacancies), the </w:t>
      </w:r>
      <w:r w:rsidR="00C507B1" w:rsidRPr="00554151">
        <w:rPr>
          <w:highlight w:val="lightGray"/>
        </w:rPr>
        <w:t>WCHA</w:t>
      </w:r>
      <w:r w:rsidRPr="00554151">
        <w:rPr>
          <w:highlight w:val="lightGray"/>
        </w:rPr>
        <w:t xml:space="preserve"> may give notice to the owner amending the HAP contract to reduce the number of contract units by subtracting the number of contract units (by number of bedrooms) that have been vacant for such period.</w:t>
      </w:r>
    </w:p>
    <w:p w14:paraId="4B68AF12" w14:textId="77777777" w:rsidR="009A3872" w:rsidRPr="00554151" w:rsidRDefault="009A3872" w:rsidP="007371E4">
      <w:pPr>
        <w:jc w:val="both"/>
        <w:rPr>
          <w:highlight w:val="lightGray"/>
        </w:rPr>
      </w:pPr>
    </w:p>
    <w:p w14:paraId="0A111318" w14:textId="77777777" w:rsidR="009A3872" w:rsidRPr="00554151" w:rsidRDefault="009A3872" w:rsidP="000B1D9E">
      <w:pPr>
        <w:numPr>
          <w:ilvl w:val="0"/>
          <w:numId w:val="89"/>
        </w:numPr>
        <w:jc w:val="both"/>
        <w:rPr>
          <w:highlight w:val="lightGray"/>
        </w:rPr>
      </w:pPr>
      <w:r w:rsidRPr="00554151">
        <w:rPr>
          <w:highlight w:val="lightGray"/>
        </w:rPr>
        <w:t>Tenant Screening</w:t>
      </w:r>
    </w:p>
    <w:p w14:paraId="4C16331F" w14:textId="77777777" w:rsidR="009A3872" w:rsidRPr="00554151" w:rsidRDefault="009A3872" w:rsidP="007371E4">
      <w:pPr>
        <w:ind w:left="1440"/>
        <w:jc w:val="both"/>
        <w:rPr>
          <w:b/>
          <w:bCs/>
          <w:highlight w:val="lightGray"/>
        </w:rPr>
      </w:pPr>
    </w:p>
    <w:p w14:paraId="0AB3F6F8" w14:textId="0007331B" w:rsidR="009A3872" w:rsidRPr="00554151" w:rsidRDefault="009A3872" w:rsidP="00734C0C">
      <w:pPr>
        <w:pStyle w:val="BodyTextIndent2"/>
        <w:ind w:firstLine="0"/>
        <w:rPr>
          <w:b/>
          <w:bCs/>
          <w:highlight w:val="lightGray"/>
        </w:rPr>
      </w:pPr>
      <w:r w:rsidRPr="00554151">
        <w:rPr>
          <w:highlight w:val="lightGray"/>
        </w:rPr>
        <w:t xml:space="preserve">The </w:t>
      </w:r>
      <w:r w:rsidR="00C507B1" w:rsidRPr="00554151">
        <w:rPr>
          <w:highlight w:val="lightGray"/>
        </w:rPr>
        <w:t>WCHA</w:t>
      </w:r>
      <w:r w:rsidRPr="00554151">
        <w:rPr>
          <w:highlight w:val="lightGray"/>
        </w:rPr>
        <w:t xml:space="preserve"> has no responsibility or liability to the owner or any other person for the family’s behavior or suitability for tenancy.  However, it will screen applicants for family behavior or suitability for tenancy and may deny admission to an applicant based on such screening.  </w:t>
      </w:r>
    </w:p>
    <w:p w14:paraId="35163F3E" w14:textId="77777777" w:rsidR="009A3872" w:rsidRPr="00554151" w:rsidRDefault="009A3872" w:rsidP="007371E4">
      <w:pPr>
        <w:jc w:val="both"/>
        <w:rPr>
          <w:highlight w:val="lightGray"/>
        </w:rPr>
      </w:pPr>
    </w:p>
    <w:p w14:paraId="75CB4D77" w14:textId="77777777" w:rsidR="00FD316A" w:rsidRPr="00554151" w:rsidRDefault="009A3872" w:rsidP="007371E4">
      <w:pPr>
        <w:pStyle w:val="QuickA"/>
        <w:tabs>
          <w:tab w:val="left" w:pos="-1440"/>
        </w:tabs>
        <w:ind w:left="1440" w:hanging="720"/>
        <w:jc w:val="both"/>
        <w:rPr>
          <w:highlight w:val="lightGray"/>
        </w:rPr>
      </w:pPr>
      <w:r w:rsidRPr="00554151">
        <w:rPr>
          <w:highlight w:val="lightGray"/>
        </w:rPr>
        <w:tab/>
        <w:t xml:space="preserve">In addition to the eligibility criteria, families must also meet the </w:t>
      </w:r>
      <w:r w:rsidR="00C507B1" w:rsidRPr="00554151">
        <w:rPr>
          <w:highlight w:val="lightGray"/>
        </w:rPr>
        <w:t>WCHA</w:t>
      </w:r>
      <w:r w:rsidRPr="00554151">
        <w:rPr>
          <w:highlight w:val="lightGray"/>
        </w:rPr>
        <w:t xml:space="preserve"> screening </w:t>
      </w:r>
    </w:p>
    <w:p w14:paraId="3184FB60" w14:textId="260A0423" w:rsidR="009A3872" w:rsidRPr="00554151" w:rsidRDefault="00FD316A" w:rsidP="007371E4">
      <w:pPr>
        <w:pStyle w:val="QuickA"/>
        <w:tabs>
          <w:tab w:val="left" w:pos="-1440"/>
        </w:tabs>
        <w:ind w:left="1440" w:hanging="720"/>
        <w:jc w:val="both"/>
        <w:rPr>
          <w:highlight w:val="lightGray"/>
        </w:rPr>
      </w:pPr>
      <w:r w:rsidRPr="00554151">
        <w:rPr>
          <w:highlight w:val="lightGray"/>
        </w:rPr>
        <w:tab/>
      </w:r>
      <w:proofErr w:type="gramStart"/>
      <w:r w:rsidR="009A3872" w:rsidRPr="00554151">
        <w:rPr>
          <w:highlight w:val="lightGray"/>
        </w:rPr>
        <w:t>criteria</w:t>
      </w:r>
      <w:proofErr w:type="gramEnd"/>
      <w:r w:rsidR="009A3872" w:rsidRPr="00554151">
        <w:rPr>
          <w:highlight w:val="lightGray"/>
        </w:rPr>
        <w:t xml:space="preserve"> in order to be admitted to project-based voucher program as follows:</w:t>
      </w:r>
    </w:p>
    <w:p w14:paraId="55AC6126" w14:textId="77777777" w:rsidR="009A3872" w:rsidRPr="00554151" w:rsidRDefault="009A3872" w:rsidP="007371E4">
      <w:pPr>
        <w:pStyle w:val="Quick1"/>
        <w:tabs>
          <w:tab w:val="left" w:pos="-1440"/>
        </w:tabs>
        <w:jc w:val="both"/>
        <w:rPr>
          <w:highlight w:val="lightGray"/>
        </w:rPr>
      </w:pPr>
    </w:p>
    <w:p w14:paraId="5117CF63" w14:textId="208F8C88" w:rsidR="009A3872" w:rsidRPr="00554151" w:rsidRDefault="009A3872" w:rsidP="007371E4">
      <w:pPr>
        <w:pStyle w:val="Quick1"/>
        <w:tabs>
          <w:tab w:val="left" w:pos="-1440"/>
        </w:tabs>
        <w:ind w:left="2160" w:hanging="720"/>
        <w:jc w:val="both"/>
        <w:rPr>
          <w:highlight w:val="lightGray"/>
        </w:rPr>
      </w:pPr>
      <w:r w:rsidRPr="00554151">
        <w:rPr>
          <w:highlight w:val="lightGray"/>
        </w:rPr>
        <w:t>(1)</w:t>
      </w:r>
      <w:r w:rsidRPr="00554151">
        <w:rPr>
          <w:highlight w:val="lightGray"/>
        </w:rPr>
        <w:tab/>
        <w:t xml:space="preserve">Applicant families will be evaluated to determine whether, based on their recent behavior, such behavior could reasonably be expected to result in compliance with the lease. The </w:t>
      </w:r>
      <w:r w:rsidR="00C507B1" w:rsidRPr="00554151">
        <w:rPr>
          <w:highlight w:val="lightGray"/>
        </w:rPr>
        <w:t>WCHA</w:t>
      </w:r>
      <w:r w:rsidRPr="00554151">
        <w:rPr>
          <w:highlight w:val="lightGray"/>
        </w:rPr>
        <w:t xml:space="preserve"> will look at past conduct as an indicator of future conduct. Emphasis will be placed on whether a family's admission could reasonably be expected to have a detrimental effect on the development environment, other tenants, property management staff, or other people residing in the immediate vicinity of the property. Otherwise eligible families will be denied admission if they fail to meet the suitability criteria. </w:t>
      </w:r>
    </w:p>
    <w:p w14:paraId="197BE7FA" w14:textId="77777777" w:rsidR="009A3872" w:rsidRPr="00554151" w:rsidRDefault="009A3872" w:rsidP="007371E4">
      <w:pPr>
        <w:ind w:left="720"/>
        <w:jc w:val="both"/>
        <w:rPr>
          <w:highlight w:val="lightGray"/>
        </w:rPr>
      </w:pPr>
    </w:p>
    <w:p w14:paraId="417F2196" w14:textId="630188CF" w:rsidR="009A3872" w:rsidRPr="00554151" w:rsidRDefault="009A3872" w:rsidP="007371E4">
      <w:pPr>
        <w:pStyle w:val="Quick1"/>
        <w:tabs>
          <w:tab w:val="left" w:pos="-1440"/>
        </w:tabs>
        <w:ind w:left="2160" w:hanging="720"/>
        <w:jc w:val="both"/>
        <w:rPr>
          <w:highlight w:val="lightGray"/>
        </w:rPr>
      </w:pPr>
      <w:r w:rsidRPr="00554151">
        <w:rPr>
          <w:highlight w:val="lightGray"/>
        </w:rPr>
        <w:t>(2)</w:t>
      </w:r>
      <w:r w:rsidRPr="00554151">
        <w:rPr>
          <w:highlight w:val="lightGray"/>
        </w:rPr>
        <w:tab/>
        <w:t xml:space="preserve">The </w:t>
      </w:r>
      <w:r w:rsidR="00C507B1" w:rsidRPr="00554151">
        <w:rPr>
          <w:highlight w:val="lightGray"/>
        </w:rPr>
        <w:t>WCHA</w:t>
      </w:r>
      <w:r w:rsidRPr="00554151">
        <w:rPr>
          <w:highlight w:val="lightGray"/>
        </w:rPr>
        <w:t xml:space="preserve"> will consider objective and reasonable aspects of the family's background, including the following:</w:t>
      </w:r>
    </w:p>
    <w:p w14:paraId="45384112" w14:textId="77777777" w:rsidR="009A3872" w:rsidRPr="00554151" w:rsidRDefault="009A3872" w:rsidP="007371E4">
      <w:pPr>
        <w:ind w:left="720"/>
        <w:jc w:val="both"/>
        <w:rPr>
          <w:highlight w:val="lightGray"/>
        </w:rPr>
      </w:pPr>
    </w:p>
    <w:p w14:paraId="1A25379E" w14:textId="77777777" w:rsidR="009A3872" w:rsidRPr="00554151" w:rsidRDefault="009A3872" w:rsidP="007371E4">
      <w:pPr>
        <w:pStyle w:val="Quicka0"/>
        <w:tabs>
          <w:tab w:val="left" w:pos="-1440"/>
        </w:tabs>
        <w:ind w:left="2880" w:hanging="720"/>
        <w:jc w:val="both"/>
        <w:rPr>
          <w:highlight w:val="lightGray"/>
        </w:rPr>
      </w:pPr>
      <w:r w:rsidRPr="00554151">
        <w:rPr>
          <w:highlight w:val="lightGray"/>
        </w:rPr>
        <w:t>(a)</w:t>
      </w:r>
      <w:r w:rsidRPr="00554151">
        <w:rPr>
          <w:highlight w:val="lightGray"/>
        </w:rPr>
        <w:tab/>
        <w:t>History of meeting financial obligations, especially rent and any utility payments;</w:t>
      </w:r>
    </w:p>
    <w:p w14:paraId="20D36757" w14:textId="77777777" w:rsidR="009A3872" w:rsidRPr="00554151" w:rsidRDefault="009A3872" w:rsidP="007371E4">
      <w:pPr>
        <w:pStyle w:val="Quicka0"/>
        <w:tabs>
          <w:tab w:val="left" w:pos="-1440"/>
        </w:tabs>
        <w:ind w:left="0" w:firstLine="0"/>
        <w:jc w:val="both"/>
        <w:rPr>
          <w:highlight w:val="lightGray"/>
        </w:rPr>
      </w:pPr>
    </w:p>
    <w:p w14:paraId="69303E42" w14:textId="77777777" w:rsidR="009A3872" w:rsidRPr="00554151" w:rsidRDefault="009A3872" w:rsidP="007371E4">
      <w:pPr>
        <w:pStyle w:val="Quicka0"/>
        <w:tabs>
          <w:tab w:val="left" w:pos="-1440"/>
        </w:tabs>
        <w:ind w:left="2880" w:hanging="720"/>
        <w:jc w:val="both"/>
        <w:rPr>
          <w:highlight w:val="lightGray"/>
        </w:rPr>
      </w:pPr>
      <w:r w:rsidRPr="00554151">
        <w:rPr>
          <w:highlight w:val="lightGray"/>
        </w:rPr>
        <w:t>(b)</w:t>
      </w:r>
      <w:r w:rsidRPr="00554151">
        <w:rPr>
          <w:highlight w:val="lightGray"/>
        </w:rPr>
        <w:tab/>
        <w:t>Ability to maintain (or with assistance would have the ability to maintain) their housing in a decent and safe condition based on living or housekeeping habits and whether such habits could adversely affect the health, safety, or welfare of other tenants;</w:t>
      </w:r>
    </w:p>
    <w:p w14:paraId="7AD15904" w14:textId="77777777" w:rsidR="009A3872" w:rsidRPr="00554151" w:rsidRDefault="009A3872" w:rsidP="007371E4">
      <w:pPr>
        <w:jc w:val="both"/>
        <w:rPr>
          <w:highlight w:val="lightGray"/>
        </w:rPr>
      </w:pPr>
    </w:p>
    <w:p w14:paraId="4C50F5FF" w14:textId="77777777" w:rsidR="009A3872" w:rsidRPr="00554151" w:rsidRDefault="009A3872" w:rsidP="007371E4">
      <w:pPr>
        <w:pStyle w:val="Quicka0"/>
        <w:tabs>
          <w:tab w:val="left" w:pos="-1440"/>
        </w:tabs>
        <w:ind w:left="2880" w:hanging="720"/>
        <w:jc w:val="both"/>
        <w:rPr>
          <w:highlight w:val="lightGray"/>
        </w:rPr>
      </w:pPr>
      <w:r w:rsidRPr="00554151">
        <w:rPr>
          <w:highlight w:val="lightGray"/>
        </w:rPr>
        <w:t>(c)</w:t>
      </w:r>
      <w:r w:rsidRPr="00554151">
        <w:rPr>
          <w:highlight w:val="lightGray"/>
        </w:rPr>
        <w:tab/>
        <w:t>History of criminal activity by any household member involving crimes of physical violence against persons or property and any other criminal activity including drug-related criminal activity that would adversely affect the health, safety, or well being of other tenants or staff or cause damage to the property;</w:t>
      </w:r>
    </w:p>
    <w:p w14:paraId="5228356C" w14:textId="77777777" w:rsidR="00EC11B8" w:rsidRPr="00554151" w:rsidRDefault="00EC11B8" w:rsidP="007371E4">
      <w:pPr>
        <w:pStyle w:val="Quicka0"/>
        <w:tabs>
          <w:tab w:val="left" w:pos="-1440"/>
        </w:tabs>
        <w:ind w:left="2880" w:hanging="720"/>
        <w:jc w:val="both"/>
        <w:rPr>
          <w:highlight w:val="lightGray"/>
        </w:rPr>
      </w:pPr>
    </w:p>
    <w:p w14:paraId="0FE15FF0" w14:textId="77777777" w:rsidR="009A3872" w:rsidRPr="00554151" w:rsidRDefault="009A3872" w:rsidP="007371E4">
      <w:pPr>
        <w:pStyle w:val="Quicka0"/>
        <w:tabs>
          <w:tab w:val="left" w:pos="-1440"/>
        </w:tabs>
        <w:ind w:left="2880" w:hanging="720"/>
        <w:jc w:val="both"/>
        <w:rPr>
          <w:highlight w:val="lightGray"/>
        </w:rPr>
      </w:pPr>
      <w:r w:rsidRPr="00554151">
        <w:rPr>
          <w:highlight w:val="lightGray"/>
        </w:rPr>
        <w:t>(d)</w:t>
      </w:r>
      <w:r w:rsidRPr="00554151">
        <w:rPr>
          <w:highlight w:val="lightGray"/>
        </w:rPr>
        <w:tab/>
        <w:t>History of disturbing neighbors or destruction of property; and</w:t>
      </w:r>
    </w:p>
    <w:p w14:paraId="542A42A4" w14:textId="77777777" w:rsidR="009A3872" w:rsidRPr="00554151" w:rsidRDefault="009A3872" w:rsidP="007371E4">
      <w:pPr>
        <w:tabs>
          <w:tab w:val="num" w:pos="720"/>
        </w:tabs>
        <w:jc w:val="both"/>
        <w:rPr>
          <w:highlight w:val="lightGray"/>
        </w:rPr>
      </w:pPr>
    </w:p>
    <w:p w14:paraId="744B8037" w14:textId="77777777" w:rsidR="009A3872" w:rsidRPr="00554151" w:rsidRDefault="009A3872" w:rsidP="007371E4">
      <w:pPr>
        <w:pStyle w:val="Quicka0"/>
        <w:tabs>
          <w:tab w:val="left" w:pos="-1440"/>
        </w:tabs>
        <w:ind w:left="2880" w:hanging="720"/>
        <w:jc w:val="both"/>
        <w:rPr>
          <w:highlight w:val="lightGray"/>
        </w:rPr>
      </w:pPr>
      <w:r w:rsidRPr="00554151">
        <w:rPr>
          <w:highlight w:val="lightGray"/>
        </w:rPr>
        <w:t>(e)</w:t>
      </w:r>
      <w:r w:rsidRPr="00554151">
        <w:rPr>
          <w:highlight w:val="lightGray"/>
        </w:rPr>
        <w:tab/>
        <w:t>History of respecting the rights of other residents to the peaceful enjoyment of their housing.</w:t>
      </w:r>
    </w:p>
    <w:p w14:paraId="0F82BABD" w14:textId="77777777" w:rsidR="009A3872" w:rsidRPr="00554151" w:rsidRDefault="009A3872" w:rsidP="007371E4">
      <w:pPr>
        <w:jc w:val="both"/>
        <w:rPr>
          <w:highlight w:val="lightGray"/>
        </w:rPr>
      </w:pPr>
    </w:p>
    <w:p w14:paraId="2542A8C6" w14:textId="17780179" w:rsidR="009A3872" w:rsidRPr="00554151" w:rsidRDefault="009A3872" w:rsidP="007371E4">
      <w:pPr>
        <w:tabs>
          <w:tab w:val="left" w:pos="-1440"/>
        </w:tabs>
        <w:ind w:left="2160" w:hanging="720"/>
        <w:jc w:val="both"/>
        <w:rPr>
          <w:highlight w:val="lightGray"/>
        </w:rPr>
      </w:pPr>
      <w:r w:rsidRPr="00554151">
        <w:rPr>
          <w:highlight w:val="lightGray"/>
        </w:rPr>
        <w:t>(3).</w:t>
      </w:r>
      <w:r w:rsidRPr="00554151">
        <w:rPr>
          <w:highlight w:val="lightGray"/>
        </w:rPr>
        <w:tab/>
        <w:t xml:space="preserve">The </w:t>
      </w:r>
      <w:r w:rsidR="00C507B1" w:rsidRPr="00554151">
        <w:rPr>
          <w:highlight w:val="lightGray"/>
        </w:rPr>
        <w:t>WCHA</w:t>
      </w:r>
      <w:r w:rsidRPr="00554151">
        <w:rPr>
          <w:highlight w:val="lightGray"/>
        </w:rPr>
        <w:t xml:space="preserve"> will ask applicants to provide information demonstrating their ability to comply with the essential elements of the lease. The </w:t>
      </w:r>
      <w:r w:rsidR="00C507B1" w:rsidRPr="00554151">
        <w:rPr>
          <w:highlight w:val="lightGray"/>
        </w:rPr>
        <w:t>WCHA</w:t>
      </w:r>
      <w:r w:rsidRPr="00554151">
        <w:rPr>
          <w:highlight w:val="lightGray"/>
        </w:rPr>
        <w:t xml:space="preserve"> will verify the information provided. Such verification may include but may not be limited to the following:</w:t>
      </w:r>
    </w:p>
    <w:p w14:paraId="09516BAE" w14:textId="77777777" w:rsidR="009A3872" w:rsidRPr="00554151" w:rsidRDefault="009A3872" w:rsidP="007371E4">
      <w:pPr>
        <w:jc w:val="both"/>
        <w:rPr>
          <w:highlight w:val="lightGray"/>
        </w:rPr>
      </w:pPr>
    </w:p>
    <w:p w14:paraId="139CAB16" w14:textId="77777777" w:rsidR="009A3872" w:rsidRPr="00554151" w:rsidRDefault="009A3872" w:rsidP="007371E4">
      <w:pPr>
        <w:pStyle w:val="Quicka0"/>
        <w:tabs>
          <w:tab w:val="left" w:pos="-1440"/>
        </w:tabs>
        <w:ind w:left="2880" w:hanging="720"/>
        <w:jc w:val="both"/>
        <w:rPr>
          <w:highlight w:val="lightGray"/>
        </w:rPr>
      </w:pPr>
      <w:r w:rsidRPr="00554151">
        <w:rPr>
          <w:highlight w:val="lightGray"/>
        </w:rPr>
        <w:t>(a)</w:t>
      </w:r>
      <w:r w:rsidRPr="00554151">
        <w:rPr>
          <w:highlight w:val="lightGray"/>
        </w:rPr>
        <w:tab/>
        <w:t>A credit check of the head, spouse, co-head, and any other adult family members;</w:t>
      </w:r>
    </w:p>
    <w:p w14:paraId="7C5C194B" w14:textId="77777777" w:rsidR="009A3872" w:rsidRPr="00554151" w:rsidRDefault="009A3872" w:rsidP="007371E4">
      <w:pPr>
        <w:pStyle w:val="Quicka0"/>
        <w:tabs>
          <w:tab w:val="left" w:pos="-1440"/>
        </w:tabs>
        <w:ind w:left="0" w:firstLine="0"/>
        <w:jc w:val="both"/>
        <w:rPr>
          <w:highlight w:val="lightGray"/>
        </w:rPr>
      </w:pPr>
    </w:p>
    <w:p w14:paraId="74435C30" w14:textId="77777777" w:rsidR="009A3872" w:rsidRPr="00554151" w:rsidRDefault="009A3872" w:rsidP="007371E4">
      <w:pPr>
        <w:pStyle w:val="Quicka0"/>
        <w:tabs>
          <w:tab w:val="left" w:pos="-1440"/>
        </w:tabs>
        <w:ind w:left="1440" w:hanging="720"/>
        <w:jc w:val="both"/>
        <w:rPr>
          <w:highlight w:val="lightGray"/>
        </w:rPr>
      </w:pPr>
      <w:r w:rsidRPr="00554151">
        <w:rPr>
          <w:highlight w:val="lightGray"/>
        </w:rPr>
        <w:tab/>
      </w:r>
      <w:r w:rsidRPr="00554151">
        <w:rPr>
          <w:highlight w:val="lightGray"/>
        </w:rPr>
        <w:tab/>
        <w:t>(b)</w:t>
      </w:r>
      <w:r w:rsidRPr="00554151">
        <w:rPr>
          <w:highlight w:val="lightGray"/>
        </w:rPr>
        <w:tab/>
        <w:t>A rental history check of all adult family members;</w:t>
      </w:r>
    </w:p>
    <w:p w14:paraId="573486B6" w14:textId="77777777" w:rsidR="009A3872" w:rsidRPr="00554151" w:rsidRDefault="009A3872" w:rsidP="007371E4">
      <w:pPr>
        <w:pStyle w:val="Quicka0"/>
        <w:tabs>
          <w:tab w:val="left" w:pos="-1440"/>
        </w:tabs>
        <w:ind w:left="1440" w:hanging="720"/>
        <w:jc w:val="both"/>
        <w:rPr>
          <w:highlight w:val="lightGray"/>
        </w:rPr>
      </w:pPr>
    </w:p>
    <w:p w14:paraId="694D6823" w14:textId="77777777" w:rsidR="00FD316A" w:rsidRPr="00554151" w:rsidRDefault="009A3872" w:rsidP="007371E4">
      <w:pPr>
        <w:pStyle w:val="Quicka0"/>
        <w:ind w:left="2880" w:hanging="720"/>
        <w:jc w:val="both"/>
        <w:rPr>
          <w:highlight w:val="lightGray"/>
        </w:rPr>
      </w:pPr>
      <w:r w:rsidRPr="00554151">
        <w:rPr>
          <w:highlight w:val="lightGray"/>
        </w:rPr>
        <w:t>(c)</w:t>
      </w:r>
      <w:r w:rsidRPr="00554151">
        <w:rPr>
          <w:highlight w:val="lightGray"/>
        </w:rPr>
        <w:tab/>
        <w:t xml:space="preserve">A criminal background check on all adult household members, including live-in aides, at no cost to the applicant. This check will </w:t>
      </w:r>
    </w:p>
    <w:p w14:paraId="1520D5E7" w14:textId="7AFA570B" w:rsidR="009A3872" w:rsidRPr="00554151" w:rsidRDefault="00FD316A" w:rsidP="007371E4">
      <w:pPr>
        <w:pStyle w:val="Quicka0"/>
        <w:ind w:left="2880" w:hanging="720"/>
        <w:jc w:val="both"/>
        <w:rPr>
          <w:highlight w:val="lightGray"/>
        </w:rPr>
      </w:pPr>
      <w:r w:rsidRPr="00554151">
        <w:rPr>
          <w:highlight w:val="lightGray"/>
        </w:rPr>
        <w:tab/>
      </w:r>
      <w:proofErr w:type="gramStart"/>
      <w:r w:rsidR="009A3872" w:rsidRPr="00554151">
        <w:rPr>
          <w:highlight w:val="lightGray"/>
        </w:rPr>
        <w:t>be</w:t>
      </w:r>
      <w:proofErr w:type="gramEnd"/>
      <w:r w:rsidR="009A3872" w:rsidRPr="00554151">
        <w:rPr>
          <w:highlight w:val="lightGray"/>
        </w:rPr>
        <w:t xml:space="preserve"> made through State or local law enforcement or court records in those cases where the household member has lived in the local jurisdiction for the last three years. Where the individual has lived </w:t>
      </w:r>
      <w:r w:rsidR="009A3872" w:rsidRPr="00554151">
        <w:rPr>
          <w:highlight w:val="lightGray"/>
        </w:rPr>
        <w:lastRenderedPageBreak/>
        <w:t xml:space="preserve">outside the local area, the </w:t>
      </w:r>
      <w:r w:rsidR="00C507B1" w:rsidRPr="00554151">
        <w:rPr>
          <w:highlight w:val="lightGray"/>
        </w:rPr>
        <w:t>WCHA</w:t>
      </w:r>
      <w:r w:rsidR="009A3872" w:rsidRPr="00554151">
        <w:rPr>
          <w:highlight w:val="lightGray"/>
        </w:rPr>
        <w:t xml:space="preserve"> may contact law enforcement agencies where the individual had lived or request a check through the FBI's National Crime Information Center (NCIC). This criminal background check will proceed after each adult household member has signed a consent form designed by the </w:t>
      </w:r>
      <w:r w:rsidR="00C507B1" w:rsidRPr="00554151">
        <w:rPr>
          <w:highlight w:val="lightGray"/>
        </w:rPr>
        <w:t>WCHA</w:t>
      </w:r>
      <w:r w:rsidR="009A3872" w:rsidRPr="00554151">
        <w:rPr>
          <w:highlight w:val="lightGray"/>
        </w:rPr>
        <w:t xml:space="preserve">. </w:t>
      </w:r>
    </w:p>
    <w:p w14:paraId="27BAB3F8" w14:textId="77777777" w:rsidR="009A3872" w:rsidRPr="00554151" w:rsidRDefault="009A3872" w:rsidP="007371E4">
      <w:pPr>
        <w:pStyle w:val="Quicka0"/>
        <w:ind w:left="0" w:firstLine="0"/>
        <w:jc w:val="both"/>
        <w:rPr>
          <w:highlight w:val="lightGray"/>
        </w:rPr>
      </w:pPr>
    </w:p>
    <w:p w14:paraId="4096FBA6" w14:textId="0D8689F5" w:rsidR="009A3872" w:rsidRPr="00554151" w:rsidRDefault="009A3872" w:rsidP="007371E4">
      <w:pPr>
        <w:pStyle w:val="Quicka0"/>
        <w:ind w:left="2160" w:firstLine="0"/>
        <w:jc w:val="both"/>
        <w:rPr>
          <w:highlight w:val="lightGray"/>
        </w:rPr>
      </w:pPr>
      <w:r w:rsidRPr="00554151">
        <w:rPr>
          <w:highlight w:val="lightGray"/>
        </w:rPr>
        <w:t xml:space="preserve">The information received as a result of the criminal background check shall be used solely for screening purposes. The information derived from the criminal background check shall be shared only with employees of the </w:t>
      </w:r>
      <w:r w:rsidR="00C507B1" w:rsidRPr="00554151">
        <w:rPr>
          <w:highlight w:val="lightGray"/>
        </w:rPr>
        <w:t>WCHA</w:t>
      </w:r>
      <w:r w:rsidRPr="00554151">
        <w:rPr>
          <w:highlight w:val="lightGray"/>
        </w:rPr>
        <w:t xml:space="preserve"> who have a job-related need to have access to the information. The information shall be maintained confidentially, not misused or improperly disseminated, and destroyed once the purpose(s) for which it was requested has been accomplished and the period for filing a challenge to the </w:t>
      </w:r>
      <w:r w:rsidR="00C507B1" w:rsidRPr="00554151">
        <w:rPr>
          <w:highlight w:val="lightGray"/>
        </w:rPr>
        <w:t>WCHA</w:t>
      </w:r>
      <w:r w:rsidRPr="00554151">
        <w:rPr>
          <w:highlight w:val="lightGray"/>
        </w:rPr>
        <w:t>’s action has expired without a challenge or final disposition of any litigation has occurred.</w:t>
      </w:r>
    </w:p>
    <w:p w14:paraId="7B40DEE0" w14:textId="77777777" w:rsidR="009A3872" w:rsidRPr="00554151" w:rsidRDefault="009A3872" w:rsidP="007371E4">
      <w:pPr>
        <w:pStyle w:val="Quicka0"/>
        <w:tabs>
          <w:tab w:val="left" w:pos="-1440"/>
        </w:tabs>
        <w:ind w:left="1440" w:hanging="720"/>
        <w:jc w:val="both"/>
        <w:rPr>
          <w:highlight w:val="lightGray"/>
        </w:rPr>
      </w:pPr>
    </w:p>
    <w:p w14:paraId="02B333D6" w14:textId="77777777" w:rsidR="009A3872" w:rsidRPr="00554151" w:rsidRDefault="009A3872" w:rsidP="00734C0C">
      <w:pPr>
        <w:pStyle w:val="BodyTextIndent2"/>
        <w:ind w:firstLine="0"/>
        <w:rPr>
          <w:highlight w:val="lightGray"/>
        </w:rPr>
      </w:pPr>
      <w:r w:rsidRPr="00554151">
        <w:rPr>
          <w:highlight w:val="lightGray"/>
        </w:rPr>
        <w:t>If an applicant is about to be denied housing based on either the criminal check or the sex offender registration program, the applicant will be informed of this fact and given an opportunity to dispute the accuracy of the information before the denial or eviction occurs.</w:t>
      </w:r>
    </w:p>
    <w:p w14:paraId="6F73C83E" w14:textId="77777777" w:rsidR="009A3872" w:rsidRPr="00554151" w:rsidRDefault="009A3872" w:rsidP="007371E4">
      <w:pPr>
        <w:pStyle w:val="BodyTextIndent2"/>
        <w:ind w:left="0"/>
        <w:rPr>
          <w:highlight w:val="lightGray"/>
        </w:rPr>
      </w:pPr>
    </w:p>
    <w:p w14:paraId="47D5F293" w14:textId="77777777" w:rsidR="009A3872" w:rsidRPr="00554151" w:rsidRDefault="009A3872" w:rsidP="000B1D9E">
      <w:pPr>
        <w:pStyle w:val="BodyTextIndent2"/>
        <w:numPr>
          <w:ilvl w:val="2"/>
          <w:numId w:val="61"/>
        </w:numPr>
        <w:tabs>
          <w:tab w:val="clear" w:pos="4140"/>
        </w:tabs>
        <w:ind w:left="2160" w:hanging="720"/>
        <w:rPr>
          <w:highlight w:val="lightGray"/>
        </w:rPr>
      </w:pPr>
      <w:r w:rsidRPr="00554151">
        <w:rPr>
          <w:highlight w:val="lightGray"/>
        </w:rPr>
        <w:t>Owner Responsibility</w:t>
      </w:r>
    </w:p>
    <w:p w14:paraId="75C7DB93" w14:textId="77777777" w:rsidR="009A3872" w:rsidRPr="00554151" w:rsidRDefault="009A3872" w:rsidP="007371E4">
      <w:pPr>
        <w:pStyle w:val="BodyTextIndent2"/>
        <w:ind w:left="720"/>
        <w:rPr>
          <w:highlight w:val="lightGray"/>
        </w:rPr>
      </w:pPr>
    </w:p>
    <w:p w14:paraId="0F3F7F01" w14:textId="77777777" w:rsidR="009A3872" w:rsidRPr="00554151" w:rsidRDefault="009A3872" w:rsidP="007371E4">
      <w:pPr>
        <w:ind w:left="2880" w:hanging="720"/>
        <w:jc w:val="both"/>
        <w:rPr>
          <w:highlight w:val="lightGray"/>
        </w:rPr>
      </w:pPr>
      <w:r w:rsidRPr="00554151">
        <w:rPr>
          <w:highlight w:val="lightGray"/>
        </w:rPr>
        <w:t xml:space="preserve"> (a)</w:t>
      </w:r>
      <w:r w:rsidRPr="00554151">
        <w:rPr>
          <w:highlight w:val="lightGray"/>
        </w:rPr>
        <w:tab/>
        <w:t>The owner is responsible for screening and selection of families to occupy the owner’s units.</w:t>
      </w:r>
    </w:p>
    <w:p w14:paraId="17D27CDB" w14:textId="77777777" w:rsidR="00EC11B8" w:rsidRPr="00554151" w:rsidRDefault="00EC11B8" w:rsidP="007371E4">
      <w:pPr>
        <w:ind w:left="2880" w:hanging="720"/>
        <w:jc w:val="both"/>
        <w:rPr>
          <w:highlight w:val="lightGray"/>
        </w:rPr>
      </w:pPr>
    </w:p>
    <w:p w14:paraId="74F2F003" w14:textId="77777777" w:rsidR="009A3872" w:rsidRPr="00554151" w:rsidRDefault="009A3872" w:rsidP="007371E4">
      <w:pPr>
        <w:ind w:left="2880" w:hanging="720"/>
        <w:jc w:val="both"/>
        <w:rPr>
          <w:highlight w:val="lightGray"/>
        </w:rPr>
      </w:pPr>
      <w:r w:rsidRPr="00554151">
        <w:rPr>
          <w:highlight w:val="lightGray"/>
        </w:rPr>
        <w:t>(b)</w:t>
      </w:r>
      <w:r w:rsidRPr="00554151">
        <w:rPr>
          <w:highlight w:val="lightGray"/>
        </w:rPr>
        <w:tab/>
        <w:t>The owner is responsible for screening of families on the basis of their tenancy histories.  An owner may consider a family’s background with respect to such factors as:</w:t>
      </w:r>
    </w:p>
    <w:p w14:paraId="26EE94C2" w14:textId="77777777" w:rsidR="009A3872" w:rsidRPr="00554151" w:rsidRDefault="009A3872" w:rsidP="007371E4">
      <w:pPr>
        <w:ind w:left="2160" w:hanging="720"/>
        <w:jc w:val="both"/>
        <w:rPr>
          <w:highlight w:val="lightGray"/>
        </w:rPr>
      </w:pPr>
    </w:p>
    <w:p w14:paraId="29CD9F15" w14:textId="77777777" w:rsidR="009A3872" w:rsidRPr="00554151" w:rsidRDefault="009A3872" w:rsidP="007371E4">
      <w:pPr>
        <w:ind w:left="2160" w:hanging="720"/>
        <w:jc w:val="both"/>
        <w:rPr>
          <w:highlight w:val="lightGray"/>
        </w:rPr>
      </w:pPr>
      <w:r w:rsidRPr="00554151">
        <w:rPr>
          <w:highlight w:val="lightGray"/>
        </w:rPr>
        <w:tab/>
      </w:r>
      <w:r w:rsidRPr="00554151">
        <w:rPr>
          <w:highlight w:val="lightGray"/>
        </w:rPr>
        <w:tab/>
        <w:t>(i)</w:t>
      </w:r>
      <w:r w:rsidRPr="00554151">
        <w:rPr>
          <w:highlight w:val="lightGray"/>
        </w:rPr>
        <w:tab/>
        <w:t>Payment of rent and utility bills:</w:t>
      </w:r>
    </w:p>
    <w:p w14:paraId="505CC2D8" w14:textId="77777777" w:rsidR="009A3872" w:rsidRPr="00554151" w:rsidRDefault="009A3872" w:rsidP="007371E4">
      <w:pPr>
        <w:ind w:left="2160" w:hanging="720"/>
        <w:jc w:val="both"/>
        <w:rPr>
          <w:highlight w:val="lightGray"/>
        </w:rPr>
      </w:pPr>
    </w:p>
    <w:p w14:paraId="11ABA69F" w14:textId="77777777" w:rsidR="009A3872" w:rsidRPr="00554151" w:rsidRDefault="009A3872" w:rsidP="007371E4">
      <w:pPr>
        <w:ind w:left="2160" w:hanging="720"/>
        <w:jc w:val="both"/>
        <w:rPr>
          <w:highlight w:val="lightGray"/>
        </w:rPr>
      </w:pPr>
      <w:r w:rsidRPr="00554151">
        <w:rPr>
          <w:highlight w:val="lightGray"/>
        </w:rPr>
        <w:tab/>
      </w:r>
      <w:r w:rsidRPr="00554151">
        <w:rPr>
          <w:highlight w:val="lightGray"/>
        </w:rPr>
        <w:tab/>
        <w:t>(ii)</w:t>
      </w:r>
      <w:r w:rsidRPr="00554151">
        <w:rPr>
          <w:highlight w:val="lightGray"/>
        </w:rPr>
        <w:tab/>
        <w:t>Caring for a unit and premises:</w:t>
      </w:r>
    </w:p>
    <w:p w14:paraId="0123E68D" w14:textId="77777777" w:rsidR="009A3872" w:rsidRPr="00554151" w:rsidRDefault="009A3872" w:rsidP="007371E4">
      <w:pPr>
        <w:ind w:left="2160" w:hanging="720"/>
        <w:jc w:val="both"/>
        <w:rPr>
          <w:highlight w:val="lightGray"/>
        </w:rPr>
      </w:pPr>
    </w:p>
    <w:p w14:paraId="595058F5" w14:textId="77777777" w:rsidR="009A3872" w:rsidRPr="00554151" w:rsidRDefault="009A3872" w:rsidP="007371E4">
      <w:pPr>
        <w:ind w:left="3600" w:hanging="720"/>
        <w:jc w:val="both"/>
        <w:rPr>
          <w:highlight w:val="lightGray"/>
        </w:rPr>
      </w:pPr>
      <w:r w:rsidRPr="00554151">
        <w:rPr>
          <w:highlight w:val="lightGray"/>
        </w:rPr>
        <w:t>(iii)</w:t>
      </w:r>
      <w:r w:rsidRPr="00554151">
        <w:rPr>
          <w:highlight w:val="lightGray"/>
        </w:rPr>
        <w:tab/>
        <w:t>Respecting the rights of other residents to the peaceful enjoyment of their housing;</w:t>
      </w:r>
    </w:p>
    <w:p w14:paraId="7A718F82" w14:textId="77777777" w:rsidR="009A3872" w:rsidRPr="00554151" w:rsidRDefault="009A3872" w:rsidP="007371E4">
      <w:pPr>
        <w:ind w:left="2880" w:hanging="720"/>
        <w:jc w:val="both"/>
        <w:rPr>
          <w:highlight w:val="lightGray"/>
        </w:rPr>
      </w:pPr>
    </w:p>
    <w:p w14:paraId="719B7818" w14:textId="77777777" w:rsidR="009A3872" w:rsidRPr="00554151" w:rsidRDefault="009A3872" w:rsidP="007371E4">
      <w:pPr>
        <w:ind w:left="3600" w:hanging="720"/>
        <w:jc w:val="both"/>
        <w:rPr>
          <w:highlight w:val="lightGray"/>
        </w:rPr>
      </w:pPr>
      <w:proofErr w:type="gramStart"/>
      <w:r w:rsidRPr="00554151">
        <w:rPr>
          <w:highlight w:val="lightGray"/>
        </w:rPr>
        <w:t>(iv)</w:t>
      </w:r>
      <w:r w:rsidRPr="00554151">
        <w:rPr>
          <w:highlight w:val="lightGray"/>
        </w:rPr>
        <w:tab/>
        <w:t>Drug-related</w:t>
      </w:r>
      <w:proofErr w:type="gramEnd"/>
      <w:r w:rsidRPr="00554151">
        <w:rPr>
          <w:highlight w:val="lightGray"/>
        </w:rPr>
        <w:t xml:space="preserve"> criminal activity or other criminal activity that is a threat to the health, safety, or property of others; and</w:t>
      </w:r>
    </w:p>
    <w:p w14:paraId="745B12F2" w14:textId="77777777" w:rsidR="009A3872" w:rsidRPr="00554151" w:rsidRDefault="009A3872" w:rsidP="007371E4">
      <w:pPr>
        <w:ind w:left="2880" w:hanging="720"/>
        <w:jc w:val="both"/>
        <w:rPr>
          <w:highlight w:val="lightGray"/>
        </w:rPr>
      </w:pPr>
    </w:p>
    <w:p w14:paraId="64F2D336" w14:textId="77777777" w:rsidR="009A3872" w:rsidRPr="00554151" w:rsidRDefault="009A3872" w:rsidP="007371E4">
      <w:pPr>
        <w:ind w:left="2880"/>
        <w:jc w:val="both"/>
        <w:rPr>
          <w:highlight w:val="lightGray"/>
        </w:rPr>
      </w:pPr>
      <w:r w:rsidRPr="00554151">
        <w:rPr>
          <w:highlight w:val="lightGray"/>
        </w:rPr>
        <w:t>(v)</w:t>
      </w:r>
      <w:r w:rsidRPr="00554151">
        <w:rPr>
          <w:highlight w:val="lightGray"/>
        </w:rPr>
        <w:tab/>
        <w:t>Compliance with other essential conditions of tenancy.</w:t>
      </w:r>
    </w:p>
    <w:p w14:paraId="529D9DDA" w14:textId="77777777" w:rsidR="009A3872" w:rsidRPr="00554151" w:rsidRDefault="009A3872" w:rsidP="007371E4">
      <w:pPr>
        <w:jc w:val="both"/>
        <w:rPr>
          <w:highlight w:val="lightGray"/>
        </w:rPr>
      </w:pPr>
    </w:p>
    <w:p w14:paraId="03BD88DE" w14:textId="77777777" w:rsidR="009A3872" w:rsidRPr="00554151" w:rsidRDefault="009A3872" w:rsidP="007371E4">
      <w:pPr>
        <w:jc w:val="both"/>
        <w:rPr>
          <w:highlight w:val="lightGray"/>
        </w:rPr>
      </w:pPr>
      <w:r w:rsidRPr="00554151">
        <w:rPr>
          <w:highlight w:val="lightGray"/>
        </w:rPr>
        <w:tab/>
      </w:r>
      <w:r w:rsidRPr="00554151">
        <w:rPr>
          <w:highlight w:val="lightGray"/>
        </w:rPr>
        <w:tab/>
        <w:t>2.</w:t>
      </w:r>
      <w:r w:rsidRPr="00554151">
        <w:rPr>
          <w:highlight w:val="lightGray"/>
        </w:rPr>
        <w:tab/>
        <w:t>Providing Tenant Information to Owner</w:t>
      </w:r>
    </w:p>
    <w:p w14:paraId="193869DE" w14:textId="77777777" w:rsidR="009A3872" w:rsidRPr="00554151" w:rsidRDefault="009A3872" w:rsidP="007371E4">
      <w:pPr>
        <w:jc w:val="both"/>
        <w:rPr>
          <w:highlight w:val="lightGray"/>
        </w:rPr>
      </w:pPr>
    </w:p>
    <w:p w14:paraId="24422C7D" w14:textId="7DD12E1B" w:rsidR="009A3872" w:rsidRPr="00554151" w:rsidRDefault="009A3872" w:rsidP="007371E4">
      <w:pPr>
        <w:jc w:val="both"/>
        <w:rPr>
          <w:highlight w:val="lightGray"/>
        </w:rPr>
      </w:pPr>
      <w:r w:rsidRPr="00554151">
        <w:rPr>
          <w:highlight w:val="lightGray"/>
        </w:rPr>
        <w:tab/>
      </w:r>
      <w:r w:rsidRPr="00554151">
        <w:rPr>
          <w:highlight w:val="lightGray"/>
        </w:rPr>
        <w:tab/>
      </w:r>
      <w:r w:rsidRPr="00554151">
        <w:rPr>
          <w:highlight w:val="lightGray"/>
        </w:rPr>
        <w:tab/>
        <w:t>(a)</w:t>
      </w:r>
      <w:r w:rsidRPr="00554151">
        <w:rPr>
          <w:highlight w:val="lightGray"/>
        </w:rPr>
        <w:tab/>
        <w:t xml:space="preserve">The </w:t>
      </w:r>
      <w:r w:rsidR="00C507B1" w:rsidRPr="00554151">
        <w:rPr>
          <w:highlight w:val="lightGray"/>
        </w:rPr>
        <w:t>WCHA</w:t>
      </w:r>
      <w:r w:rsidRPr="00554151">
        <w:rPr>
          <w:highlight w:val="lightGray"/>
        </w:rPr>
        <w:t xml:space="preserve"> will give the owner:</w:t>
      </w:r>
    </w:p>
    <w:p w14:paraId="19B16BCA" w14:textId="77777777" w:rsidR="009A3872" w:rsidRPr="00554151" w:rsidRDefault="009A3872" w:rsidP="007371E4">
      <w:pPr>
        <w:jc w:val="both"/>
        <w:rPr>
          <w:highlight w:val="lightGray"/>
        </w:rPr>
      </w:pPr>
    </w:p>
    <w:p w14:paraId="4680D696" w14:textId="02847B7A" w:rsidR="009A3872" w:rsidRPr="00554151" w:rsidRDefault="009A3872" w:rsidP="007371E4">
      <w:pPr>
        <w:ind w:left="3600" w:hanging="720"/>
        <w:jc w:val="both"/>
        <w:rPr>
          <w:highlight w:val="lightGray"/>
        </w:rPr>
      </w:pPr>
      <w:r w:rsidRPr="00554151">
        <w:rPr>
          <w:highlight w:val="lightGray"/>
        </w:rPr>
        <w:t>(i)</w:t>
      </w:r>
      <w:r w:rsidRPr="00554151">
        <w:rPr>
          <w:highlight w:val="lightGray"/>
        </w:rPr>
        <w:tab/>
        <w:t xml:space="preserve">The family’s current and prior address (as shown in the </w:t>
      </w:r>
      <w:r w:rsidR="00C507B1" w:rsidRPr="00554151">
        <w:rPr>
          <w:highlight w:val="lightGray"/>
        </w:rPr>
        <w:t>WCHA</w:t>
      </w:r>
      <w:r w:rsidRPr="00554151">
        <w:rPr>
          <w:highlight w:val="lightGray"/>
        </w:rPr>
        <w:t xml:space="preserve"> records); and</w:t>
      </w:r>
    </w:p>
    <w:p w14:paraId="57B506CB" w14:textId="77777777" w:rsidR="009A3872" w:rsidRPr="00554151" w:rsidRDefault="009A3872" w:rsidP="007371E4">
      <w:pPr>
        <w:ind w:left="2160" w:hanging="720"/>
        <w:jc w:val="both"/>
        <w:rPr>
          <w:highlight w:val="lightGray"/>
        </w:rPr>
      </w:pPr>
    </w:p>
    <w:p w14:paraId="56D26C77" w14:textId="77777777" w:rsidR="009A3872" w:rsidRPr="00554151" w:rsidRDefault="009A3872" w:rsidP="007371E4">
      <w:pPr>
        <w:ind w:left="3600" w:hanging="720"/>
        <w:jc w:val="both"/>
        <w:rPr>
          <w:highlight w:val="lightGray"/>
        </w:rPr>
      </w:pPr>
      <w:r w:rsidRPr="00554151">
        <w:rPr>
          <w:highlight w:val="lightGray"/>
        </w:rPr>
        <w:t>(ii)</w:t>
      </w:r>
      <w:r w:rsidRPr="00554151">
        <w:rPr>
          <w:highlight w:val="lightGray"/>
        </w:rPr>
        <w:tab/>
        <w:t>The name and address (if known) of the landlord at the family’s current and any prior address.</w:t>
      </w:r>
    </w:p>
    <w:p w14:paraId="6197FF73" w14:textId="77777777" w:rsidR="009A3872" w:rsidRPr="00554151" w:rsidRDefault="009A3872" w:rsidP="007371E4">
      <w:pPr>
        <w:jc w:val="both"/>
        <w:rPr>
          <w:highlight w:val="lightGray"/>
        </w:rPr>
      </w:pPr>
    </w:p>
    <w:p w14:paraId="06B61A1C" w14:textId="6743E103" w:rsidR="009A3872" w:rsidRPr="00554151" w:rsidRDefault="009A3872" w:rsidP="007371E4">
      <w:pPr>
        <w:ind w:left="2880" w:hanging="720"/>
        <w:jc w:val="both"/>
        <w:rPr>
          <w:highlight w:val="lightGray"/>
        </w:rPr>
      </w:pPr>
      <w:r w:rsidRPr="00554151">
        <w:rPr>
          <w:highlight w:val="lightGray"/>
        </w:rPr>
        <w:t>(b)</w:t>
      </w:r>
      <w:r w:rsidRPr="00554151">
        <w:rPr>
          <w:highlight w:val="lightGray"/>
        </w:rPr>
        <w:tab/>
        <w:t xml:space="preserve">When a family wants to lease a dwelling unit, the </w:t>
      </w:r>
      <w:r w:rsidR="00C507B1" w:rsidRPr="00554151">
        <w:rPr>
          <w:highlight w:val="lightGray"/>
        </w:rPr>
        <w:t>WCHA</w:t>
      </w:r>
      <w:r w:rsidRPr="00554151">
        <w:rPr>
          <w:highlight w:val="lightGray"/>
        </w:rPr>
        <w:t xml:space="preserve"> will offer the owner other information in the </w:t>
      </w:r>
      <w:r w:rsidR="00C507B1" w:rsidRPr="00554151">
        <w:rPr>
          <w:highlight w:val="lightGray"/>
        </w:rPr>
        <w:t>WCHA</w:t>
      </w:r>
      <w:r w:rsidRPr="00554151">
        <w:rPr>
          <w:highlight w:val="lightGray"/>
        </w:rPr>
        <w:t xml:space="preserve"> possession about the family, including information about the tenancy history of family members or about drug trafficking and criminal activity by family members.</w:t>
      </w:r>
    </w:p>
    <w:p w14:paraId="13144AC3" w14:textId="77777777" w:rsidR="009A3872" w:rsidRPr="00554151" w:rsidRDefault="009A3872" w:rsidP="007371E4">
      <w:pPr>
        <w:ind w:left="2160" w:hanging="720"/>
        <w:jc w:val="both"/>
        <w:rPr>
          <w:highlight w:val="lightGray"/>
        </w:rPr>
      </w:pPr>
    </w:p>
    <w:p w14:paraId="0C84E339" w14:textId="3463CB53" w:rsidR="009A3872" w:rsidRPr="00554151" w:rsidRDefault="009A3872" w:rsidP="007371E4">
      <w:pPr>
        <w:ind w:left="2880" w:hanging="720"/>
        <w:jc w:val="both"/>
        <w:rPr>
          <w:i/>
          <w:iCs/>
          <w:highlight w:val="lightGray"/>
        </w:rPr>
      </w:pPr>
      <w:r w:rsidRPr="00554151">
        <w:rPr>
          <w:i/>
          <w:iCs/>
          <w:highlight w:val="lightGray"/>
        </w:rPr>
        <w:t xml:space="preserve">Note:  The </w:t>
      </w:r>
      <w:r w:rsidR="00C507B1" w:rsidRPr="00554151">
        <w:rPr>
          <w:i/>
          <w:iCs/>
          <w:highlight w:val="lightGray"/>
        </w:rPr>
        <w:t>WCHA</w:t>
      </w:r>
      <w:r w:rsidRPr="00554151">
        <w:rPr>
          <w:i/>
          <w:iCs/>
          <w:highlight w:val="lightGray"/>
        </w:rPr>
        <w:t xml:space="preserve"> is required to give the family a description of the </w:t>
      </w:r>
      <w:r w:rsidR="00C507B1" w:rsidRPr="00554151">
        <w:rPr>
          <w:i/>
          <w:iCs/>
          <w:highlight w:val="lightGray"/>
        </w:rPr>
        <w:t>WCHA</w:t>
      </w:r>
      <w:r w:rsidRPr="00554151">
        <w:rPr>
          <w:i/>
          <w:iCs/>
          <w:highlight w:val="lightGray"/>
        </w:rPr>
        <w:t xml:space="preserve">’s policy on providing information to owners.  The policy must provide that the </w:t>
      </w:r>
      <w:r w:rsidR="00C507B1" w:rsidRPr="00554151">
        <w:rPr>
          <w:i/>
          <w:iCs/>
          <w:highlight w:val="lightGray"/>
        </w:rPr>
        <w:t>WCHA</w:t>
      </w:r>
      <w:r w:rsidRPr="00554151">
        <w:rPr>
          <w:i/>
          <w:iCs/>
          <w:highlight w:val="lightGray"/>
        </w:rPr>
        <w:t xml:space="preserve"> will give the same types of information to all owners.</w:t>
      </w:r>
    </w:p>
    <w:p w14:paraId="610DC704" w14:textId="77777777" w:rsidR="009A3872" w:rsidRPr="00554151" w:rsidRDefault="009A3872" w:rsidP="007371E4">
      <w:pPr>
        <w:jc w:val="both"/>
        <w:rPr>
          <w:highlight w:val="lightGray"/>
        </w:rPr>
      </w:pPr>
      <w:r w:rsidRPr="00554151">
        <w:rPr>
          <w:highlight w:val="lightGray"/>
        </w:rPr>
        <w:tab/>
      </w:r>
      <w:r w:rsidRPr="00554151">
        <w:rPr>
          <w:highlight w:val="lightGray"/>
        </w:rPr>
        <w:tab/>
      </w:r>
    </w:p>
    <w:p w14:paraId="6898BEF7" w14:textId="77777777" w:rsidR="009A3872" w:rsidRPr="00554151" w:rsidRDefault="009A3872" w:rsidP="000B1D9E">
      <w:pPr>
        <w:numPr>
          <w:ilvl w:val="0"/>
          <w:numId w:val="89"/>
        </w:numPr>
        <w:jc w:val="both"/>
        <w:rPr>
          <w:highlight w:val="lightGray"/>
        </w:rPr>
      </w:pPr>
      <w:r w:rsidRPr="00554151">
        <w:rPr>
          <w:highlight w:val="lightGray"/>
        </w:rPr>
        <w:t>Lease</w:t>
      </w:r>
    </w:p>
    <w:p w14:paraId="46E2F3C1" w14:textId="77777777" w:rsidR="009A3872" w:rsidRPr="00554151" w:rsidRDefault="009A3872" w:rsidP="007371E4">
      <w:pPr>
        <w:jc w:val="both"/>
        <w:rPr>
          <w:highlight w:val="lightGray"/>
        </w:rPr>
      </w:pPr>
    </w:p>
    <w:p w14:paraId="0BAE0DC8" w14:textId="77777777" w:rsidR="009A3872" w:rsidRPr="00554151" w:rsidRDefault="009A3872" w:rsidP="000B1D9E">
      <w:pPr>
        <w:numPr>
          <w:ilvl w:val="1"/>
          <w:numId w:val="49"/>
        </w:numPr>
        <w:tabs>
          <w:tab w:val="clear" w:pos="1800"/>
        </w:tabs>
        <w:jc w:val="both"/>
        <w:rPr>
          <w:highlight w:val="lightGray"/>
        </w:rPr>
      </w:pPr>
      <w:r w:rsidRPr="00554151">
        <w:rPr>
          <w:highlight w:val="lightGray"/>
        </w:rPr>
        <w:t>Tenant’s Legal Capacity</w:t>
      </w:r>
    </w:p>
    <w:p w14:paraId="65861EB3" w14:textId="77777777" w:rsidR="00EC11B8" w:rsidRPr="00554151" w:rsidRDefault="00EC11B8" w:rsidP="007371E4">
      <w:pPr>
        <w:ind w:left="2160"/>
        <w:jc w:val="both"/>
        <w:rPr>
          <w:highlight w:val="lightGray"/>
        </w:rPr>
      </w:pPr>
    </w:p>
    <w:p w14:paraId="2C1F6940" w14:textId="77777777" w:rsidR="009A3872" w:rsidRPr="00554151" w:rsidRDefault="009A3872" w:rsidP="007371E4">
      <w:pPr>
        <w:ind w:left="2160"/>
        <w:jc w:val="both"/>
        <w:rPr>
          <w:highlight w:val="lightGray"/>
        </w:rPr>
      </w:pPr>
      <w:r w:rsidRPr="00554151">
        <w:rPr>
          <w:highlight w:val="lightGray"/>
        </w:rPr>
        <w:t>The tenant must have legal capacity to enter a lease under state and local law.  Legal capacity means that the tenant is bound by the terms of the lease and may enforce the terms of the lease against the owner.</w:t>
      </w:r>
    </w:p>
    <w:p w14:paraId="4C158E99" w14:textId="77777777" w:rsidR="009A3872" w:rsidRPr="00554151" w:rsidRDefault="009A3872" w:rsidP="007371E4">
      <w:pPr>
        <w:jc w:val="both"/>
        <w:rPr>
          <w:highlight w:val="lightGray"/>
        </w:rPr>
      </w:pPr>
    </w:p>
    <w:p w14:paraId="57180D9A" w14:textId="77777777" w:rsidR="00393EEA" w:rsidRPr="00554151" w:rsidRDefault="00393EEA" w:rsidP="007371E4">
      <w:pPr>
        <w:jc w:val="both"/>
        <w:rPr>
          <w:highlight w:val="lightGray"/>
        </w:rPr>
      </w:pPr>
    </w:p>
    <w:p w14:paraId="50CEB851" w14:textId="77777777" w:rsidR="00393EEA" w:rsidRPr="00554151" w:rsidRDefault="00393EEA" w:rsidP="007371E4">
      <w:pPr>
        <w:jc w:val="both"/>
        <w:rPr>
          <w:highlight w:val="lightGray"/>
        </w:rPr>
      </w:pPr>
    </w:p>
    <w:p w14:paraId="2581E06E" w14:textId="77777777" w:rsidR="00393EEA" w:rsidRPr="00554151" w:rsidRDefault="00393EEA" w:rsidP="007371E4">
      <w:pPr>
        <w:jc w:val="both"/>
        <w:rPr>
          <w:highlight w:val="lightGray"/>
        </w:rPr>
      </w:pPr>
    </w:p>
    <w:p w14:paraId="720C4EF5" w14:textId="77777777" w:rsidR="009A3872" w:rsidRPr="00554151" w:rsidRDefault="009A3872" w:rsidP="007371E4">
      <w:pPr>
        <w:jc w:val="both"/>
        <w:rPr>
          <w:highlight w:val="lightGray"/>
        </w:rPr>
      </w:pPr>
      <w:r w:rsidRPr="00554151">
        <w:rPr>
          <w:highlight w:val="lightGray"/>
        </w:rPr>
        <w:tab/>
      </w:r>
      <w:r w:rsidRPr="00554151">
        <w:rPr>
          <w:highlight w:val="lightGray"/>
        </w:rPr>
        <w:tab/>
        <w:t>2.</w:t>
      </w:r>
      <w:r w:rsidRPr="00554151">
        <w:rPr>
          <w:highlight w:val="lightGray"/>
        </w:rPr>
        <w:tab/>
        <w:t>Form of Lease</w:t>
      </w:r>
    </w:p>
    <w:p w14:paraId="5D3E02DD" w14:textId="77777777" w:rsidR="009A3872" w:rsidRPr="00554151" w:rsidRDefault="009A3872" w:rsidP="007371E4">
      <w:pPr>
        <w:jc w:val="both"/>
        <w:rPr>
          <w:highlight w:val="lightGray"/>
        </w:rPr>
      </w:pPr>
    </w:p>
    <w:p w14:paraId="2F00CDD9" w14:textId="77777777" w:rsidR="009A3872" w:rsidRPr="00554151" w:rsidRDefault="009A3872" w:rsidP="007371E4">
      <w:pPr>
        <w:ind w:left="2160"/>
        <w:jc w:val="both"/>
        <w:rPr>
          <w:highlight w:val="lightGray"/>
        </w:rPr>
      </w:pPr>
      <w:r w:rsidRPr="00554151">
        <w:rPr>
          <w:highlight w:val="lightGray"/>
        </w:rPr>
        <w:t>The tenant and the owner must enter a written lease for the unit.  Both the owner and the tenant must execute the lease.</w:t>
      </w:r>
    </w:p>
    <w:p w14:paraId="4CE5D772" w14:textId="77777777" w:rsidR="009A3872" w:rsidRPr="00554151" w:rsidRDefault="009A3872" w:rsidP="007371E4">
      <w:pPr>
        <w:ind w:left="2160"/>
        <w:jc w:val="both"/>
        <w:rPr>
          <w:highlight w:val="lightGray"/>
        </w:rPr>
      </w:pPr>
    </w:p>
    <w:p w14:paraId="2887138C" w14:textId="76528263" w:rsidR="009A3872" w:rsidRPr="00554151" w:rsidRDefault="009A3872" w:rsidP="007371E4">
      <w:pPr>
        <w:ind w:left="2160"/>
        <w:jc w:val="both"/>
        <w:rPr>
          <w:highlight w:val="lightGray"/>
        </w:rPr>
      </w:pPr>
      <w:r w:rsidRPr="00554151">
        <w:rPr>
          <w:highlight w:val="lightGray"/>
        </w:rPr>
        <w:t xml:space="preserve">If the owner uses a standard lease form for rental to </w:t>
      </w:r>
      <w:r w:rsidRPr="00554151">
        <w:rPr>
          <w:highlight w:val="lightGray"/>
          <w:u w:val="single"/>
        </w:rPr>
        <w:t>unassisted</w:t>
      </w:r>
      <w:r w:rsidRPr="00554151">
        <w:rPr>
          <w:highlight w:val="lightGray"/>
        </w:rPr>
        <w:t xml:space="preserve"> tenants in the locality or for the premises, the lease must be in an acceptable form.  If the owner does not use a standard lease form for rental to </w:t>
      </w:r>
      <w:r w:rsidRPr="00554151">
        <w:rPr>
          <w:highlight w:val="lightGray"/>
          <w:u w:val="single"/>
        </w:rPr>
        <w:t>unassisted</w:t>
      </w:r>
      <w:r w:rsidRPr="00554151">
        <w:rPr>
          <w:highlight w:val="lightGray"/>
        </w:rPr>
        <w:t xml:space="preserve"> tenants, the owner may use another form of lease, such as a </w:t>
      </w:r>
      <w:r w:rsidR="00C507B1" w:rsidRPr="00554151">
        <w:rPr>
          <w:highlight w:val="lightGray"/>
        </w:rPr>
        <w:t>WCHA</w:t>
      </w:r>
      <w:r w:rsidRPr="00554151">
        <w:rPr>
          <w:highlight w:val="lightGray"/>
        </w:rPr>
        <w:t xml:space="preserve"> model lease.</w:t>
      </w:r>
    </w:p>
    <w:p w14:paraId="6105A13F" w14:textId="77777777" w:rsidR="009A3872" w:rsidRPr="00554151" w:rsidRDefault="009A3872" w:rsidP="007371E4">
      <w:pPr>
        <w:ind w:left="2160"/>
        <w:jc w:val="both"/>
        <w:rPr>
          <w:highlight w:val="lightGray"/>
        </w:rPr>
      </w:pPr>
    </w:p>
    <w:p w14:paraId="3007E15A" w14:textId="77777777" w:rsidR="009A3872" w:rsidRPr="00554151" w:rsidRDefault="009A3872" w:rsidP="007371E4">
      <w:pPr>
        <w:ind w:left="2160"/>
        <w:jc w:val="both"/>
        <w:rPr>
          <w:highlight w:val="lightGray"/>
        </w:rPr>
      </w:pPr>
      <w:r w:rsidRPr="00554151">
        <w:rPr>
          <w:highlight w:val="lightGray"/>
        </w:rPr>
        <w:t>In all cases, the lease must include a HUD-required tenancy addendum.  The tenancy addendum must include, word-for-word, all provisions required by HUD.</w:t>
      </w:r>
    </w:p>
    <w:p w14:paraId="395D1003" w14:textId="77777777" w:rsidR="009A3872" w:rsidRPr="00554151" w:rsidRDefault="009A3872" w:rsidP="007371E4">
      <w:pPr>
        <w:ind w:left="2160"/>
        <w:jc w:val="both"/>
        <w:rPr>
          <w:highlight w:val="lightGray"/>
        </w:rPr>
      </w:pPr>
    </w:p>
    <w:p w14:paraId="1729EBC0" w14:textId="2B57BC0D" w:rsidR="009A3872" w:rsidRPr="00554151" w:rsidRDefault="009A3872" w:rsidP="00734C0C">
      <w:pPr>
        <w:pStyle w:val="BodyTextIndent2"/>
        <w:ind w:left="2160" w:firstLine="0"/>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review the owner’s lease form to determine if the lease complies with state and local law.  The </w:t>
      </w:r>
      <w:r w:rsidR="00C507B1" w:rsidRPr="00554151">
        <w:rPr>
          <w:highlight w:val="lightGray"/>
        </w:rPr>
        <w:t>WCHA</w:t>
      </w:r>
      <w:r w:rsidRPr="00554151">
        <w:rPr>
          <w:highlight w:val="lightGray"/>
        </w:rPr>
        <w:t xml:space="preserve"> will decline to approve the tenancy if the </w:t>
      </w:r>
      <w:r w:rsidR="00C507B1" w:rsidRPr="00554151">
        <w:rPr>
          <w:highlight w:val="lightGray"/>
        </w:rPr>
        <w:t>WCHA</w:t>
      </w:r>
      <w:r w:rsidRPr="00554151">
        <w:rPr>
          <w:highlight w:val="lightGray"/>
        </w:rPr>
        <w:t xml:space="preserve"> determines that the lease does not comply with state or local law.</w:t>
      </w:r>
    </w:p>
    <w:p w14:paraId="3E45D634" w14:textId="77777777" w:rsidR="009A3872" w:rsidRPr="00554151" w:rsidRDefault="009A3872" w:rsidP="007371E4">
      <w:pPr>
        <w:pStyle w:val="BodyTextIndent2"/>
        <w:ind w:left="0"/>
        <w:rPr>
          <w:highlight w:val="lightGray"/>
        </w:rPr>
      </w:pPr>
    </w:p>
    <w:p w14:paraId="18375E3D" w14:textId="77777777" w:rsidR="009A3872" w:rsidRPr="00554151" w:rsidRDefault="009A3872" w:rsidP="00734C0C">
      <w:pPr>
        <w:pStyle w:val="BodyTextIndent2"/>
        <w:ind w:hanging="720"/>
        <w:rPr>
          <w:highlight w:val="lightGray"/>
        </w:rPr>
      </w:pPr>
      <w:r w:rsidRPr="00554151">
        <w:rPr>
          <w:highlight w:val="lightGray"/>
        </w:rPr>
        <w:tab/>
        <w:t>3.</w:t>
      </w:r>
      <w:r w:rsidRPr="00554151">
        <w:rPr>
          <w:highlight w:val="lightGray"/>
        </w:rPr>
        <w:tab/>
        <w:t>Required Information</w:t>
      </w:r>
    </w:p>
    <w:p w14:paraId="1F26F95E" w14:textId="77777777" w:rsidR="009A3872" w:rsidRPr="00554151" w:rsidRDefault="009A3872" w:rsidP="007371E4">
      <w:pPr>
        <w:pStyle w:val="BodyTextIndent2"/>
        <w:ind w:left="0"/>
        <w:rPr>
          <w:highlight w:val="lightGray"/>
        </w:rPr>
      </w:pPr>
    </w:p>
    <w:p w14:paraId="35394F42" w14:textId="77777777" w:rsidR="009A3872" w:rsidRPr="00554151" w:rsidRDefault="009A3872" w:rsidP="00734C0C">
      <w:pPr>
        <w:pStyle w:val="BodyTextIndent2"/>
        <w:ind w:left="2160" w:firstLine="0"/>
        <w:rPr>
          <w:highlight w:val="lightGray"/>
        </w:rPr>
      </w:pPr>
      <w:r w:rsidRPr="00554151">
        <w:rPr>
          <w:highlight w:val="lightGray"/>
        </w:rPr>
        <w:lastRenderedPageBreak/>
        <w:t>The lease must specify all of the following:</w:t>
      </w:r>
    </w:p>
    <w:p w14:paraId="72A27515" w14:textId="77777777" w:rsidR="009A3872" w:rsidRPr="00554151" w:rsidRDefault="009A3872" w:rsidP="007371E4">
      <w:pPr>
        <w:pStyle w:val="BodyTextIndent2"/>
        <w:ind w:left="0"/>
        <w:rPr>
          <w:highlight w:val="lightGray"/>
        </w:rPr>
      </w:pPr>
    </w:p>
    <w:p w14:paraId="5D72AC39" w14:textId="77777777" w:rsidR="009A3872" w:rsidRPr="00554151" w:rsidRDefault="009A3872" w:rsidP="007371E4">
      <w:pPr>
        <w:ind w:left="1440" w:firstLine="720"/>
        <w:jc w:val="both"/>
        <w:rPr>
          <w:highlight w:val="lightGray"/>
        </w:rPr>
      </w:pPr>
      <w:r w:rsidRPr="00554151">
        <w:rPr>
          <w:highlight w:val="lightGray"/>
        </w:rPr>
        <w:t>(a)</w:t>
      </w:r>
      <w:r w:rsidRPr="00554151">
        <w:rPr>
          <w:highlight w:val="lightGray"/>
        </w:rPr>
        <w:tab/>
        <w:t>The names of the owner and the tenant;</w:t>
      </w:r>
    </w:p>
    <w:p w14:paraId="134601D1" w14:textId="77777777" w:rsidR="009A3872" w:rsidRPr="00554151" w:rsidRDefault="009A3872" w:rsidP="007371E4">
      <w:pPr>
        <w:jc w:val="both"/>
        <w:rPr>
          <w:highlight w:val="lightGray"/>
        </w:rPr>
      </w:pPr>
    </w:p>
    <w:p w14:paraId="7FC0731B" w14:textId="77777777" w:rsidR="009A3872" w:rsidRPr="00554151" w:rsidRDefault="009A3872" w:rsidP="007371E4">
      <w:pPr>
        <w:ind w:left="2880" w:hanging="720"/>
        <w:jc w:val="both"/>
        <w:rPr>
          <w:highlight w:val="lightGray"/>
        </w:rPr>
      </w:pPr>
      <w:r w:rsidRPr="00554151">
        <w:rPr>
          <w:highlight w:val="lightGray"/>
        </w:rPr>
        <w:t>(b)</w:t>
      </w:r>
      <w:r w:rsidRPr="00554151">
        <w:rPr>
          <w:highlight w:val="lightGray"/>
        </w:rPr>
        <w:tab/>
        <w:t>The unit rented (address, apartment number, if any, and any other information needed to identify the leased contract unit);</w:t>
      </w:r>
    </w:p>
    <w:p w14:paraId="150CDE41" w14:textId="77777777" w:rsidR="009A3872" w:rsidRPr="00554151" w:rsidRDefault="009A3872" w:rsidP="007371E4">
      <w:pPr>
        <w:jc w:val="both"/>
        <w:rPr>
          <w:highlight w:val="lightGray"/>
        </w:rPr>
      </w:pPr>
    </w:p>
    <w:p w14:paraId="29B71870" w14:textId="77777777" w:rsidR="009A3872" w:rsidRPr="00554151" w:rsidRDefault="009A3872" w:rsidP="007371E4">
      <w:pPr>
        <w:ind w:left="2880" w:hanging="720"/>
        <w:jc w:val="both"/>
        <w:rPr>
          <w:highlight w:val="lightGray"/>
        </w:rPr>
      </w:pPr>
      <w:r w:rsidRPr="00554151">
        <w:rPr>
          <w:highlight w:val="lightGray"/>
        </w:rPr>
        <w:t>(c)</w:t>
      </w:r>
      <w:r w:rsidRPr="00554151">
        <w:rPr>
          <w:highlight w:val="lightGray"/>
        </w:rPr>
        <w:tab/>
        <w:t>The term of the lease (initial term and any provision for renewal);</w:t>
      </w:r>
    </w:p>
    <w:p w14:paraId="70315CB2" w14:textId="77777777" w:rsidR="009A3872" w:rsidRPr="00554151" w:rsidRDefault="009A3872" w:rsidP="007371E4">
      <w:pPr>
        <w:jc w:val="both"/>
        <w:rPr>
          <w:highlight w:val="lightGray"/>
        </w:rPr>
      </w:pPr>
    </w:p>
    <w:p w14:paraId="30BE1AF7" w14:textId="77777777" w:rsidR="009A3872" w:rsidRPr="00554151" w:rsidRDefault="009A3872" w:rsidP="007371E4">
      <w:pPr>
        <w:ind w:left="2880" w:hanging="720"/>
        <w:jc w:val="both"/>
        <w:rPr>
          <w:highlight w:val="lightGray"/>
        </w:rPr>
      </w:pPr>
      <w:r w:rsidRPr="00554151">
        <w:rPr>
          <w:highlight w:val="lightGray"/>
        </w:rPr>
        <w:t>(d)</w:t>
      </w:r>
      <w:r w:rsidRPr="00554151">
        <w:rPr>
          <w:highlight w:val="lightGray"/>
        </w:rPr>
        <w:tab/>
        <w:t>The amount of tenant rent to owner.  The tenant rent to owner is subject to change during the term of the lease in accordance with HUD requirements;</w:t>
      </w:r>
    </w:p>
    <w:p w14:paraId="081D4AC7" w14:textId="77777777" w:rsidR="009A3872" w:rsidRPr="00554151" w:rsidRDefault="009A3872" w:rsidP="007371E4">
      <w:pPr>
        <w:jc w:val="both"/>
        <w:rPr>
          <w:highlight w:val="lightGray"/>
        </w:rPr>
      </w:pPr>
    </w:p>
    <w:p w14:paraId="66CA6DFC" w14:textId="77777777" w:rsidR="009A3872" w:rsidRPr="00554151" w:rsidRDefault="009A3872" w:rsidP="007371E4">
      <w:pPr>
        <w:ind w:left="2880" w:hanging="720"/>
        <w:jc w:val="both"/>
        <w:rPr>
          <w:highlight w:val="lightGray"/>
        </w:rPr>
      </w:pPr>
      <w:r w:rsidRPr="00554151">
        <w:rPr>
          <w:highlight w:val="lightGray"/>
        </w:rPr>
        <w:t>(e)</w:t>
      </w:r>
      <w:r w:rsidRPr="00554151">
        <w:rPr>
          <w:highlight w:val="lightGray"/>
        </w:rPr>
        <w:tab/>
        <w:t>A specification of what services, maintenance, equipment, and utilities are to be provided by the owner; and</w:t>
      </w:r>
    </w:p>
    <w:p w14:paraId="7EEA5780" w14:textId="77777777" w:rsidR="009A3872" w:rsidRPr="00554151" w:rsidRDefault="009A3872" w:rsidP="007371E4">
      <w:pPr>
        <w:jc w:val="both"/>
        <w:rPr>
          <w:highlight w:val="lightGray"/>
        </w:rPr>
      </w:pPr>
    </w:p>
    <w:p w14:paraId="7F2BCC79" w14:textId="77777777" w:rsidR="009A3872" w:rsidRPr="00554151" w:rsidRDefault="009A3872" w:rsidP="007371E4">
      <w:pPr>
        <w:ind w:left="2880" w:hanging="720"/>
        <w:jc w:val="both"/>
        <w:rPr>
          <w:highlight w:val="lightGray"/>
        </w:rPr>
      </w:pPr>
      <w:r w:rsidRPr="00554151">
        <w:rPr>
          <w:highlight w:val="lightGray"/>
        </w:rPr>
        <w:t>(f)</w:t>
      </w:r>
      <w:r w:rsidRPr="00554151">
        <w:rPr>
          <w:highlight w:val="lightGray"/>
        </w:rPr>
        <w:tab/>
        <w:t>The amount of any charges for food, furniture, or supportive services.</w:t>
      </w:r>
    </w:p>
    <w:p w14:paraId="4E502B47" w14:textId="77777777" w:rsidR="009A3872" w:rsidRPr="00554151" w:rsidRDefault="009A3872" w:rsidP="007371E4">
      <w:pPr>
        <w:jc w:val="both"/>
        <w:rPr>
          <w:highlight w:val="lightGray"/>
        </w:rPr>
      </w:pPr>
    </w:p>
    <w:p w14:paraId="74991D3B" w14:textId="77777777" w:rsidR="009A3872" w:rsidRPr="00554151" w:rsidRDefault="009A3872" w:rsidP="007371E4">
      <w:pPr>
        <w:jc w:val="both"/>
        <w:rPr>
          <w:highlight w:val="lightGray"/>
        </w:rPr>
      </w:pPr>
      <w:r w:rsidRPr="00554151">
        <w:rPr>
          <w:highlight w:val="lightGray"/>
        </w:rPr>
        <w:tab/>
      </w:r>
      <w:r w:rsidRPr="00554151">
        <w:rPr>
          <w:highlight w:val="lightGray"/>
        </w:rPr>
        <w:tab/>
        <w:t>4.</w:t>
      </w:r>
      <w:r w:rsidRPr="00554151">
        <w:rPr>
          <w:highlight w:val="lightGray"/>
        </w:rPr>
        <w:tab/>
        <w:t>Initial Term of the Lease</w:t>
      </w:r>
    </w:p>
    <w:p w14:paraId="111EFF93" w14:textId="77777777" w:rsidR="00EC11B8" w:rsidRPr="00554151" w:rsidRDefault="00EC11B8" w:rsidP="007371E4">
      <w:pPr>
        <w:jc w:val="both"/>
        <w:rPr>
          <w:highlight w:val="lightGray"/>
        </w:rPr>
      </w:pPr>
    </w:p>
    <w:p w14:paraId="6540F158" w14:textId="6438BA42" w:rsidR="009A3872" w:rsidRPr="00554151" w:rsidRDefault="00EC11B8" w:rsidP="007371E4">
      <w:pPr>
        <w:jc w:val="both"/>
        <w:rPr>
          <w:highlight w:val="lightGray"/>
        </w:rPr>
      </w:pPr>
      <w:r w:rsidRPr="00554151">
        <w:rPr>
          <w:highlight w:val="lightGray"/>
        </w:rPr>
        <w:tab/>
      </w:r>
      <w:r w:rsidRPr="00554151">
        <w:rPr>
          <w:highlight w:val="lightGray"/>
        </w:rPr>
        <w:tab/>
      </w:r>
      <w:r w:rsidRPr="00554151">
        <w:rPr>
          <w:highlight w:val="lightGray"/>
        </w:rPr>
        <w:tab/>
      </w:r>
      <w:r w:rsidR="009A3872" w:rsidRPr="00554151">
        <w:rPr>
          <w:highlight w:val="lightGray"/>
        </w:rPr>
        <w:t>The initial lease term must be for at least one year.</w:t>
      </w:r>
    </w:p>
    <w:p w14:paraId="07779C22" w14:textId="77777777" w:rsidR="009A3872" w:rsidRPr="00554151" w:rsidRDefault="009A3872" w:rsidP="007371E4">
      <w:pPr>
        <w:jc w:val="both"/>
        <w:rPr>
          <w:highlight w:val="lightGray"/>
        </w:rPr>
      </w:pPr>
    </w:p>
    <w:p w14:paraId="12AD6BB1" w14:textId="77777777" w:rsidR="009A3872" w:rsidRPr="00554151" w:rsidRDefault="009A3872" w:rsidP="007371E4">
      <w:pPr>
        <w:jc w:val="both"/>
        <w:rPr>
          <w:highlight w:val="lightGray"/>
        </w:rPr>
      </w:pPr>
      <w:r w:rsidRPr="00554151">
        <w:rPr>
          <w:highlight w:val="lightGray"/>
        </w:rPr>
        <w:tab/>
      </w:r>
      <w:r w:rsidRPr="00554151">
        <w:rPr>
          <w:highlight w:val="lightGray"/>
        </w:rPr>
        <w:tab/>
        <w:t>5.</w:t>
      </w:r>
      <w:r w:rsidRPr="00554151">
        <w:rPr>
          <w:highlight w:val="lightGray"/>
        </w:rPr>
        <w:tab/>
        <w:t>Tenancy Addendum</w:t>
      </w:r>
    </w:p>
    <w:p w14:paraId="220926A4" w14:textId="77777777" w:rsidR="009A3872" w:rsidRPr="00554151" w:rsidRDefault="009A3872" w:rsidP="007371E4">
      <w:pPr>
        <w:jc w:val="both"/>
        <w:rPr>
          <w:highlight w:val="lightGray"/>
        </w:rPr>
      </w:pPr>
    </w:p>
    <w:p w14:paraId="541C240A" w14:textId="77777777" w:rsidR="009A3872" w:rsidRPr="00554151" w:rsidRDefault="009A3872" w:rsidP="007371E4">
      <w:pPr>
        <w:jc w:val="both"/>
        <w:rPr>
          <w:highlight w:val="lightGray"/>
        </w:rPr>
      </w:pPr>
      <w:r w:rsidRPr="00554151">
        <w:rPr>
          <w:highlight w:val="lightGray"/>
        </w:rPr>
        <w:tab/>
      </w:r>
      <w:r w:rsidRPr="00554151">
        <w:rPr>
          <w:highlight w:val="lightGray"/>
        </w:rPr>
        <w:tab/>
      </w:r>
      <w:r w:rsidRPr="00554151">
        <w:rPr>
          <w:highlight w:val="lightGray"/>
        </w:rPr>
        <w:tab/>
        <w:t>The tenancy addendum in the lease shall state:</w:t>
      </w:r>
    </w:p>
    <w:p w14:paraId="569F71E4" w14:textId="77777777" w:rsidR="009A3872" w:rsidRPr="00554151" w:rsidRDefault="009A3872" w:rsidP="007371E4">
      <w:pPr>
        <w:jc w:val="both"/>
        <w:rPr>
          <w:highlight w:val="lightGray"/>
        </w:rPr>
      </w:pPr>
    </w:p>
    <w:p w14:paraId="3DE12500" w14:textId="77777777" w:rsidR="009A3872" w:rsidRPr="00554151" w:rsidRDefault="009A3872" w:rsidP="007371E4">
      <w:pPr>
        <w:ind w:left="1440" w:firstLine="720"/>
        <w:jc w:val="both"/>
        <w:rPr>
          <w:highlight w:val="lightGray"/>
        </w:rPr>
      </w:pPr>
      <w:r w:rsidRPr="00554151">
        <w:rPr>
          <w:highlight w:val="lightGray"/>
        </w:rPr>
        <w:t>(a)</w:t>
      </w:r>
      <w:r w:rsidRPr="00554151">
        <w:rPr>
          <w:highlight w:val="lightGray"/>
        </w:rPr>
        <w:tab/>
        <w:t>The program tenancy requirements; and</w:t>
      </w:r>
    </w:p>
    <w:p w14:paraId="01553D6E" w14:textId="77777777" w:rsidR="009A3872" w:rsidRPr="00554151" w:rsidRDefault="009A3872" w:rsidP="007371E4">
      <w:pPr>
        <w:jc w:val="both"/>
        <w:rPr>
          <w:highlight w:val="lightGray"/>
        </w:rPr>
      </w:pPr>
    </w:p>
    <w:p w14:paraId="3E2262ED" w14:textId="490FD393" w:rsidR="009A3872" w:rsidRPr="00554151" w:rsidRDefault="009A3872" w:rsidP="007371E4">
      <w:pPr>
        <w:ind w:left="2880" w:hanging="720"/>
        <w:jc w:val="both"/>
        <w:rPr>
          <w:highlight w:val="lightGray"/>
        </w:rPr>
      </w:pPr>
      <w:r w:rsidRPr="00554151">
        <w:rPr>
          <w:highlight w:val="lightGray"/>
        </w:rPr>
        <w:t>(b)</w:t>
      </w:r>
      <w:r w:rsidRPr="00554151">
        <w:rPr>
          <w:highlight w:val="lightGray"/>
        </w:rPr>
        <w:tab/>
        <w:t xml:space="preserve">The composition of the household as approved by the </w:t>
      </w:r>
      <w:r w:rsidR="00C507B1" w:rsidRPr="00554151">
        <w:rPr>
          <w:highlight w:val="lightGray"/>
        </w:rPr>
        <w:t>WCHA</w:t>
      </w:r>
      <w:r w:rsidRPr="00554151">
        <w:rPr>
          <w:highlight w:val="lightGray"/>
        </w:rPr>
        <w:t xml:space="preserve"> (names of family members and any </w:t>
      </w:r>
      <w:r w:rsidR="00C507B1" w:rsidRPr="00554151">
        <w:rPr>
          <w:highlight w:val="lightGray"/>
        </w:rPr>
        <w:t>WCHA</w:t>
      </w:r>
      <w:r w:rsidRPr="00554151">
        <w:rPr>
          <w:highlight w:val="lightGray"/>
        </w:rPr>
        <w:t xml:space="preserve"> live-in aide).</w:t>
      </w:r>
    </w:p>
    <w:p w14:paraId="483A0041" w14:textId="77777777" w:rsidR="009A3872" w:rsidRPr="00554151" w:rsidRDefault="009A3872" w:rsidP="007371E4">
      <w:pPr>
        <w:ind w:left="2880" w:hanging="720"/>
        <w:jc w:val="both"/>
        <w:rPr>
          <w:highlight w:val="lightGray"/>
        </w:rPr>
      </w:pPr>
    </w:p>
    <w:p w14:paraId="1C6ED2EC" w14:textId="77777777" w:rsidR="00FD316A" w:rsidRPr="00554151" w:rsidRDefault="00FD316A" w:rsidP="007371E4">
      <w:pPr>
        <w:ind w:left="2160"/>
        <w:jc w:val="both"/>
        <w:rPr>
          <w:highlight w:val="lightGray"/>
        </w:rPr>
      </w:pPr>
    </w:p>
    <w:p w14:paraId="7428A0F7" w14:textId="77777777" w:rsidR="009A3872" w:rsidRPr="00554151" w:rsidRDefault="009A3872" w:rsidP="007371E4">
      <w:pPr>
        <w:ind w:left="2160"/>
        <w:jc w:val="both"/>
        <w:rPr>
          <w:highlight w:val="lightGray"/>
        </w:rPr>
      </w:pPr>
      <w:r w:rsidRPr="00554151">
        <w:rPr>
          <w:highlight w:val="lightGray"/>
        </w:rPr>
        <w:t>All provisions in the HUD-required tenancy addendum must be included in the lease.  The terms of the tenancy addendum shall prevail over other provisions of the lease.</w:t>
      </w:r>
    </w:p>
    <w:p w14:paraId="55B41E63" w14:textId="77777777" w:rsidR="009A3872" w:rsidRPr="00554151" w:rsidRDefault="009A3872" w:rsidP="007371E4">
      <w:pPr>
        <w:jc w:val="both"/>
        <w:rPr>
          <w:highlight w:val="lightGray"/>
        </w:rPr>
      </w:pPr>
    </w:p>
    <w:p w14:paraId="79FEA323" w14:textId="77777777" w:rsidR="009A3872" w:rsidRPr="00554151" w:rsidRDefault="009A3872" w:rsidP="007371E4">
      <w:pPr>
        <w:jc w:val="both"/>
        <w:rPr>
          <w:highlight w:val="lightGray"/>
        </w:rPr>
      </w:pPr>
      <w:r w:rsidRPr="00554151">
        <w:rPr>
          <w:highlight w:val="lightGray"/>
        </w:rPr>
        <w:tab/>
      </w:r>
      <w:r w:rsidRPr="00554151">
        <w:rPr>
          <w:highlight w:val="lightGray"/>
        </w:rPr>
        <w:tab/>
        <w:t>6.</w:t>
      </w:r>
      <w:r w:rsidRPr="00554151">
        <w:rPr>
          <w:highlight w:val="lightGray"/>
        </w:rPr>
        <w:tab/>
        <w:t>Changes in Lease</w:t>
      </w:r>
    </w:p>
    <w:p w14:paraId="38C57A7D" w14:textId="77777777" w:rsidR="009A3872" w:rsidRPr="00554151" w:rsidRDefault="009A3872" w:rsidP="007371E4">
      <w:pPr>
        <w:jc w:val="both"/>
        <w:rPr>
          <w:highlight w:val="lightGray"/>
        </w:rPr>
      </w:pPr>
    </w:p>
    <w:p w14:paraId="0AF8E228" w14:textId="1CE2C9A1" w:rsidR="009A3872" w:rsidRPr="00554151" w:rsidRDefault="009A3872" w:rsidP="007371E4">
      <w:pPr>
        <w:ind w:left="2160"/>
        <w:jc w:val="both"/>
        <w:rPr>
          <w:highlight w:val="lightGray"/>
        </w:rPr>
      </w:pPr>
      <w:r w:rsidRPr="00554151">
        <w:rPr>
          <w:highlight w:val="lightGray"/>
        </w:rPr>
        <w:t xml:space="preserve">If the tenant and the owner agree to any change in the lease, such change must be in writing and the owner must immediately give the </w:t>
      </w:r>
      <w:r w:rsidR="00C507B1" w:rsidRPr="00554151">
        <w:rPr>
          <w:highlight w:val="lightGray"/>
        </w:rPr>
        <w:t>WCHA</w:t>
      </w:r>
      <w:r w:rsidRPr="00554151">
        <w:rPr>
          <w:highlight w:val="lightGray"/>
        </w:rPr>
        <w:t xml:space="preserve"> a copy of all such changes.</w:t>
      </w:r>
    </w:p>
    <w:p w14:paraId="0908DCB8" w14:textId="77777777" w:rsidR="009A3872" w:rsidRPr="00554151" w:rsidRDefault="009A3872" w:rsidP="007371E4">
      <w:pPr>
        <w:ind w:left="2160"/>
        <w:jc w:val="both"/>
        <w:rPr>
          <w:highlight w:val="lightGray"/>
        </w:rPr>
      </w:pPr>
    </w:p>
    <w:p w14:paraId="34083D8F" w14:textId="3BB81DB9" w:rsidR="009A3872" w:rsidRPr="00554151" w:rsidRDefault="009A3872" w:rsidP="007371E4">
      <w:pPr>
        <w:ind w:left="2160"/>
        <w:jc w:val="both"/>
        <w:rPr>
          <w:highlight w:val="lightGray"/>
        </w:rPr>
      </w:pPr>
      <w:r w:rsidRPr="00554151">
        <w:rPr>
          <w:highlight w:val="lightGray"/>
        </w:rPr>
        <w:t xml:space="preserve">The owner must notify the </w:t>
      </w:r>
      <w:r w:rsidR="00C507B1" w:rsidRPr="00554151">
        <w:rPr>
          <w:highlight w:val="lightGray"/>
        </w:rPr>
        <w:t>WCHA</w:t>
      </w:r>
      <w:r w:rsidRPr="00554151">
        <w:rPr>
          <w:highlight w:val="lightGray"/>
        </w:rPr>
        <w:t xml:space="preserve"> in advance of any proposed change in lease requirements governing the allocation of tenant and owner responsibilities for </w:t>
      </w:r>
      <w:r w:rsidRPr="00554151">
        <w:rPr>
          <w:highlight w:val="lightGray"/>
          <w:u w:val="single"/>
        </w:rPr>
        <w:t>utilities</w:t>
      </w:r>
      <w:r w:rsidRPr="00554151">
        <w:rPr>
          <w:highlight w:val="lightGray"/>
        </w:rPr>
        <w:t xml:space="preserve">.  Such changes may be made only if approved by the </w:t>
      </w:r>
      <w:r w:rsidR="00C507B1" w:rsidRPr="00554151">
        <w:rPr>
          <w:highlight w:val="lightGray"/>
        </w:rPr>
        <w:t>WCHA</w:t>
      </w:r>
      <w:r w:rsidRPr="00554151">
        <w:rPr>
          <w:highlight w:val="lightGray"/>
        </w:rPr>
        <w:t xml:space="preserve"> and in accordance with the terms of the lease relating to its amendment.  The </w:t>
      </w:r>
      <w:r w:rsidR="00C507B1" w:rsidRPr="00554151">
        <w:rPr>
          <w:highlight w:val="lightGray"/>
        </w:rPr>
        <w:t>WCHA</w:t>
      </w:r>
      <w:r w:rsidRPr="00554151">
        <w:rPr>
          <w:highlight w:val="lightGray"/>
        </w:rPr>
        <w:t xml:space="preserve"> will re-determine reasonable rent in accordance </w:t>
      </w:r>
      <w:r w:rsidRPr="00554151">
        <w:rPr>
          <w:highlight w:val="lightGray"/>
        </w:rPr>
        <w:lastRenderedPageBreak/>
        <w:t>with Section 27.5 (C), based on any change in allocation of responsibility for utilities between the owner and the tenant, and the re-determined reasonable rent shall be used in calculation of rent to owner from the effective date of the change.</w:t>
      </w:r>
    </w:p>
    <w:p w14:paraId="3B2E7210" w14:textId="77777777" w:rsidR="009A3872" w:rsidRPr="00554151" w:rsidRDefault="009A3872" w:rsidP="007371E4">
      <w:pPr>
        <w:jc w:val="both"/>
        <w:rPr>
          <w:highlight w:val="lightGray"/>
        </w:rPr>
      </w:pPr>
    </w:p>
    <w:p w14:paraId="7FDAA4DA" w14:textId="77777777" w:rsidR="009A3872" w:rsidRPr="00554151" w:rsidRDefault="009A3872" w:rsidP="000B1D9E">
      <w:pPr>
        <w:numPr>
          <w:ilvl w:val="0"/>
          <w:numId w:val="63"/>
        </w:numPr>
        <w:jc w:val="both"/>
        <w:rPr>
          <w:highlight w:val="lightGray"/>
        </w:rPr>
      </w:pPr>
      <w:r w:rsidRPr="00554151">
        <w:rPr>
          <w:highlight w:val="lightGray"/>
        </w:rPr>
        <w:t>Lease Provisions Governing Tenant Absence From the Unit</w:t>
      </w:r>
    </w:p>
    <w:p w14:paraId="01F3459F" w14:textId="77777777" w:rsidR="009A3872" w:rsidRPr="00554151" w:rsidRDefault="009A3872" w:rsidP="007371E4">
      <w:pPr>
        <w:jc w:val="both"/>
        <w:rPr>
          <w:highlight w:val="lightGray"/>
        </w:rPr>
      </w:pPr>
    </w:p>
    <w:p w14:paraId="6CC29324" w14:textId="70C41EFB" w:rsidR="009A3872" w:rsidRPr="00554151" w:rsidRDefault="009A3872" w:rsidP="007371E4">
      <w:pPr>
        <w:ind w:left="2160"/>
        <w:jc w:val="both"/>
        <w:rPr>
          <w:highlight w:val="lightGray"/>
        </w:rPr>
      </w:pPr>
      <w:r w:rsidRPr="00554151">
        <w:rPr>
          <w:highlight w:val="lightGray"/>
        </w:rPr>
        <w:t xml:space="preserve">The owner’s lease may specify a maximum period of tenant absence from the unit that may be shorter than the maximum period permitted by the </w:t>
      </w:r>
      <w:r w:rsidR="00C507B1" w:rsidRPr="00554151">
        <w:rPr>
          <w:highlight w:val="lightGray"/>
        </w:rPr>
        <w:t>WCHA</w:t>
      </w:r>
      <w:r w:rsidRPr="00554151">
        <w:rPr>
          <w:highlight w:val="lightGray"/>
        </w:rPr>
        <w:t xml:space="preserve"> in Section 2.3(H) of this Administrative Plan.</w:t>
      </w:r>
    </w:p>
    <w:p w14:paraId="7F93B6A0" w14:textId="77777777" w:rsidR="009A3872" w:rsidRPr="00554151" w:rsidRDefault="009A3872" w:rsidP="007371E4">
      <w:pPr>
        <w:jc w:val="both"/>
        <w:rPr>
          <w:highlight w:val="lightGray"/>
        </w:rPr>
      </w:pPr>
    </w:p>
    <w:p w14:paraId="60D21448" w14:textId="77777777" w:rsidR="009A3872" w:rsidRPr="00554151" w:rsidRDefault="009A3872" w:rsidP="000B1D9E">
      <w:pPr>
        <w:numPr>
          <w:ilvl w:val="0"/>
          <w:numId w:val="89"/>
        </w:numPr>
        <w:jc w:val="both"/>
        <w:rPr>
          <w:highlight w:val="lightGray"/>
        </w:rPr>
      </w:pPr>
      <w:r w:rsidRPr="00554151">
        <w:rPr>
          <w:highlight w:val="lightGray"/>
        </w:rPr>
        <w:t>Security Deposit</w:t>
      </w:r>
    </w:p>
    <w:p w14:paraId="7660E73E" w14:textId="77777777" w:rsidR="009A3872" w:rsidRPr="00554151" w:rsidRDefault="009A3872" w:rsidP="007371E4">
      <w:pPr>
        <w:jc w:val="both"/>
        <w:rPr>
          <w:highlight w:val="lightGray"/>
        </w:rPr>
      </w:pPr>
    </w:p>
    <w:p w14:paraId="7E943499" w14:textId="326D6710" w:rsidR="009A3872" w:rsidRPr="00554151" w:rsidRDefault="009A3872" w:rsidP="007371E4">
      <w:pPr>
        <w:ind w:left="1440"/>
        <w:jc w:val="both"/>
        <w:rPr>
          <w:highlight w:val="lightGray"/>
        </w:rPr>
      </w:pPr>
      <w:r w:rsidRPr="00554151">
        <w:rPr>
          <w:highlight w:val="lightGray"/>
        </w:rPr>
        <w:t xml:space="preserve">The owner may collect a security deposit from the tenant.  The </w:t>
      </w:r>
      <w:r w:rsidR="00C507B1" w:rsidRPr="00554151">
        <w:rPr>
          <w:highlight w:val="lightGray"/>
        </w:rPr>
        <w:t>WCHA</w:t>
      </w:r>
      <w:r w:rsidRPr="00554151">
        <w:rPr>
          <w:highlight w:val="lightGray"/>
        </w:rPr>
        <w:t xml:space="preserve"> prohibits security deposits in excess of private market practice, or in excess of amounts charged by the owner to unassisted tenants.</w:t>
      </w:r>
    </w:p>
    <w:p w14:paraId="16B2D42F" w14:textId="77777777" w:rsidR="009A3872" w:rsidRPr="00554151" w:rsidRDefault="009A3872" w:rsidP="007371E4">
      <w:pPr>
        <w:ind w:left="1440"/>
        <w:jc w:val="both"/>
        <w:rPr>
          <w:highlight w:val="lightGray"/>
        </w:rPr>
      </w:pPr>
    </w:p>
    <w:p w14:paraId="6F4E5907" w14:textId="77777777" w:rsidR="00EC11B8" w:rsidRPr="00554151" w:rsidRDefault="009A3872" w:rsidP="007371E4">
      <w:pPr>
        <w:ind w:left="1440"/>
        <w:jc w:val="both"/>
        <w:rPr>
          <w:highlight w:val="lightGray"/>
        </w:rPr>
      </w:pPr>
      <w:r w:rsidRPr="00554151">
        <w:rPr>
          <w:highlight w:val="lightGray"/>
        </w:rPr>
        <w:t xml:space="preserve">When the tenant moves out of the contract unit, the owner, subject to state and local law, may use the security deposit, including any interest on the deposit, in </w:t>
      </w:r>
    </w:p>
    <w:p w14:paraId="6582D9A0" w14:textId="2BBA66B1" w:rsidR="009A3872" w:rsidRPr="00554151" w:rsidRDefault="009A3872" w:rsidP="007371E4">
      <w:pPr>
        <w:ind w:left="1440"/>
        <w:jc w:val="both"/>
        <w:rPr>
          <w:highlight w:val="lightGray"/>
        </w:rPr>
      </w:pPr>
      <w:proofErr w:type="gramStart"/>
      <w:r w:rsidRPr="00554151">
        <w:rPr>
          <w:highlight w:val="lightGray"/>
        </w:rPr>
        <w:t>accordance</w:t>
      </w:r>
      <w:proofErr w:type="gramEnd"/>
      <w:r w:rsidRPr="00554151">
        <w:rPr>
          <w:highlight w:val="lightGray"/>
        </w:rPr>
        <w:t xml:space="preserve"> with the lease, as reimbursement for any unpaid tenant rent, damages to the unit, or other amounts which the tenant owes under the lease.</w:t>
      </w:r>
    </w:p>
    <w:p w14:paraId="67E3C50F" w14:textId="77777777" w:rsidR="009A3872" w:rsidRPr="00554151" w:rsidRDefault="009A3872" w:rsidP="007371E4">
      <w:pPr>
        <w:ind w:left="1440"/>
        <w:jc w:val="both"/>
        <w:rPr>
          <w:highlight w:val="lightGray"/>
        </w:rPr>
      </w:pPr>
    </w:p>
    <w:p w14:paraId="280BCCE8" w14:textId="77777777" w:rsidR="009A3872" w:rsidRPr="00554151" w:rsidRDefault="009A3872" w:rsidP="007371E4">
      <w:pPr>
        <w:ind w:left="1440"/>
        <w:jc w:val="both"/>
        <w:rPr>
          <w:highlight w:val="lightGray"/>
        </w:rPr>
      </w:pPr>
      <w:r w:rsidRPr="00554151">
        <w:rPr>
          <w:highlight w:val="lightGray"/>
        </w:rPr>
        <w:t>The owner must give the tenant a written list of all items charged against the security deposit and the amount of each item.  After deducting the amount used to reimburse the owner, the owner must promptly refund the full amount of the balance to the tenant.</w:t>
      </w:r>
    </w:p>
    <w:p w14:paraId="67C0AECE" w14:textId="77777777" w:rsidR="009A3872" w:rsidRPr="00554151" w:rsidRDefault="009A3872" w:rsidP="007371E4">
      <w:pPr>
        <w:ind w:left="1440"/>
        <w:jc w:val="both"/>
        <w:rPr>
          <w:highlight w:val="lightGray"/>
        </w:rPr>
      </w:pPr>
    </w:p>
    <w:p w14:paraId="65FEFC76" w14:textId="672BCF29" w:rsidR="009A3872" w:rsidRPr="00554151" w:rsidRDefault="009A3872" w:rsidP="007371E4">
      <w:pPr>
        <w:ind w:left="1440"/>
        <w:jc w:val="both"/>
        <w:rPr>
          <w:highlight w:val="lightGray"/>
        </w:rPr>
      </w:pPr>
      <w:r w:rsidRPr="00554151">
        <w:rPr>
          <w:highlight w:val="lightGray"/>
        </w:rPr>
        <w:t xml:space="preserve">If the security deposit is not sufficient to cover amounts the tenant owes under the lease, the owner may seek to collect the balance from the tenant.  The </w:t>
      </w:r>
      <w:r w:rsidR="00C507B1" w:rsidRPr="00554151">
        <w:rPr>
          <w:highlight w:val="lightGray"/>
        </w:rPr>
        <w:t>WCHA</w:t>
      </w:r>
      <w:r w:rsidRPr="00554151">
        <w:rPr>
          <w:highlight w:val="lightGray"/>
        </w:rPr>
        <w:t xml:space="preserve"> has no liability or responsibility for payment of any amount owed by the family to the owner.</w:t>
      </w:r>
    </w:p>
    <w:p w14:paraId="02281CBA" w14:textId="77777777" w:rsidR="009A3872" w:rsidRPr="00554151" w:rsidRDefault="009A3872" w:rsidP="007371E4">
      <w:pPr>
        <w:jc w:val="both"/>
        <w:rPr>
          <w:highlight w:val="lightGray"/>
        </w:rPr>
      </w:pPr>
    </w:p>
    <w:p w14:paraId="57E2C796" w14:textId="77777777" w:rsidR="009A3872" w:rsidRPr="00554151" w:rsidRDefault="009A3872" w:rsidP="000B1D9E">
      <w:pPr>
        <w:numPr>
          <w:ilvl w:val="0"/>
          <w:numId w:val="89"/>
        </w:numPr>
        <w:jc w:val="both"/>
        <w:rPr>
          <w:highlight w:val="lightGray"/>
        </w:rPr>
      </w:pPr>
      <w:r w:rsidRPr="00554151">
        <w:rPr>
          <w:highlight w:val="lightGray"/>
        </w:rPr>
        <w:t>Owner Termination of Tenancy and Eviction</w:t>
      </w:r>
    </w:p>
    <w:p w14:paraId="320FB24B" w14:textId="77777777" w:rsidR="009A3872" w:rsidRPr="00554151" w:rsidRDefault="009A3872" w:rsidP="007371E4">
      <w:pPr>
        <w:jc w:val="both"/>
        <w:rPr>
          <w:highlight w:val="lightGray"/>
        </w:rPr>
      </w:pPr>
    </w:p>
    <w:p w14:paraId="1F37A7D6" w14:textId="77777777" w:rsidR="009A3872" w:rsidRPr="00554151" w:rsidRDefault="009A3872" w:rsidP="007371E4">
      <w:pPr>
        <w:ind w:left="2160" w:hanging="720"/>
        <w:jc w:val="both"/>
        <w:rPr>
          <w:highlight w:val="lightGray"/>
        </w:rPr>
      </w:pPr>
      <w:r w:rsidRPr="00554151">
        <w:rPr>
          <w:highlight w:val="lightGray"/>
        </w:rPr>
        <w:t>1.</w:t>
      </w:r>
      <w:r w:rsidRPr="00554151">
        <w:rPr>
          <w:highlight w:val="lightGray"/>
        </w:rPr>
        <w:tab/>
        <w:t>In general, Section 17.0, Termination of the Lease and Contract, of this Administrative Plan applies with the exception that 17(a</w:t>
      </w:r>
      <w:proofErr w:type="gramStart"/>
      <w:r w:rsidRPr="00554151">
        <w:rPr>
          <w:highlight w:val="lightGray"/>
        </w:rPr>
        <w:t>)(</w:t>
      </w:r>
      <w:proofErr w:type="gramEnd"/>
      <w:r w:rsidRPr="00554151">
        <w:rPr>
          <w:highlight w:val="lightGray"/>
        </w:rPr>
        <w:t>viii) (3) &amp; (4) do not apply to the Project-based Voucher Program.  In the Project-based Voucher Program “good cause” does not include a business or economic reason or desire to use the unit for an individual, family, or non-residential rental purpose.  Eviction for drug and alcohol abuse applies to the Project-based Voucher Program.</w:t>
      </w:r>
    </w:p>
    <w:p w14:paraId="352E863F" w14:textId="77777777" w:rsidR="009A3872" w:rsidRPr="00554151" w:rsidRDefault="009A3872" w:rsidP="007371E4">
      <w:pPr>
        <w:ind w:left="1440"/>
        <w:jc w:val="both"/>
        <w:rPr>
          <w:highlight w:val="lightGray"/>
        </w:rPr>
      </w:pPr>
    </w:p>
    <w:p w14:paraId="54E0FFFE" w14:textId="77777777" w:rsidR="009A3872" w:rsidRPr="00554151" w:rsidRDefault="009A3872" w:rsidP="007371E4">
      <w:pPr>
        <w:ind w:left="1440"/>
        <w:jc w:val="both"/>
        <w:rPr>
          <w:highlight w:val="lightGray"/>
        </w:rPr>
      </w:pPr>
      <w:r w:rsidRPr="00554151">
        <w:rPr>
          <w:highlight w:val="lightGray"/>
        </w:rPr>
        <w:t>2.</w:t>
      </w:r>
      <w:r w:rsidRPr="00554151">
        <w:rPr>
          <w:highlight w:val="lightGray"/>
        </w:rPr>
        <w:tab/>
        <w:t>Upon lease expiration, an owner may:</w:t>
      </w:r>
    </w:p>
    <w:p w14:paraId="56C99CB2" w14:textId="77777777" w:rsidR="009A3872" w:rsidRPr="00554151" w:rsidRDefault="009A3872" w:rsidP="007371E4">
      <w:pPr>
        <w:jc w:val="both"/>
        <w:rPr>
          <w:highlight w:val="lightGray"/>
        </w:rPr>
      </w:pPr>
    </w:p>
    <w:p w14:paraId="0F8D484F" w14:textId="77777777" w:rsidR="009A3872" w:rsidRPr="00554151" w:rsidRDefault="009A3872" w:rsidP="007371E4">
      <w:pPr>
        <w:ind w:left="2160"/>
        <w:jc w:val="both"/>
        <w:rPr>
          <w:highlight w:val="lightGray"/>
        </w:rPr>
      </w:pPr>
      <w:r w:rsidRPr="00554151">
        <w:rPr>
          <w:highlight w:val="lightGray"/>
        </w:rPr>
        <w:t>(a)</w:t>
      </w:r>
      <w:r w:rsidRPr="00554151">
        <w:rPr>
          <w:highlight w:val="lightGray"/>
        </w:rPr>
        <w:tab/>
        <w:t>Renew the lease;</w:t>
      </w:r>
    </w:p>
    <w:p w14:paraId="3A1BCAE7" w14:textId="77777777" w:rsidR="009A3872" w:rsidRPr="00554151" w:rsidRDefault="009A3872" w:rsidP="007371E4">
      <w:pPr>
        <w:ind w:left="2160"/>
        <w:jc w:val="both"/>
        <w:rPr>
          <w:highlight w:val="lightGray"/>
        </w:rPr>
      </w:pPr>
    </w:p>
    <w:p w14:paraId="5743CF57" w14:textId="77777777" w:rsidR="009A3872" w:rsidRPr="00554151" w:rsidRDefault="009A3872" w:rsidP="007371E4">
      <w:pPr>
        <w:ind w:left="2160"/>
        <w:jc w:val="both"/>
        <w:rPr>
          <w:highlight w:val="lightGray"/>
        </w:rPr>
      </w:pPr>
      <w:r w:rsidRPr="00554151">
        <w:rPr>
          <w:highlight w:val="lightGray"/>
        </w:rPr>
        <w:t>(b)</w:t>
      </w:r>
      <w:r w:rsidRPr="00554151">
        <w:rPr>
          <w:highlight w:val="lightGray"/>
        </w:rPr>
        <w:tab/>
        <w:t>Refuse to renew the lease for good cause;</w:t>
      </w:r>
    </w:p>
    <w:p w14:paraId="5F762B20" w14:textId="77777777" w:rsidR="009A3872" w:rsidRPr="00554151" w:rsidRDefault="009A3872" w:rsidP="007371E4">
      <w:pPr>
        <w:ind w:left="2160"/>
        <w:jc w:val="both"/>
        <w:rPr>
          <w:highlight w:val="lightGray"/>
        </w:rPr>
      </w:pPr>
    </w:p>
    <w:p w14:paraId="53614164" w14:textId="0E9C9838" w:rsidR="009A3872" w:rsidRPr="00554151" w:rsidRDefault="009A3872" w:rsidP="007371E4">
      <w:pPr>
        <w:ind w:left="2880" w:hanging="720"/>
        <w:jc w:val="both"/>
        <w:rPr>
          <w:highlight w:val="lightGray"/>
        </w:rPr>
      </w:pPr>
      <w:r w:rsidRPr="00554151">
        <w:rPr>
          <w:highlight w:val="lightGray"/>
        </w:rPr>
        <w:lastRenderedPageBreak/>
        <w:t>(c)</w:t>
      </w:r>
      <w:r w:rsidRPr="00554151">
        <w:rPr>
          <w:highlight w:val="lightGray"/>
        </w:rPr>
        <w:tab/>
        <w:t xml:space="preserve">Refuse to renew the lease without good cause, which case the </w:t>
      </w:r>
      <w:r w:rsidR="00C507B1" w:rsidRPr="00554151">
        <w:rPr>
          <w:highlight w:val="lightGray"/>
        </w:rPr>
        <w:t>WCHA</w:t>
      </w:r>
      <w:r w:rsidRPr="00554151">
        <w:rPr>
          <w:highlight w:val="lightGray"/>
        </w:rPr>
        <w:t xml:space="preserve"> will provide the family with a tenant based voucher and the unit will be removed from the Project-based Voucher HAP contract.</w:t>
      </w:r>
    </w:p>
    <w:p w14:paraId="6F6CB19C" w14:textId="77777777" w:rsidR="009A3872" w:rsidRPr="00554151" w:rsidRDefault="009A3872" w:rsidP="007371E4">
      <w:pPr>
        <w:jc w:val="both"/>
        <w:rPr>
          <w:highlight w:val="lightGray"/>
        </w:rPr>
      </w:pPr>
    </w:p>
    <w:p w14:paraId="37E696B9" w14:textId="77777777" w:rsidR="009A3872" w:rsidRPr="00554151" w:rsidRDefault="009A3872" w:rsidP="000B1D9E">
      <w:pPr>
        <w:numPr>
          <w:ilvl w:val="0"/>
          <w:numId w:val="89"/>
        </w:numPr>
        <w:jc w:val="both"/>
        <w:rPr>
          <w:highlight w:val="lightGray"/>
        </w:rPr>
      </w:pPr>
      <w:r w:rsidRPr="00554151">
        <w:rPr>
          <w:highlight w:val="lightGray"/>
        </w:rPr>
        <w:t>Overcrowded, Under-Occupied, and Accessible Units</w:t>
      </w:r>
    </w:p>
    <w:p w14:paraId="24310429" w14:textId="77777777" w:rsidR="009A3872" w:rsidRPr="00554151" w:rsidRDefault="009A3872" w:rsidP="007371E4">
      <w:pPr>
        <w:jc w:val="both"/>
        <w:rPr>
          <w:highlight w:val="lightGray"/>
        </w:rPr>
      </w:pPr>
    </w:p>
    <w:p w14:paraId="07796147" w14:textId="77777777" w:rsidR="009A3872" w:rsidRPr="00554151" w:rsidRDefault="009A3872" w:rsidP="007371E4">
      <w:pPr>
        <w:ind w:left="720" w:firstLine="720"/>
        <w:jc w:val="both"/>
        <w:rPr>
          <w:highlight w:val="lightGray"/>
        </w:rPr>
      </w:pPr>
      <w:r w:rsidRPr="00554151">
        <w:rPr>
          <w:highlight w:val="lightGray"/>
        </w:rPr>
        <w:t>1.</w:t>
      </w:r>
      <w:r w:rsidRPr="00554151">
        <w:rPr>
          <w:highlight w:val="lightGray"/>
        </w:rPr>
        <w:tab/>
        <w:t>Family Occupancy of Wrong-size or Accessible Unit</w:t>
      </w:r>
    </w:p>
    <w:p w14:paraId="5695A61A" w14:textId="77777777" w:rsidR="009A3872" w:rsidRPr="00554151" w:rsidRDefault="009A3872" w:rsidP="007371E4">
      <w:pPr>
        <w:jc w:val="both"/>
        <w:rPr>
          <w:highlight w:val="lightGray"/>
        </w:rPr>
      </w:pPr>
    </w:p>
    <w:p w14:paraId="46120DF5" w14:textId="792EF57B" w:rsidR="009A3872" w:rsidRPr="00554151" w:rsidRDefault="009A3872" w:rsidP="007371E4">
      <w:pPr>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’s subsidy standards determine the appropriate unit size for the family size and composition.  If the </w:t>
      </w:r>
      <w:r w:rsidR="00C507B1" w:rsidRPr="00554151">
        <w:rPr>
          <w:highlight w:val="lightGray"/>
        </w:rPr>
        <w:t>WCHA</w:t>
      </w:r>
      <w:r w:rsidRPr="00554151">
        <w:rPr>
          <w:highlight w:val="lightGray"/>
        </w:rPr>
        <w:t xml:space="preserve"> determines that a family is occupying a:</w:t>
      </w:r>
    </w:p>
    <w:p w14:paraId="3DAE5A07" w14:textId="77777777" w:rsidR="009A3872" w:rsidRPr="00554151" w:rsidRDefault="009A3872" w:rsidP="007371E4">
      <w:pPr>
        <w:ind w:left="2160"/>
        <w:jc w:val="both"/>
        <w:rPr>
          <w:highlight w:val="lightGray"/>
        </w:rPr>
      </w:pPr>
    </w:p>
    <w:p w14:paraId="64C09934" w14:textId="77777777" w:rsidR="009A3872" w:rsidRPr="00554151" w:rsidRDefault="009A3872" w:rsidP="007371E4">
      <w:pPr>
        <w:ind w:left="2160"/>
        <w:jc w:val="both"/>
        <w:rPr>
          <w:highlight w:val="lightGray"/>
        </w:rPr>
      </w:pPr>
      <w:r w:rsidRPr="00554151">
        <w:rPr>
          <w:highlight w:val="lightGray"/>
        </w:rPr>
        <w:t>(a)</w:t>
      </w:r>
      <w:r w:rsidRPr="00554151">
        <w:rPr>
          <w:highlight w:val="lightGray"/>
        </w:rPr>
        <w:tab/>
        <w:t>Wrong-size unit, or</w:t>
      </w:r>
    </w:p>
    <w:p w14:paraId="4BC257DA" w14:textId="77777777" w:rsidR="009A3872" w:rsidRPr="00554151" w:rsidRDefault="009A3872" w:rsidP="007371E4">
      <w:pPr>
        <w:ind w:left="2160"/>
        <w:jc w:val="both"/>
        <w:rPr>
          <w:highlight w:val="lightGray"/>
        </w:rPr>
      </w:pPr>
    </w:p>
    <w:p w14:paraId="5880CE06" w14:textId="77777777" w:rsidR="00EC11B8" w:rsidRPr="00554151" w:rsidRDefault="009A3872" w:rsidP="007371E4">
      <w:pPr>
        <w:ind w:left="2880" w:hanging="720"/>
        <w:jc w:val="both"/>
        <w:rPr>
          <w:highlight w:val="lightGray"/>
        </w:rPr>
      </w:pPr>
      <w:r w:rsidRPr="00554151">
        <w:rPr>
          <w:highlight w:val="lightGray"/>
        </w:rPr>
        <w:t>(b)</w:t>
      </w:r>
      <w:r w:rsidRPr="00554151">
        <w:rPr>
          <w:highlight w:val="lightGray"/>
        </w:rPr>
        <w:tab/>
        <w:t xml:space="preserve">Unit with accessibility features that the family does not require, and the unit is needed by a family that requires the accessibility </w:t>
      </w:r>
    </w:p>
    <w:p w14:paraId="79B1189D" w14:textId="085E6E10" w:rsidR="009A3872" w:rsidRPr="00554151" w:rsidRDefault="00EC11B8" w:rsidP="007371E4">
      <w:pPr>
        <w:ind w:left="2880" w:hanging="720"/>
        <w:jc w:val="both"/>
        <w:rPr>
          <w:highlight w:val="lightGray"/>
        </w:rPr>
      </w:pPr>
      <w:r w:rsidRPr="00554151">
        <w:rPr>
          <w:highlight w:val="lightGray"/>
        </w:rPr>
        <w:tab/>
      </w:r>
      <w:proofErr w:type="gramStart"/>
      <w:r w:rsidR="009A3872" w:rsidRPr="00554151">
        <w:rPr>
          <w:highlight w:val="lightGray"/>
        </w:rPr>
        <w:t>features</w:t>
      </w:r>
      <w:proofErr w:type="gramEnd"/>
      <w:r w:rsidR="009A3872" w:rsidRPr="00554151">
        <w:rPr>
          <w:highlight w:val="lightGray"/>
        </w:rPr>
        <w:t xml:space="preserve">, the </w:t>
      </w:r>
      <w:r w:rsidR="00C507B1" w:rsidRPr="00554151">
        <w:rPr>
          <w:highlight w:val="lightGray"/>
        </w:rPr>
        <w:t>WCHA</w:t>
      </w:r>
      <w:r w:rsidR="009A3872" w:rsidRPr="00554151">
        <w:rPr>
          <w:highlight w:val="lightGray"/>
        </w:rPr>
        <w:t xml:space="preserve"> must promptly notify the family and the owner of this determination, and of the </w:t>
      </w:r>
      <w:r w:rsidR="00C507B1" w:rsidRPr="00554151">
        <w:rPr>
          <w:highlight w:val="lightGray"/>
        </w:rPr>
        <w:t>WCHA</w:t>
      </w:r>
      <w:r w:rsidR="009A3872" w:rsidRPr="00554151">
        <w:rPr>
          <w:highlight w:val="lightGray"/>
        </w:rPr>
        <w:t>’s offer of continued assistance in another unit pursuant to paragraph (2) of this section.</w:t>
      </w:r>
    </w:p>
    <w:p w14:paraId="1A0A37BF" w14:textId="77777777" w:rsidR="009A3872" w:rsidRPr="00554151" w:rsidRDefault="009A3872" w:rsidP="007371E4">
      <w:pPr>
        <w:jc w:val="both"/>
        <w:rPr>
          <w:highlight w:val="lightGray"/>
        </w:rPr>
      </w:pPr>
    </w:p>
    <w:p w14:paraId="150965D8" w14:textId="03C18688" w:rsidR="009A3872" w:rsidRPr="00554151" w:rsidRDefault="009A3872" w:rsidP="007371E4">
      <w:pPr>
        <w:ind w:left="1440"/>
        <w:jc w:val="both"/>
        <w:rPr>
          <w:highlight w:val="lightGray"/>
        </w:rPr>
      </w:pPr>
      <w:r w:rsidRPr="00554151">
        <w:rPr>
          <w:highlight w:val="lightGray"/>
        </w:rPr>
        <w:t>2.</w:t>
      </w:r>
      <w:r w:rsidRPr="00554151">
        <w:rPr>
          <w:highlight w:val="lightGray"/>
        </w:rPr>
        <w:tab/>
      </w:r>
      <w:r w:rsidR="00C507B1" w:rsidRPr="00554151">
        <w:rPr>
          <w:highlight w:val="lightGray"/>
        </w:rPr>
        <w:t>WCHA</w:t>
      </w:r>
      <w:r w:rsidRPr="00554151">
        <w:rPr>
          <w:highlight w:val="lightGray"/>
        </w:rPr>
        <w:t xml:space="preserve"> Offer of Continued Assistance</w:t>
      </w:r>
    </w:p>
    <w:p w14:paraId="2494BF93" w14:textId="77777777" w:rsidR="009A3872" w:rsidRPr="00554151" w:rsidRDefault="009A3872" w:rsidP="007371E4">
      <w:pPr>
        <w:jc w:val="both"/>
        <w:rPr>
          <w:highlight w:val="lightGray"/>
        </w:rPr>
      </w:pPr>
    </w:p>
    <w:p w14:paraId="79863567" w14:textId="2AC098A6" w:rsidR="009A3872" w:rsidRPr="00554151" w:rsidRDefault="009A3872" w:rsidP="007371E4">
      <w:pPr>
        <w:ind w:left="2160"/>
        <w:jc w:val="both"/>
        <w:rPr>
          <w:highlight w:val="lightGray"/>
        </w:rPr>
      </w:pPr>
      <w:r w:rsidRPr="00554151">
        <w:rPr>
          <w:highlight w:val="lightGray"/>
        </w:rPr>
        <w:t xml:space="preserve">If a family is occupying a wrong size unit, or a unit with accessibility features that the family does not require, and the unit is needed by a family that requires the accessibility features, the </w:t>
      </w:r>
      <w:r w:rsidR="00C507B1" w:rsidRPr="00554151">
        <w:rPr>
          <w:highlight w:val="lightGray"/>
        </w:rPr>
        <w:t>WCHA</w:t>
      </w:r>
      <w:r w:rsidRPr="00554151">
        <w:rPr>
          <w:highlight w:val="lightGray"/>
        </w:rPr>
        <w:t xml:space="preserve"> will offer the family the opportunity to receive continued housing assistance in another unit.</w:t>
      </w:r>
    </w:p>
    <w:p w14:paraId="2CBBA9CE" w14:textId="77777777" w:rsidR="009A3872" w:rsidRPr="00554151" w:rsidRDefault="009A3872" w:rsidP="007371E4">
      <w:pPr>
        <w:ind w:left="2160"/>
        <w:jc w:val="both"/>
        <w:rPr>
          <w:highlight w:val="lightGray"/>
        </w:rPr>
      </w:pPr>
    </w:p>
    <w:p w14:paraId="366E0134" w14:textId="370992B2" w:rsidR="009A3872" w:rsidRPr="00554151" w:rsidRDefault="009A3872" w:rsidP="007371E4">
      <w:pPr>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offer the following housing options as continued assistance.</w:t>
      </w:r>
    </w:p>
    <w:p w14:paraId="3530F8AA" w14:textId="77777777" w:rsidR="009A3872" w:rsidRPr="00554151" w:rsidRDefault="009A3872" w:rsidP="007371E4">
      <w:pPr>
        <w:ind w:left="2160"/>
        <w:jc w:val="both"/>
        <w:rPr>
          <w:highlight w:val="lightGray"/>
        </w:rPr>
      </w:pPr>
    </w:p>
    <w:p w14:paraId="32C06441" w14:textId="3767D935" w:rsidR="009A3872" w:rsidRPr="00554151" w:rsidRDefault="009A3872" w:rsidP="007371E4">
      <w:pPr>
        <w:ind w:left="2880" w:hanging="720"/>
        <w:jc w:val="both"/>
        <w:rPr>
          <w:highlight w:val="lightGray"/>
        </w:rPr>
      </w:pPr>
      <w:r w:rsidRPr="00554151">
        <w:rPr>
          <w:highlight w:val="lightGray"/>
        </w:rPr>
        <w:t>(a)</w:t>
      </w:r>
      <w:r w:rsidRPr="00554151">
        <w:rPr>
          <w:highlight w:val="lightGray"/>
        </w:rPr>
        <w:tab/>
        <w:t>Project-based voucher assistance in an appropriate-size unit (in the same</w:t>
      </w:r>
      <w:r w:rsidR="00F41BDE" w:rsidRPr="00554151">
        <w:rPr>
          <w:highlight w:val="lightGray"/>
        </w:rPr>
        <w:t xml:space="preserve"> </w:t>
      </w:r>
      <w:r w:rsidR="00783587" w:rsidRPr="00554151">
        <w:rPr>
          <w:highlight w:val="lightGray"/>
        </w:rPr>
        <w:t>project</w:t>
      </w:r>
      <w:r w:rsidRPr="00554151">
        <w:rPr>
          <w:highlight w:val="lightGray"/>
        </w:rPr>
        <w:t>);</w:t>
      </w:r>
    </w:p>
    <w:p w14:paraId="19D2EAEE" w14:textId="77777777" w:rsidR="009A3872" w:rsidRPr="00554151" w:rsidRDefault="009A3872" w:rsidP="007371E4">
      <w:pPr>
        <w:ind w:left="2160"/>
        <w:jc w:val="both"/>
        <w:rPr>
          <w:highlight w:val="lightGray"/>
        </w:rPr>
      </w:pPr>
    </w:p>
    <w:p w14:paraId="4B8B73B8" w14:textId="77777777" w:rsidR="009A3872" w:rsidRPr="00554151" w:rsidRDefault="009A3872" w:rsidP="007371E4">
      <w:pPr>
        <w:ind w:left="2880" w:hanging="720"/>
        <w:jc w:val="both"/>
        <w:rPr>
          <w:highlight w:val="lightGray"/>
        </w:rPr>
      </w:pPr>
      <w:r w:rsidRPr="00554151">
        <w:rPr>
          <w:highlight w:val="lightGray"/>
        </w:rPr>
        <w:t>(b)</w:t>
      </w:r>
      <w:r w:rsidRPr="00554151">
        <w:rPr>
          <w:highlight w:val="lightGray"/>
        </w:rPr>
        <w:tab/>
        <w:t>Other project-based housing assistance (e.g., by occupancy of a public housing unit);</w:t>
      </w:r>
    </w:p>
    <w:p w14:paraId="3FE329B8" w14:textId="77777777" w:rsidR="009A3872" w:rsidRPr="00554151" w:rsidRDefault="009A3872" w:rsidP="007371E4">
      <w:pPr>
        <w:ind w:left="2160"/>
        <w:jc w:val="both"/>
        <w:rPr>
          <w:highlight w:val="lightGray"/>
        </w:rPr>
      </w:pPr>
    </w:p>
    <w:p w14:paraId="08C44373" w14:textId="77777777" w:rsidR="009A3872" w:rsidRPr="00554151" w:rsidRDefault="009A3872" w:rsidP="007371E4">
      <w:pPr>
        <w:ind w:left="2160"/>
        <w:jc w:val="both"/>
        <w:rPr>
          <w:highlight w:val="lightGray"/>
        </w:rPr>
      </w:pPr>
      <w:r w:rsidRPr="00554151">
        <w:rPr>
          <w:highlight w:val="lightGray"/>
        </w:rPr>
        <w:t>(c)</w:t>
      </w:r>
      <w:r w:rsidRPr="00554151">
        <w:rPr>
          <w:highlight w:val="lightGray"/>
        </w:rPr>
        <w:tab/>
        <w:t>Tenant-based rental assistance under the voucher program; or</w:t>
      </w:r>
    </w:p>
    <w:p w14:paraId="6C5C50D1" w14:textId="77777777" w:rsidR="009A3872" w:rsidRPr="00554151" w:rsidRDefault="009A3872" w:rsidP="007371E4">
      <w:pPr>
        <w:ind w:left="2160"/>
        <w:jc w:val="both"/>
        <w:rPr>
          <w:highlight w:val="lightGray"/>
        </w:rPr>
      </w:pPr>
    </w:p>
    <w:p w14:paraId="2C954B0D" w14:textId="77777777" w:rsidR="009A3872" w:rsidRPr="00554151" w:rsidRDefault="009A3872" w:rsidP="007371E4">
      <w:pPr>
        <w:ind w:left="2880" w:hanging="720"/>
        <w:jc w:val="both"/>
        <w:rPr>
          <w:highlight w:val="lightGray"/>
        </w:rPr>
      </w:pPr>
      <w:r w:rsidRPr="00554151">
        <w:rPr>
          <w:highlight w:val="lightGray"/>
        </w:rPr>
        <w:t>(d)</w:t>
      </w:r>
      <w:r w:rsidRPr="00554151">
        <w:rPr>
          <w:highlight w:val="lightGray"/>
        </w:rPr>
        <w:tab/>
        <w:t>Other comparable public or private tenant-based assistance (e.g., under the HOME program).</w:t>
      </w:r>
    </w:p>
    <w:p w14:paraId="766D0590" w14:textId="77777777" w:rsidR="009A3872" w:rsidRPr="00554151" w:rsidRDefault="009A3872" w:rsidP="007371E4">
      <w:pPr>
        <w:jc w:val="both"/>
        <w:rPr>
          <w:highlight w:val="lightGray"/>
        </w:rPr>
      </w:pPr>
    </w:p>
    <w:p w14:paraId="4F7B6F54" w14:textId="0CC449FE" w:rsidR="009A3872" w:rsidRPr="00554151" w:rsidRDefault="009A3872" w:rsidP="007371E4">
      <w:pPr>
        <w:ind w:left="1440"/>
        <w:jc w:val="both"/>
        <w:rPr>
          <w:highlight w:val="lightGray"/>
        </w:rPr>
      </w:pPr>
      <w:r w:rsidRPr="00554151">
        <w:rPr>
          <w:highlight w:val="lightGray"/>
        </w:rPr>
        <w:t>3.</w:t>
      </w:r>
      <w:r w:rsidRPr="00554151">
        <w:rPr>
          <w:highlight w:val="lightGray"/>
        </w:rPr>
        <w:tab/>
      </w:r>
      <w:r w:rsidR="00C507B1" w:rsidRPr="00554151">
        <w:rPr>
          <w:highlight w:val="lightGray"/>
        </w:rPr>
        <w:t>WCHA</w:t>
      </w:r>
      <w:r w:rsidRPr="00554151">
        <w:rPr>
          <w:highlight w:val="lightGray"/>
        </w:rPr>
        <w:t xml:space="preserve"> Termination of Housing Assistance Payments</w:t>
      </w:r>
    </w:p>
    <w:p w14:paraId="4D6AD9D5" w14:textId="77777777" w:rsidR="009A3872" w:rsidRPr="00554151" w:rsidRDefault="009A3872" w:rsidP="007371E4">
      <w:pPr>
        <w:ind w:left="1440"/>
        <w:jc w:val="both"/>
        <w:rPr>
          <w:highlight w:val="lightGray"/>
        </w:rPr>
      </w:pPr>
    </w:p>
    <w:p w14:paraId="1733A4EF" w14:textId="13555C88" w:rsidR="009A3872" w:rsidRPr="00554151" w:rsidRDefault="009A3872" w:rsidP="007371E4">
      <w:pPr>
        <w:ind w:left="2160"/>
        <w:jc w:val="both"/>
        <w:rPr>
          <w:highlight w:val="lightGray"/>
        </w:rPr>
      </w:pPr>
      <w:r w:rsidRPr="00554151">
        <w:rPr>
          <w:highlight w:val="lightGray"/>
        </w:rPr>
        <w:t xml:space="preserve">If the </w:t>
      </w:r>
      <w:r w:rsidR="00C507B1" w:rsidRPr="00554151">
        <w:rPr>
          <w:highlight w:val="lightGray"/>
        </w:rPr>
        <w:t>WCHA</w:t>
      </w:r>
      <w:r w:rsidRPr="00554151">
        <w:rPr>
          <w:highlight w:val="lightGray"/>
        </w:rPr>
        <w:t xml:space="preserve"> offers the family the opportunity to receive tenant-based rental assistance under the voucher program, the </w:t>
      </w:r>
      <w:r w:rsidR="00C507B1" w:rsidRPr="00554151">
        <w:rPr>
          <w:highlight w:val="lightGray"/>
        </w:rPr>
        <w:t>WCHA</w:t>
      </w:r>
      <w:r w:rsidRPr="00554151">
        <w:rPr>
          <w:highlight w:val="lightGray"/>
        </w:rPr>
        <w:t xml:space="preserve"> will terminate the housing assistance payments for a wrong-sized or accessible unit at </w:t>
      </w:r>
      <w:r w:rsidRPr="00554151">
        <w:rPr>
          <w:highlight w:val="lightGray"/>
        </w:rPr>
        <w:lastRenderedPageBreak/>
        <w:t xml:space="preserve">expiration of the term of the family’s voucher (including any extension granted by the </w:t>
      </w:r>
      <w:r w:rsidR="00C507B1" w:rsidRPr="00554151">
        <w:rPr>
          <w:highlight w:val="lightGray"/>
        </w:rPr>
        <w:t>WCHA</w:t>
      </w:r>
      <w:r w:rsidRPr="00554151">
        <w:rPr>
          <w:highlight w:val="lightGray"/>
        </w:rPr>
        <w:t>).</w:t>
      </w:r>
    </w:p>
    <w:p w14:paraId="334B3586" w14:textId="77777777" w:rsidR="009A3872" w:rsidRPr="00554151" w:rsidRDefault="009A3872" w:rsidP="007371E4">
      <w:pPr>
        <w:ind w:left="2160"/>
        <w:jc w:val="both"/>
        <w:rPr>
          <w:highlight w:val="lightGray"/>
        </w:rPr>
      </w:pPr>
    </w:p>
    <w:p w14:paraId="67512135" w14:textId="05B6437E" w:rsidR="009A3872" w:rsidRPr="00554151" w:rsidRDefault="009A3872" w:rsidP="007371E4">
      <w:pPr>
        <w:ind w:left="2160"/>
        <w:jc w:val="both"/>
        <w:rPr>
          <w:highlight w:val="lightGray"/>
        </w:rPr>
      </w:pPr>
      <w:r w:rsidRPr="00554151">
        <w:rPr>
          <w:highlight w:val="lightGray"/>
        </w:rPr>
        <w:t xml:space="preserve">If the </w:t>
      </w:r>
      <w:r w:rsidR="00C507B1" w:rsidRPr="00554151">
        <w:rPr>
          <w:highlight w:val="lightGray"/>
        </w:rPr>
        <w:t>WCHA</w:t>
      </w:r>
      <w:r w:rsidRPr="00554151">
        <w:rPr>
          <w:highlight w:val="lightGray"/>
        </w:rPr>
        <w:t xml:space="preserve"> offers the family the opportunity for another form of continued housing assistance in accordance with (2) above, and the family does not accept the offer, does not move out of the project-based voucher unit within a reasonable time as determined by the </w:t>
      </w:r>
      <w:r w:rsidR="00C507B1" w:rsidRPr="00554151">
        <w:rPr>
          <w:highlight w:val="lightGray"/>
        </w:rPr>
        <w:t>WCHA</w:t>
      </w:r>
      <w:r w:rsidRPr="00554151">
        <w:rPr>
          <w:highlight w:val="lightGray"/>
        </w:rPr>
        <w:t xml:space="preserve">, or both, the </w:t>
      </w:r>
      <w:r w:rsidR="00C507B1" w:rsidRPr="00554151">
        <w:rPr>
          <w:highlight w:val="lightGray"/>
        </w:rPr>
        <w:t>WCHA</w:t>
      </w:r>
      <w:r w:rsidRPr="00554151">
        <w:rPr>
          <w:highlight w:val="lightGray"/>
        </w:rPr>
        <w:t xml:space="preserve"> will terminate the housing assistance payments for the wrong-sized or accessible unit, at the expiration of a reasonable period as determined by the </w:t>
      </w:r>
      <w:r w:rsidR="00C507B1" w:rsidRPr="00554151">
        <w:rPr>
          <w:highlight w:val="lightGray"/>
        </w:rPr>
        <w:t>WCHA</w:t>
      </w:r>
      <w:r w:rsidRPr="00554151">
        <w:rPr>
          <w:highlight w:val="lightGray"/>
        </w:rPr>
        <w:t>.</w:t>
      </w:r>
    </w:p>
    <w:p w14:paraId="2E73CBB1" w14:textId="77777777" w:rsidR="009A3872" w:rsidRPr="00554151" w:rsidRDefault="009A3872" w:rsidP="007371E4">
      <w:pPr>
        <w:jc w:val="both"/>
        <w:rPr>
          <w:highlight w:val="lightGray"/>
        </w:rPr>
      </w:pPr>
    </w:p>
    <w:p w14:paraId="2B5A0C2F" w14:textId="57A2F304" w:rsidR="009A3872" w:rsidRPr="00554151" w:rsidRDefault="009A3872" w:rsidP="000B1D9E">
      <w:pPr>
        <w:numPr>
          <w:ilvl w:val="0"/>
          <w:numId w:val="89"/>
        </w:numPr>
        <w:jc w:val="both"/>
        <w:rPr>
          <w:highlight w:val="lightGray"/>
        </w:rPr>
      </w:pPr>
      <w:r w:rsidRPr="00554151">
        <w:rPr>
          <w:highlight w:val="lightGray"/>
        </w:rPr>
        <w:t xml:space="preserve">When Occupancy May Exceed </w:t>
      </w:r>
      <w:r w:rsidR="00783587" w:rsidRPr="00554151">
        <w:rPr>
          <w:highlight w:val="lightGray"/>
        </w:rPr>
        <w:t xml:space="preserve">the Great of 25 or </w:t>
      </w:r>
      <w:r w:rsidRPr="00554151">
        <w:rPr>
          <w:highlight w:val="lightGray"/>
        </w:rPr>
        <w:t xml:space="preserve">25 Percent Cap on the Number of Project-Based Voucher Units in Each </w:t>
      </w:r>
      <w:r w:rsidR="00783587" w:rsidRPr="00554151">
        <w:rPr>
          <w:highlight w:val="lightGray"/>
        </w:rPr>
        <w:t>Project</w:t>
      </w:r>
    </w:p>
    <w:p w14:paraId="1356311E" w14:textId="77777777" w:rsidR="00EC11B8" w:rsidRPr="00554151" w:rsidRDefault="00EC11B8" w:rsidP="007371E4">
      <w:pPr>
        <w:ind w:left="2160" w:hanging="720"/>
        <w:jc w:val="both"/>
        <w:rPr>
          <w:highlight w:val="lightGray"/>
        </w:rPr>
      </w:pPr>
    </w:p>
    <w:p w14:paraId="5CD9EDCD" w14:textId="2ECBFE96" w:rsidR="009A3872" w:rsidRPr="00554151" w:rsidRDefault="009A3872" w:rsidP="007371E4">
      <w:pPr>
        <w:ind w:left="2160" w:hanging="720"/>
        <w:jc w:val="both"/>
        <w:rPr>
          <w:highlight w:val="lightGray"/>
        </w:rPr>
      </w:pPr>
      <w:r w:rsidRPr="00554151">
        <w:rPr>
          <w:highlight w:val="lightGray"/>
        </w:rPr>
        <w:t>1.</w:t>
      </w:r>
      <w:r w:rsidRPr="00554151">
        <w:rPr>
          <w:highlight w:val="lightGray"/>
        </w:rPr>
        <w:tab/>
        <w:t>Except as provided in Section 27.1 (B</w:t>
      </w:r>
      <w:proofErr w:type="gramStart"/>
      <w:r w:rsidRPr="00554151">
        <w:rPr>
          <w:highlight w:val="lightGray"/>
        </w:rPr>
        <w:t>)(</w:t>
      </w:r>
      <w:proofErr w:type="gramEnd"/>
      <w:r w:rsidRPr="00554151">
        <w:rPr>
          <w:highlight w:val="lightGray"/>
        </w:rPr>
        <w:t xml:space="preserve">5), the </w:t>
      </w:r>
      <w:r w:rsidR="00C507B1" w:rsidRPr="00554151">
        <w:rPr>
          <w:highlight w:val="lightGray"/>
        </w:rPr>
        <w:t>WCHA</w:t>
      </w:r>
      <w:r w:rsidRPr="00554151">
        <w:rPr>
          <w:highlight w:val="lightGray"/>
        </w:rPr>
        <w:t xml:space="preserve"> will not pay housing assistance under the HAP contract for contract units in excess of the </w:t>
      </w:r>
      <w:r w:rsidR="00783587" w:rsidRPr="00554151">
        <w:rPr>
          <w:highlight w:val="lightGray"/>
        </w:rPr>
        <w:t>PBV</w:t>
      </w:r>
      <w:r w:rsidRPr="00554151">
        <w:rPr>
          <w:highlight w:val="lightGray"/>
        </w:rPr>
        <w:t xml:space="preserve"> cap.</w:t>
      </w:r>
    </w:p>
    <w:p w14:paraId="2F84B401" w14:textId="77777777" w:rsidR="009A3872" w:rsidRPr="00554151" w:rsidRDefault="009A3872" w:rsidP="007371E4">
      <w:pPr>
        <w:ind w:left="2160" w:hanging="720"/>
        <w:jc w:val="both"/>
        <w:rPr>
          <w:highlight w:val="lightGray"/>
        </w:rPr>
      </w:pPr>
    </w:p>
    <w:p w14:paraId="10FA5EBC" w14:textId="0E8232CA" w:rsidR="009A3872" w:rsidRPr="00554151" w:rsidRDefault="009A3872" w:rsidP="000B1D9E">
      <w:pPr>
        <w:numPr>
          <w:ilvl w:val="1"/>
          <w:numId w:val="49"/>
        </w:numPr>
        <w:tabs>
          <w:tab w:val="clear" w:pos="1800"/>
        </w:tabs>
        <w:jc w:val="both"/>
        <w:rPr>
          <w:highlight w:val="lightGray"/>
        </w:rPr>
      </w:pPr>
      <w:r w:rsidRPr="00554151">
        <w:rPr>
          <w:highlight w:val="lightGray"/>
        </w:rPr>
        <w:t xml:space="preserve">If referring families to the owner for admission to excepted units, the </w:t>
      </w:r>
      <w:r w:rsidR="00C507B1" w:rsidRPr="00554151">
        <w:rPr>
          <w:highlight w:val="lightGray"/>
        </w:rPr>
        <w:t>WCHA</w:t>
      </w:r>
      <w:r w:rsidRPr="00554151">
        <w:rPr>
          <w:highlight w:val="lightGray"/>
        </w:rPr>
        <w:t xml:space="preserve"> will give preference to elderly or disabled families, or to families receiving supportive services.</w:t>
      </w:r>
    </w:p>
    <w:p w14:paraId="5F72F1D0" w14:textId="77777777" w:rsidR="009A3872" w:rsidRPr="00554151" w:rsidRDefault="009A3872" w:rsidP="007371E4">
      <w:pPr>
        <w:ind w:left="2160" w:hanging="720"/>
        <w:jc w:val="both"/>
        <w:rPr>
          <w:highlight w:val="lightGray"/>
        </w:rPr>
      </w:pPr>
    </w:p>
    <w:p w14:paraId="22485718" w14:textId="77777777" w:rsidR="00FD316A" w:rsidRPr="00554151" w:rsidRDefault="00783587" w:rsidP="007371E4">
      <w:pPr>
        <w:ind w:left="2160" w:hanging="720"/>
        <w:jc w:val="both"/>
        <w:rPr>
          <w:highlight w:val="lightGray"/>
        </w:rPr>
      </w:pPr>
      <w:r w:rsidRPr="00554151">
        <w:rPr>
          <w:highlight w:val="lightGray"/>
        </w:rPr>
        <w:t>3</w:t>
      </w:r>
      <w:r w:rsidR="009A3872" w:rsidRPr="00554151">
        <w:rPr>
          <w:highlight w:val="lightGray"/>
        </w:rPr>
        <w:t>.</w:t>
      </w:r>
      <w:r w:rsidR="009A3872" w:rsidRPr="00554151">
        <w:rPr>
          <w:highlight w:val="lightGray"/>
        </w:rPr>
        <w:tab/>
        <w:t xml:space="preserve">A family (or the remaining members of the family) residing in an excepted unit that no longer meets the criteria for a “qualifying family” in connection with the </w:t>
      </w:r>
      <w:r w:rsidRPr="00554151">
        <w:rPr>
          <w:highlight w:val="lightGray"/>
        </w:rPr>
        <w:t>PBV project</w:t>
      </w:r>
      <w:r w:rsidR="009A3872" w:rsidRPr="00554151">
        <w:rPr>
          <w:highlight w:val="lightGray"/>
        </w:rPr>
        <w:t xml:space="preserve"> cap exception will be required to vacate the unit within a reasonable period of time established by the </w:t>
      </w:r>
      <w:r w:rsidR="00C507B1" w:rsidRPr="00554151">
        <w:rPr>
          <w:highlight w:val="lightGray"/>
        </w:rPr>
        <w:t>WCHA</w:t>
      </w:r>
      <w:r w:rsidR="009A3872" w:rsidRPr="00554151">
        <w:rPr>
          <w:highlight w:val="lightGray"/>
        </w:rPr>
        <w:t xml:space="preserve">, and the </w:t>
      </w:r>
      <w:r w:rsidR="00C507B1" w:rsidRPr="00554151">
        <w:rPr>
          <w:highlight w:val="lightGray"/>
        </w:rPr>
        <w:t>WCHA</w:t>
      </w:r>
      <w:r w:rsidR="009A3872" w:rsidRPr="00554151">
        <w:rPr>
          <w:highlight w:val="lightGray"/>
        </w:rPr>
        <w:t xml:space="preserve"> will cease paying housing assistance payments on behalf of </w:t>
      </w:r>
    </w:p>
    <w:p w14:paraId="57B39F37" w14:textId="540059A1" w:rsidR="009A3872" w:rsidRPr="00554151" w:rsidRDefault="00FD316A" w:rsidP="007371E4">
      <w:pPr>
        <w:ind w:left="2160" w:hanging="720"/>
        <w:jc w:val="both"/>
        <w:rPr>
          <w:highlight w:val="lightGray"/>
        </w:rPr>
      </w:pPr>
      <w:r w:rsidRPr="00554151">
        <w:rPr>
          <w:highlight w:val="lightGray"/>
        </w:rPr>
        <w:tab/>
      </w:r>
      <w:proofErr w:type="gramStart"/>
      <w:r w:rsidR="009A3872" w:rsidRPr="00554151">
        <w:rPr>
          <w:highlight w:val="lightGray"/>
        </w:rPr>
        <w:t>the</w:t>
      </w:r>
      <w:proofErr w:type="gramEnd"/>
      <w:r w:rsidR="009A3872" w:rsidRPr="00554151">
        <w:rPr>
          <w:highlight w:val="lightGray"/>
        </w:rPr>
        <w:t xml:space="preserve"> non-qualifying family.  If the family fails to vacate the unit within the established time, the unit will be removed from the HAP contract unless the project is partially assisted and it is possible for the HAP contract to be amended to substitute a different unit in the </w:t>
      </w:r>
      <w:r w:rsidR="00783587" w:rsidRPr="00554151">
        <w:rPr>
          <w:highlight w:val="lightGray"/>
        </w:rPr>
        <w:t xml:space="preserve">project </w:t>
      </w:r>
      <w:r w:rsidR="009A3872" w:rsidRPr="00554151">
        <w:rPr>
          <w:highlight w:val="lightGray"/>
        </w:rPr>
        <w:t xml:space="preserve">in accordance with Section 27.4 (F) or the owner terminates the lease and evicts the family.  </w:t>
      </w:r>
    </w:p>
    <w:p w14:paraId="20EFD4FA" w14:textId="77777777" w:rsidR="009A3872" w:rsidRPr="00554151" w:rsidRDefault="009A3872" w:rsidP="007371E4">
      <w:pPr>
        <w:ind w:left="720"/>
        <w:jc w:val="both"/>
        <w:rPr>
          <w:highlight w:val="lightGray"/>
        </w:rPr>
      </w:pPr>
    </w:p>
    <w:p w14:paraId="2BCA460D" w14:textId="77777777" w:rsidR="009A3872" w:rsidRPr="00554151" w:rsidRDefault="009A3872" w:rsidP="000B1D9E">
      <w:pPr>
        <w:numPr>
          <w:ilvl w:val="0"/>
          <w:numId w:val="89"/>
        </w:numPr>
        <w:jc w:val="both"/>
        <w:rPr>
          <w:highlight w:val="lightGray"/>
        </w:rPr>
      </w:pPr>
      <w:r w:rsidRPr="00554151">
        <w:rPr>
          <w:highlight w:val="lightGray"/>
        </w:rPr>
        <w:t>Family Right to Move</w:t>
      </w:r>
    </w:p>
    <w:p w14:paraId="09EE224A" w14:textId="77777777" w:rsidR="009A3872" w:rsidRPr="00554151" w:rsidRDefault="009A3872" w:rsidP="007371E4">
      <w:pPr>
        <w:jc w:val="both"/>
        <w:rPr>
          <w:highlight w:val="lightGray"/>
        </w:rPr>
      </w:pPr>
    </w:p>
    <w:p w14:paraId="0FA621E4" w14:textId="4554D339" w:rsidR="009A3872" w:rsidRPr="00554151" w:rsidRDefault="009A3872" w:rsidP="007371E4">
      <w:pPr>
        <w:ind w:left="1440"/>
        <w:jc w:val="both"/>
        <w:rPr>
          <w:highlight w:val="lightGray"/>
        </w:rPr>
      </w:pPr>
      <w:r w:rsidRPr="00554151">
        <w:rPr>
          <w:highlight w:val="lightGray"/>
        </w:rPr>
        <w:t xml:space="preserve">A family may terminate the assisted lease at any time after the first year of occupancy.  The family must give the owner advance written notice of the intent to vacate, with a copy to the </w:t>
      </w:r>
      <w:r w:rsidR="00C507B1" w:rsidRPr="00554151">
        <w:rPr>
          <w:highlight w:val="lightGray"/>
        </w:rPr>
        <w:t>WCHA</w:t>
      </w:r>
      <w:r w:rsidRPr="00554151">
        <w:rPr>
          <w:highlight w:val="lightGray"/>
        </w:rPr>
        <w:t xml:space="preserve"> in accordance with the lease.</w:t>
      </w:r>
    </w:p>
    <w:p w14:paraId="736ED35C" w14:textId="77777777" w:rsidR="009A3872" w:rsidRPr="00554151" w:rsidRDefault="009A3872" w:rsidP="007371E4">
      <w:pPr>
        <w:ind w:left="1440"/>
        <w:jc w:val="both"/>
        <w:rPr>
          <w:highlight w:val="lightGray"/>
        </w:rPr>
      </w:pPr>
    </w:p>
    <w:p w14:paraId="7DAF5EB6" w14:textId="188D8926" w:rsidR="009A3872" w:rsidRPr="00554151" w:rsidRDefault="009A3872" w:rsidP="007371E4">
      <w:pPr>
        <w:ind w:left="1440"/>
        <w:jc w:val="both"/>
        <w:rPr>
          <w:highlight w:val="lightGray"/>
        </w:rPr>
      </w:pPr>
      <w:r w:rsidRPr="00554151">
        <w:rPr>
          <w:highlight w:val="lightGray"/>
        </w:rPr>
        <w:t xml:space="preserve">If the family has elected to terminate the lease after the first year in compliance with the lease, the </w:t>
      </w:r>
      <w:r w:rsidR="00C507B1" w:rsidRPr="00554151">
        <w:rPr>
          <w:highlight w:val="lightGray"/>
        </w:rPr>
        <w:t>WCHA</w:t>
      </w:r>
      <w:r w:rsidRPr="00554151">
        <w:rPr>
          <w:highlight w:val="lightGray"/>
        </w:rPr>
        <w:t xml:space="preserve"> will offer the family the opportunity for continued tenant-based rental assistance in the form of either assistance under the voucher program or other comparable tenant-based rental assistance.</w:t>
      </w:r>
    </w:p>
    <w:p w14:paraId="4BD17AB5" w14:textId="77777777" w:rsidR="009A3872" w:rsidRPr="00554151" w:rsidRDefault="009A3872" w:rsidP="007371E4">
      <w:pPr>
        <w:ind w:left="1440"/>
        <w:jc w:val="both"/>
        <w:rPr>
          <w:highlight w:val="lightGray"/>
        </w:rPr>
      </w:pPr>
    </w:p>
    <w:p w14:paraId="3E5D3EB5" w14:textId="15679C0B" w:rsidR="009A3872" w:rsidRPr="00554151" w:rsidRDefault="009A3872" w:rsidP="007371E4">
      <w:pPr>
        <w:pStyle w:val="BodyTextIndent"/>
        <w:rPr>
          <w:highlight w:val="lightGray"/>
        </w:rPr>
      </w:pPr>
      <w:r w:rsidRPr="00554151">
        <w:rPr>
          <w:highlight w:val="lightGray"/>
        </w:rPr>
        <w:t>Note:</w:t>
      </w:r>
      <w:r w:rsidRPr="00554151">
        <w:rPr>
          <w:highlight w:val="lightGray"/>
        </w:rPr>
        <w:tab/>
        <w:t xml:space="preserve">Before providing notice to terminate the lease, the family must contact the </w:t>
      </w:r>
      <w:r w:rsidR="00C507B1" w:rsidRPr="00554151">
        <w:rPr>
          <w:highlight w:val="lightGray"/>
        </w:rPr>
        <w:t>WCHA</w:t>
      </w:r>
      <w:r w:rsidRPr="00554151">
        <w:rPr>
          <w:highlight w:val="lightGray"/>
        </w:rPr>
        <w:t xml:space="preserve"> to request comparable tenant-based rental assistance if the family wishes to move with continued assistance.  If voucher or other comparable tenant-based rental assistance is not immediately available upon termination of the </w:t>
      </w:r>
      <w:r w:rsidRPr="00554151">
        <w:rPr>
          <w:highlight w:val="lightGray"/>
        </w:rPr>
        <w:lastRenderedPageBreak/>
        <w:t xml:space="preserve">family’s lease of a project-based voucher unit, the </w:t>
      </w:r>
      <w:r w:rsidR="00C507B1" w:rsidRPr="00554151">
        <w:rPr>
          <w:highlight w:val="lightGray"/>
        </w:rPr>
        <w:t>WCHA</w:t>
      </w:r>
      <w:r w:rsidRPr="00554151">
        <w:rPr>
          <w:highlight w:val="lightGray"/>
        </w:rPr>
        <w:t xml:space="preserve"> will give the family priority to receive the next available opportunity for continued tenant-based rental assistance.</w:t>
      </w:r>
    </w:p>
    <w:p w14:paraId="1A3B6E23" w14:textId="77777777" w:rsidR="009A3872" w:rsidRPr="00554151" w:rsidRDefault="009A3872" w:rsidP="007371E4">
      <w:pPr>
        <w:ind w:left="1440"/>
        <w:jc w:val="both"/>
        <w:rPr>
          <w:highlight w:val="lightGray"/>
        </w:rPr>
      </w:pPr>
    </w:p>
    <w:p w14:paraId="74FCFA05" w14:textId="77777777" w:rsidR="00783587" w:rsidRPr="00554151" w:rsidRDefault="009A3872" w:rsidP="00783587">
      <w:pPr>
        <w:ind w:left="1440"/>
        <w:jc w:val="both"/>
        <w:rPr>
          <w:highlight w:val="lightGray"/>
        </w:rPr>
      </w:pPr>
      <w:r w:rsidRPr="00554151">
        <w:rPr>
          <w:highlight w:val="lightGray"/>
        </w:rPr>
        <w:t>If the family terminates the assisted lease before the end of one year, the family relinquishes the opportunity for continued tenant-based assistance.</w:t>
      </w:r>
      <w:r w:rsidR="00783587" w:rsidRPr="00554151">
        <w:rPr>
          <w:highlight w:val="lightGray"/>
        </w:rPr>
        <w:t xml:space="preserve"> </w:t>
      </w:r>
    </w:p>
    <w:p w14:paraId="4787776A" w14:textId="77777777" w:rsidR="00BC5BB4" w:rsidRPr="00554151" w:rsidRDefault="00BC5BB4" w:rsidP="00783587">
      <w:pPr>
        <w:ind w:left="1440"/>
        <w:jc w:val="both"/>
        <w:rPr>
          <w:highlight w:val="lightGray"/>
        </w:rPr>
      </w:pPr>
    </w:p>
    <w:p w14:paraId="6CA70943" w14:textId="77777777" w:rsidR="00EC11B8" w:rsidRPr="00554151" w:rsidRDefault="00BC5BB4" w:rsidP="00783587">
      <w:pPr>
        <w:ind w:left="1440"/>
        <w:jc w:val="both"/>
        <w:rPr>
          <w:szCs w:val="24"/>
          <w:highlight w:val="lightGray"/>
        </w:rPr>
      </w:pPr>
      <w:r w:rsidRPr="00554151">
        <w:rPr>
          <w:szCs w:val="24"/>
          <w:highlight w:val="lightGray"/>
        </w:rPr>
        <w:t xml:space="preserve">There is an exception to this rule when the family or a member of the family is or has been the victim of domestic violence, dating violence, sexual assault, or stalking, and the move is needed to protect the health or safety of the family or family member, or any family member has been the victim of a sexual assault that </w:t>
      </w:r>
    </w:p>
    <w:p w14:paraId="32FCF028" w14:textId="5F1B4679" w:rsidR="00BC5BB4" w:rsidRPr="00554151" w:rsidRDefault="00BC5BB4" w:rsidP="00783587">
      <w:pPr>
        <w:ind w:left="1440"/>
        <w:jc w:val="both"/>
        <w:rPr>
          <w:highlight w:val="lightGray"/>
        </w:rPr>
      </w:pPr>
      <w:proofErr w:type="gramStart"/>
      <w:r w:rsidRPr="00554151">
        <w:rPr>
          <w:szCs w:val="24"/>
          <w:highlight w:val="lightGray"/>
        </w:rPr>
        <w:t>occurred</w:t>
      </w:r>
      <w:proofErr w:type="gramEnd"/>
      <w:r w:rsidRPr="00554151">
        <w:rPr>
          <w:szCs w:val="24"/>
          <w:highlight w:val="lightGray"/>
        </w:rPr>
        <w:t xml:space="preserve"> on the premises during the 90 calendar day period preceding the family’s request to move.</w:t>
      </w:r>
    </w:p>
    <w:p w14:paraId="281092B2" w14:textId="77777777" w:rsidR="00783587" w:rsidRPr="00554151" w:rsidRDefault="00783587" w:rsidP="00783587">
      <w:pPr>
        <w:ind w:left="1440"/>
        <w:jc w:val="both"/>
        <w:rPr>
          <w:highlight w:val="lightGray"/>
        </w:rPr>
      </w:pPr>
    </w:p>
    <w:p w14:paraId="1ED87A54" w14:textId="2ABD2F2B" w:rsidR="009A3872" w:rsidRPr="00554151" w:rsidRDefault="00783587" w:rsidP="000B1D9E">
      <w:pPr>
        <w:pStyle w:val="ListParagraph"/>
        <w:numPr>
          <w:ilvl w:val="0"/>
          <w:numId w:val="106"/>
        </w:numPr>
        <w:tabs>
          <w:tab w:val="clear" w:pos="1080"/>
          <w:tab w:val="num" w:pos="1440"/>
        </w:tabs>
        <w:ind w:left="1440" w:hanging="81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and all PBV property owners will operate the property in a manner to affirmatively further fair housing. No admission preference shall intentionally discriminate against any member of a protected class. Both the </w:t>
      </w:r>
      <w:r w:rsidR="00C507B1" w:rsidRPr="00554151">
        <w:rPr>
          <w:highlight w:val="lightGray"/>
        </w:rPr>
        <w:t>WCHA</w:t>
      </w:r>
      <w:r w:rsidRPr="00554151">
        <w:rPr>
          <w:highlight w:val="lightGray"/>
        </w:rPr>
        <w:t xml:space="preserve"> and all PBV property owners shall operate their properties in compliance with all Federal nondiscrimination requirements.</w:t>
      </w:r>
    </w:p>
    <w:p w14:paraId="71D99CD0" w14:textId="77777777" w:rsidR="009A3872" w:rsidRPr="00554151" w:rsidRDefault="009A3872" w:rsidP="007371E4">
      <w:pPr>
        <w:pStyle w:val="Heading2"/>
        <w:jc w:val="both"/>
        <w:rPr>
          <w:b w:val="0"/>
          <w:i w:val="0"/>
          <w:caps w:val="0"/>
          <w:szCs w:val="24"/>
          <w:highlight w:val="lightGray"/>
        </w:rPr>
      </w:pPr>
    </w:p>
    <w:p w14:paraId="4461CF86" w14:textId="15ACCC81" w:rsidR="009A3872" w:rsidRPr="00554151" w:rsidRDefault="00884B86" w:rsidP="00884B86">
      <w:pPr>
        <w:pStyle w:val="Heading2"/>
        <w:jc w:val="both"/>
        <w:rPr>
          <w:highlight w:val="lightGray"/>
        </w:rPr>
      </w:pPr>
      <w:r w:rsidRPr="00554151">
        <w:rPr>
          <w:highlight w:val="lightGray"/>
        </w:rPr>
        <w:t>2</w:t>
      </w:r>
      <w:r w:rsidR="00FD316A" w:rsidRPr="00554151">
        <w:rPr>
          <w:highlight w:val="lightGray"/>
        </w:rPr>
        <w:t>7</w:t>
      </w:r>
      <w:r w:rsidRPr="00554151">
        <w:rPr>
          <w:highlight w:val="lightGray"/>
        </w:rPr>
        <w:t>.6</w:t>
      </w:r>
      <w:r w:rsidR="009A3872" w:rsidRPr="00554151">
        <w:rPr>
          <w:highlight w:val="lightGray"/>
        </w:rPr>
        <w:t xml:space="preserve">     </w:t>
      </w:r>
      <w:bookmarkStart w:id="331" w:name="_Toc494717519"/>
      <w:r w:rsidR="009A3872" w:rsidRPr="00554151">
        <w:rPr>
          <w:highlight w:val="lightGray"/>
        </w:rPr>
        <w:t>rent to owner</w:t>
      </w:r>
      <w:bookmarkEnd w:id="331"/>
    </w:p>
    <w:p w14:paraId="77631A2C" w14:textId="77777777" w:rsidR="009A3872" w:rsidRPr="00554151" w:rsidRDefault="009A3872" w:rsidP="007371E4">
      <w:pPr>
        <w:jc w:val="both"/>
        <w:rPr>
          <w:highlight w:val="lightGray"/>
        </w:rPr>
      </w:pPr>
    </w:p>
    <w:p w14:paraId="2FF009AA" w14:textId="77777777" w:rsidR="009A3872" w:rsidRPr="00554151" w:rsidRDefault="009A3872" w:rsidP="007371E4">
      <w:pPr>
        <w:ind w:left="1440" w:hanging="720"/>
        <w:jc w:val="both"/>
        <w:rPr>
          <w:highlight w:val="lightGray"/>
        </w:rPr>
      </w:pPr>
      <w:r w:rsidRPr="00554151">
        <w:rPr>
          <w:highlight w:val="lightGray"/>
        </w:rPr>
        <w:t>A.</w:t>
      </w:r>
      <w:r w:rsidRPr="00554151">
        <w:rPr>
          <w:highlight w:val="lightGray"/>
        </w:rPr>
        <w:tab/>
        <w:t>Determining the Rent to Owner</w:t>
      </w:r>
    </w:p>
    <w:p w14:paraId="26AF8604" w14:textId="77777777" w:rsidR="009A3872" w:rsidRPr="00554151" w:rsidRDefault="009A3872" w:rsidP="007371E4">
      <w:pPr>
        <w:ind w:left="1440" w:hanging="720"/>
        <w:jc w:val="both"/>
        <w:rPr>
          <w:highlight w:val="lightGray"/>
        </w:rPr>
      </w:pPr>
    </w:p>
    <w:p w14:paraId="36B51754" w14:textId="77777777" w:rsidR="009A3872" w:rsidRPr="00554151" w:rsidRDefault="009A3872" w:rsidP="007371E4">
      <w:pPr>
        <w:ind w:left="1440"/>
        <w:jc w:val="both"/>
        <w:rPr>
          <w:highlight w:val="lightGray"/>
        </w:rPr>
      </w:pPr>
      <w:r w:rsidRPr="00554151">
        <w:rPr>
          <w:highlight w:val="lightGray"/>
        </w:rPr>
        <w:t>1.</w:t>
      </w:r>
      <w:r w:rsidRPr="00554151">
        <w:rPr>
          <w:highlight w:val="lightGray"/>
        </w:rPr>
        <w:tab/>
        <w:t xml:space="preserve">Initial and </w:t>
      </w:r>
      <w:proofErr w:type="spellStart"/>
      <w:r w:rsidRPr="00554151">
        <w:rPr>
          <w:highlight w:val="lightGray"/>
        </w:rPr>
        <w:t>Redetermined</w:t>
      </w:r>
      <w:proofErr w:type="spellEnd"/>
      <w:r w:rsidRPr="00554151">
        <w:rPr>
          <w:highlight w:val="lightGray"/>
        </w:rPr>
        <w:t xml:space="preserve"> Rents</w:t>
      </w:r>
    </w:p>
    <w:p w14:paraId="5C4CBD1E" w14:textId="77777777" w:rsidR="009A3872" w:rsidRPr="00554151" w:rsidRDefault="009A3872" w:rsidP="007371E4">
      <w:pPr>
        <w:ind w:left="1440" w:hanging="720"/>
        <w:jc w:val="both"/>
        <w:rPr>
          <w:highlight w:val="lightGray"/>
        </w:rPr>
      </w:pPr>
    </w:p>
    <w:p w14:paraId="212E2C5C" w14:textId="77777777" w:rsidR="00FD316A" w:rsidRPr="00554151" w:rsidRDefault="00FD316A" w:rsidP="007371E4">
      <w:pPr>
        <w:ind w:left="2880" w:hanging="720"/>
        <w:jc w:val="both"/>
        <w:rPr>
          <w:highlight w:val="lightGray"/>
        </w:rPr>
      </w:pPr>
    </w:p>
    <w:p w14:paraId="03688172" w14:textId="77777777" w:rsidR="00FD316A" w:rsidRPr="00554151" w:rsidRDefault="00FD316A" w:rsidP="007371E4">
      <w:pPr>
        <w:ind w:left="2880" w:hanging="720"/>
        <w:jc w:val="both"/>
        <w:rPr>
          <w:highlight w:val="lightGray"/>
        </w:rPr>
      </w:pPr>
    </w:p>
    <w:p w14:paraId="07000C4E" w14:textId="77777777" w:rsidR="009A3872" w:rsidRPr="00554151" w:rsidRDefault="009A3872" w:rsidP="007371E4">
      <w:pPr>
        <w:ind w:left="2880" w:hanging="720"/>
        <w:jc w:val="both"/>
        <w:rPr>
          <w:highlight w:val="lightGray"/>
        </w:rPr>
      </w:pPr>
      <w:r w:rsidRPr="00554151">
        <w:rPr>
          <w:highlight w:val="lightGray"/>
        </w:rPr>
        <w:t xml:space="preserve"> (a)</w:t>
      </w:r>
      <w:r w:rsidRPr="00554151">
        <w:rPr>
          <w:highlight w:val="lightGray"/>
        </w:rPr>
        <w:tab/>
        <w:t>The amount of the initial rent to owner is established at the beginning of the HAP contract term.  For rehabilitated or newly constructed housing, the Agreement states the estimated amount of the initial rent to owner, but the actual amount of the initial rent to owner is established at the beginning of the HAP contract term.</w:t>
      </w:r>
    </w:p>
    <w:p w14:paraId="27E4CF19" w14:textId="77777777" w:rsidR="009A3872" w:rsidRPr="00554151" w:rsidRDefault="009A3872" w:rsidP="007371E4">
      <w:pPr>
        <w:ind w:left="1440" w:hanging="720"/>
        <w:jc w:val="both"/>
        <w:rPr>
          <w:highlight w:val="lightGray"/>
        </w:rPr>
      </w:pPr>
    </w:p>
    <w:p w14:paraId="0FE9C5DB" w14:textId="77777777" w:rsidR="009A3872" w:rsidRPr="00554151" w:rsidRDefault="009A3872" w:rsidP="007371E4">
      <w:pPr>
        <w:ind w:left="2880" w:hanging="720"/>
        <w:jc w:val="both"/>
        <w:rPr>
          <w:highlight w:val="lightGray"/>
        </w:rPr>
      </w:pPr>
      <w:r w:rsidRPr="00554151">
        <w:rPr>
          <w:highlight w:val="lightGray"/>
        </w:rPr>
        <w:t>(b)</w:t>
      </w:r>
      <w:r w:rsidRPr="00554151">
        <w:rPr>
          <w:highlight w:val="lightGray"/>
        </w:rPr>
        <w:tab/>
        <w:t xml:space="preserve">The rent to owner is </w:t>
      </w:r>
      <w:proofErr w:type="spellStart"/>
      <w:r w:rsidRPr="00554151">
        <w:rPr>
          <w:highlight w:val="lightGray"/>
        </w:rPr>
        <w:t>redetermined</w:t>
      </w:r>
      <w:proofErr w:type="spellEnd"/>
      <w:r w:rsidRPr="00554151">
        <w:rPr>
          <w:highlight w:val="lightGray"/>
        </w:rPr>
        <w:t xml:space="preserve"> at the owner’s request for a rent increase in accordance with this Section 27.5 (A) and Section 27.5 (B).  The rent to owner is also </w:t>
      </w:r>
      <w:proofErr w:type="spellStart"/>
      <w:r w:rsidRPr="00554151">
        <w:rPr>
          <w:highlight w:val="lightGray"/>
        </w:rPr>
        <w:t>redetermined</w:t>
      </w:r>
      <w:proofErr w:type="spellEnd"/>
      <w:r w:rsidRPr="00554151">
        <w:rPr>
          <w:highlight w:val="lightGray"/>
        </w:rPr>
        <w:t xml:space="preserve"> at such time when there is a five percent or greater </w:t>
      </w:r>
      <w:r w:rsidRPr="00554151">
        <w:rPr>
          <w:highlight w:val="lightGray"/>
          <w:u w:val="single"/>
        </w:rPr>
        <w:t>decrease</w:t>
      </w:r>
      <w:r w:rsidRPr="00554151">
        <w:rPr>
          <w:highlight w:val="lightGray"/>
        </w:rPr>
        <w:t xml:space="preserve"> in the published FMR.</w:t>
      </w:r>
    </w:p>
    <w:p w14:paraId="165818E2" w14:textId="77777777" w:rsidR="009A3872" w:rsidRPr="00554151" w:rsidRDefault="009A3872" w:rsidP="007371E4">
      <w:pPr>
        <w:ind w:left="2160" w:hanging="720"/>
        <w:jc w:val="both"/>
        <w:rPr>
          <w:highlight w:val="lightGray"/>
        </w:rPr>
      </w:pPr>
    </w:p>
    <w:p w14:paraId="4CBF6407" w14:textId="77777777" w:rsidR="009A3872" w:rsidRPr="00554151" w:rsidRDefault="009A3872" w:rsidP="007371E4">
      <w:pPr>
        <w:jc w:val="both"/>
        <w:rPr>
          <w:highlight w:val="lightGray"/>
        </w:rPr>
      </w:pPr>
      <w:r w:rsidRPr="00554151">
        <w:rPr>
          <w:highlight w:val="lightGray"/>
        </w:rPr>
        <w:tab/>
      </w:r>
      <w:r w:rsidRPr="00554151">
        <w:rPr>
          <w:highlight w:val="lightGray"/>
        </w:rPr>
        <w:tab/>
        <w:t>2.</w:t>
      </w:r>
      <w:r w:rsidRPr="00554151">
        <w:rPr>
          <w:highlight w:val="lightGray"/>
        </w:rPr>
        <w:tab/>
        <w:t>Amount of Rent to Owner</w:t>
      </w:r>
    </w:p>
    <w:p w14:paraId="656D36C9" w14:textId="77777777" w:rsidR="009A3872" w:rsidRPr="00554151" w:rsidRDefault="009A3872" w:rsidP="007371E4">
      <w:pPr>
        <w:jc w:val="both"/>
        <w:rPr>
          <w:highlight w:val="lightGray"/>
        </w:rPr>
      </w:pPr>
    </w:p>
    <w:p w14:paraId="29DB997C" w14:textId="77777777" w:rsidR="009A3872" w:rsidRPr="00554151" w:rsidRDefault="009A3872" w:rsidP="007371E4">
      <w:pPr>
        <w:ind w:left="2160"/>
        <w:jc w:val="both"/>
        <w:rPr>
          <w:highlight w:val="lightGray"/>
        </w:rPr>
      </w:pPr>
      <w:r w:rsidRPr="00554151">
        <w:rPr>
          <w:highlight w:val="lightGray"/>
        </w:rPr>
        <w:t>Except for certain tax credit units as provided in Section 27.5 (C), the rent to owner must not exceed the lowest of:</w:t>
      </w:r>
    </w:p>
    <w:p w14:paraId="689BE311" w14:textId="77777777" w:rsidR="009A3872" w:rsidRPr="00554151" w:rsidRDefault="009A3872" w:rsidP="007371E4">
      <w:pPr>
        <w:ind w:left="2160" w:hanging="720"/>
        <w:jc w:val="both"/>
        <w:rPr>
          <w:highlight w:val="lightGray"/>
        </w:rPr>
      </w:pPr>
    </w:p>
    <w:p w14:paraId="3F62E5C8" w14:textId="16DC24EF" w:rsidR="009A3872" w:rsidRPr="00554151" w:rsidRDefault="009A3872" w:rsidP="007371E4">
      <w:pPr>
        <w:ind w:left="2880" w:hanging="720"/>
        <w:jc w:val="both"/>
        <w:rPr>
          <w:highlight w:val="lightGray"/>
        </w:rPr>
      </w:pPr>
      <w:r w:rsidRPr="00554151">
        <w:rPr>
          <w:highlight w:val="lightGray"/>
        </w:rPr>
        <w:t>(a)</w:t>
      </w:r>
      <w:r w:rsidRPr="00554151">
        <w:rPr>
          <w:highlight w:val="lightGray"/>
        </w:rPr>
        <w:tab/>
        <w:t xml:space="preserve">An amount determined by the </w:t>
      </w:r>
      <w:r w:rsidR="00C507B1" w:rsidRPr="00554151">
        <w:rPr>
          <w:highlight w:val="lightGray"/>
        </w:rPr>
        <w:t>WCHA</w:t>
      </w:r>
      <w:r w:rsidRPr="00554151">
        <w:rPr>
          <w:highlight w:val="lightGray"/>
        </w:rPr>
        <w:t>, not to exceed 110 percent of the applicable fair market rent (or any exception payment standard approved by HUD) for the unit bedroom size minus any utility allowance;</w:t>
      </w:r>
    </w:p>
    <w:p w14:paraId="501604FE" w14:textId="77777777" w:rsidR="009A3872" w:rsidRPr="00554151" w:rsidRDefault="009A3872" w:rsidP="007371E4">
      <w:pPr>
        <w:ind w:left="2160" w:hanging="720"/>
        <w:jc w:val="both"/>
        <w:rPr>
          <w:highlight w:val="lightGray"/>
        </w:rPr>
      </w:pPr>
    </w:p>
    <w:p w14:paraId="77CA6E38" w14:textId="77777777" w:rsidR="009A3872" w:rsidRPr="00554151" w:rsidRDefault="009A3872" w:rsidP="007371E4">
      <w:pPr>
        <w:ind w:left="2160"/>
        <w:jc w:val="both"/>
        <w:rPr>
          <w:highlight w:val="lightGray"/>
        </w:rPr>
      </w:pPr>
      <w:r w:rsidRPr="00554151">
        <w:rPr>
          <w:highlight w:val="lightGray"/>
        </w:rPr>
        <w:t>(b)</w:t>
      </w:r>
      <w:r w:rsidRPr="00554151">
        <w:rPr>
          <w:highlight w:val="lightGray"/>
        </w:rPr>
        <w:tab/>
        <w:t>The reasonable rent; or</w:t>
      </w:r>
    </w:p>
    <w:p w14:paraId="2BF35467" w14:textId="77777777" w:rsidR="009A3872" w:rsidRPr="00554151" w:rsidRDefault="009A3872" w:rsidP="007371E4">
      <w:pPr>
        <w:ind w:left="2160" w:hanging="720"/>
        <w:jc w:val="both"/>
        <w:rPr>
          <w:highlight w:val="lightGray"/>
        </w:rPr>
      </w:pPr>
    </w:p>
    <w:p w14:paraId="30F9C936" w14:textId="77777777" w:rsidR="009A3872" w:rsidRPr="00554151" w:rsidRDefault="009A3872" w:rsidP="007371E4">
      <w:pPr>
        <w:ind w:left="2160"/>
        <w:jc w:val="both"/>
        <w:rPr>
          <w:highlight w:val="lightGray"/>
        </w:rPr>
      </w:pPr>
      <w:r w:rsidRPr="00554151">
        <w:rPr>
          <w:highlight w:val="lightGray"/>
        </w:rPr>
        <w:t>(c)</w:t>
      </w:r>
      <w:r w:rsidRPr="00554151">
        <w:rPr>
          <w:highlight w:val="lightGray"/>
        </w:rPr>
        <w:tab/>
        <w:t>The rent requested by the owner.</w:t>
      </w:r>
    </w:p>
    <w:p w14:paraId="79A8F5A1" w14:textId="77777777" w:rsidR="009A3872" w:rsidRPr="00554151" w:rsidRDefault="009A3872" w:rsidP="007371E4">
      <w:pPr>
        <w:jc w:val="both"/>
        <w:rPr>
          <w:highlight w:val="lightGray"/>
        </w:rPr>
      </w:pPr>
    </w:p>
    <w:p w14:paraId="61E41999" w14:textId="77777777" w:rsidR="009A3872" w:rsidRPr="00554151" w:rsidRDefault="009A3872" w:rsidP="007371E4">
      <w:pPr>
        <w:jc w:val="both"/>
        <w:rPr>
          <w:highlight w:val="lightGray"/>
        </w:rPr>
      </w:pPr>
      <w:r w:rsidRPr="00554151">
        <w:rPr>
          <w:highlight w:val="lightGray"/>
        </w:rPr>
        <w:tab/>
      </w:r>
      <w:r w:rsidRPr="00554151">
        <w:rPr>
          <w:highlight w:val="lightGray"/>
        </w:rPr>
        <w:tab/>
        <w:t>3.</w:t>
      </w:r>
      <w:r w:rsidRPr="00554151">
        <w:rPr>
          <w:highlight w:val="lightGray"/>
        </w:rPr>
        <w:tab/>
        <w:t>Rent to Owner for Certain Tax Credit Units</w:t>
      </w:r>
    </w:p>
    <w:p w14:paraId="06B6E305" w14:textId="77777777" w:rsidR="009A3872" w:rsidRPr="00554151" w:rsidRDefault="009A3872" w:rsidP="007371E4">
      <w:pPr>
        <w:jc w:val="both"/>
        <w:rPr>
          <w:highlight w:val="lightGray"/>
        </w:rPr>
      </w:pPr>
    </w:p>
    <w:p w14:paraId="312FE187" w14:textId="77777777" w:rsidR="009A3872" w:rsidRPr="00554151" w:rsidRDefault="009A3872" w:rsidP="007371E4">
      <w:pPr>
        <w:jc w:val="both"/>
        <w:rPr>
          <w:highlight w:val="lightGray"/>
        </w:rPr>
      </w:pPr>
      <w:r w:rsidRPr="00554151">
        <w:rPr>
          <w:highlight w:val="lightGray"/>
        </w:rPr>
        <w:tab/>
      </w:r>
      <w:r w:rsidRPr="00554151">
        <w:rPr>
          <w:highlight w:val="lightGray"/>
        </w:rPr>
        <w:tab/>
      </w:r>
      <w:r w:rsidRPr="00554151">
        <w:rPr>
          <w:highlight w:val="lightGray"/>
        </w:rPr>
        <w:tab/>
        <w:t>(a)</w:t>
      </w:r>
      <w:r w:rsidRPr="00554151">
        <w:rPr>
          <w:highlight w:val="lightGray"/>
        </w:rPr>
        <w:tab/>
        <w:t>This section applies if:</w:t>
      </w:r>
    </w:p>
    <w:p w14:paraId="69040E05" w14:textId="77777777" w:rsidR="00EC11B8" w:rsidRPr="00554151" w:rsidRDefault="00EC11B8" w:rsidP="007371E4">
      <w:pPr>
        <w:ind w:left="3600" w:hanging="720"/>
        <w:jc w:val="both"/>
        <w:rPr>
          <w:highlight w:val="lightGray"/>
        </w:rPr>
      </w:pPr>
    </w:p>
    <w:p w14:paraId="33337B8E" w14:textId="77777777" w:rsidR="009A3872" w:rsidRPr="00554151" w:rsidRDefault="009A3872" w:rsidP="007371E4">
      <w:pPr>
        <w:ind w:left="3600" w:hanging="720"/>
        <w:jc w:val="both"/>
        <w:rPr>
          <w:highlight w:val="lightGray"/>
        </w:rPr>
      </w:pPr>
      <w:r w:rsidRPr="00554151">
        <w:rPr>
          <w:highlight w:val="lightGray"/>
        </w:rPr>
        <w:t>(i)</w:t>
      </w:r>
      <w:r w:rsidRPr="00554151">
        <w:rPr>
          <w:highlight w:val="lightGray"/>
        </w:rPr>
        <w:tab/>
        <w:t>A contract unit receives a low-income housing tax credit under the Internal Revenue Code of 1986 (see 26 U.S.C. 42);</w:t>
      </w:r>
    </w:p>
    <w:p w14:paraId="5917BF57" w14:textId="77777777" w:rsidR="009A3872" w:rsidRPr="00554151" w:rsidRDefault="009A3872" w:rsidP="007371E4">
      <w:pPr>
        <w:ind w:left="2160" w:hanging="720"/>
        <w:jc w:val="both"/>
        <w:rPr>
          <w:highlight w:val="lightGray"/>
        </w:rPr>
      </w:pPr>
    </w:p>
    <w:p w14:paraId="7F1454C1" w14:textId="77777777" w:rsidR="009A3872" w:rsidRPr="00554151" w:rsidRDefault="009A3872" w:rsidP="007371E4">
      <w:pPr>
        <w:ind w:left="3600" w:hanging="720"/>
        <w:jc w:val="both"/>
        <w:rPr>
          <w:highlight w:val="lightGray"/>
        </w:rPr>
      </w:pPr>
      <w:r w:rsidRPr="00554151">
        <w:rPr>
          <w:highlight w:val="lightGray"/>
        </w:rPr>
        <w:t>(ii)</w:t>
      </w:r>
      <w:r w:rsidRPr="00554151">
        <w:rPr>
          <w:highlight w:val="lightGray"/>
        </w:rPr>
        <w:tab/>
        <w:t>The contract unit is not located in a qualified census tract;</w:t>
      </w:r>
    </w:p>
    <w:p w14:paraId="4A045C62" w14:textId="77777777" w:rsidR="009A3872" w:rsidRPr="00554151" w:rsidRDefault="009A3872" w:rsidP="007371E4">
      <w:pPr>
        <w:ind w:left="1440"/>
        <w:jc w:val="both"/>
        <w:rPr>
          <w:highlight w:val="lightGray"/>
        </w:rPr>
      </w:pPr>
    </w:p>
    <w:p w14:paraId="24590793" w14:textId="77777777" w:rsidR="009A3872" w:rsidRPr="00554151" w:rsidRDefault="009A3872" w:rsidP="007371E4">
      <w:pPr>
        <w:ind w:left="3600"/>
        <w:jc w:val="both"/>
        <w:rPr>
          <w:highlight w:val="lightGray"/>
        </w:rPr>
      </w:pPr>
      <w:r w:rsidRPr="00554151">
        <w:rPr>
          <w:highlight w:val="lightGray"/>
        </w:rPr>
        <w:t>A “qualified census tract” is any census tract (or equivalent geographic area defined by the Bureau of the Census) in which at least 50 percent of households have an income of less than 60 percent of Area Median Gross Income (AMGI) or where the poverty rate is at least 25 percent and where the census tract is designated as a qualified census tract by HUD.</w:t>
      </w:r>
    </w:p>
    <w:p w14:paraId="0684626E" w14:textId="77777777" w:rsidR="009A3872" w:rsidRPr="00554151" w:rsidRDefault="009A3872" w:rsidP="007371E4">
      <w:pPr>
        <w:ind w:left="1440"/>
        <w:jc w:val="both"/>
        <w:rPr>
          <w:highlight w:val="lightGray"/>
        </w:rPr>
      </w:pPr>
    </w:p>
    <w:p w14:paraId="0DBA9559" w14:textId="77777777" w:rsidR="00FD316A" w:rsidRPr="00554151" w:rsidRDefault="009A3872" w:rsidP="007371E4">
      <w:pPr>
        <w:ind w:left="3600" w:hanging="720"/>
        <w:jc w:val="both"/>
        <w:rPr>
          <w:highlight w:val="lightGray"/>
        </w:rPr>
      </w:pPr>
      <w:r w:rsidRPr="00554151">
        <w:rPr>
          <w:highlight w:val="lightGray"/>
        </w:rPr>
        <w:t xml:space="preserve"> (iii)</w:t>
      </w:r>
      <w:r w:rsidRPr="00554151">
        <w:rPr>
          <w:highlight w:val="lightGray"/>
        </w:rPr>
        <w:tab/>
        <w:t xml:space="preserve">In the same </w:t>
      </w:r>
      <w:r w:rsidR="00783587" w:rsidRPr="00554151">
        <w:rPr>
          <w:highlight w:val="lightGray"/>
        </w:rPr>
        <w:t>project</w:t>
      </w:r>
      <w:r w:rsidRPr="00554151">
        <w:rPr>
          <w:highlight w:val="lightGray"/>
        </w:rPr>
        <w:t xml:space="preserve">, there are comparable tax credit units of the same unit bedroom size as the contract unit and the </w:t>
      </w:r>
    </w:p>
    <w:p w14:paraId="1FC0C924" w14:textId="441CED4A" w:rsidR="009A3872" w:rsidRPr="00554151" w:rsidRDefault="00FD316A" w:rsidP="007371E4">
      <w:pPr>
        <w:ind w:left="3600" w:hanging="720"/>
        <w:jc w:val="both"/>
        <w:rPr>
          <w:highlight w:val="lightGray"/>
        </w:rPr>
      </w:pPr>
      <w:r w:rsidRPr="00554151">
        <w:rPr>
          <w:highlight w:val="lightGray"/>
        </w:rPr>
        <w:tab/>
      </w:r>
      <w:proofErr w:type="gramStart"/>
      <w:r w:rsidR="009A3872" w:rsidRPr="00554151">
        <w:rPr>
          <w:highlight w:val="lightGray"/>
        </w:rPr>
        <w:t>comparable</w:t>
      </w:r>
      <w:proofErr w:type="gramEnd"/>
      <w:r w:rsidR="009A3872" w:rsidRPr="00554151">
        <w:rPr>
          <w:highlight w:val="lightGray"/>
        </w:rPr>
        <w:t xml:space="preserve"> tax credit units do not have any form of rental assistance other than the tax credit; and</w:t>
      </w:r>
    </w:p>
    <w:p w14:paraId="41F11FE0" w14:textId="77777777" w:rsidR="009A3872" w:rsidRPr="00554151" w:rsidRDefault="009A3872" w:rsidP="007371E4">
      <w:pPr>
        <w:ind w:left="2160" w:hanging="720"/>
        <w:jc w:val="both"/>
        <w:rPr>
          <w:highlight w:val="lightGray"/>
        </w:rPr>
      </w:pPr>
    </w:p>
    <w:p w14:paraId="5A60BE3F" w14:textId="77777777" w:rsidR="009A3872" w:rsidRPr="00554151" w:rsidRDefault="009A3872" w:rsidP="007371E4">
      <w:pPr>
        <w:ind w:left="3600" w:hanging="720"/>
        <w:jc w:val="both"/>
        <w:rPr>
          <w:highlight w:val="lightGray"/>
        </w:rPr>
      </w:pPr>
      <w:proofErr w:type="gramStart"/>
      <w:r w:rsidRPr="00554151">
        <w:rPr>
          <w:highlight w:val="lightGray"/>
        </w:rPr>
        <w:t>(iv)</w:t>
      </w:r>
      <w:r w:rsidRPr="00554151">
        <w:rPr>
          <w:highlight w:val="lightGray"/>
        </w:rPr>
        <w:tab/>
        <w:t>The</w:t>
      </w:r>
      <w:proofErr w:type="gramEnd"/>
      <w:r w:rsidRPr="00554151">
        <w:rPr>
          <w:highlight w:val="lightGray"/>
        </w:rPr>
        <w:t xml:space="preserve"> tax credit rent exceeds the applicable fair market rental (or any exception payment standard) as determined in accordance with Section 27.5 (B).</w:t>
      </w:r>
    </w:p>
    <w:p w14:paraId="4C6F69FA" w14:textId="77777777" w:rsidR="009A3872" w:rsidRPr="00554151" w:rsidRDefault="009A3872" w:rsidP="007371E4">
      <w:pPr>
        <w:jc w:val="both"/>
        <w:rPr>
          <w:highlight w:val="lightGray"/>
        </w:rPr>
      </w:pPr>
    </w:p>
    <w:p w14:paraId="694175A8" w14:textId="77777777" w:rsidR="009A3872" w:rsidRPr="00554151" w:rsidRDefault="009A3872" w:rsidP="007371E4">
      <w:pPr>
        <w:ind w:left="2880" w:hanging="720"/>
        <w:jc w:val="both"/>
        <w:rPr>
          <w:highlight w:val="lightGray"/>
        </w:rPr>
      </w:pPr>
      <w:r w:rsidRPr="00554151">
        <w:rPr>
          <w:highlight w:val="lightGray"/>
        </w:rPr>
        <w:t>(b)</w:t>
      </w:r>
      <w:r w:rsidRPr="00554151">
        <w:rPr>
          <w:highlight w:val="lightGray"/>
        </w:rPr>
        <w:tab/>
        <w:t>The rent to owner must not exceed the lowest of:</w:t>
      </w:r>
    </w:p>
    <w:p w14:paraId="0F4BA612" w14:textId="77777777" w:rsidR="009A3872" w:rsidRPr="00554151" w:rsidRDefault="009A3872" w:rsidP="007371E4">
      <w:pPr>
        <w:ind w:left="2160" w:hanging="720"/>
        <w:jc w:val="both"/>
        <w:rPr>
          <w:highlight w:val="lightGray"/>
        </w:rPr>
      </w:pPr>
    </w:p>
    <w:p w14:paraId="642EB390" w14:textId="77777777" w:rsidR="009A3872" w:rsidRPr="00554151" w:rsidRDefault="009A3872" w:rsidP="007371E4">
      <w:pPr>
        <w:ind w:left="2160" w:hanging="720"/>
        <w:jc w:val="both"/>
        <w:rPr>
          <w:highlight w:val="lightGray"/>
        </w:rPr>
      </w:pPr>
      <w:r w:rsidRPr="00554151">
        <w:rPr>
          <w:highlight w:val="lightGray"/>
        </w:rPr>
        <w:tab/>
      </w:r>
      <w:r w:rsidRPr="00554151">
        <w:rPr>
          <w:highlight w:val="lightGray"/>
        </w:rPr>
        <w:tab/>
        <w:t>(i)</w:t>
      </w:r>
      <w:r w:rsidRPr="00554151">
        <w:rPr>
          <w:highlight w:val="lightGray"/>
        </w:rPr>
        <w:tab/>
        <w:t>The tax credit rent minus any utility allowance;</w:t>
      </w:r>
    </w:p>
    <w:p w14:paraId="6EAB8FE6" w14:textId="77777777" w:rsidR="009A3872" w:rsidRPr="00554151" w:rsidRDefault="009A3872" w:rsidP="007371E4">
      <w:pPr>
        <w:ind w:left="2160" w:hanging="720"/>
        <w:jc w:val="both"/>
        <w:rPr>
          <w:highlight w:val="lightGray"/>
        </w:rPr>
      </w:pPr>
    </w:p>
    <w:p w14:paraId="46BC5CAC" w14:textId="77777777" w:rsidR="009A3872" w:rsidRPr="00554151" w:rsidRDefault="009A3872" w:rsidP="007371E4">
      <w:pPr>
        <w:ind w:left="2160"/>
        <w:jc w:val="both"/>
        <w:rPr>
          <w:highlight w:val="lightGray"/>
        </w:rPr>
      </w:pPr>
      <w:r w:rsidRPr="00554151">
        <w:rPr>
          <w:highlight w:val="lightGray"/>
        </w:rPr>
        <w:tab/>
        <w:t>(ii)</w:t>
      </w:r>
      <w:r w:rsidRPr="00554151">
        <w:rPr>
          <w:highlight w:val="lightGray"/>
        </w:rPr>
        <w:tab/>
        <w:t>The reasonable rent; or</w:t>
      </w:r>
    </w:p>
    <w:p w14:paraId="433BFE89" w14:textId="77777777" w:rsidR="009A3872" w:rsidRPr="00554151" w:rsidRDefault="009A3872" w:rsidP="007371E4">
      <w:pPr>
        <w:ind w:left="2160" w:hanging="720"/>
        <w:jc w:val="both"/>
        <w:rPr>
          <w:highlight w:val="lightGray"/>
        </w:rPr>
      </w:pPr>
    </w:p>
    <w:p w14:paraId="6FA0B59E" w14:textId="77777777" w:rsidR="009A3872" w:rsidRPr="00554151" w:rsidRDefault="009A3872" w:rsidP="007371E4">
      <w:pPr>
        <w:ind w:left="2160" w:hanging="720"/>
        <w:jc w:val="both"/>
        <w:rPr>
          <w:highlight w:val="lightGray"/>
        </w:rPr>
      </w:pPr>
      <w:r w:rsidRPr="00554151">
        <w:rPr>
          <w:highlight w:val="lightGray"/>
        </w:rPr>
        <w:tab/>
      </w:r>
      <w:r w:rsidRPr="00554151">
        <w:rPr>
          <w:highlight w:val="lightGray"/>
        </w:rPr>
        <w:tab/>
        <w:t>(iii)</w:t>
      </w:r>
      <w:r w:rsidRPr="00554151">
        <w:rPr>
          <w:highlight w:val="lightGray"/>
        </w:rPr>
        <w:tab/>
        <w:t>The rent requested by the owner.</w:t>
      </w:r>
    </w:p>
    <w:p w14:paraId="0364652A" w14:textId="77777777" w:rsidR="009A3872" w:rsidRPr="00554151" w:rsidRDefault="009A3872" w:rsidP="007371E4">
      <w:pPr>
        <w:ind w:left="2160" w:hanging="720"/>
        <w:jc w:val="both"/>
        <w:rPr>
          <w:highlight w:val="lightGray"/>
        </w:rPr>
      </w:pPr>
    </w:p>
    <w:p w14:paraId="3D89ABFD" w14:textId="3FFE215B" w:rsidR="009A3872" w:rsidRPr="00554151" w:rsidRDefault="009A3872" w:rsidP="007371E4">
      <w:pPr>
        <w:ind w:left="2880" w:hanging="720"/>
        <w:jc w:val="both"/>
        <w:rPr>
          <w:highlight w:val="lightGray"/>
        </w:rPr>
      </w:pPr>
      <w:r w:rsidRPr="00554151">
        <w:rPr>
          <w:highlight w:val="lightGray"/>
        </w:rPr>
        <w:t>(c)</w:t>
      </w:r>
      <w:r w:rsidRPr="00554151">
        <w:rPr>
          <w:highlight w:val="lightGray"/>
        </w:rPr>
        <w:tab/>
        <w:t xml:space="preserve">The “tax credit rent” is the rent charged for comparable units of the same bedroom size in the </w:t>
      </w:r>
      <w:r w:rsidR="00783587" w:rsidRPr="00554151">
        <w:rPr>
          <w:highlight w:val="lightGray"/>
        </w:rPr>
        <w:t xml:space="preserve">project </w:t>
      </w:r>
      <w:r w:rsidRPr="00554151">
        <w:rPr>
          <w:highlight w:val="lightGray"/>
        </w:rPr>
        <w:t>that also receive the low-income housing tax credit but do not have any additional rental assistance (e.g., additional assistance such as tenant-based voucher assistance).</w:t>
      </w:r>
    </w:p>
    <w:p w14:paraId="6597D76F" w14:textId="77777777" w:rsidR="009A3872" w:rsidRPr="00554151" w:rsidRDefault="009A3872" w:rsidP="007371E4">
      <w:pPr>
        <w:ind w:left="720"/>
        <w:jc w:val="both"/>
        <w:rPr>
          <w:highlight w:val="lightGray"/>
        </w:rPr>
      </w:pPr>
    </w:p>
    <w:p w14:paraId="0D30A4F4" w14:textId="77777777" w:rsidR="009A3872" w:rsidRPr="00554151" w:rsidRDefault="009A3872" w:rsidP="007371E4">
      <w:pPr>
        <w:jc w:val="both"/>
        <w:rPr>
          <w:highlight w:val="lightGray"/>
        </w:rPr>
      </w:pPr>
      <w:r w:rsidRPr="00554151">
        <w:rPr>
          <w:highlight w:val="lightGray"/>
        </w:rPr>
        <w:tab/>
      </w:r>
      <w:r w:rsidRPr="00554151">
        <w:rPr>
          <w:highlight w:val="lightGray"/>
        </w:rPr>
        <w:tab/>
        <w:t>4.</w:t>
      </w:r>
      <w:r w:rsidRPr="00554151">
        <w:rPr>
          <w:highlight w:val="lightGray"/>
        </w:rPr>
        <w:tab/>
        <w:t>Rent to Owner for Other Tax Credit Units</w:t>
      </w:r>
    </w:p>
    <w:p w14:paraId="1E34E023" w14:textId="77777777" w:rsidR="009A3872" w:rsidRPr="00554151" w:rsidRDefault="009A3872" w:rsidP="007371E4">
      <w:pPr>
        <w:jc w:val="both"/>
        <w:rPr>
          <w:highlight w:val="lightGray"/>
        </w:rPr>
      </w:pPr>
    </w:p>
    <w:p w14:paraId="6D875ABB" w14:textId="77777777" w:rsidR="009A3872" w:rsidRPr="00554151" w:rsidRDefault="009A3872" w:rsidP="007371E4">
      <w:pPr>
        <w:ind w:left="2160"/>
        <w:jc w:val="both"/>
        <w:rPr>
          <w:highlight w:val="lightGray"/>
        </w:rPr>
      </w:pPr>
      <w:r w:rsidRPr="00554151">
        <w:rPr>
          <w:highlight w:val="lightGray"/>
        </w:rPr>
        <w:lastRenderedPageBreak/>
        <w:t xml:space="preserve">Except in the case of a tax credit unit described in the Section immediately above, the rent to owner for all other tax credit units is determined pursuant to Section 2 above. </w:t>
      </w:r>
    </w:p>
    <w:p w14:paraId="7CB0A4BA" w14:textId="77777777" w:rsidR="009A3872" w:rsidRPr="00554151" w:rsidRDefault="009A3872" w:rsidP="007371E4">
      <w:pPr>
        <w:jc w:val="both"/>
        <w:rPr>
          <w:highlight w:val="lightGray"/>
        </w:rPr>
      </w:pPr>
    </w:p>
    <w:p w14:paraId="1FAC69E2" w14:textId="77777777" w:rsidR="009A3872" w:rsidRPr="00554151" w:rsidRDefault="009A3872" w:rsidP="007371E4">
      <w:pPr>
        <w:ind w:left="720" w:firstLine="720"/>
        <w:jc w:val="both"/>
        <w:rPr>
          <w:highlight w:val="lightGray"/>
        </w:rPr>
      </w:pPr>
      <w:r w:rsidRPr="00554151">
        <w:rPr>
          <w:highlight w:val="lightGray"/>
        </w:rPr>
        <w:t>5.</w:t>
      </w:r>
      <w:r w:rsidRPr="00554151">
        <w:rPr>
          <w:highlight w:val="lightGray"/>
        </w:rPr>
        <w:tab/>
        <w:t>Reasonable Rent</w:t>
      </w:r>
    </w:p>
    <w:p w14:paraId="3466D5C0" w14:textId="77777777" w:rsidR="009A3872" w:rsidRPr="00554151" w:rsidRDefault="009A3872" w:rsidP="007371E4">
      <w:pPr>
        <w:jc w:val="both"/>
        <w:rPr>
          <w:highlight w:val="lightGray"/>
        </w:rPr>
      </w:pPr>
    </w:p>
    <w:p w14:paraId="6822E7A3" w14:textId="0612A442" w:rsidR="009A3872" w:rsidRPr="00554151" w:rsidRDefault="009A3872" w:rsidP="007371E4">
      <w:pPr>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determine reasonable rent in accordance with Section 27.5 (C).  The rent to owner for each contract unit may at no time exceed the reasonable rent.</w:t>
      </w:r>
    </w:p>
    <w:p w14:paraId="1E1D3D98" w14:textId="77777777" w:rsidR="009A3872" w:rsidRPr="00554151" w:rsidRDefault="009A3872" w:rsidP="007371E4">
      <w:pPr>
        <w:jc w:val="both"/>
        <w:rPr>
          <w:highlight w:val="lightGray"/>
        </w:rPr>
      </w:pPr>
    </w:p>
    <w:p w14:paraId="62D0C0D7" w14:textId="77777777" w:rsidR="009A3872" w:rsidRPr="00554151" w:rsidRDefault="009A3872" w:rsidP="007371E4">
      <w:pPr>
        <w:ind w:left="2160" w:hanging="720"/>
        <w:jc w:val="both"/>
        <w:rPr>
          <w:highlight w:val="lightGray"/>
        </w:rPr>
      </w:pPr>
      <w:r w:rsidRPr="00554151">
        <w:rPr>
          <w:highlight w:val="lightGray"/>
        </w:rPr>
        <w:t>6.</w:t>
      </w:r>
      <w:r w:rsidRPr="00554151">
        <w:rPr>
          <w:highlight w:val="lightGray"/>
        </w:rPr>
        <w:tab/>
        <w:t>Use of FMRs and Utility Allowance Schedule in Determining the Amount of Rent to Owner</w:t>
      </w:r>
    </w:p>
    <w:p w14:paraId="7D82E306" w14:textId="77777777" w:rsidR="009A3872" w:rsidRPr="00554151" w:rsidRDefault="009A3872" w:rsidP="007371E4">
      <w:pPr>
        <w:jc w:val="both"/>
        <w:rPr>
          <w:highlight w:val="lightGray"/>
        </w:rPr>
      </w:pPr>
    </w:p>
    <w:p w14:paraId="214C651A" w14:textId="77777777" w:rsidR="009A3872" w:rsidRPr="00554151" w:rsidRDefault="009A3872" w:rsidP="007371E4">
      <w:pPr>
        <w:ind w:left="2160"/>
        <w:jc w:val="both"/>
        <w:rPr>
          <w:highlight w:val="lightGray"/>
        </w:rPr>
      </w:pPr>
      <w:r w:rsidRPr="00554151">
        <w:rPr>
          <w:highlight w:val="lightGray"/>
        </w:rPr>
        <w:t>(a)</w:t>
      </w:r>
      <w:r w:rsidRPr="00554151">
        <w:rPr>
          <w:highlight w:val="lightGray"/>
        </w:rPr>
        <w:tab/>
        <w:t>Amounts used:</w:t>
      </w:r>
    </w:p>
    <w:p w14:paraId="0ACF5D1B" w14:textId="77777777" w:rsidR="009A3872" w:rsidRPr="00554151" w:rsidRDefault="009A3872" w:rsidP="007371E4">
      <w:pPr>
        <w:ind w:left="2160" w:hanging="720"/>
        <w:jc w:val="both"/>
        <w:rPr>
          <w:highlight w:val="lightGray"/>
        </w:rPr>
      </w:pPr>
    </w:p>
    <w:p w14:paraId="5033934C" w14:textId="77777777" w:rsidR="009A3872" w:rsidRPr="00554151" w:rsidRDefault="009A3872" w:rsidP="007371E4">
      <w:pPr>
        <w:ind w:left="3600" w:hanging="720"/>
        <w:jc w:val="both"/>
        <w:rPr>
          <w:highlight w:val="lightGray"/>
        </w:rPr>
      </w:pPr>
      <w:r w:rsidRPr="00554151">
        <w:rPr>
          <w:highlight w:val="lightGray"/>
        </w:rPr>
        <w:t>(i)</w:t>
      </w:r>
      <w:r w:rsidRPr="00554151">
        <w:rPr>
          <w:highlight w:val="lightGray"/>
        </w:rPr>
        <w:tab/>
        <w:t>Determination of Initial Rent (at the beginning of the HAP contract term)</w:t>
      </w:r>
    </w:p>
    <w:p w14:paraId="65A6B72E" w14:textId="77777777" w:rsidR="009A3872" w:rsidRPr="00554151" w:rsidRDefault="009A3872" w:rsidP="007371E4">
      <w:pPr>
        <w:ind w:left="2160" w:hanging="720"/>
        <w:jc w:val="both"/>
        <w:rPr>
          <w:highlight w:val="lightGray"/>
        </w:rPr>
      </w:pPr>
    </w:p>
    <w:p w14:paraId="24C7FD5C" w14:textId="77777777" w:rsidR="00FD316A" w:rsidRPr="00554151" w:rsidRDefault="009A3872" w:rsidP="007371E4">
      <w:pPr>
        <w:ind w:left="3600"/>
        <w:jc w:val="both"/>
        <w:rPr>
          <w:highlight w:val="lightGray"/>
        </w:rPr>
      </w:pPr>
      <w:r w:rsidRPr="00554151">
        <w:rPr>
          <w:highlight w:val="lightGray"/>
        </w:rPr>
        <w:t xml:space="preserve">When determining the initial rent to owner, the </w:t>
      </w:r>
      <w:r w:rsidR="00C507B1" w:rsidRPr="00554151">
        <w:rPr>
          <w:highlight w:val="lightGray"/>
        </w:rPr>
        <w:t>WCHA</w:t>
      </w:r>
      <w:r w:rsidRPr="00554151">
        <w:rPr>
          <w:highlight w:val="lightGray"/>
        </w:rPr>
        <w:t xml:space="preserve"> will use the most recently published FMR in effect and the utility allowance schedule in effect at execution of the HAP contract.  At its discretion, the </w:t>
      </w:r>
      <w:r w:rsidR="00C507B1" w:rsidRPr="00554151">
        <w:rPr>
          <w:highlight w:val="lightGray"/>
        </w:rPr>
        <w:t>WCHA</w:t>
      </w:r>
      <w:r w:rsidRPr="00554151">
        <w:rPr>
          <w:highlight w:val="lightGray"/>
        </w:rPr>
        <w:t xml:space="preserve"> may use the </w:t>
      </w:r>
    </w:p>
    <w:p w14:paraId="47CE411E" w14:textId="274F8538" w:rsidR="009A3872" w:rsidRPr="00554151" w:rsidRDefault="009A3872" w:rsidP="007371E4">
      <w:pPr>
        <w:ind w:left="3600"/>
        <w:jc w:val="both"/>
        <w:rPr>
          <w:highlight w:val="lightGray"/>
        </w:rPr>
      </w:pPr>
      <w:proofErr w:type="gramStart"/>
      <w:r w:rsidRPr="00554151">
        <w:rPr>
          <w:highlight w:val="lightGray"/>
        </w:rPr>
        <w:t>amounts</w:t>
      </w:r>
      <w:proofErr w:type="gramEnd"/>
      <w:r w:rsidRPr="00554151">
        <w:rPr>
          <w:highlight w:val="lightGray"/>
        </w:rPr>
        <w:t xml:space="preserve"> in effect at any time during the 30-day period immediately before the beginning date of the HAP contract.</w:t>
      </w:r>
    </w:p>
    <w:p w14:paraId="4EA4FAD5" w14:textId="77777777" w:rsidR="009A3872" w:rsidRPr="00554151" w:rsidRDefault="009A3872" w:rsidP="007371E4">
      <w:pPr>
        <w:jc w:val="both"/>
        <w:rPr>
          <w:highlight w:val="lightGray"/>
        </w:rPr>
      </w:pPr>
    </w:p>
    <w:p w14:paraId="2A379C8A" w14:textId="77777777" w:rsidR="009A3872" w:rsidRPr="00554151" w:rsidRDefault="009A3872" w:rsidP="007371E4">
      <w:pPr>
        <w:jc w:val="both"/>
        <w:rPr>
          <w:highlight w:val="lightGray"/>
        </w:rPr>
      </w:pPr>
      <w:r w:rsidRPr="00554151">
        <w:rPr>
          <w:highlight w:val="lightGray"/>
        </w:rPr>
        <w:tab/>
      </w:r>
      <w:r w:rsidRPr="00554151">
        <w:rPr>
          <w:highlight w:val="lightGray"/>
        </w:rPr>
        <w:tab/>
      </w:r>
      <w:r w:rsidRPr="00554151">
        <w:rPr>
          <w:highlight w:val="lightGray"/>
        </w:rPr>
        <w:tab/>
      </w:r>
      <w:r w:rsidRPr="00554151">
        <w:rPr>
          <w:highlight w:val="lightGray"/>
        </w:rPr>
        <w:tab/>
        <w:t>(ii)</w:t>
      </w:r>
      <w:r w:rsidRPr="00554151">
        <w:rPr>
          <w:highlight w:val="lightGray"/>
        </w:rPr>
        <w:tab/>
        <w:t>Redetermination of Rent to Owner</w:t>
      </w:r>
    </w:p>
    <w:p w14:paraId="327D27D6" w14:textId="77777777" w:rsidR="009A3872" w:rsidRPr="00554151" w:rsidRDefault="009A3872" w:rsidP="007371E4">
      <w:pPr>
        <w:jc w:val="both"/>
        <w:rPr>
          <w:highlight w:val="lightGray"/>
        </w:rPr>
      </w:pPr>
    </w:p>
    <w:p w14:paraId="066DFE15" w14:textId="03874A3D" w:rsidR="009A3872" w:rsidRPr="00554151" w:rsidRDefault="009A3872" w:rsidP="007371E4">
      <w:pPr>
        <w:ind w:left="3600"/>
        <w:jc w:val="both"/>
        <w:rPr>
          <w:highlight w:val="lightGray"/>
        </w:rPr>
      </w:pPr>
      <w:r w:rsidRPr="00554151">
        <w:rPr>
          <w:highlight w:val="lightGray"/>
        </w:rPr>
        <w:t xml:space="preserve">When </w:t>
      </w:r>
      <w:proofErr w:type="spellStart"/>
      <w:r w:rsidRPr="00554151">
        <w:rPr>
          <w:highlight w:val="lightGray"/>
        </w:rPr>
        <w:t>redetermining</w:t>
      </w:r>
      <w:proofErr w:type="spellEnd"/>
      <w:r w:rsidRPr="00554151">
        <w:rPr>
          <w:highlight w:val="lightGray"/>
        </w:rPr>
        <w:t xml:space="preserve"> the rent to owner, the </w:t>
      </w:r>
      <w:r w:rsidR="00C507B1" w:rsidRPr="00554151">
        <w:rPr>
          <w:highlight w:val="lightGray"/>
        </w:rPr>
        <w:t>WCHA</w:t>
      </w:r>
      <w:r w:rsidRPr="00554151">
        <w:rPr>
          <w:highlight w:val="lightGray"/>
        </w:rPr>
        <w:t xml:space="preserve"> will use the most recently published FMR and the </w:t>
      </w:r>
      <w:r w:rsidR="00C507B1" w:rsidRPr="00554151">
        <w:rPr>
          <w:highlight w:val="lightGray"/>
        </w:rPr>
        <w:t>WCHA</w:t>
      </w:r>
      <w:r w:rsidRPr="00554151">
        <w:rPr>
          <w:highlight w:val="lightGray"/>
        </w:rPr>
        <w:t xml:space="preserve"> utility allowance schedule in effect at the time of redetermination.  At its discretion, the </w:t>
      </w:r>
      <w:r w:rsidR="00C507B1" w:rsidRPr="00554151">
        <w:rPr>
          <w:highlight w:val="lightGray"/>
        </w:rPr>
        <w:t>WCHA</w:t>
      </w:r>
      <w:r w:rsidRPr="00554151">
        <w:rPr>
          <w:highlight w:val="lightGray"/>
        </w:rPr>
        <w:t xml:space="preserve"> may use the amounts in effect at any time during the 30-day period immediately before the beginning date of the HAP contract.</w:t>
      </w:r>
    </w:p>
    <w:p w14:paraId="44B92E17" w14:textId="77777777" w:rsidR="009A3872" w:rsidRPr="00554151" w:rsidRDefault="009A3872" w:rsidP="007371E4">
      <w:pPr>
        <w:jc w:val="both"/>
        <w:rPr>
          <w:highlight w:val="lightGray"/>
        </w:rPr>
      </w:pPr>
    </w:p>
    <w:p w14:paraId="0F2A069E" w14:textId="0D10116F" w:rsidR="009A3872" w:rsidRPr="00554151" w:rsidRDefault="009A3872" w:rsidP="007371E4">
      <w:pPr>
        <w:ind w:left="2880" w:hanging="720"/>
        <w:jc w:val="both"/>
        <w:rPr>
          <w:highlight w:val="lightGray"/>
        </w:rPr>
      </w:pPr>
      <w:r w:rsidRPr="00554151">
        <w:rPr>
          <w:highlight w:val="lightGray"/>
        </w:rPr>
        <w:t>(b)</w:t>
      </w:r>
      <w:r w:rsidRPr="00554151">
        <w:rPr>
          <w:highlight w:val="lightGray"/>
        </w:rPr>
        <w:tab/>
        <w:t xml:space="preserve">Exception Payment Standard and </w:t>
      </w:r>
      <w:r w:rsidR="00C507B1" w:rsidRPr="00554151">
        <w:rPr>
          <w:highlight w:val="lightGray"/>
        </w:rPr>
        <w:t>WCHA</w:t>
      </w:r>
      <w:r w:rsidRPr="00554151">
        <w:rPr>
          <w:highlight w:val="lightGray"/>
        </w:rPr>
        <w:t xml:space="preserve"> Utility Allowance Schedule</w:t>
      </w:r>
    </w:p>
    <w:p w14:paraId="5A4CA234" w14:textId="77777777" w:rsidR="009A3872" w:rsidRPr="00554151" w:rsidRDefault="009A3872" w:rsidP="007371E4">
      <w:pPr>
        <w:ind w:left="2160" w:hanging="720"/>
        <w:jc w:val="both"/>
        <w:rPr>
          <w:highlight w:val="lightGray"/>
        </w:rPr>
      </w:pPr>
    </w:p>
    <w:p w14:paraId="48F797AE" w14:textId="77777777" w:rsidR="009A3872" w:rsidRPr="00554151" w:rsidRDefault="009A3872" w:rsidP="007371E4">
      <w:pPr>
        <w:ind w:left="3600" w:hanging="720"/>
        <w:jc w:val="both"/>
        <w:rPr>
          <w:highlight w:val="lightGray"/>
        </w:rPr>
      </w:pPr>
      <w:r w:rsidRPr="00554151">
        <w:rPr>
          <w:highlight w:val="lightGray"/>
        </w:rPr>
        <w:t>(i)</w:t>
      </w:r>
      <w:r w:rsidRPr="00554151">
        <w:rPr>
          <w:highlight w:val="lightGray"/>
        </w:rPr>
        <w:tab/>
        <w:t>Any HUD approved exception standard amount applies to both the tenant-based and project-based voucher programs.  HUD will not approve a different exception payment standard amount for use in the project-based voucher program.</w:t>
      </w:r>
    </w:p>
    <w:p w14:paraId="5D82D28A" w14:textId="77777777" w:rsidR="009A3872" w:rsidRPr="00554151" w:rsidRDefault="009A3872" w:rsidP="007371E4">
      <w:pPr>
        <w:ind w:left="2160"/>
        <w:jc w:val="both"/>
        <w:rPr>
          <w:highlight w:val="lightGray"/>
        </w:rPr>
      </w:pPr>
    </w:p>
    <w:p w14:paraId="7ED3DA49" w14:textId="07F3CC56" w:rsidR="009A3872" w:rsidRPr="00554151" w:rsidRDefault="009A3872" w:rsidP="007371E4">
      <w:pPr>
        <w:ind w:left="3600" w:hanging="720"/>
        <w:jc w:val="both"/>
        <w:rPr>
          <w:highlight w:val="lightGray"/>
        </w:rPr>
      </w:pPr>
      <w:r w:rsidRPr="00554151">
        <w:rPr>
          <w:highlight w:val="lightGray"/>
        </w:rPr>
        <w:t>(ii)</w:t>
      </w:r>
      <w:r w:rsidRPr="00554151">
        <w:rPr>
          <w:highlight w:val="lightGray"/>
        </w:rPr>
        <w:tab/>
        <w:t xml:space="preserve">The </w:t>
      </w:r>
      <w:r w:rsidR="00C507B1" w:rsidRPr="00554151">
        <w:rPr>
          <w:highlight w:val="lightGray"/>
        </w:rPr>
        <w:t>WCHA</w:t>
      </w:r>
      <w:r w:rsidRPr="00554151">
        <w:rPr>
          <w:highlight w:val="lightGray"/>
        </w:rPr>
        <w:t xml:space="preserve"> may not establish or apply different utility allowance amounts for the project-based voucher program.  The same </w:t>
      </w:r>
      <w:r w:rsidR="00C507B1" w:rsidRPr="00554151">
        <w:rPr>
          <w:highlight w:val="lightGray"/>
        </w:rPr>
        <w:t>WCHA</w:t>
      </w:r>
      <w:r w:rsidRPr="00554151">
        <w:rPr>
          <w:highlight w:val="lightGray"/>
        </w:rPr>
        <w:t xml:space="preserve"> utility allowance schedule applies to both the tenant-based and project-based voucher programs.</w:t>
      </w:r>
    </w:p>
    <w:p w14:paraId="206A20C7" w14:textId="77777777" w:rsidR="009A3872" w:rsidRPr="00554151" w:rsidRDefault="009A3872" w:rsidP="007371E4">
      <w:pPr>
        <w:jc w:val="both"/>
        <w:rPr>
          <w:highlight w:val="lightGray"/>
        </w:rPr>
      </w:pPr>
    </w:p>
    <w:p w14:paraId="22782852" w14:textId="2FDBCD39" w:rsidR="009A3872" w:rsidRPr="00554151" w:rsidRDefault="009A3872" w:rsidP="007371E4">
      <w:pPr>
        <w:ind w:left="720" w:firstLine="720"/>
        <w:jc w:val="both"/>
        <w:rPr>
          <w:highlight w:val="lightGray"/>
        </w:rPr>
      </w:pPr>
      <w:r w:rsidRPr="00554151">
        <w:rPr>
          <w:highlight w:val="lightGray"/>
        </w:rPr>
        <w:lastRenderedPageBreak/>
        <w:t>7.</w:t>
      </w:r>
      <w:r w:rsidRPr="00554151">
        <w:rPr>
          <w:highlight w:val="lightGray"/>
        </w:rPr>
        <w:tab/>
      </w:r>
      <w:r w:rsidR="00C507B1" w:rsidRPr="00554151">
        <w:rPr>
          <w:highlight w:val="lightGray"/>
        </w:rPr>
        <w:t>WCHA</w:t>
      </w:r>
      <w:r w:rsidRPr="00554151">
        <w:rPr>
          <w:highlight w:val="lightGray"/>
        </w:rPr>
        <w:t xml:space="preserve"> Owned Units</w:t>
      </w:r>
    </w:p>
    <w:p w14:paraId="76AF83D7" w14:textId="77777777" w:rsidR="009A3872" w:rsidRPr="00554151" w:rsidRDefault="009A3872" w:rsidP="007371E4">
      <w:pPr>
        <w:jc w:val="both"/>
        <w:rPr>
          <w:highlight w:val="lightGray"/>
        </w:rPr>
      </w:pPr>
    </w:p>
    <w:p w14:paraId="4661B5D5" w14:textId="1459267E" w:rsidR="009A3872" w:rsidRPr="00554151" w:rsidRDefault="009A3872" w:rsidP="007371E4">
      <w:pPr>
        <w:ind w:left="2160"/>
        <w:jc w:val="both"/>
        <w:rPr>
          <w:highlight w:val="lightGray"/>
        </w:rPr>
      </w:pPr>
      <w:r w:rsidRPr="00554151">
        <w:rPr>
          <w:highlight w:val="lightGray"/>
        </w:rPr>
        <w:t xml:space="preserve">For </w:t>
      </w:r>
      <w:r w:rsidR="00C507B1" w:rsidRPr="00554151">
        <w:rPr>
          <w:highlight w:val="lightGray"/>
        </w:rPr>
        <w:t>WCHA</w:t>
      </w:r>
      <w:r w:rsidRPr="00554151">
        <w:rPr>
          <w:highlight w:val="lightGray"/>
        </w:rPr>
        <w:t xml:space="preserve"> owned units, the initial rent to owner and the annual re-determination of rent at the annual anniversary of the HAP contract are determined by the independent entity approved by HUD in accordance with Section 27.5 (C)(6).  The </w:t>
      </w:r>
      <w:r w:rsidR="00C507B1" w:rsidRPr="00554151">
        <w:rPr>
          <w:highlight w:val="lightGray"/>
        </w:rPr>
        <w:t>WCHA</w:t>
      </w:r>
      <w:r w:rsidRPr="00554151">
        <w:rPr>
          <w:highlight w:val="lightGray"/>
        </w:rPr>
        <w:t xml:space="preserve"> must use the rent to owner established by the independent entity.</w:t>
      </w:r>
    </w:p>
    <w:p w14:paraId="2D89876B" w14:textId="77777777" w:rsidR="009A3872" w:rsidRPr="00554151" w:rsidRDefault="009A3872" w:rsidP="007371E4">
      <w:pPr>
        <w:jc w:val="both"/>
        <w:rPr>
          <w:highlight w:val="lightGray"/>
        </w:rPr>
      </w:pPr>
    </w:p>
    <w:p w14:paraId="101CE1F3" w14:textId="77777777" w:rsidR="009A3872" w:rsidRPr="00554151" w:rsidRDefault="009A3872" w:rsidP="007371E4">
      <w:pPr>
        <w:jc w:val="both"/>
        <w:rPr>
          <w:highlight w:val="lightGray"/>
        </w:rPr>
      </w:pPr>
      <w:r w:rsidRPr="00554151">
        <w:rPr>
          <w:highlight w:val="lightGray"/>
        </w:rPr>
        <w:tab/>
        <w:t>B.</w:t>
      </w:r>
      <w:r w:rsidRPr="00554151">
        <w:rPr>
          <w:highlight w:val="lightGray"/>
        </w:rPr>
        <w:tab/>
        <w:t>Re-determination of Rent to Owner</w:t>
      </w:r>
    </w:p>
    <w:p w14:paraId="3F14E518" w14:textId="77777777" w:rsidR="009A3872" w:rsidRPr="00554151" w:rsidRDefault="009A3872" w:rsidP="007371E4">
      <w:pPr>
        <w:jc w:val="both"/>
        <w:rPr>
          <w:highlight w:val="lightGray"/>
        </w:rPr>
      </w:pPr>
    </w:p>
    <w:p w14:paraId="1FA59DF1" w14:textId="49E2C99F" w:rsidR="009A3872" w:rsidRPr="00554151" w:rsidRDefault="009A3872" w:rsidP="007371E4">
      <w:pPr>
        <w:jc w:val="both"/>
        <w:rPr>
          <w:highlight w:val="lightGray"/>
        </w:rPr>
      </w:pPr>
      <w:r w:rsidRPr="00554151">
        <w:rPr>
          <w:highlight w:val="lightGray"/>
        </w:rPr>
        <w:tab/>
      </w:r>
      <w:r w:rsidRPr="00554151">
        <w:rPr>
          <w:highlight w:val="lightGray"/>
        </w:rPr>
        <w:tab/>
        <w:t>1.</w:t>
      </w:r>
      <w:r w:rsidRPr="00554151">
        <w:rPr>
          <w:highlight w:val="lightGray"/>
        </w:rPr>
        <w:tab/>
        <w:t xml:space="preserve">The </w:t>
      </w:r>
      <w:r w:rsidR="00C507B1" w:rsidRPr="00554151">
        <w:rPr>
          <w:highlight w:val="lightGray"/>
        </w:rPr>
        <w:t>WCHA</w:t>
      </w:r>
      <w:r w:rsidRPr="00554151">
        <w:rPr>
          <w:highlight w:val="lightGray"/>
        </w:rPr>
        <w:t xml:space="preserve"> will re-determine the rent to owner:</w:t>
      </w:r>
    </w:p>
    <w:p w14:paraId="2FA8E052" w14:textId="77777777" w:rsidR="009A3872" w:rsidRPr="00554151" w:rsidRDefault="009A3872" w:rsidP="007371E4">
      <w:pPr>
        <w:jc w:val="both"/>
        <w:rPr>
          <w:highlight w:val="lightGray"/>
        </w:rPr>
      </w:pPr>
    </w:p>
    <w:p w14:paraId="7CB28559" w14:textId="77777777" w:rsidR="009A3872" w:rsidRPr="00554151" w:rsidRDefault="009A3872" w:rsidP="007371E4">
      <w:pPr>
        <w:jc w:val="both"/>
        <w:rPr>
          <w:highlight w:val="lightGray"/>
        </w:rPr>
      </w:pPr>
      <w:r w:rsidRPr="00554151">
        <w:rPr>
          <w:highlight w:val="lightGray"/>
        </w:rPr>
        <w:tab/>
      </w:r>
      <w:r w:rsidRPr="00554151">
        <w:rPr>
          <w:highlight w:val="lightGray"/>
        </w:rPr>
        <w:tab/>
      </w:r>
      <w:r w:rsidRPr="00554151">
        <w:rPr>
          <w:highlight w:val="lightGray"/>
        </w:rPr>
        <w:tab/>
        <w:t>(a)</w:t>
      </w:r>
      <w:r w:rsidRPr="00554151">
        <w:rPr>
          <w:highlight w:val="lightGray"/>
        </w:rPr>
        <w:tab/>
        <w:t>Upon the owner’s request; or</w:t>
      </w:r>
    </w:p>
    <w:p w14:paraId="67B2A62F" w14:textId="77777777" w:rsidR="009A3872" w:rsidRPr="00554151" w:rsidRDefault="009A3872" w:rsidP="007371E4">
      <w:pPr>
        <w:jc w:val="both"/>
        <w:rPr>
          <w:highlight w:val="lightGray"/>
        </w:rPr>
      </w:pPr>
    </w:p>
    <w:p w14:paraId="4B9E46D8" w14:textId="77777777" w:rsidR="009A3872" w:rsidRPr="00554151" w:rsidRDefault="009A3872" w:rsidP="007371E4">
      <w:pPr>
        <w:ind w:left="2880" w:hanging="720"/>
        <w:jc w:val="both"/>
        <w:rPr>
          <w:highlight w:val="lightGray"/>
        </w:rPr>
      </w:pPr>
      <w:r w:rsidRPr="00554151">
        <w:rPr>
          <w:highlight w:val="lightGray"/>
        </w:rPr>
        <w:t>(b)</w:t>
      </w:r>
      <w:r w:rsidRPr="00554151">
        <w:rPr>
          <w:highlight w:val="lightGray"/>
        </w:rPr>
        <w:tab/>
        <w:t>When there is a five percent or greater decrease in the published FMR.</w:t>
      </w:r>
    </w:p>
    <w:p w14:paraId="1210AA48" w14:textId="77777777" w:rsidR="009A3872" w:rsidRPr="00554151" w:rsidRDefault="009A3872" w:rsidP="007371E4">
      <w:pPr>
        <w:jc w:val="both"/>
        <w:rPr>
          <w:highlight w:val="lightGray"/>
        </w:rPr>
      </w:pPr>
    </w:p>
    <w:p w14:paraId="24614F85" w14:textId="77777777" w:rsidR="009A3872" w:rsidRPr="00554151" w:rsidRDefault="009A3872" w:rsidP="007371E4">
      <w:pPr>
        <w:jc w:val="both"/>
        <w:rPr>
          <w:highlight w:val="lightGray"/>
        </w:rPr>
      </w:pPr>
      <w:r w:rsidRPr="00554151">
        <w:rPr>
          <w:highlight w:val="lightGray"/>
        </w:rPr>
        <w:tab/>
      </w:r>
      <w:r w:rsidRPr="00554151">
        <w:rPr>
          <w:highlight w:val="lightGray"/>
        </w:rPr>
        <w:tab/>
        <w:t>2.</w:t>
      </w:r>
      <w:r w:rsidRPr="00554151">
        <w:rPr>
          <w:highlight w:val="lightGray"/>
        </w:rPr>
        <w:tab/>
        <w:t>Rent Increase</w:t>
      </w:r>
    </w:p>
    <w:p w14:paraId="4434601B" w14:textId="77777777" w:rsidR="009A3872" w:rsidRPr="00554151" w:rsidRDefault="009A3872" w:rsidP="007371E4">
      <w:pPr>
        <w:jc w:val="both"/>
        <w:rPr>
          <w:highlight w:val="lightGray"/>
        </w:rPr>
      </w:pPr>
    </w:p>
    <w:p w14:paraId="2857CDE4" w14:textId="51DBACA4" w:rsidR="009A3872" w:rsidRPr="00554151" w:rsidRDefault="009A3872" w:rsidP="007371E4">
      <w:pPr>
        <w:ind w:left="2880" w:hanging="720"/>
        <w:jc w:val="both"/>
        <w:rPr>
          <w:highlight w:val="lightGray"/>
        </w:rPr>
      </w:pPr>
      <w:r w:rsidRPr="00554151">
        <w:rPr>
          <w:highlight w:val="lightGray"/>
        </w:rPr>
        <w:t>(a)</w:t>
      </w:r>
      <w:r w:rsidRPr="00554151">
        <w:rPr>
          <w:highlight w:val="lightGray"/>
        </w:rPr>
        <w:tab/>
        <w:t xml:space="preserve">The </w:t>
      </w:r>
      <w:r w:rsidR="00C507B1" w:rsidRPr="00554151">
        <w:rPr>
          <w:highlight w:val="lightGray"/>
        </w:rPr>
        <w:t>WCHA</w:t>
      </w:r>
      <w:r w:rsidRPr="00554151">
        <w:rPr>
          <w:highlight w:val="lightGray"/>
        </w:rPr>
        <w:t xml:space="preserve"> will not make any rent increase other than an increase in the rent to owner as outlined in 27.5(A) above.</w:t>
      </w:r>
    </w:p>
    <w:p w14:paraId="4B8274C0" w14:textId="77777777" w:rsidR="009A3872" w:rsidRPr="00554151" w:rsidRDefault="009A3872" w:rsidP="007371E4">
      <w:pPr>
        <w:ind w:left="2160"/>
        <w:jc w:val="both"/>
        <w:rPr>
          <w:highlight w:val="lightGray"/>
        </w:rPr>
      </w:pPr>
    </w:p>
    <w:p w14:paraId="66C5CA2E" w14:textId="625CF644" w:rsidR="009A3872" w:rsidRPr="00554151" w:rsidRDefault="009A3872" w:rsidP="007371E4">
      <w:pPr>
        <w:ind w:left="2880" w:hanging="720"/>
        <w:jc w:val="both"/>
        <w:rPr>
          <w:highlight w:val="lightGray"/>
        </w:rPr>
      </w:pPr>
      <w:r w:rsidRPr="00554151">
        <w:rPr>
          <w:highlight w:val="lightGray"/>
        </w:rPr>
        <w:t>(b)</w:t>
      </w:r>
      <w:r w:rsidRPr="00554151">
        <w:rPr>
          <w:highlight w:val="lightGray"/>
        </w:rPr>
        <w:tab/>
        <w:t xml:space="preserve">The owner must request an increase in the rent to owner at the annual anniversary of the HAP contract by written notice to the </w:t>
      </w:r>
      <w:r w:rsidR="00C507B1" w:rsidRPr="00554151">
        <w:rPr>
          <w:highlight w:val="lightGray"/>
        </w:rPr>
        <w:t>WCHA</w:t>
      </w:r>
      <w:r w:rsidRPr="00554151">
        <w:rPr>
          <w:highlight w:val="lightGray"/>
        </w:rPr>
        <w:t xml:space="preserve">.  The </w:t>
      </w:r>
      <w:r w:rsidR="00C507B1" w:rsidRPr="00554151">
        <w:rPr>
          <w:highlight w:val="lightGray"/>
        </w:rPr>
        <w:t>WCHA</w:t>
      </w:r>
      <w:r w:rsidRPr="00554151">
        <w:rPr>
          <w:highlight w:val="lightGray"/>
        </w:rPr>
        <w:t xml:space="preserve"> must receive the written notice </w:t>
      </w:r>
      <w:r w:rsidR="00EC11B8" w:rsidRPr="00554151">
        <w:rPr>
          <w:b/>
          <w:highlight w:val="lightGray"/>
        </w:rPr>
        <w:t>60</w:t>
      </w:r>
      <w:r w:rsidRPr="00554151">
        <w:rPr>
          <w:highlight w:val="lightGray"/>
        </w:rPr>
        <w:t xml:space="preserve"> calendar days before the annual anniversary date.  The request must be submitted in the form and manner required by the </w:t>
      </w:r>
      <w:r w:rsidR="00C507B1" w:rsidRPr="00554151">
        <w:rPr>
          <w:highlight w:val="lightGray"/>
        </w:rPr>
        <w:t>WCHA</w:t>
      </w:r>
      <w:r w:rsidRPr="00554151">
        <w:rPr>
          <w:highlight w:val="lightGray"/>
        </w:rPr>
        <w:t>.</w:t>
      </w:r>
    </w:p>
    <w:p w14:paraId="4CEA3E25" w14:textId="5453C0E3" w:rsidR="009A3872" w:rsidRPr="00554151" w:rsidRDefault="009A3872" w:rsidP="007371E4">
      <w:pPr>
        <w:ind w:left="2880" w:hanging="720"/>
        <w:jc w:val="both"/>
        <w:rPr>
          <w:color w:val="FF0000"/>
          <w:highlight w:val="lightGray"/>
        </w:rPr>
      </w:pPr>
    </w:p>
    <w:p w14:paraId="4724C672" w14:textId="66CA0432" w:rsidR="009A3872" w:rsidRPr="00554151" w:rsidRDefault="009A3872" w:rsidP="007371E4">
      <w:pPr>
        <w:ind w:left="2880" w:hanging="720"/>
        <w:jc w:val="both"/>
        <w:rPr>
          <w:highlight w:val="lightGray"/>
        </w:rPr>
      </w:pPr>
      <w:r w:rsidRPr="00554151">
        <w:rPr>
          <w:highlight w:val="lightGray"/>
        </w:rPr>
        <w:t>(c)</w:t>
      </w:r>
      <w:r w:rsidRPr="00554151">
        <w:rPr>
          <w:highlight w:val="lightGray"/>
        </w:rPr>
        <w:tab/>
        <w:t xml:space="preserve">The </w:t>
      </w:r>
      <w:r w:rsidR="00C507B1" w:rsidRPr="00554151">
        <w:rPr>
          <w:highlight w:val="lightGray"/>
        </w:rPr>
        <w:t>WCHA</w:t>
      </w:r>
      <w:r w:rsidRPr="00554151">
        <w:rPr>
          <w:highlight w:val="lightGray"/>
        </w:rPr>
        <w:t xml:space="preserve"> will not approve and the owner will not receive any increase of rent to owner until and unless the owner has complied with all requirements of the HAP contract, including compliance with the HQS.  The </w:t>
      </w:r>
      <w:r w:rsidR="00C507B1" w:rsidRPr="00554151">
        <w:rPr>
          <w:highlight w:val="lightGray"/>
        </w:rPr>
        <w:t>WCHA</w:t>
      </w:r>
      <w:r w:rsidRPr="00554151">
        <w:rPr>
          <w:highlight w:val="lightGray"/>
        </w:rPr>
        <w:t xml:space="preserve"> will not grant any retroactive increase of rent for any period of noncompliance.</w:t>
      </w:r>
    </w:p>
    <w:p w14:paraId="68DDEB90" w14:textId="77777777" w:rsidR="009A3872" w:rsidRPr="00554151" w:rsidRDefault="009A3872" w:rsidP="007371E4">
      <w:pPr>
        <w:jc w:val="both"/>
        <w:rPr>
          <w:highlight w:val="lightGray"/>
        </w:rPr>
      </w:pPr>
    </w:p>
    <w:p w14:paraId="24A2DF96" w14:textId="77777777" w:rsidR="009A3872" w:rsidRPr="00554151" w:rsidRDefault="009A3872" w:rsidP="007371E4">
      <w:pPr>
        <w:jc w:val="both"/>
        <w:rPr>
          <w:highlight w:val="lightGray"/>
        </w:rPr>
      </w:pPr>
      <w:r w:rsidRPr="00554151">
        <w:rPr>
          <w:highlight w:val="lightGray"/>
        </w:rPr>
        <w:tab/>
      </w:r>
      <w:r w:rsidRPr="00554151">
        <w:rPr>
          <w:highlight w:val="lightGray"/>
        </w:rPr>
        <w:tab/>
        <w:t>3.</w:t>
      </w:r>
      <w:r w:rsidRPr="00554151">
        <w:rPr>
          <w:highlight w:val="lightGray"/>
        </w:rPr>
        <w:tab/>
        <w:t>Rent Decrease</w:t>
      </w:r>
    </w:p>
    <w:p w14:paraId="17684307" w14:textId="77777777" w:rsidR="009A3872" w:rsidRPr="00554151" w:rsidRDefault="009A3872" w:rsidP="007371E4">
      <w:pPr>
        <w:jc w:val="both"/>
        <w:rPr>
          <w:highlight w:val="lightGray"/>
        </w:rPr>
      </w:pPr>
    </w:p>
    <w:p w14:paraId="15E02C9A" w14:textId="77777777" w:rsidR="009A3872" w:rsidRPr="00554151" w:rsidRDefault="009A3872" w:rsidP="007371E4">
      <w:pPr>
        <w:ind w:left="2160"/>
        <w:jc w:val="both"/>
        <w:rPr>
          <w:highlight w:val="lightGray"/>
        </w:rPr>
      </w:pPr>
      <w:r w:rsidRPr="00554151">
        <w:rPr>
          <w:highlight w:val="lightGray"/>
        </w:rPr>
        <w:t>If there is a decrease in the rent to owner, the rent to owner must be decreased, regardless of whether the owner requested a rent adjustment.</w:t>
      </w:r>
    </w:p>
    <w:p w14:paraId="541BC73E" w14:textId="77777777" w:rsidR="009A3872" w:rsidRPr="00554151" w:rsidRDefault="009A3872" w:rsidP="007371E4">
      <w:pPr>
        <w:jc w:val="both"/>
        <w:rPr>
          <w:highlight w:val="lightGray"/>
        </w:rPr>
      </w:pPr>
    </w:p>
    <w:p w14:paraId="48B7714F" w14:textId="77777777" w:rsidR="009A3872" w:rsidRPr="00554151" w:rsidRDefault="009A3872" w:rsidP="007371E4">
      <w:pPr>
        <w:jc w:val="both"/>
        <w:rPr>
          <w:highlight w:val="lightGray"/>
        </w:rPr>
      </w:pPr>
      <w:r w:rsidRPr="00554151">
        <w:rPr>
          <w:highlight w:val="lightGray"/>
        </w:rPr>
        <w:tab/>
      </w:r>
      <w:r w:rsidRPr="00554151">
        <w:rPr>
          <w:highlight w:val="lightGray"/>
        </w:rPr>
        <w:tab/>
        <w:t>4.</w:t>
      </w:r>
      <w:r w:rsidRPr="00554151">
        <w:rPr>
          <w:highlight w:val="lightGray"/>
        </w:rPr>
        <w:tab/>
        <w:t>Notice of Rent Determination</w:t>
      </w:r>
    </w:p>
    <w:p w14:paraId="4082D118" w14:textId="77777777" w:rsidR="009A3872" w:rsidRPr="00554151" w:rsidRDefault="009A3872" w:rsidP="007371E4">
      <w:pPr>
        <w:jc w:val="both"/>
        <w:rPr>
          <w:highlight w:val="lightGray"/>
        </w:rPr>
      </w:pPr>
    </w:p>
    <w:p w14:paraId="759C670C" w14:textId="2C637094" w:rsidR="009A3872" w:rsidRPr="00554151" w:rsidRDefault="009A3872" w:rsidP="007371E4">
      <w:pPr>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give written notice of any </w:t>
      </w:r>
      <w:proofErr w:type="spellStart"/>
      <w:r w:rsidRPr="00554151">
        <w:rPr>
          <w:highlight w:val="lightGray"/>
        </w:rPr>
        <w:t>redetermined</w:t>
      </w:r>
      <w:proofErr w:type="spellEnd"/>
      <w:r w:rsidRPr="00554151">
        <w:rPr>
          <w:highlight w:val="lightGray"/>
        </w:rPr>
        <w:t xml:space="preserve"> rent.  The </w:t>
      </w:r>
      <w:r w:rsidR="00C507B1" w:rsidRPr="00554151">
        <w:rPr>
          <w:highlight w:val="lightGray"/>
        </w:rPr>
        <w:t>WCHA</w:t>
      </w:r>
      <w:r w:rsidRPr="00554151">
        <w:rPr>
          <w:highlight w:val="lightGray"/>
        </w:rPr>
        <w:t xml:space="preserve"> notice of the rent adjustment constitutes an amendment of the rent to owner specified in the HAP contract.</w:t>
      </w:r>
    </w:p>
    <w:p w14:paraId="5050C205" w14:textId="77777777" w:rsidR="00EC11B8" w:rsidRPr="00554151" w:rsidRDefault="00EC11B8" w:rsidP="007371E4">
      <w:pPr>
        <w:jc w:val="both"/>
        <w:rPr>
          <w:highlight w:val="lightGray"/>
        </w:rPr>
      </w:pPr>
    </w:p>
    <w:p w14:paraId="4A5A845E" w14:textId="77777777" w:rsidR="009A3872" w:rsidRPr="00554151" w:rsidRDefault="009A3872" w:rsidP="007371E4">
      <w:pPr>
        <w:jc w:val="both"/>
        <w:rPr>
          <w:highlight w:val="lightGray"/>
        </w:rPr>
      </w:pPr>
      <w:r w:rsidRPr="00554151">
        <w:rPr>
          <w:highlight w:val="lightGray"/>
        </w:rPr>
        <w:tab/>
      </w:r>
      <w:r w:rsidRPr="00554151">
        <w:rPr>
          <w:highlight w:val="lightGray"/>
        </w:rPr>
        <w:tab/>
        <w:t>5.</w:t>
      </w:r>
      <w:r w:rsidRPr="00554151">
        <w:rPr>
          <w:highlight w:val="lightGray"/>
        </w:rPr>
        <w:tab/>
        <w:t>Contract Year and Annual Anniversary of the HAP Contract</w:t>
      </w:r>
    </w:p>
    <w:p w14:paraId="0D94E56A" w14:textId="77777777" w:rsidR="009A3872" w:rsidRPr="00554151" w:rsidRDefault="009A3872" w:rsidP="007371E4">
      <w:pPr>
        <w:jc w:val="both"/>
        <w:rPr>
          <w:highlight w:val="lightGray"/>
        </w:rPr>
      </w:pPr>
    </w:p>
    <w:p w14:paraId="2431D020" w14:textId="77777777" w:rsidR="009A3872" w:rsidRPr="00554151" w:rsidRDefault="009A3872" w:rsidP="007371E4">
      <w:pPr>
        <w:ind w:left="2880" w:hanging="720"/>
        <w:jc w:val="both"/>
        <w:rPr>
          <w:highlight w:val="lightGray"/>
        </w:rPr>
      </w:pPr>
      <w:r w:rsidRPr="00554151">
        <w:rPr>
          <w:highlight w:val="lightGray"/>
        </w:rPr>
        <w:lastRenderedPageBreak/>
        <w:t>(a)</w:t>
      </w:r>
      <w:r w:rsidRPr="00554151">
        <w:rPr>
          <w:highlight w:val="lightGray"/>
        </w:rPr>
        <w:tab/>
        <w:t xml:space="preserve">The contract year is the period of 12 calendar months preceding each annual anniversary of the HAP contract during the HAP contract </w:t>
      </w:r>
      <w:proofErr w:type="gramStart"/>
      <w:r w:rsidRPr="00554151">
        <w:rPr>
          <w:highlight w:val="lightGray"/>
        </w:rPr>
        <w:t>term.</w:t>
      </w:r>
      <w:proofErr w:type="gramEnd"/>
      <w:r w:rsidRPr="00554151">
        <w:rPr>
          <w:highlight w:val="lightGray"/>
        </w:rPr>
        <w:t xml:space="preserve">  The initial contract year is calculated from the first day of the first calendar month of the HAP contract term.</w:t>
      </w:r>
    </w:p>
    <w:p w14:paraId="260A3371" w14:textId="77777777" w:rsidR="009A3872" w:rsidRPr="00554151" w:rsidRDefault="009A3872" w:rsidP="007371E4">
      <w:pPr>
        <w:ind w:left="2880" w:hanging="720"/>
        <w:jc w:val="both"/>
        <w:rPr>
          <w:highlight w:val="lightGray"/>
        </w:rPr>
      </w:pPr>
    </w:p>
    <w:p w14:paraId="70644B64" w14:textId="77777777" w:rsidR="009A3872" w:rsidRPr="00554151" w:rsidRDefault="009A3872" w:rsidP="007371E4">
      <w:pPr>
        <w:ind w:left="2880" w:hanging="720"/>
        <w:jc w:val="both"/>
        <w:rPr>
          <w:highlight w:val="lightGray"/>
        </w:rPr>
      </w:pPr>
      <w:r w:rsidRPr="00554151">
        <w:rPr>
          <w:highlight w:val="lightGray"/>
        </w:rPr>
        <w:t>(b)</w:t>
      </w:r>
      <w:r w:rsidRPr="00554151">
        <w:rPr>
          <w:highlight w:val="lightGray"/>
        </w:rPr>
        <w:tab/>
        <w:t>The annual anniversary of the HAP contract is the first day of the first calendar month after the end of the preceding contract year.  The adjusted rent to owner amount applies for the period of 12 calendar months from the annual anniversary of the HAP contract.</w:t>
      </w:r>
    </w:p>
    <w:p w14:paraId="52AD3742" w14:textId="77777777" w:rsidR="009A3872" w:rsidRPr="00554151" w:rsidRDefault="009A3872" w:rsidP="007371E4">
      <w:pPr>
        <w:ind w:left="2880" w:hanging="720"/>
        <w:jc w:val="both"/>
        <w:rPr>
          <w:highlight w:val="lightGray"/>
        </w:rPr>
      </w:pPr>
    </w:p>
    <w:p w14:paraId="39066A24" w14:textId="079456DE" w:rsidR="00FD316A" w:rsidRPr="00554151" w:rsidRDefault="009A3872" w:rsidP="007371E4">
      <w:pPr>
        <w:ind w:left="2880" w:hanging="720"/>
        <w:jc w:val="both"/>
        <w:rPr>
          <w:highlight w:val="lightGray"/>
        </w:rPr>
      </w:pPr>
      <w:r w:rsidRPr="00554151">
        <w:rPr>
          <w:highlight w:val="lightGray"/>
        </w:rPr>
        <w:t>(c)</w:t>
      </w:r>
      <w:r w:rsidRPr="00554151">
        <w:rPr>
          <w:highlight w:val="lightGray"/>
        </w:rPr>
        <w:tab/>
        <w:t xml:space="preserve">If contract units are placed under the HAP contract in stages commencing on different dates, there is a single annual anniversary for all contract units under the HAP contract.  The annual anniversary for all contract units is the annual anniversary date for the first contract units placed under the HAP contract.  The expiration of the HAP contract for all the contract units completed </w:t>
      </w:r>
    </w:p>
    <w:p w14:paraId="5A2DC999" w14:textId="6DD4A117" w:rsidR="009A3872" w:rsidRPr="00554151" w:rsidRDefault="00FD316A" w:rsidP="007371E4">
      <w:pPr>
        <w:ind w:left="2880" w:hanging="720"/>
        <w:jc w:val="both"/>
        <w:rPr>
          <w:highlight w:val="lightGray"/>
        </w:rPr>
      </w:pPr>
      <w:r w:rsidRPr="00554151">
        <w:rPr>
          <w:highlight w:val="lightGray"/>
        </w:rPr>
        <w:tab/>
      </w:r>
      <w:proofErr w:type="gramStart"/>
      <w:r w:rsidR="009A3872" w:rsidRPr="00554151">
        <w:rPr>
          <w:highlight w:val="lightGray"/>
        </w:rPr>
        <w:t>in</w:t>
      </w:r>
      <w:proofErr w:type="gramEnd"/>
      <w:r w:rsidR="009A3872" w:rsidRPr="00554151">
        <w:rPr>
          <w:highlight w:val="lightGray"/>
        </w:rPr>
        <w:t xml:space="preserve"> stages must be concurrent with the end of the HAP contract term for the units originally placed under HAP contract.</w:t>
      </w:r>
    </w:p>
    <w:p w14:paraId="299BDEA1" w14:textId="77777777" w:rsidR="009A3872" w:rsidRPr="00554151" w:rsidRDefault="009A3872" w:rsidP="007371E4">
      <w:pPr>
        <w:jc w:val="both"/>
        <w:rPr>
          <w:highlight w:val="lightGray"/>
        </w:rPr>
      </w:pPr>
    </w:p>
    <w:p w14:paraId="5BB89D7B" w14:textId="77777777" w:rsidR="009A3872" w:rsidRPr="00554151" w:rsidRDefault="009A3872" w:rsidP="007371E4">
      <w:pPr>
        <w:jc w:val="both"/>
        <w:rPr>
          <w:highlight w:val="lightGray"/>
        </w:rPr>
      </w:pPr>
      <w:r w:rsidRPr="00554151">
        <w:rPr>
          <w:highlight w:val="lightGray"/>
        </w:rPr>
        <w:tab/>
        <w:t>C.</w:t>
      </w:r>
      <w:r w:rsidRPr="00554151">
        <w:rPr>
          <w:highlight w:val="lightGray"/>
        </w:rPr>
        <w:tab/>
        <w:t>Reasonable Rent</w:t>
      </w:r>
    </w:p>
    <w:p w14:paraId="547E4D1A" w14:textId="77777777" w:rsidR="009A3872" w:rsidRPr="00554151" w:rsidRDefault="009A3872" w:rsidP="007371E4">
      <w:pPr>
        <w:jc w:val="both"/>
        <w:rPr>
          <w:highlight w:val="lightGray"/>
        </w:rPr>
      </w:pPr>
    </w:p>
    <w:p w14:paraId="0C60BAFC" w14:textId="77777777" w:rsidR="009A3872" w:rsidRPr="00554151" w:rsidRDefault="009A3872" w:rsidP="007371E4">
      <w:pPr>
        <w:jc w:val="both"/>
        <w:rPr>
          <w:highlight w:val="lightGray"/>
        </w:rPr>
      </w:pPr>
      <w:r w:rsidRPr="00554151">
        <w:rPr>
          <w:highlight w:val="lightGray"/>
        </w:rPr>
        <w:tab/>
      </w:r>
      <w:r w:rsidRPr="00554151">
        <w:rPr>
          <w:highlight w:val="lightGray"/>
        </w:rPr>
        <w:tab/>
        <w:t>1.</w:t>
      </w:r>
      <w:r w:rsidRPr="00554151">
        <w:rPr>
          <w:highlight w:val="lightGray"/>
        </w:rPr>
        <w:tab/>
        <w:t>Comparability Requirement</w:t>
      </w:r>
    </w:p>
    <w:p w14:paraId="75F21588" w14:textId="77777777" w:rsidR="009A3872" w:rsidRPr="00554151" w:rsidRDefault="009A3872" w:rsidP="007371E4">
      <w:pPr>
        <w:jc w:val="both"/>
        <w:rPr>
          <w:highlight w:val="lightGray"/>
        </w:rPr>
      </w:pPr>
    </w:p>
    <w:p w14:paraId="63310741" w14:textId="7E00C319" w:rsidR="009A3872" w:rsidRPr="00554151" w:rsidRDefault="009A3872" w:rsidP="007371E4">
      <w:pPr>
        <w:ind w:left="2160"/>
        <w:jc w:val="both"/>
        <w:rPr>
          <w:highlight w:val="lightGray"/>
        </w:rPr>
      </w:pPr>
      <w:r w:rsidRPr="00554151">
        <w:rPr>
          <w:highlight w:val="lightGray"/>
        </w:rPr>
        <w:t xml:space="preserve">At all times during the term of the HAP contract, the rent to owner may not exceed the reasonable rent as determined by the </w:t>
      </w:r>
      <w:r w:rsidR="00C507B1" w:rsidRPr="00554151">
        <w:rPr>
          <w:highlight w:val="lightGray"/>
        </w:rPr>
        <w:t>WCHA</w:t>
      </w:r>
      <w:r w:rsidRPr="00554151">
        <w:rPr>
          <w:highlight w:val="lightGray"/>
        </w:rPr>
        <w:t>.</w:t>
      </w:r>
    </w:p>
    <w:p w14:paraId="6AF02466" w14:textId="77777777" w:rsidR="009A3872" w:rsidRPr="00554151" w:rsidRDefault="009A3872" w:rsidP="007371E4">
      <w:pPr>
        <w:jc w:val="both"/>
        <w:rPr>
          <w:highlight w:val="lightGray"/>
        </w:rPr>
      </w:pPr>
    </w:p>
    <w:p w14:paraId="19B14A74" w14:textId="77777777" w:rsidR="009A3872" w:rsidRPr="00554151" w:rsidRDefault="009A3872" w:rsidP="007371E4">
      <w:pPr>
        <w:jc w:val="both"/>
        <w:rPr>
          <w:highlight w:val="lightGray"/>
        </w:rPr>
      </w:pPr>
      <w:r w:rsidRPr="00554151">
        <w:rPr>
          <w:highlight w:val="lightGray"/>
        </w:rPr>
        <w:tab/>
      </w:r>
      <w:r w:rsidRPr="00554151">
        <w:rPr>
          <w:highlight w:val="lightGray"/>
        </w:rPr>
        <w:tab/>
        <w:t>2.</w:t>
      </w:r>
      <w:r w:rsidRPr="00554151">
        <w:rPr>
          <w:highlight w:val="lightGray"/>
        </w:rPr>
        <w:tab/>
        <w:t>Redetermination</w:t>
      </w:r>
    </w:p>
    <w:p w14:paraId="4181FF1C" w14:textId="77777777" w:rsidR="009A3872" w:rsidRPr="00554151" w:rsidRDefault="009A3872" w:rsidP="007371E4">
      <w:pPr>
        <w:jc w:val="both"/>
        <w:rPr>
          <w:highlight w:val="lightGray"/>
        </w:rPr>
      </w:pPr>
    </w:p>
    <w:p w14:paraId="3324AD24" w14:textId="66BE4FC9" w:rsidR="009A3872" w:rsidRPr="00554151" w:rsidRDefault="009A3872" w:rsidP="007371E4">
      <w:pPr>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redetermine the reasonable rent under the following circumstances:</w:t>
      </w:r>
    </w:p>
    <w:p w14:paraId="2112FAFF" w14:textId="77777777" w:rsidR="009A3872" w:rsidRPr="00554151" w:rsidRDefault="009A3872" w:rsidP="007371E4">
      <w:pPr>
        <w:jc w:val="both"/>
        <w:rPr>
          <w:highlight w:val="lightGray"/>
        </w:rPr>
      </w:pPr>
    </w:p>
    <w:p w14:paraId="7033D5F6" w14:textId="77777777" w:rsidR="009A3872" w:rsidRPr="00554151" w:rsidRDefault="009A3872" w:rsidP="007371E4">
      <w:pPr>
        <w:ind w:left="2880" w:hanging="720"/>
        <w:jc w:val="both"/>
        <w:rPr>
          <w:highlight w:val="lightGray"/>
        </w:rPr>
      </w:pPr>
      <w:r w:rsidRPr="00554151">
        <w:rPr>
          <w:highlight w:val="lightGray"/>
        </w:rPr>
        <w:t>(a)</w:t>
      </w:r>
      <w:r w:rsidRPr="00554151">
        <w:rPr>
          <w:highlight w:val="lightGray"/>
        </w:rPr>
        <w:tab/>
        <w:t>Whenever there is a five percent or greater decrease in the published FMR in effect sixty (60) days before the contract anniversary (for the unit sizes specified in the HAP contract) as compared with the FMR in effect one year before the contract anniversary;</w:t>
      </w:r>
    </w:p>
    <w:p w14:paraId="0FA42998" w14:textId="77777777" w:rsidR="009A3872" w:rsidRPr="00554151" w:rsidRDefault="009A3872" w:rsidP="007371E4">
      <w:pPr>
        <w:ind w:left="2160"/>
        <w:jc w:val="both"/>
        <w:rPr>
          <w:highlight w:val="lightGray"/>
        </w:rPr>
      </w:pPr>
    </w:p>
    <w:p w14:paraId="27DC5D00" w14:textId="77B4E474" w:rsidR="009A3872" w:rsidRPr="00554151" w:rsidRDefault="009A3872" w:rsidP="007371E4">
      <w:pPr>
        <w:ind w:left="2880" w:hanging="720"/>
        <w:jc w:val="both"/>
        <w:rPr>
          <w:highlight w:val="lightGray"/>
        </w:rPr>
      </w:pPr>
      <w:r w:rsidRPr="00554151">
        <w:rPr>
          <w:highlight w:val="lightGray"/>
        </w:rPr>
        <w:t>(b)</w:t>
      </w:r>
      <w:r w:rsidRPr="00554151">
        <w:rPr>
          <w:highlight w:val="lightGray"/>
        </w:rPr>
        <w:tab/>
        <w:t xml:space="preserve">Whenever the </w:t>
      </w:r>
      <w:r w:rsidR="00C507B1" w:rsidRPr="00554151">
        <w:rPr>
          <w:highlight w:val="lightGray"/>
        </w:rPr>
        <w:t>WCHA</w:t>
      </w:r>
      <w:r w:rsidRPr="00554151">
        <w:rPr>
          <w:highlight w:val="lightGray"/>
        </w:rPr>
        <w:t xml:space="preserve"> approves a change in the allocation of responsibility for utilities between the owner and the tenant;</w:t>
      </w:r>
    </w:p>
    <w:p w14:paraId="4BE885FE" w14:textId="77777777" w:rsidR="009A3872" w:rsidRPr="00554151" w:rsidRDefault="009A3872" w:rsidP="007371E4">
      <w:pPr>
        <w:ind w:left="2160"/>
        <w:jc w:val="both"/>
        <w:rPr>
          <w:highlight w:val="lightGray"/>
        </w:rPr>
      </w:pPr>
    </w:p>
    <w:p w14:paraId="32693592" w14:textId="13528524" w:rsidR="009A3872" w:rsidRPr="00554151" w:rsidRDefault="009A3872" w:rsidP="007371E4">
      <w:pPr>
        <w:ind w:left="2880" w:hanging="720"/>
        <w:jc w:val="both"/>
        <w:rPr>
          <w:highlight w:val="lightGray"/>
        </w:rPr>
      </w:pPr>
      <w:r w:rsidRPr="00554151">
        <w:rPr>
          <w:highlight w:val="lightGray"/>
        </w:rPr>
        <w:t>(c)</w:t>
      </w:r>
      <w:r w:rsidRPr="00554151">
        <w:rPr>
          <w:highlight w:val="lightGray"/>
        </w:rPr>
        <w:tab/>
        <w:t xml:space="preserve">Whenever the HAP contract is amended to substitute a different contract unit in the same </w:t>
      </w:r>
      <w:r w:rsidR="00783587" w:rsidRPr="00554151">
        <w:rPr>
          <w:highlight w:val="lightGray"/>
        </w:rPr>
        <w:t>project</w:t>
      </w:r>
      <w:r w:rsidRPr="00554151">
        <w:rPr>
          <w:highlight w:val="lightGray"/>
        </w:rPr>
        <w:t>; and</w:t>
      </w:r>
    </w:p>
    <w:p w14:paraId="77BDB249" w14:textId="77777777" w:rsidR="00EC11B8" w:rsidRPr="00554151" w:rsidRDefault="00EC11B8" w:rsidP="007371E4">
      <w:pPr>
        <w:ind w:left="2880" w:hanging="720"/>
        <w:jc w:val="both"/>
        <w:rPr>
          <w:highlight w:val="lightGray"/>
        </w:rPr>
      </w:pPr>
    </w:p>
    <w:p w14:paraId="6660C3BB" w14:textId="77777777" w:rsidR="009A3872" w:rsidRPr="00554151" w:rsidRDefault="009A3872" w:rsidP="007371E4">
      <w:pPr>
        <w:ind w:left="2880" w:hanging="720"/>
        <w:jc w:val="both"/>
        <w:rPr>
          <w:highlight w:val="lightGray"/>
        </w:rPr>
      </w:pPr>
      <w:r w:rsidRPr="00554151">
        <w:rPr>
          <w:highlight w:val="lightGray"/>
        </w:rPr>
        <w:t>(d)</w:t>
      </w:r>
      <w:r w:rsidRPr="00554151">
        <w:rPr>
          <w:highlight w:val="lightGray"/>
        </w:rPr>
        <w:tab/>
        <w:t>Whenever there is any other change that may substantially affect the reasonable rent.</w:t>
      </w:r>
    </w:p>
    <w:p w14:paraId="2941DC2A" w14:textId="77777777" w:rsidR="009A3872" w:rsidRPr="00554151" w:rsidRDefault="009A3872" w:rsidP="007371E4">
      <w:pPr>
        <w:jc w:val="both"/>
        <w:rPr>
          <w:highlight w:val="lightGray"/>
        </w:rPr>
      </w:pPr>
    </w:p>
    <w:p w14:paraId="5EA7FB11" w14:textId="77777777" w:rsidR="009A3872" w:rsidRPr="00554151" w:rsidRDefault="009A3872" w:rsidP="007371E4">
      <w:pPr>
        <w:jc w:val="both"/>
        <w:rPr>
          <w:highlight w:val="lightGray"/>
        </w:rPr>
      </w:pPr>
      <w:r w:rsidRPr="00554151">
        <w:rPr>
          <w:highlight w:val="lightGray"/>
        </w:rPr>
        <w:tab/>
      </w:r>
      <w:r w:rsidRPr="00554151">
        <w:rPr>
          <w:highlight w:val="lightGray"/>
        </w:rPr>
        <w:tab/>
        <w:t>3.</w:t>
      </w:r>
      <w:r w:rsidRPr="00554151">
        <w:rPr>
          <w:highlight w:val="lightGray"/>
        </w:rPr>
        <w:tab/>
        <w:t>How to Determine Reasonable Rent</w:t>
      </w:r>
    </w:p>
    <w:p w14:paraId="6D57A3C6" w14:textId="77777777" w:rsidR="009A3872" w:rsidRPr="00554151" w:rsidRDefault="009A3872" w:rsidP="007371E4">
      <w:pPr>
        <w:jc w:val="both"/>
        <w:rPr>
          <w:highlight w:val="lightGray"/>
        </w:rPr>
      </w:pPr>
    </w:p>
    <w:p w14:paraId="5632D2A6" w14:textId="1A757D77" w:rsidR="009A3872" w:rsidRPr="00554151" w:rsidRDefault="009A3872" w:rsidP="007371E4">
      <w:pPr>
        <w:ind w:left="2160"/>
        <w:jc w:val="both"/>
        <w:rPr>
          <w:highlight w:val="lightGray"/>
        </w:rPr>
      </w:pPr>
      <w:r w:rsidRPr="00554151">
        <w:rPr>
          <w:highlight w:val="lightGray"/>
        </w:rPr>
        <w:lastRenderedPageBreak/>
        <w:t xml:space="preserve">The reasonable rent of a contract unit must be determined by comparison to rent for other comparable </w:t>
      </w:r>
      <w:r w:rsidRPr="00554151">
        <w:rPr>
          <w:highlight w:val="lightGray"/>
          <w:u w:val="single"/>
        </w:rPr>
        <w:t>unassisted</w:t>
      </w:r>
      <w:r w:rsidRPr="00554151">
        <w:rPr>
          <w:highlight w:val="lightGray"/>
        </w:rPr>
        <w:t xml:space="preserve"> units.  In determining the reasonable rent, the </w:t>
      </w:r>
      <w:r w:rsidR="00C507B1" w:rsidRPr="00554151">
        <w:rPr>
          <w:highlight w:val="lightGray"/>
        </w:rPr>
        <w:t>WCHA</w:t>
      </w:r>
      <w:r w:rsidRPr="00554151">
        <w:rPr>
          <w:highlight w:val="lightGray"/>
        </w:rPr>
        <w:t xml:space="preserve"> will consider factors that affect market rent, such as:</w:t>
      </w:r>
    </w:p>
    <w:p w14:paraId="76C7FD8C" w14:textId="77777777" w:rsidR="009A3872" w:rsidRPr="00554151" w:rsidRDefault="009A3872" w:rsidP="007371E4">
      <w:pPr>
        <w:ind w:left="1440"/>
        <w:jc w:val="both"/>
        <w:rPr>
          <w:highlight w:val="lightGray"/>
        </w:rPr>
      </w:pPr>
    </w:p>
    <w:p w14:paraId="7156DC7E" w14:textId="77777777" w:rsidR="009A3872" w:rsidRPr="00554151" w:rsidRDefault="009A3872" w:rsidP="007371E4">
      <w:pPr>
        <w:ind w:left="2880" w:hanging="720"/>
        <w:jc w:val="both"/>
        <w:rPr>
          <w:highlight w:val="lightGray"/>
        </w:rPr>
      </w:pPr>
      <w:r w:rsidRPr="00554151">
        <w:rPr>
          <w:highlight w:val="lightGray"/>
        </w:rPr>
        <w:t>(a)</w:t>
      </w:r>
      <w:r w:rsidRPr="00554151">
        <w:rPr>
          <w:highlight w:val="lightGray"/>
        </w:rPr>
        <w:tab/>
        <w:t>The location, quality, size, unit type, and age of the contract unit; and</w:t>
      </w:r>
    </w:p>
    <w:p w14:paraId="2C55B8B3" w14:textId="77777777" w:rsidR="009A3872" w:rsidRPr="00554151" w:rsidRDefault="009A3872" w:rsidP="007371E4">
      <w:pPr>
        <w:ind w:left="1440"/>
        <w:jc w:val="both"/>
        <w:rPr>
          <w:highlight w:val="lightGray"/>
        </w:rPr>
      </w:pPr>
    </w:p>
    <w:p w14:paraId="6F9B664B" w14:textId="77777777" w:rsidR="009A3872" w:rsidRPr="00554151" w:rsidRDefault="009A3872" w:rsidP="007371E4">
      <w:pPr>
        <w:ind w:left="2880" w:hanging="720"/>
        <w:jc w:val="both"/>
        <w:rPr>
          <w:highlight w:val="lightGray"/>
        </w:rPr>
      </w:pPr>
      <w:r w:rsidRPr="00554151">
        <w:rPr>
          <w:highlight w:val="lightGray"/>
        </w:rPr>
        <w:t>(b)</w:t>
      </w:r>
      <w:r w:rsidRPr="00554151">
        <w:rPr>
          <w:highlight w:val="lightGray"/>
        </w:rPr>
        <w:tab/>
        <w:t>Amenities, housing services, maintenance, and utilities to be provided by the owner.</w:t>
      </w:r>
    </w:p>
    <w:p w14:paraId="623269A4" w14:textId="77777777" w:rsidR="00FD316A" w:rsidRPr="00554151" w:rsidRDefault="00FD316A" w:rsidP="007371E4">
      <w:pPr>
        <w:jc w:val="both"/>
        <w:rPr>
          <w:highlight w:val="lightGray"/>
        </w:rPr>
      </w:pPr>
    </w:p>
    <w:p w14:paraId="7F7101EF" w14:textId="77777777" w:rsidR="009A3872" w:rsidRPr="00554151" w:rsidRDefault="009A3872" w:rsidP="007371E4">
      <w:pPr>
        <w:ind w:left="2160" w:hanging="720"/>
        <w:jc w:val="both"/>
        <w:rPr>
          <w:highlight w:val="lightGray"/>
        </w:rPr>
      </w:pPr>
      <w:r w:rsidRPr="00554151">
        <w:rPr>
          <w:highlight w:val="lightGray"/>
        </w:rPr>
        <w:t>4.</w:t>
      </w:r>
      <w:r w:rsidRPr="00554151">
        <w:rPr>
          <w:highlight w:val="lightGray"/>
        </w:rPr>
        <w:tab/>
        <w:t>Comparability Analysis</w:t>
      </w:r>
    </w:p>
    <w:p w14:paraId="2D6430F3" w14:textId="77777777" w:rsidR="009A3872" w:rsidRPr="00554151" w:rsidRDefault="009A3872" w:rsidP="007371E4">
      <w:pPr>
        <w:jc w:val="both"/>
        <w:rPr>
          <w:highlight w:val="lightGray"/>
        </w:rPr>
      </w:pPr>
    </w:p>
    <w:p w14:paraId="77B6AF51" w14:textId="43454672" w:rsidR="009A3872" w:rsidRPr="00554151" w:rsidRDefault="009A3872" w:rsidP="007371E4">
      <w:pPr>
        <w:ind w:left="2880" w:hanging="720"/>
        <w:jc w:val="both"/>
        <w:rPr>
          <w:highlight w:val="lightGray"/>
        </w:rPr>
      </w:pPr>
      <w:r w:rsidRPr="00554151">
        <w:rPr>
          <w:highlight w:val="lightGray"/>
        </w:rPr>
        <w:t>(a)</w:t>
      </w:r>
      <w:r w:rsidRPr="00554151">
        <w:rPr>
          <w:highlight w:val="lightGray"/>
        </w:rPr>
        <w:tab/>
        <w:t xml:space="preserve">For each unit, the </w:t>
      </w:r>
      <w:r w:rsidR="00C507B1" w:rsidRPr="00554151">
        <w:rPr>
          <w:highlight w:val="lightGray"/>
        </w:rPr>
        <w:t>WCHA</w:t>
      </w:r>
      <w:r w:rsidRPr="00554151">
        <w:rPr>
          <w:highlight w:val="lightGray"/>
        </w:rPr>
        <w:t xml:space="preserve"> comparability analysis will use at least three comparable units in the private unassisted market, which may include comparable unassisted units in the premises or project.</w:t>
      </w:r>
    </w:p>
    <w:p w14:paraId="3670BCD9" w14:textId="77777777" w:rsidR="009A3872" w:rsidRPr="00554151" w:rsidRDefault="009A3872" w:rsidP="007371E4">
      <w:pPr>
        <w:ind w:left="2880"/>
        <w:jc w:val="both"/>
        <w:rPr>
          <w:highlight w:val="lightGray"/>
        </w:rPr>
      </w:pPr>
    </w:p>
    <w:p w14:paraId="1E09A594" w14:textId="147CEF91" w:rsidR="009A3872" w:rsidRPr="00554151" w:rsidRDefault="009A3872" w:rsidP="007371E4">
      <w:pPr>
        <w:ind w:left="2880" w:hanging="720"/>
        <w:jc w:val="both"/>
        <w:rPr>
          <w:highlight w:val="lightGray"/>
        </w:rPr>
      </w:pPr>
      <w:r w:rsidRPr="00554151">
        <w:rPr>
          <w:highlight w:val="lightGray"/>
        </w:rPr>
        <w:t>(b)</w:t>
      </w:r>
      <w:r w:rsidRPr="00554151">
        <w:rPr>
          <w:highlight w:val="lightGray"/>
        </w:rPr>
        <w:tab/>
        <w:t xml:space="preserve">The </w:t>
      </w:r>
      <w:r w:rsidR="00C507B1" w:rsidRPr="00554151">
        <w:rPr>
          <w:highlight w:val="lightGray"/>
        </w:rPr>
        <w:t>WCHA</w:t>
      </w:r>
      <w:r w:rsidRPr="00554151">
        <w:rPr>
          <w:highlight w:val="lightGray"/>
        </w:rPr>
        <w:t xml:space="preserve"> will retain a comparability analysis that shows how the reasonable rent was determined, including major differences between the unassisted units.</w:t>
      </w:r>
    </w:p>
    <w:p w14:paraId="7321E2F3" w14:textId="77777777" w:rsidR="009A3872" w:rsidRPr="00554151" w:rsidRDefault="009A3872" w:rsidP="007371E4">
      <w:pPr>
        <w:ind w:left="2880"/>
        <w:jc w:val="both"/>
        <w:rPr>
          <w:highlight w:val="lightGray"/>
        </w:rPr>
      </w:pPr>
    </w:p>
    <w:p w14:paraId="760C695A" w14:textId="63B0FB05" w:rsidR="009A3872" w:rsidRPr="00554151" w:rsidRDefault="009A3872" w:rsidP="007371E4">
      <w:pPr>
        <w:ind w:left="2880" w:hanging="720"/>
        <w:jc w:val="both"/>
        <w:rPr>
          <w:highlight w:val="lightGray"/>
        </w:rPr>
      </w:pPr>
      <w:r w:rsidRPr="00554151">
        <w:rPr>
          <w:highlight w:val="lightGray"/>
        </w:rPr>
        <w:t>(c)</w:t>
      </w:r>
      <w:r w:rsidRPr="00554151">
        <w:rPr>
          <w:highlight w:val="lightGray"/>
        </w:rPr>
        <w:tab/>
        <w:t xml:space="preserve">The comparability analysis may be performed by the </w:t>
      </w:r>
      <w:r w:rsidR="00C507B1" w:rsidRPr="00554151">
        <w:rPr>
          <w:highlight w:val="lightGray"/>
        </w:rPr>
        <w:t>WCHA</w:t>
      </w:r>
      <w:r w:rsidRPr="00554151">
        <w:rPr>
          <w:highlight w:val="lightGray"/>
        </w:rPr>
        <w:t xml:space="preserve"> staff or by another qualified person or entity.  A person or entity that conducts the comparability analysis and any </w:t>
      </w:r>
      <w:r w:rsidR="00C507B1" w:rsidRPr="00554151">
        <w:rPr>
          <w:highlight w:val="lightGray"/>
        </w:rPr>
        <w:t>WCHA</w:t>
      </w:r>
      <w:r w:rsidRPr="00554151">
        <w:rPr>
          <w:highlight w:val="lightGray"/>
        </w:rPr>
        <w:t xml:space="preserve"> staff or contractor engaged in determining the housing assistance payment based on the comparability analysis may not have any direct or indirect interest in the property.</w:t>
      </w:r>
    </w:p>
    <w:p w14:paraId="5532A33F" w14:textId="77777777" w:rsidR="009A3872" w:rsidRPr="00554151" w:rsidRDefault="009A3872" w:rsidP="007371E4">
      <w:pPr>
        <w:ind w:left="2160" w:hanging="720"/>
        <w:jc w:val="both"/>
        <w:rPr>
          <w:highlight w:val="lightGray"/>
        </w:rPr>
      </w:pPr>
    </w:p>
    <w:p w14:paraId="12AD83FA" w14:textId="77777777" w:rsidR="009A3872" w:rsidRPr="00554151" w:rsidRDefault="009A3872" w:rsidP="007371E4">
      <w:pPr>
        <w:ind w:left="2160" w:hanging="720"/>
        <w:jc w:val="both"/>
        <w:rPr>
          <w:highlight w:val="lightGray"/>
        </w:rPr>
      </w:pPr>
      <w:r w:rsidRPr="00554151">
        <w:rPr>
          <w:highlight w:val="lightGray"/>
        </w:rPr>
        <w:t>5.</w:t>
      </w:r>
      <w:r w:rsidRPr="00554151">
        <w:rPr>
          <w:highlight w:val="lightGray"/>
        </w:rPr>
        <w:tab/>
        <w:t>Owner Certification of Comparability</w:t>
      </w:r>
    </w:p>
    <w:p w14:paraId="25ACCA5D" w14:textId="77777777" w:rsidR="009A3872" w:rsidRPr="00554151" w:rsidRDefault="009A3872" w:rsidP="007371E4">
      <w:pPr>
        <w:ind w:left="2160" w:hanging="720"/>
        <w:jc w:val="both"/>
        <w:rPr>
          <w:highlight w:val="lightGray"/>
        </w:rPr>
      </w:pPr>
    </w:p>
    <w:p w14:paraId="70DC22A1" w14:textId="04049B19" w:rsidR="009A3872" w:rsidRPr="00554151" w:rsidRDefault="009A3872" w:rsidP="007371E4">
      <w:pPr>
        <w:ind w:left="2160"/>
        <w:jc w:val="both"/>
        <w:rPr>
          <w:highlight w:val="lightGray"/>
        </w:rPr>
      </w:pPr>
      <w:r w:rsidRPr="00554151">
        <w:rPr>
          <w:highlight w:val="lightGray"/>
        </w:rPr>
        <w:t xml:space="preserve">By accepting each monthly housing assistance payment from the </w:t>
      </w:r>
      <w:r w:rsidR="00C507B1" w:rsidRPr="00554151">
        <w:rPr>
          <w:highlight w:val="lightGray"/>
        </w:rPr>
        <w:t>WCHA</w:t>
      </w:r>
      <w:r w:rsidRPr="00554151">
        <w:rPr>
          <w:highlight w:val="lightGray"/>
        </w:rPr>
        <w:t xml:space="preserve">, the owner certifies that the rent to owner is not more than rent charged by the owner for comparable unassisted units in the premises.  The owner must give the </w:t>
      </w:r>
      <w:r w:rsidR="00C507B1" w:rsidRPr="00554151">
        <w:rPr>
          <w:highlight w:val="lightGray"/>
        </w:rPr>
        <w:t>WCHA</w:t>
      </w:r>
      <w:r w:rsidRPr="00554151">
        <w:rPr>
          <w:highlight w:val="lightGray"/>
        </w:rPr>
        <w:t xml:space="preserve"> information requested by the </w:t>
      </w:r>
      <w:r w:rsidR="00C507B1" w:rsidRPr="00554151">
        <w:rPr>
          <w:highlight w:val="lightGray"/>
        </w:rPr>
        <w:t>WCHA</w:t>
      </w:r>
      <w:r w:rsidRPr="00554151">
        <w:rPr>
          <w:highlight w:val="lightGray"/>
        </w:rPr>
        <w:t xml:space="preserve"> on rents charged by the owner for other units in the premises or elsewhere.</w:t>
      </w:r>
    </w:p>
    <w:p w14:paraId="48297A51" w14:textId="77777777" w:rsidR="009A3872" w:rsidRPr="00554151" w:rsidRDefault="009A3872" w:rsidP="007371E4">
      <w:pPr>
        <w:ind w:left="2160" w:hanging="720"/>
        <w:jc w:val="both"/>
        <w:rPr>
          <w:highlight w:val="lightGray"/>
        </w:rPr>
      </w:pPr>
    </w:p>
    <w:p w14:paraId="7A464AC4" w14:textId="1353C54A" w:rsidR="009A3872" w:rsidRPr="00554151" w:rsidRDefault="009A3872" w:rsidP="007371E4">
      <w:pPr>
        <w:ind w:left="2160" w:hanging="720"/>
        <w:jc w:val="both"/>
        <w:rPr>
          <w:highlight w:val="lightGray"/>
        </w:rPr>
      </w:pPr>
      <w:r w:rsidRPr="00554151">
        <w:rPr>
          <w:highlight w:val="lightGray"/>
        </w:rPr>
        <w:t>6.</w:t>
      </w:r>
      <w:r w:rsidRPr="00554151">
        <w:rPr>
          <w:highlight w:val="lightGray"/>
        </w:rPr>
        <w:tab/>
        <w:t xml:space="preserve">Determining Reasonable Rent for </w:t>
      </w:r>
      <w:r w:rsidR="00C507B1" w:rsidRPr="00554151">
        <w:rPr>
          <w:highlight w:val="lightGray"/>
        </w:rPr>
        <w:t>WCHA</w:t>
      </w:r>
      <w:r w:rsidRPr="00554151">
        <w:rPr>
          <w:highlight w:val="lightGray"/>
        </w:rPr>
        <w:t xml:space="preserve"> Units</w:t>
      </w:r>
    </w:p>
    <w:p w14:paraId="75AF3D22" w14:textId="77777777" w:rsidR="009A3872" w:rsidRPr="00554151" w:rsidRDefault="009A3872" w:rsidP="007371E4">
      <w:pPr>
        <w:ind w:left="2160" w:hanging="720"/>
        <w:jc w:val="both"/>
        <w:rPr>
          <w:highlight w:val="lightGray"/>
        </w:rPr>
      </w:pPr>
    </w:p>
    <w:p w14:paraId="436D95C7" w14:textId="77777777" w:rsidR="00EC11B8" w:rsidRPr="00554151" w:rsidRDefault="009A3872" w:rsidP="007371E4">
      <w:pPr>
        <w:ind w:left="2160"/>
        <w:jc w:val="both"/>
        <w:rPr>
          <w:highlight w:val="lightGray"/>
        </w:rPr>
      </w:pPr>
      <w:r w:rsidRPr="00554151">
        <w:rPr>
          <w:highlight w:val="lightGray"/>
        </w:rPr>
        <w:t xml:space="preserve">For </w:t>
      </w:r>
      <w:r w:rsidR="00C507B1" w:rsidRPr="00554151">
        <w:rPr>
          <w:highlight w:val="lightGray"/>
        </w:rPr>
        <w:t>WCHA</w:t>
      </w:r>
      <w:r w:rsidRPr="00554151">
        <w:rPr>
          <w:highlight w:val="lightGray"/>
        </w:rPr>
        <w:t xml:space="preserve"> units, the amount of the reasonable rent must be determined by an independent agency approved by HUD in accordance with Section </w:t>
      </w:r>
    </w:p>
    <w:p w14:paraId="5EC92BF9" w14:textId="5E17C57D" w:rsidR="009A3872" w:rsidRPr="00554151" w:rsidRDefault="009A3872" w:rsidP="007371E4">
      <w:pPr>
        <w:ind w:left="2160"/>
        <w:jc w:val="both"/>
        <w:rPr>
          <w:highlight w:val="lightGray"/>
        </w:rPr>
      </w:pPr>
      <w:proofErr w:type="gramStart"/>
      <w:r w:rsidRPr="00554151">
        <w:rPr>
          <w:highlight w:val="lightGray"/>
        </w:rPr>
        <w:t xml:space="preserve">27.1(J), rather than by </w:t>
      </w:r>
      <w:r w:rsidR="00C507B1" w:rsidRPr="00554151">
        <w:rPr>
          <w:highlight w:val="lightGray"/>
        </w:rPr>
        <w:t>WCHA</w:t>
      </w:r>
      <w:r w:rsidRPr="00554151">
        <w:rPr>
          <w:highlight w:val="lightGray"/>
        </w:rPr>
        <w:t xml:space="preserve"> staff.</w:t>
      </w:r>
      <w:proofErr w:type="gramEnd"/>
      <w:r w:rsidRPr="00554151">
        <w:rPr>
          <w:highlight w:val="lightGray"/>
        </w:rPr>
        <w:t xml:space="preserve">  Reasonable rent must be determined in accordance with this Section.</w:t>
      </w:r>
    </w:p>
    <w:p w14:paraId="66A8DB94" w14:textId="77777777" w:rsidR="009A3872" w:rsidRPr="00554151" w:rsidRDefault="009A3872" w:rsidP="007371E4">
      <w:pPr>
        <w:ind w:left="1440"/>
        <w:jc w:val="both"/>
        <w:rPr>
          <w:highlight w:val="lightGray"/>
        </w:rPr>
      </w:pPr>
    </w:p>
    <w:p w14:paraId="76FC9AB9" w14:textId="020E3BA7" w:rsidR="009A3872" w:rsidRPr="00554151" w:rsidRDefault="009A3872" w:rsidP="007371E4">
      <w:pPr>
        <w:ind w:left="2160"/>
        <w:jc w:val="both"/>
        <w:rPr>
          <w:highlight w:val="lightGray"/>
        </w:rPr>
      </w:pPr>
      <w:r w:rsidRPr="00554151">
        <w:rPr>
          <w:highlight w:val="lightGray"/>
        </w:rPr>
        <w:t xml:space="preserve">The independent entity must furnish a copy of the independent entity determination of reasonable rent for </w:t>
      </w:r>
      <w:r w:rsidR="00C507B1" w:rsidRPr="00554151">
        <w:rPr>
          <w:highlight w:val="lightGray"/>
        </w:rPr>
        <w:t>WCHA</w:t>
      </w:r>
      <w:r w:rsidRPr="00554151">
        <w:rPr>
          <w:highlight w:val="lightGray"/>
        </w:rPr>
        <w:t xml:space="preserve"> owned units to the </w:t>
      </w:r>
      <w:r w:rsidR="00C507B1" w:rsidRPr="00554151">
        <w:rPr>
          <w:highlight w:val="lightGray"/>
        </w:rPr>
        <w:t>WCHA</w:t>
      </w:r>
      <w:r w:rsidRPr="00554151">
        <w:rPr>
          <w:highlight w:val="lightGray"/>
        </w:rPr>
        <w:t xml:space="preserve"> and to the HUD field office where the project is located.</w:t>
      </w:r>
    </w:p>
    <w:p w14:paraId="53C8A2DE" w14:textId="77777777" w:rsidR="009A3872" w:rsidRPr="00554151" w:rsidRDefault="009A3872" w:rsidP="007371E4">
      <w:pPr>
        <w:jc w:val="both"/>
        <w:rPr>
          <w:highlight w:val="lightGray"/>
        </w:rPr>
      </w:pPr>
    </w:p>
    <w:p w14:paraId="531CFBA2" w14:textId="77777777" w:rsidR="009A3872" w:rsidRPr="00554151" w:rsidRDefault="009A3872" w:rsidP="007371E4">
      <w:pPr>
        <w:ind w:firstLine="720"/>
        <w:jc w:val="both"/>
        <w:rPr>
          <w:highlight w:val="lightGray"/>
        </w:rPr>
      </w:pPr>
      <w:r w:rsidRPr="00554151">
        <w:rPr>
          <w:highlight w:val="lightGray"/>
        </w:rPr>
        <w:tab/>
        <w:t>7.</w:t>
      </w:r>
      <w:r w:rsidRPr="00554151">
        <w:rPr>
          <w:highlight w:val="lightGray"/>
        </w:rPr>
        <w:tab/>
        <w:t>Other Subsidy; Effect on Rent to Owner</w:t>
      </w:r>
    </w:p>
    <w:p w14:paraId="19EE5FA7" w14:textId="77777777" w:rsidR="009A3872" w:rsidRPr="00554151" w:rsidRDefault="009A3872" w:rsidP="007371E4">
      <w:pPr>
        <w:jc w:val="both"/>
        <w:rPr>
          <w:highlight w:val="lightGray"/>
        </w:rPr>
      </w:pPr>
    </w:p>
    <w:p w14:paraId="68D84F6D" w14:textId="77777777" w:rsidR="009A3872" w:rsidRPr="00554151" w:rsidRDefault="009A3872" w:rsidP="007371E4">
      <w:pPr>
        <w:ind w:left="2160"/>
        <w:jc w:val="both"/>
        <w:rPr>
          <w:highlight w:val="lightGray"/>
        </w:rPr>
      </w:pPr>
      <w:r w:rsidRPr="00554151">
        <w:rPr>
          <w:highlight w:val="lightGray"/>
        </w:rPr>
        <w:t>In addition to the rent limits established in accordance with 27.5(A</w:t>
      </w:r>
      <w:proofErr w:type="gramStart"/>
      <w:r w:rsidRPr="00554151">
        <w:rPr>
          <w:highlight w:val="lightGray"/>
        </w:rPr>
        <w:t>)&amp;</w:t>
      </w:r>
      <w:proofErr w:type="gramEnd"/>
      <w:r w:rsidRPr="00554151">
        <w:rPr>
          <w:highlight w:val="lightGray"/>
        </w:rPr>
        <w:t>(B), the following restrictions apply to certain units:</w:t>
      </w:r>
    </w:p>
    <w:p w14:paraId="4D6BE68F" w14:textId="77777777" w:rsidR="009A3872" w:rsidRPr="00554151" w:rsidRDefault="009A3872" w:rsidP="007371E4">
      <w:pPr>
        <w:ind w:left="1440"/>
        <w:jc w:val="both"/>
        <w:rPr>
          <w:highlight w:val="lightGray"/>
        </w:rPr>
      </w:pPr>
    </w:p>
    <w:p w14:paraId="3F78CD3F" w14:textId="77777777" w:rsidR="009A3872" w:rsidRPr="00554151" w:rsidRDefault="009A3872" w:rsidP="007371E4">
      <w:pPr>
        <w:ind w:left="2880" w:hanging="720"/>
        <w:jc w:val="both"/>
        <w:rPr>
          <w:highlight w:val="lightGray"/>
        </w:rPr>
      </w:pPr>
      <w:r w:rsidRPr="00554151">
        <w:rPr>
          <w:highlight w:val="lightGray"/>
        </w:rPr>
        <w:t>(a)</w:t>
      </w:r>
      <w:r w:rsidRPr="00554151">
        <w:rPr>
          <w:highlight w:val="lightGray"/>
        </w:rPr>
        <w:tab/>
        <w:t>HOME – for units assisted under the HOME program, rents may not exceed rent limits as required by the HOME program.</w:t>
      </w:r>
    </w:p>
    <w:p w14:paraId="1866C6CD" w14:textId="77777777" w:rsidR="009A3872" w:rsidRPr="00554151" w:rsidRDefault="009A3872" w:rsidP="007371E4">
      <w:pPr>
        <w:ind w:left="2880"/>
        <w:jc w:val="both"/>
        <w:rPr>
          <w:highlight w:val="lightGray"/>
        </w:rPr>
      </w:pPr>
    </w:p>
    <w:p w14:paraId="39E562F1" w14:textId="77777777" w:rsidR="009A3872" w:rsidRPr="00554151" w:rsidRDefault="009A3872" w:rsidP="007371E4">
      <w:pPr>
        <w:ind w:left="2160"/>
        <w:jc w:val="both"/>
        <w:rPr>
          <w:highlight w:val="lightGray"/>
        </w:rPr>
      </w:pPr>
      <w:r w:rsidRPr="00554151">
        <w:rPr>
          <w:highlight w:val="lightGray"/>
        </w:rPr>
        <w:t>(b)</w:t>
      </w:r>
      <w:r w:rsidRPr="00554151">
        <w:rPr>
          <w:highlight w:val="lightGray"/>
        </w:rPr>
        <w:tab/>
        <w:t>Subsidized Projects</w:t>
      </w:r>
    </w:p>
    <w:p w14:paraId="2A9F368C" w14:textId="77777777" w:rsidR="009A3872" w:rsidRPr="00554151" w:rsidRDefault="009A3872" w:rsidP="007371E4">
      <w:pPr>
        <w:ind w:left="2880"/>
        <w:jc w:val="both"/>
        <w:rPr>
          <w:highlight w:val="lightGray"/>
        </w:rPr>
      </w:pPr>
      <w:r w:rsidRPr="00554151">
        <w:rPr>
          <w:highlight w:val="lightGray"/>
        </w:rPr>
        <w:t>This paragraph applies to any contract units in any of the following types of federally subsidized project:</w:t>
      </w:r>
    </w:p>
    <w:p w14:paraId="38FC6DAE" w14:textId="77777777" w:rsidR="009A3872" w:rsidRPr="00554151" w:rsidRDefault="009A3872" w:rsidP="007371E4">
      <w:pPr>
        <w:ind w:left="2160" w:hanging="720"/>
        <w:jc w:val="both"/>
        <w:rPr>
          <w:highlight w:val="lightGray"/>
        </w:rPr>
      </w:pPr>
    </w:p>
    <w:p w14:paraId="4708775D" w14:textId="77777777" w:rsidR="009A3872" w:rsidRPr="00554151" w:rsidRDefault="009A3872" w:rsidP="007371E4">
      <w:pPr>
        <w:ind w:left="3600" w:hanging="720"/>
        <w:jc w:val="both"/>
        <w:rPr>
          <w:highlight w:val="lightGray"/>
        </w:rPr>
      </w:pPr>
      <w:r w:rsidRPr="00554151">
        <w:rPr>
          <w:highlight w:val="lightGray"/>
        </w:rPr>
        <w:t>(i)</w:t>
      </w:r>
      <w:r w:rsidRPr="00554151">
        <w:rPr>
          <w:highlight w:val="lightGray"/>
        </w:rPr>
        <w:tab/>
        <w:t>An insured or non-insured Section 236 project;</w:t>
      </w:r>
    </w:p>
    <w:p w14:paraId="2AD80BBE" w14:textId="77777777" w:rsidR="009A3872" w:rsidRPr="00554151" w:rsidRDefault="009A3872" w:rsidP="007371E4">
      <w:pPr>
        <w:ind w:left="3600"/>
        <w:jc w:val="both"/>
        <w:rPr>
          <w:highlight w:val="lightGray"/>
        </w:rPr>
      </w:pPr>
    </w:p>
    <w:p w14:paraId="3D475383" w14:textId="77777777" w:rsidR="009A3872" w:rsidRPr="00554151" w:rsidRDefault="009A3872" w:rsidP="007371E4">
      <w:pPr>
        <w:ind w:left="3600" w:hanging="720"/>
        <w:jc w:val="both"/>
        <w:rPr>
          <w:highlight w:val="lightGray"/>
        </w:rPr>
      </w:pPr>
      <w:r w:rsidRPr="00554151">
        <w:rPr>
          <w:highlight w:val="lightGray"/>
        </w:rPr>
        <w:t>(ii)</w:t>
      </w:r>
      <w:r w:rsidRPr="00554151">
        <w:rPr>
          <w:highlight w:val="lightGray"/>
        </w:rPr>
        <w:tab/>
        <w:t>A formerly insured or non-insured Section 236 project that continues to receive Interest Reduction Payment following a decoupling action;</w:t>
      </w:r>
    </w:p>
    <w:p w14:paraId="745B9A1C" w14:textId="77777777" w:rsidR="009A3872" w:rsidRPr="00554151" w:rsidRDefault="009A3872" w:rsidP="007371E4">
      <w:pPr>
        <w:ind w:left="3600"/>
        <w:jc w:val="both"/>
        <w:rPr>
          <w:highlight w:val="lightGray"/>
        </w:rPr>
      </w:pPr>
    </w:p>
    <w:p w14:paraId="793415FC" w14:textId="77777777" w:rsidR="009A3872" w:rsidRPr="00554151" w:rsidRDefault="009A3872" w:rsidP="007371E4">
      <w:pPr>
        <w:ind w:left="3600" w:hanging="720"/>
        <w:jc w:val="both"/>
        <w:rPr>
          <w:highlight w:val="lightGray"/>
        </w:rPr>
      </w:pPr>
      <w:r w:rsidRPr="00554151">
        <w:rPr>
          <w:highlight w:val="lightGray"/>
        </w:rPr>
        <w:t>(iii)</w:t>
      </w:r>
      <w:r w:rsidRPr="00554151">
        <w:rPr>
          <w:highlight w:val="lightGray"/>
        </w:rPr>
        <w:tab/>
        <w:t>A Section 221(d</w:t>
      </w:r>
      <w:proofErr w:type="gramStart"/>
      <w:r w:rsidRPr="00554151">
        <w:rPr>
          <w:highlight w:val="lightGray"/>
        </w:rPr>
        <w:t>)(</w:t>
      </w:r>
      <w:proofErr w:type="gramEnd"/>
      <w:r w:rsidRPr="00554151">
        <w:rPr>
          <w:highlight w:val="lightGray"/>
        </w:rPr>
        <w:t>3) below market interest rate (BMIR) project;</w:t>
      </w:r>
    </w:p>
    <w:p w14:paraId="5E3C6173" w14:textId="77777777" w:rsidR="009A3872" w:rsidRPr="00554151" w:rsidRDefault="009A3872" w:rsidP="007371E4">
      <w:pPr>
        <w:ind w:left="3600"/>
        <w:jc w:val="both"/>
        <w:rPr>
          <w:highlight w:val="lightGray"/>
        </w:rPr>
      </w:pPr>
    </w:p>
    <w:p w14:paraId="4D737130" w14:textId="77777777" w:rsidR="009A3872" w:rsidRPr="00554151" w:rsidRDefault="009A3872" w:rsidP="007371E4">
      <w:pPr>
        <w:ind w:left="3600" w:hanging="720"/>
        <w:jc w:val="both"/>
        <w:rPr>
          <w:highlight w:val="lightGray"/>
        </w:rPr>
      </w:pPr>
      <w:proofErr w:type="gramStart"/>
      <w:r w:rsidRPr="00554151">
        <w:rPr>
          <w:highlight w:val="lightGray"/>
        </w:rPr>
        <w:t>(iv)</w:t>
      </w:r>
      <w:r w:rsidRPr="00554151">
        <w:rPr>
          <w:highlight w:val="lightGray"/>
        </w:rPr>
        <w:tab/>
        <w:t>A</w:t>
      </w:r>
      <w:proofErr w:type="gramEnd"/>
      <w:r w:rsidRPr="00554151">
        <w:rPr>
          <w:highlight w:val="lightGray"/>
        </w:rPr>
        <w:t xml:space="preserve"> Section 515 project of the Rural Housing Service;</w:t>
      </w:r>
    </w:p>
    <w:p w14:paraId="60CA144E" w14:textId="77777777" w:rsidR="009A3872" w:rsidRPr="00554151" w:rsidRDefault="009A3872" w:rsidP="007371E4">
      <w:pPr>
        <w:ind w:left="3600"/>
        <w:jc w:val="both"/>
        <w:rPr>
          <w:highlight w:val="lightGray"/>
        </w:rPr>
      </w:pPr>
    </w:p>
    <w:p w14:paraId="4379D452" w14:textId="77777777" w:rsidR="009A3872" w:rsidRPr="00554151" w:rsidRDefault="009A3872" w:rsidP="007371E4">
      <w:pPr>
        <w:ind w:left="3600" w:hanging="720"/>
        <w:jc w:val="both"/>
        <w:rPr>
          <w:highlight w:val="lightGray"/>
        </w:rPr>
      </w:pPr>
      <w:r w:rsidRPr="00554151">
        <w:rPr>
          <w:highlight w:val="lightGray"/>
        </w:rPr>
        <w:t>(v)</w:t>
      </w:r>
      <w:r w:rsidRPr="00554151">
        <w:rPr>
          <w:highlight w:val="lightGray"/>
        </w:rPr>
        <w:tab/>
        <w:t>A project receiving low-income housing tax credits;</w:t>
      </w:r>
    </w:p>
    <w:p w14:paraId="33D31B6A" w14:textId="77777777" w:rsidR="009A3872" w:rsidRPr="00554151" w:rsidRDefault="009A3872" w:rsidP="007371E4">
      <w:pPr>
        <w:ind w:left="3600"/>
        <w:jc w:val="both"/>
        <w:rPr>
          <w:highlight w:val="lightGray"/>
        </w:rPr>
      </w:pPr>
    </w:p>
    <w:p w14:paraId="44CF923E" w14:textId="77777777" w:rsidR="009A3872" w:rsidRPr="00554151" w:rsidRDefault="009A3872" w:rsidP="007371E4">
      <w:pPr>
        <w:ind w:left="3600" w:hanging="720"/>
        <w:jc w:val="both"/>
        <w:rPr>
          <w:highlight w:val="lightGray"/>
        </w:rPr>
      </w:pPr>
      <w:proofErr w:type="gramStart"/>
      <w:r w:rsidRPr="00554151">
        <w:rPr>
          <w:highlight w:val="lightGray"/>
        </w:rPr>
        <w:t>(vi)</w:t>
      </w:r>
      <w:r w:rsidRPr="00554151">
        <w:rPr>
          <w:highlight w:val="lightGray"/>
        </w:rPr>
        <w:tab/>
        <w:t>Any</w:t>
      </w:r>
      <w:proofErr w:type="gramEnd"/>
      <w:r w:rsidRPr="00554151">
        <w:rPr>
          <w:highlight w:val="lightGray"/>
        </w:rPr>
        <w:t xml:space="preserve"> other type of federally subsidized project specified by HUD.</w:t>
      </w:r>
    </w:p>
    <w:p w14:paraId="6A2A1B1B" w14:textId="77777777" w:rsidR="009A3872" w:rsidRPr="00554151" w:rsidRDefault="009A3872" w:rsidP="007371E4">
      <w:pPr>
        <w:jc w:val="both"/>
        <w:rPr>
          <w:highlight w:val="lightGray"/>
        </w:rPr>
      </w:pPr>
    </w:p>
    <w:p w14:paraId="6C5EB8B1" w14:textId="77777777" w:rsidR="009A3872" w:rsidRPr="00554151" w:rsidRDefault="009A3872" w:rsidP="007371E4">
      <w:pPr>
        <w:ind w:left="2880"/>
        <w:jc w:val="both"/>
        <w:rPr>
          <w:highlight w:val="lightGray"/>
        </w:rPr>
      </w:pPr>
      <w:r w:rsidRPr="00554151">
        <w:rPr>
          <w:highlight w:val="lightGray"/>
        </w:rPr>
        <w:t>The rent to owner may not exceed the subsidized rent (basic rent) or tax credit rent as determined in accordance with requirements for the applicable federal program.</w:t>
      </w:r>
    </w:p>
    <w:p w14:paraId="08E04EFF" w14:textId="77777777" w:rsidR="009A3872" w:rsidRPr="00554151" w:rsidRDefault="009A3872" w:rsidP="007371E4">
      <w:pPr>
        <w:jc w:val="both"/>
        <w:rPr>
          <w:highlight w:val="lightGray"/>
        </w:rPr>
      </w:pPr>
      <w:r w:rsidRPr="00554151">
        <w:rPr>
          <w:highlight w:val="lightGray"/>
        </w:rPr>
        <w:tab/>
      </w:r>
      <w:r w:rsidRPr="00554151">
        <w:rPr>
          <w:highlight w:val="lightGray"/>
        </w:rPr>
        <w:tab/>
      </w:r>
    </w:p>
    <w:p w14:paraId="2043474F" w14:textId="77777777" w:rsidR="009A3872" w:rsidRPr="00554151" w:rsidRDefault="009A3872" w:rsidP="007371E4">
      <w:pPr>
        <w:jc w:val="both"/>
        <w:rPr>
          <w:highlight w:val="lightGray"/>
        </w:rPr>
      </w:pPr>
      <w:r w:rsidRPr="00554151">
        <w:rPr>
          <w:highlight w:val="lightGray"/>
        </w:rPr>
        <w:tab/>
      </w:r>
      <w:r w:rsidRPr="00554151">
        <w:rPr>
          <w:highlight w:val="lightGray"/>
        </w:rPr>
        <w:tab/>
      </w:r>
      <w:r w:rsidRPr="00554151">
        <w:rPr>
          <w:highlight w:val="lightGray"/>
        </w:rPr>
        <w:tab/>
        <w:t>(a)</w:t>
      </w:r>
      <w:r w:rsidRPr="00554151">
        <w:rPr>
          <w:highlight w:val="lightGray"/>
        </w:rPr>
        <w:tab/>
        <w:t>Combining Subsidy</w:t>
      </w:r>
    </w:p>
    <w:p w14:paraId="50135DCB" w14:textId="77777777" w:rsidR="009A3872" w:rsidRPr="00554151" w:rsidRDefault="009A3872" w:rsidP="007371E4">
      <w:pPr>
        <w:jc w:val="both"/>
        <w:rPr>
          <w:highlight w:val="lightGray"/>
        </w:rPr>
      </w:pPr>
    </w:p>
    <w:p w14:paraId="12020226" w14:textId="77777777" w:rsidR="009A3872" w:rsidRPr="00554151" w:rsidRDefault="009A3872" w:rsidP="007371E4">
      <w:pPr>
        <w:ind w:left="2880"/>
        <w:jc w:val="both"/>
        <w:rPr>
          <w:highlight w:val="lightGray"/>
        </w:rPr>
      </w:pPr>
      <w:r w:rsidRPr="00554151">
        <w:rPr>
          <w:highlight w:val="lightGray"/>
        </w:rPr>
        <w:t>Rent to owner may not exceed any limitation required to comply with HUD subsidy layering requirements.</w:t>
      </w:r>
    </w:p>
    <w:p w14:paraId="04F2990B" w14:textId="77777777" w:rsidR="00EC11B8" w:rsidRPr="00554151" w:rsidRDefault="00EC11B8" w:rsidP="007371E4">
      <w:pPr>
        <w:jc w:val="both"/>
        <w:rPr>
          <w:highlight w:val="lightGray"/>
        </w:rPr>
      </w:pPr>
    </w:p>
    <w:p w14:paraId="4C7814CC" w14:textId="33C271C4" w:rsidR="009A3872" w:rsidRPr="00554151" w:rsidRDefault="009A3872" w:rsidP="007371E4">
      <w:pPr>
        <w:ind w:left="2880" w:hanging="720"/>
        <w:jc w:val="both"/>
        <w:rPr>
          <w:highlight w:val="lightGray"/>
        </w:rPr>
      </w:pPr>
      <w:r w:rsidRPr="00554151">
        <w:rPr>
          <w:highlight w:val="lightGray"/>
        </w:rPr>
        <w:t>(b)</w:t>
      </w:r>
      <w:r w:rsidRPr="00554151">
        <w:rPr>
          <w:highlight w:val="lightGray"/>
        </w:rPr>
        <w:tab/>
        <w:t xml:space="preserve">Other Subsidy: </w:t>
      </w:r>
      <w:r w:rsidR="00C507B1" w:rsidRPr="00554151">
        <w:rPr>
          <w:highlight w:val="lightGray"/>
        </w:rPr>
        <w:t>WCHA</w:t>
      </w:r>
      <w:r w:rsidRPr="00554151">
        <w:rPr>
          <w:highlight w:val="lightGray"/>
        </w:rPr>
        <w:t xml:space="preserve"> Discretion to Reduce Rent</w:t>
      </w:r>
    </w:p>
    <w:p w14:paraId="35C2B2F2" w14:textId="77777777" w:rsidR="009A3872" w:rsidRPr="00554151" w:rsidRDefault="009A3872" w:rsidP="007371E4">
      <w:pPr>
        <w:ind w:left="2880" w:hanging="720"/>
        <w:jc w:val="both"/>
        <w:rPr>
          <w:highlight w:val="lightGray"/>
        </w:rPr>
      </w:pPr>
    </w:p>
    <w:p w14:paraId="0957C9C8" w14:textId="3B918116" w:rsidR="009A3872" w:rsidRPr="00554151" w:rsidRDefault="009A3872" w:rsidP="007371E4">
      <w:pPr>
        <w:ind w:left="2880" w:hanging="720"/>
        <w:jc w:val="both"/>
        <w:rPr>
          <w:highlight w:val="lightGray"/>
        </w:rPr>
      </w:pPr>
      <w:r w:rsidRPr="00554151">
        <w:rPr>
          <w:highlight w:val="lightGray"/>
        </w:rPr>
        <w:tab/>
        <w:t xml:space="preserve">The </w:t>
      </w:r>
      <w:r w:rsidR="00C507B1" w:rsidRPr="00554151">
        <w:rPr>
          <w:highlight w:val="lightGray"/>
        </w:rPr>
        <w:t>WCHA</w:t>
      </w:r>
      <w:r w:rsidRPr="00554151">
        <w:rPr>
          <w:highlight w:val="lightGray"/>
        </w:rPr>
        <w:t>, at its discretion, may reduce the initial rent to owner because of other governmental subsidies, including tax credit or tax exemption, grants, or other subsidized financing.</w:t>
      </w:r>
    </w:p>
    <w:p w14:paraId="07E4A54C" w14:textId="77777777" w:rsidR="009A3872" w:rsidRPr="00554151" w:rsidRDefault="009A3872" w:rsidP="007371E4">
      <w:pPr>
        <w:ind w:left="2880" w:hanging="720"/>
        <w:jc w:val="both"/>
        <w:rPr>
          <w:highlight w:val="lightGray"/>
        </w:rPr>
      </w:pPr>
    </w:p>
    <w:p w14:paraId="69A60B74" w14:textId="77777777" w:rsidR="009A3872" w:rsidRPr="00554151" w:rsidRDefault="009A3872" w:rsidP="007371E4">
      <w:pPr>
        <w:ind w:left="2880" w:hanging="720"/>
        <w:jc w:val="both"/>
        <w:rPr>
          <w:highlight w:val="lightGray"/>
        </w:rPr>
      </w:pPr>
      <w:r w:rsidRPr="00554151">
        <w:rPr>
          <w:highlight w:val="lightGray"/>
        </w:rPr>
        <w:t>(c)</w:t>
      </w:r>
      <w:r w:rsidRPr="00554151">
        <w:rPr>
          <w:highlight w:val="lightGray"/>
        </w:rPr>
        <w:tab/>
        <w:t>Prohibition of Other Subsidy</w:t>
      </w:r>
    </w:p>
    <w:p w14:paraId="22125FD9" w14:textId="77777777" w:rsidR="009A3872" w:rsidRPr="00554151" w:rsidRDefault="009A3872" w:rsidP="007371E4">
      <w:pPr>
        <w:ind w:left="2880" w:hanging="720"/>
        <w:jc w:val="both"/>
        <w:rPr>
          <w:highlight w:val="lightGray"/>
        </w:rPr>
      </w:pPr>
    </w:p>
    <w:p w14:paraId="35F3C13A" w14:textId="44A4C6D4" w:rsidR="009A3872" w:rsidRPr="00554151" w:rsidRDefault="009A3872" w:rsidP="007371E4">
      <w:pPr>
        <w:ind w:left="2880" w:hanging="720"/>
        <w:jc w:val="both"/>
        <w:rPr>
          <w:highlight w:val="lightGray"/>
        </w:rPr>
      </w:pPr>
      <w:r w:rsidRPr="00554151">
        <w:rPr>
          <w:highlight w:val="lightGray"/>
        </w:rPr>
        <w:tab/>
        <w:t xml:space="preserve">The </w:t>
      </w:r>
      <w:r w:rsidR="00C507B1" w:rsidRPr="00554151">
        <w:rPr>
          <w:highlight w:val="lightGray"/>
        </w:rPr>
        <w:t>WCHA</w:t>
      </w:r>
      <w:r w:rsidRPr="00554151">
        <w:rPr>
          <w:highlight w:val="lightGray"/>
        </w:rPr>
        <w:t xml:space="preserve"> will not attach or pay Project-based Voucher assistance to units in any of the following types of subsidized housing:</w:t>
      </w:r>
    </w:p>
    <w:p w14:paraId="6348AD27" w14:textId="77777777" w:rsidR="009A3872" w:rsidRPr="00554151" w:rsidRDefault="009A3872" w:rsidP="007371E4">
      <w:pPr>
        <w:ind w:left="2880" w:hanging="720"/>
        <w:jc w:val="both"/>
        <w:rPr>
          <w:highlight w:val="lightGray"/>
        </w:rPr>
      </w:pPr>
    </w:p>
    <w:p w14:paraId="76279E43" w14:textId="77777777" w:rsidR="009A3872" w:rsidRPr="00554151" w:rsidRDefault="009A3872" w:rsidP="007371E4">
      <w:pPr>
        <w:ind w:left="2880"/>
        <w:jc w:val="both"/>
        <w:rPr>
          <w:highlight w:val="lightGray"/>
        </w:rPr>
      </w:pPr>
      <w:r w:rsidRPr="00554151">
        <w:rPr>
          <w:highlight w:val="lightGray"/>
        </w:rPr>
        <w:lastRenderedPageBreak/>
        <w:t>(i)</w:t>
      </w:r>
      <w:r w:rsidRPr="00554151">
        <w:rPr>
          <w:highlight w:val="lightGray"/>
        </w:rPr>
        <w:tab/>
        <w:t>A public housing dwelling unit;</w:t>
      </w:r>
    </w:p>
    <w:p w14:paraId="68EF5C29" w14:textId="77777777" w:rsidR="009A3872" w:rsidRPr="00554151" w:rsidRDefault="009A3872" w:rsidP="007371E4">
      <w:pPr>
        <w:ind w:left="2880"/>
        <w:jc w:val="both"/>
        <w:rPr>
          <w:highlight w:val="lightGray"/>
        </w:rPr>
      </w:pPr>
    </w:p>
    <w:p w14:paraId="41AF796B" w14:textId="77777777" w:rsidR="009A3872" w:rsidRPr="00554151" w:rsidRDefault="009A3872" w:rsidP="007371E4">
      <w:pPr>
        <w:ind w:left="3600" w:hanging="720"/>
        <w:jc w:val="both"/>
        <w:rPr>
          <w:highlight w:val="lightGray"/>
        </w:rPr>
      </w:pPr>
      <w:r w:rsidRPr="00554151">
        <w:rPr>
          <w:highlight w:val="lightGray"/>
        </w:rPr>
        <w:t>(ii)</w:t>
      </w:r>
      <w:r w:rsidRPr="00554151">
        <w:rPr>
          <w:highlight w:val="lightGray"/>
        </w:rPr>
        <w:tab/>
        <w:t>A unit subsidized with any other form of Section 8 assistance (tenant-based or project-based);</w:t>
      </w:r>
    </w:p>
    <w:p w14:paraId="4E0A6B56" w14:textId="77777777" w:rsidR="00FD316A" w:rsidRPr="00554151" w:rsidRDefault="00FD316A" w:rsidP="007371E4">
      <w:pPr>
        <w:ind w:left="3600" w:hanging="720"/>
        <w:jc w:val="both"/>
        <w:rPr>
          <w:highlight w:val="lightGray"/>
        </w:rPr>
      </w:pPr>
    </w:p>
    <w:p w14:paraId="2689390E" w14:textId="77777777" w:rsidR="009A3872" w:rsidRPr="00554151" w:rsidRDefault="009A3872" w:rsidP="007371E4">
      <w:pPr>
        <w:ind w:left="3600" w:hanging="720"/>
        <w:jc w:val="both"/>
        <w:rPr>
          <w:highlight w:val="lightGray"/>
        </w:rPr>
      </w:pPr>
      <w:r w:rsidRPr="00554151">
        <w:rPr>
          <w:highlight w:val="lightGray"/>
        </w:rPr>
        <w:t>(iii)</w:t>
      </w:r>
      <w:r w:rsidRPr="00554151">
        <w:rPr>
          <w:highlight w:val="lightGray"/>
        </w:rPr>
        <w:tab/>
        <w:t>A unit subsidized with any governmental rent subsidy (a subsidy that pays all or any part of the rent);</w:t>
      </w:r>
    </w:p>
    <w:p w14:paraId="795E9903" w14:textId="77777777" w:rsidR="009A3872" w:rsidRPr="00554151" w:rsidRDefault="009A3872" w:rsidP="007371E4">
      <w:pPr>
        <w:ind w:left="3600" w:hanging="720"/>
        <w:jc w:val="both"/>
        <w:rPr>
          <w:highlight w:val="lightGray"/>
        </w:rPr>
      </w:pPr>
    </w:p>
    <w:p w14:paraId="3D20FA81" w14:textId="77777777" w:rsidR="009A3872" w:rsidRPr="00554151" w:rsidRDefault="009A3872" w:rsidP="007371E4">
      <w:pPr>
        <w:ind w:left="3600" w:hanging="720"/>
        <w:jc w:val="both"/>
        <w:rPr>
          <w:highlight w:val="lightGray"/>
        </w:rPr>
      </w:pPr>
      <w:proofErr w:type="gramStart"/>
      <w:r w:rsidRPr="00554151">
        <w:rPr>
          <w:highlight w:val="lightGray"/>
        </w:rPr>
        <w:t>(iv)</w:t>
      </w:r>
      <w:r w:rsidRPr="00554151">
        <w:rPr>
          <w:highlight w:val="lightGray"/>
        </w:rPr>
        <w:tab/>
        <w:t>A</w:t>
      </w:r>
      <w:proofErr w:type="gramEnd"/>
      <w:r w:rsidRPr="00554151">
        <w:rPr>
          <w:highlight w:val="lightGray"/>
        </w:rPr>
        <w:t xml:space="preserve"> unit subsidized with any governmental subsidy that covers all or any part of the operating costs of the housing;</w:t>
      </w:r>
    </w:p>
    <w:p w14:paraId="35370ECA" w14:textId="77777777" w:rsidR="009A3872" w:rsidRPr="00554151" w:rsidRDefault="009A3872" w:rsidP="007371E4">
      <w:pPr>
        <w:ind w:left="3600" w:hanging="720"/>
        <w:jc w:val="both"/>
        <w:rPr>
          <w:highlight w:val="lightGray"/>
        </w:rPr>
      </w:pPr>
    </w:p>
    <w:p w14:paraId="1C3F32C0" w14:textId="5FEE7905" w:rsidR="009A3872" w:rsidRPr="00554151" w:rsidRDefault="009A3872" w:rsidP="007371E4">
      <w:pPr>
        <w:ind w:left="3600" w:hanging="720"/>
        <w:jc w:val="both"/>
        <w:rPr>
          <w:highlight w:val="lightGray"/>
        </w:rPr>
      </w:pPr>
      <w:r w:rsidRPr="00554151">
        <w:rPr>
          <w:highlight w:val="lightGray"/>
        </w:rPr>
        <w:t>(v)</w:t>
      </w:r>
      <w:r w:rsidRPr="00554151">
        <w:rPr>
          <w:highlight w:val="lightGray"/>
        </w:rPr>
        <w:tab/>
        <w:t xml:space="preserve">A unit subsidized with Section 236 rental assistance payments </w:t>
      </w:r>
      <w:proofErr w:type="gramStart"/>
      <w:r w:rsidRPr="00554151">
        <w:rPr>
          <w:highlight w:val="lightGray"/>
        </w:rPr>
        <w:t>(12 U.S.C. 1715z-1)</w:t>
      </w:r>
      <w:proofErr w:type="gramEnd"/>
      <w:r w:rsidRPr="00554151">
        <w:rPr>
          <w:highlight w:val="lightGray"/>
        </w:rPr>
        <w:t xml:space="preserve">.  However, the </w:t>
      </w:r>
      <w:r w:rsidR="00C507B1" w:rsidRPr="00554151">
        <w:rPr>
          <w:highlight w:val="lightGray"/>
        </w:rPr>
        <w:t>WCHA</w:t>
      </w:r>
      <w:r w:rsidRPr="00554151">
        <w:rPr>
          <w:highlight w:val="lightGray"/>
        </w:rPr>
        <w:t xml:space="preserve"> may attach assistance to a unit subsidized with Section 236 interest reduction payments;</w:t>
      </w:r>
    </w:p>
    <w:p w14:paraId="3F8AC1A6" w14:textId="77777777" w:rsidR="009A3872" w:rsidRPr="00554151" w:rsidRDefault="009A3872" w:rsidP="007371E4">
      <w:pPr>
        <w:ind w:left="3600" w:hanging="720"/>
        <w:jc w:val="both"/>
        <w:rPr>
          <w:highlight w:val="lightGray"/>
        </w:rPr>
      </w:pPr>
    </w:p>
    <w:p w14:paraId="4933C53C" w14:textId="21272914" w:rsidR="009A3872" w:rsidRPr="00554151" w:rsidRDefault="009A3872" w:rsidP="007371E4">
      <w:pPr>
        <w:ind w:left="3600" w:hanging="720"/>
        <w:jc w:val="both"/>
        <w:rPr>
          <w:highlight w:val="lightGray"/>
        </w:rPr>
      </w:pPr>
      <w:proofErr w:type="gramStart"/>
      <w:r w:rsidRPr="00554151">
        <w:rPr>
          <w:highlight w:val="lightGray"/>
        </w:rPr>
        <w:t>(vi)</w:t>
      </w:r>
      <w:r w:rsidRPr="00554151">
        <w:rPr>
          <w:highlight w:val="lightGray"/>
        </w:rPr>
        <w:tab/>
        <w:t>A</w:t>
      </w:r>
      <w:proofErr w:type="gramEnd"/>
      <w:r w:rsidRPr="00554151">
        <w:rPr>
          <w:highlight w:val="lightGray"/>
        </w:rPr>
        <w:t xml:space="preserve"> unit subsidized with rental assistance payments under Section 521 of the Housing Act of 1949, 42 U.S.C. 1490a (a Rural Housing Service Program).  However, the </w:t>
      </w:r>
      <w:r w:rsidR="00C507B1" w:rsidRPr="00554151">
        <w:rPr>
          <w:highlight w:val="lightGray"/>
        </w:rPr>
        <w:t>WCHA</w:t>
      </w:r>
      <w:r w:rsidRPr="00554151">
        <w:rPr>
          <w:highlight w:val="lightGray"/>
        </w:rPr>
        <w:t xml:space="preserve"> may attach assistance for a unit subsidized with Section 515 interest reduction payments (42 U.S.C. 1485);</w:t>
      </w:r>
    </w:p>
    <w:p w14:paraId="62227705" w14:textId="77777777" w:rsidR="009A3872" w:rsidRPr="00554151" w:rsidRDefault="009A3872" w:rsidP="007371E4">
      <w:pPr>
        <w:ind w:left="3600" w:hanging="720"/>
        <w:jc w:val="both"/>
        <w:rPr>
          <w:highlight w:val="lightGray"/>
        </w:rPr>
      </w:pPr>
    </w:p>
    <w:p w14:paraId="5F3CEE0E" w14:textId="77777777" w:rsidR="009A3872" w:rsidRPr="00554151" w:rsidRDefault="009A3872" w:rsidP="007371E4">
      <w:pPr>
        <w:ind w:left="3600" w:hanging="720"/>
        <w:jc w:val="both"/>
        <w:rPr>
          <w:highlight w:val="lightGray"/>
        </w:rPr>
      </w:pPr>
      <w:r w:rsidRPr="00554151">
        <w:rPr>
          <w:highlight w:val="lightGray"/>
        </w:rPr>
        <w:t>(vii)</w:t>
      </w:r>
      <w:r w:rsidRPr="00554151">
        <w:rPr>
          <w:highlight w:val="lightGray"/>
        </w:rPr>
        <w:tab/>
        <w:t>A Section 202 project for non-elderly persons with disabilities (assistance under Section 162 of the Housing and Community Development Act of 1987, 12 U.S.C. 1701q note);</w:t>
      </w:r>
    </w:p>
    <w:p w14:paraId="3F8576DD" w14:textId="77777777" w:rsidR="009A3872" w:rsidRPr="00554151" w:rsidRDefault="009A3872" w:rsidP="007371E4">
      <w:pPr>
        <w:ind w:left="3600" w:hanging="720"/>
        <w:jc w:val="both"/>
        <w:rPr>
          <w:highlight w:val="lightGray"/>
        </w:rPr>
      </w:pPr>
    </w:p>
    <w:p w14:paraId="7E2DC5B6" w14:textId="77777777" w:rsidR="009A3872" w:rsidRPr="00554151" w:rsidRDefault="009A3872" w:rsidP="007371E4">
      <w:pPr>
        <w:ind w:left="3600" w:hanging="720"/>
        <w:jc w:val="both"/>
        <w:rPr>
          <w:highlight w:val="lightGray"/>
        </w:rPr>
      </w:pPr>
      <w:r w:rsidRPr="00554151">
        <w:rPr>
          <w:highlight w:val="lightGray"/>
        </w:rPr>
        <w:t>(viii)</w:t>
      </w:r>
      <w:r w:rsidRPr="00554151">
        <w:rPr>
          <w:highlight w:val="lightGray"/>
        </w:rPr>
        <w:tab/>
        <w:t>Section 811 project based supportive housing for persons with disabilities (42 U.S.C. 8013);</w:t>
      </w:r>
    </w:p>
    <w:p w14:paraId="3D06D79F" w14:textId="77777777" w:rsidR="009A3872" w:rsidRPr="00554151" w:rsidRDefault="009A3872" w:rsidP="007371E4">
      <w:pPr>
        <w:ind w:left="3600" w:hanging="720"/>
        <w:jc w:val="both"/>
        <w:rPr>
          <w:highlight w:val="lightGray"/>
        </w:rPr>
      </w:pPr>
    </w:p>
    <w:p w14:paraId="4A8AB605" w14:textId="77777777" w:rsidR="009A3872" w:rsidRPr="00554151" w:rsidRDefault="009A3872" w:rsidP="007371E4">
      <w:pPr>
        <w:ind w:left="3600" w:hanging="720"/>
        <w:jc w:val="both"/>
        <w:rPr>
          <w:highlight w:val="lightGray"/>
        </w:rPr>
      </w:pPr>
      <w:r w:rsidRPr="00554151">
        <w:rPr>
          <w:highlight w:val="lightGray"/>
        </w:rPr>
        <w:t>(ix)</w:t>
      </w:r>
      <w:r w:rsidRPr="00554151">
        <w:rPr>
          <w:highlight w:val="lightGray"/>
        </w:rPr>
        <w:tab/>
        <w:t>Section 202 supportive housing for the elderly (12 U.S.C. 1701q);</w:t>
      </w:r>
    </w:p>
    <w:p w14:paraId="4675ADB1" w14:textId="77777777" w:rsidR="009A3872" w:rsidRPr="00554151" w:rsidRDefault="009A3872" w:rsidP="007371E4">
      <w:pPr>
        <w:ind w:left="3600" w:hanging="720"/>
        <w:jc w:val="both"/>
        <w:rPr>
          <w:highlight w:val="lightGray"/>
        </w:rPr>
      </w:pPr>
    </w:p>
    <w:p w14:paraId="2B952AE8" w14:textId="77777777" w:rsidR="009A3872" w:rsidRPr="00554151" w:rsidRDefault="009A3872" w:rsidP="007371E4">
      <w:pPr>
        <w:ind w:left="3600" w:hanging="720"/>
        <w:jc w:val="both"/>
        <w:rPr>
          <w:highlight w:val="lightGray"/>
        </w:rPr>
      </w:pPr>
      <w:r w:rsidRPr="00554151">
        <w:rPr>
          <w:highlight w:val="lightGray"/>
        </w:rPr>
        <w:t>(x)</w:t>
      </w:r>
      <w:r w:rsidRPr="00554151">
        <w:rPr>
          <w:highlight w:val="lightGray"/>
        </w:rPr>
        <w:tab/>
        <w:t>A Section 101 rent supplement project (12 U.S.C. 1701s);</w:t>
      </w:r>
    </w:p>
    <w:p w14:paraId="149BC453" w14:textId="77777777" w:rsidR="009A3872" w:rsidRPr="00554151" w:rsidRDefault="009A3872" w:rsidP="007371E4">
      <w:pPr>
        <w:ind w:left="3600" w:hanging="720"/>
        <w:jc w:val="both"/>
        <w:rPr>
          <w:highlight w:val="lightGray"/>
        </w:rPr>
      </w:pPr>
    </w:p>
    <w:p w14:paraId="36C766EA" w14:textId="77777777" w:rsidR="009A3872" w:rsidRPr="00554151" w:rsidRDefault="009A3872" w:rsidP="007371E4">
      <w:pPr>
        <w:ind w:left="3600" w:hanging="720"/>
        <w:jc w:val="both"/>
        <w:rPr>
          <w:highlight w:val="lightGray"/>
        </w:rPr>
      </w:pPr>
      <w:r w:rsidRPr="00554151">
        <w:rPr>
          <w:highlight w:val="lightGray"/>
        </w:rPr>
        <w:t>(xi)</w:t>
      </w:r>
      <w:r w:rsidRPr="00554151">
        <w:rPr>
          <w:highlight w:val="lightGray"/>
        </w:rPr>
        <w:tab/>
        <w:t>A unit subsidized with any form of tenant-based rental assistance (as defined at 24 CFR 982.1(b</w:t>
      </w:r>
      <w:proofErr w:type="gramStart"/>
      <w:r w:rsidRPr="00554151">
        <w:rPr>
          <w:highlight w:val="lightGray"/>
        </w:rPr>
        <w:t>)(</w:t>
      </w:r>
      <w:proofErr w:type="gramEnd"/>
      <w:r w:rsidRPr="00554151">
        <w:rPr>
          <w:highlight w:val="lightGray"/>
        </w:rPr>
        <w:t>2)) (e.g., a unit subsidized with tenant-based rental assistance under the HOME program, 42 U.S.C. 12701 et seq.);</w:t>
      </w:r>
    </w:p>
    <w:p w14:paraId="1AC3F2C8" w14:textId="77777777" w:rsidR="009A3872" w:rsidRPr="00554151" w:rsidRDefault="009A3872" w:rsidP="007371E4">
      <w:pPr>
        <w:ind w:left="3600" w:hanging="720"/>
        <w:jc w:val="both"/>
        <w:rPr>
          <w:highlight w:val="lightGray"/>
        </w:rPr>
      </w:pPr>
    </w:p>
    <w:p w14:paraId="6A4598FA" w14:textId="4C670488" w:rsidR="009A3872" w:rsidRPr="00554151" w:rsidRDefault="009A3872" w:rsidP="007371E4">
      <w:pPr>
        <w:ind w:left="3600" w:hanging="720"/>
        <w:jc w:val="both"/>
        <w:rPr>
          <w:highlight w:val="lightGray"/>
        </w:rPr>
      </w:pPr>
      <w:r w:rsidRPr="00554151">
        <w:rPr>
          <w:highlight w:val="lightGray"/>
        </w:rPr>
        <w:t>(xii)</w:t>
      </w:r>
      <w:r w:rsidRPr="00554151">
        <w:rPr>
          <w:highlight w:val="lightGray"/>
        </w:rPr>
        <w:tab/>
        <w:t xml:space="preserve">A unit with any other duplicative federal, state, or local housing subsidy, as determined by HUD or by the </w:t>
      </w:r>
      <w:r w:rsidR="00C507B1" w:rsidRPr="00554151">
        <w:rPr>
          <w:highlight w:val="lightGray"/>
        </w:rPr>
        <w:t>WCHA</w:t>
      </w:r>
      <w:r w:rsidRPr="00554151">
        <w:rPr>
          <w:highlight w:val="lightGray"/>
        </w:rPr>
        <w:t xml:space="preserve"> in accordance with HUD requirements.  For this purpose, “housing subsidy” does not include the housing component of a welfare payment; a social security payment; or a federal, state, or local tax concession (such as relief from local real property taxes).</w:t>
      </w:r>
    </w:p>
    <w:p w14:paraId="0B0AA31D" w14:textId="77777777" w:rsidR="009A3872" w:rsidRPr="00554151" w:rsidRDefault="009A3872" w:rsidP="007371E4">
      <w:pPr>
        <w:jc w:val="both"/>
        <w:rPr>
          <w:highlight w:val="lightGray"/>
        </w:rPr>
      </w:pPr>
    </w:p>
    <w:p w14:paraId="32203F6A" w14:textId="77777777" w:rsidR="009A3872" w:rsidRPr="00554151" w:rsidRDefault="009A3872" w:rsidP="000B1D9E">
      <w:pPr>
        <w:numPr>
          <w:ilvl w:val="0"/>
          <w:numId w:val="63"/>
        </w:numPr>
        <w:jc w:val="both"/>
        <w:rPr>
          <w:highlight w:val="lightGray"/>
        </w:rPr>
      </w:pPr>
      <w:r w:rsidRPr="00554151">
        <w:rPr>
          <w:highlight w:val="lightGray"/>
        </w:rPr>
        <w:lastRenderedPageBreak/>
        <w:t>Rent to Owner: Effect of Rent Control and Other Rent Limits</w:t>
      </w:r>
    </w:p>
    <w:p w14:paraId="1A2DA1F9" w14:textId="77777777" w:rsidR="009A3872" w:rsidRPr="00554151" w:rsidRDefault="009A3872" w:rsidP="007371E4">
      <w:pPr>
        <w:jc w:val="both"/>
        <w:rPr>
          <w:highlight w:val="lightGray"/>
        </w:rPr>
      </w:pPr>
    </w:p>
    <w:p w14:paraId="63AB867A" w14:textId="77777777" w:rsidR="009A3872" w:rsidRPr="00554151" w:rsidRDefault="009A3872" w:rsidP="006470A7">
      <w:pPr>
        <w:pStyle w:val="BodyTextIndent2"/>
        <w:ind w:left="2160" w:firstLine="0"/>
        <w:rPr>
          <w:highlight w:val="lightGray"/>
        </w:rPr>
      </w:pPr>
      <w:r w:rsidRPr="00554151">
        <w:rPr>
          <w:highlight w:val="lightGray"/>
        </w:rPr>
        <w:t>In addition to all the above limitations on the rent paid to the owner, if a state or local rent control requirement exists, it will apply to the property.</w:t>
      </w:r>
    </w:p>
    <w:p w14:paraId="4652D8ED" w14:textId="77777777" w:rsidR="009A3872" w:rsidRPr="00554151" w:rsidRDefault="009A3872" w:rsidP="007371E4">
      <w:pPr>
        <w:jc w:val="both"/>
        <w:rPr>
          <w:highlight w:val="lightGray"/>
        </w:rPr>
      </w:pPr>
    </w:p>
    <w:p w14:paraId="7358D76F" w14:textId="7450A4D5" w:rsidR="009A3872" w:rsidRPr="00554151" w:rsidRDefault="00884B86" w:rsidP="00884B86">
      <w:pPr>
        <w:pStyle w:val="Heading2"/>
        <w:jc w:val="both"/>
        <w:rPr>
          <w:highlight w:val="lightGray"/>
        </w:rPr>
      </w:pPr>
      <w:r w:rsidRPr="00554151">
        <w:rPr>
          <w:highlight w:val="lightGray"/>
        </w:rPr>
        <w:t>2</w:t>
      </w:r>
      <w:r w:rsidR="00FD316A" w:rsidRPr="00554151">
        <w:rPr>
          <w:highlight w:val="lightGray"/>
        </w:rPr>
        <w:t>7</w:t>
      </w:r>
      <w:r w:rsidRPr="00554151">
        <w:rPr>
          <w:highlight w:val="lightGray"/>
        </w:rPr>
        <w:t>.7</w:t>
      </w:r>
      <w:r w:rsidR="009A3872" w:rsidRPr="00554151">
        <w:rPr>
          <w:highlight w:val="lightGray"/>
        </w:rPr>
        <w:t xml:space="preserve">     </w:t>
      </w:r>
      <w:bookmarkStart w:id="332" w:name="_Toc494717520"/>
      <w:r w:rsidR="009A3872" w:rsidRPr="00554151">
        <w:rPr>
          <w:highlight w:val="lightGray"/>
        </w:rPr>
        <w:t>Payment to Owner</w:t>
      </w:r>
      <w:bookmarkEnd w:id="332"/>
    </w:p>
    <w:p w14:paraId="324DA746" w14:textId="77777777" w:rsidR="009A3872" w:rsidRPr="00554151" w:rsidRDefault="009A3872" w:rsidP="007371E4">
      <w:pPr>
        <w:jc w:val="both"/>
        <w:rPr>
          <w:highlight w:val="lightGray"/>
        </w:rPr>
      </w:pPr>
    </w:p>
    <w:p w14:paraId="6816FC46" w14:textId="6BE35401" w:rsidR="009A3872" w:rsidRPr="00554151" w:rsidRDefault="009A3872" w:rsidP="007371E4">
      <w:pPr>
        <w:ind w:left="720"/>
        <w:jc w:val="both"/>
        <w:rPr>
          <w:highlight w:val="lightGray"/>
        </w:rPr>
      </w:pPr>
      <w:r w:rsidRPr="00554151">
        <w:rPr>
          <w:highlight w:val="lightGray"/>
        </w:rPr>
        <w:t>A.</w:t>
      </w:r>
      <w:r w:rsidRPr="00554151">
        <w:rPr>
          <w:highlight w:val="lightGray"/>
        </w:rPr>
        <w:tab/>
      </w:r>
      <w:r w:rsidR="00C507B1" w:rsidRPr="00554151">
        <w:rPr>
          <w:highlight w:val="lightGray"/>
        </w:rPr>
        <w:t>WCHA</w:t>
      </w:r>
      <w:r w:rsidRPr="00554151">
        <w:rPr>
          <w:highlight w:val="lightGray"/>
        </w:rPr>
        <w:t xml:space="preserve"> Payment to Owner for Occupied Unit</w:t>
      </w:r>
    </w:p>
    <w:p w14:paraId="54D8ED15" w14:textId="77777777" w:rsidR="009A3872" w:rsidRPr="00554151" w:rsidRDefault="009A3872" w:rsidP="007371E4">
      <w:pPr>
        <w:ind w:left="720"/>
        <w:jc w:val="both"/>
        <w:rPr>
          <w:highlight w:val="lightGray"/>
        </w:rPr>
      </w:pPr>
    </w:p>
    <w:p w14:paraId="210C2ECC" w14:textId="77777777" w:rsidR="009A3872" w:rsidRPr="00554151" w:rsidRDefault="009A3872" w:rsidP="007371E4">
      <w:pPr>
        <w:ind w:left="720" w:firstLine="720"/>
        <w:jc w:val="both"/>
        <w:rPr>
          <w:highlight w:val="lightGray"/>
        </w:rPr>
      </w:pPr>
      <w:r w:rsidRPr="00554151">
        <w:rPr>
          <w:highlight w:val="lightGray"/>
        </w:rPr>
        <w:t>1.</w:t>
      </w:r>
      <w:r w:rsidRPr="00554151">
        <w:rPr>
          <w:highlight w:val="lightGray"/>
        </w:rPr>
        <w:tab/>
        <w:t>When Payments Are Made</w:t>
      </w:r>
    </w:p>
    <w:p w14:paraId="6B6C1EB9" w14:textId="77777777" w:rsidR="009A3872" w:rsidRPr="00554151" w:rsidRDefault="009A3872" w:rsidP="007371E4">
      <w:pPr>
        <w:ind w:left="720"/>
        <w:jc w:val="both"/>
        <w:rPr>
          <w:highlight w:val="lightGray"/>
        </w:rPr>
      </w:pPr>
    </w:p>
    <w:p w14:paraId="2DE39E83" w14:textId="1753A257" w:rsidR="009A3872" w:rsidRPr="00554151" w:rsidRDefault="009A3872" w:rsidP="007371E4">
      <w:pPr>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make housing assistance payments to the owner in accordance with the terms of the HAP contract.</w:t>
      </w:r>
    </w:p>
    <w:p w14:paraId="1044D272" w14:textId="77777777" w:rsidR="009A3872" w:rsidRPr="00554151" w:rsidRDefault="009A3872" w:rsidP="007371E4">
      <w:pPr>
        <w:ind w:left="2160"/>
        <w:jc w:val="both"/>
        <w:rPr>
          <w:highlight w:val="lightGray"/>
        </w:rPr>
      </w:pPr>
    </w:p>
    <w:p w14:paraId="3B4A2480" w14:textId="36D50319" w:rsidR="009A3872" w:rsidRPr="00554151" w:rsidRDefault="009A3872" w:rsidP="007371E4">
      <w:pPr>
        <w:ind w:left="2160"/>
        <w:jc w:val="both"/>
        <w:rPr>
          <w:highlight w:val="lightGray"/>
        </w:rPr>
      </w:pPr>
      <w:r w:rsidRPr="00554151">
        <w:rPr>
          <w:highlight w:val="lightGray"/>
        </w:rPr>
        <w:t xml:space="preserve">Except for discretionary vacancy payments in accordance with 27.6(B) below, the </w:t>
      </w:r>
      <w:r w:rsidR="00C507B1" w:rsidRPr="00554151">
        <w:rPr>
          <w:highlight w:val="lightGray"/>
        </w:rPr>
        <w:t>WCHA</w:t>
      </w:r>
      <w:r w:rsidRPr="00554151">
        <w:rPr>
          <w:highlight w:val="lightGray"/>
        </w:rPr>
        <w:t xml:space="preserve"> will not make any housing assistance payment to the owner for any month after the month when the family moves out of the unit (even if household goods or property are left in the unit).</w:t>
      </w:r>
    </w:p>
    <w:p w14:paraId="2667081C" w14:textId="77777777" w:rsidR="009A3872" w:rsidRPr="00554151" w:rsidRDefault="009A3872" w:rsidP="007371E4">
      <w:pPr>
        <w:ind w:left="720"/>
        <w:jc w:val="both"/>
        <w:rPr>
          <w:highlight w:val="lightGray"/>
        </w:rPr>
      </w:pPr>
    </w:p>
    <w:p w14:paraId="59AEEA32" w14:textId="77777777" w:rsidR="009A3872" w:rsidRPr="00554151" w:rsidRDefault="009A3872" w:rsidP="007371E4">
      <w:pPr>
        <w:ind w:left="720" w:firstLine="720"/>
        <w:jc w:val="both"/>
        <w:rPr>
          <w:highlight w:val="lightGray"/>
        </w:rPr>
      </w:pPr>
      <w:r w:rsidRPr="00554151">
        <w:rPr>
          <w:highlight w:val="lightGray"/>
        </w:rPr>
        <w:t>2.</w:t>
      </w:r>
      <w:r w:rsidRPr="00554151">
        <w:rPr>
          <w:highlight w:val="lightGray"/>
        </w:rPr>
        <w:tab/>
        <w:t>Monthly Payment</w:t>
      </w:r>
    </w:p>
    <w:p w14:paraId="265B59B5" w14:textId="77777777" w:rsidR="009A3872" w:rsidRPr="00554151" w:rsidRDefault="009A3872" w:rsidP="007371E4">
      <w:pPr>
        <w:ind w:left="720"/>
        <w:jc w:val="both"/>
        <w:rPr>
          <w:highlight w:val="lightGray"/>
        </w:rPr>
      </w:pPr>
    </w:p>
    <w:p w14:paraId="198D2A8E" w14:textId="72FBD0E3" w:rsidR="009A3872" w:rsidRPr="00554151" w:rsidRDefault="009A3872" w:rsidP="007371E4">
      <w:pPr>
        <w:ind w:left="2160"/>
        <w:jc w:val="both"/>
        <w:rPr>
          <w:highlight w:val="lightGray"/>
        </w:rPr>
      </w:pPr>
      <w:r w:rsidRPr="00554151">
        <w:rPr>
          <w:highlight w:val="lightGray"/>
        </w:rPr>
        <w:t xml:space="preserve">Monthly, the </w:t>
      </w:r>
      <w:r w:rsidR="00C507B1" w:rsidRPr="00554151">
        <w:rPr>
          <w:highlight w:val="lightGray"/>
        </w:rPr>
        <w:t>WCHA</w:t>
      </w:r>
      <w:r w:rsidRPr="00554151">
        <w:rPr>
          <w:highlight w:val="lightGray"/>
        </w:rPr>
        <w:t xml:space="preserve"> will make a housing assistance payment to the owner for each contract unit that is in compliance with HQS and is leased to and occupied by an eligible family in accordance with the HAP contract.</w:t>
      </w:r>
    </w:p>
    <w:p w14:paraId="57A64D18" w14:textId="77777777" w:rsidR="009A3872" w:rsidRPr="00554151" w:rsidRDefault="009A3872" w:rsidP="007371E4">
      <w:pPr>
        <w:ind w:left="720"/>
        <w:jc w:val="both"/>
        <w:rPr>
          <w:highlight w:val="lightGray"/>
        </w:rPr>
      </w:pPr>
    </w:p>
    <w:p w14:paraId="21E884D0" w14:textId="77777777" w:rsidR="009A3872" w:rsidRPr="00554151" w:rsidRDefault="009A3872" w:rsidP="007371E4">
      <w:pPr>
        <w:ind w:left="720" w:firstLine="720"/>
        <w:jc w:val="both"/>
        <w:rPr>
          <w:highlight w:val="lightGray"/>
        </w:rPr>
      </w:pPr>
      <w:r w:rsidRPr="00554151">
        <w:rPr>
          <w:highlight w:val="lightGray"/>
        </w:rPr>
        <w:t>3.</w:t>
      </w:r>
      <w:r w:rsidRPr="00554151">
        <w:rPr>
          <w:highlight w:val="lightGray"/>
        </w:rPr>
        <w:tab/>
        <w:t>Calculating Amount of Payment</w:t>
      </w:r>
    </w:p>
    <w:p w14:paraId="703BD309" w14:textId="77777777" w:rsidR="009A3872" w:rsidRPr="00554151" w:rsidRDefault="009A3872" w:rsidP="007371E4">
      <w:pPr>
        <w:ind w:left="720"/>
        <w:jc w:val="both"/>
        <w:rPr>
          <w:highlight w:val="lightGray"/>
        </w:rPr>
      </w:pPr>
    </w:p>
    <w:p w14:paraId="421BF84E" w14:textId="5635F493" w:rsidR="009A3872" w:rsidRPr="00554151" w:rsidRDefault="009A3872" w:rsidP="007371E4">
      <w:pPr>
        <w:ind w:left="2160"/>
        <w:jc w:val="both"/>
        <w:rPr>
          <w:highlight w:val="lightGray"/>
        </w:rPr>
      </w:pPr>
      <w:r w:rsidRPr="00554151">
        <w:rPr>
          <w:highlight w:val="lightGray"/>
        </w:rPr>
        <w:t xml:space="preserve">The monthly housing assistance payment by the </w:t>
      </w:r>
      <w:r w:rsidR="00C507B1" w:rsidRPr="00554151">
        <w:rPr>
          <w:highlight w:val="lightGray"/>
        </w:rPr>
        <w:t>WCHA</w:t>
      </w:r>
      <w:r w:rsidRPr="00554151">
        <w:rPr>
          <w:highlight w:val="lightGray"/>
        </w:rPr>
        <w:t xml:space="preserve"> to the owner for a contract unit leased to a family is the rent to owner minus the tenant rent (total tenant payment minus the utility allowance).</w:t>
      </w:r>
    </w:p>
    <w:p w14:paraId="4611A1E0" w14:textId="77777777" w:rsidR="009A3872" w:rsidRPr="00554151" w:rsidRDefault="009A3872" w:rsidP="007371E4">
      <w:pPr>
        <w:ind w:left="720"/>
        <w:jc w:val="both"/>
        <w:rPr>
          <w:highlight w:val="lightGray"/>
        </w:rPr>
      </w:pPr>
    </w:p>
    <w:p w14:paraId="2D7BEA8A" w14:textId="77777777" w:rsidR="009A3872" w:rsidRPr="00554151" w:rsidRDefault="009A3872" w:rsidP="007371E4">
      <w:pPr>
        <w:ind w:left="720" w:firstLine="720"/>
        <w:jc w:val="both"/>
        <w:rPr>
          <w:highlight w:val="lightGray"/>
        </w:rPr>
      </w:pPr>
      <w:r w:rsidRPr="00554151">
        <w:rPr>
          <w:highlight w:val="lightGray"/>
        </w:rPr>
        <w:t>4.</w:t>
      </w:r>
      <w:r w:rsidRPr="00554151">
        <w:rPr>
          <w:highlight w:val="lightGray"/>
        </w:rPr>
        <w:tab/>
        <w:t>Prompt Payment</w:t>
      </w:r>
    </w:p>
    <w:p w14:paraId="05E173A6" w14:textId="77777777" w:rsidR="009A3872" w:rsidRPr="00554151" w:rsidRDefault="009A3872" w:rsidP="007371E4">
      <w:pPr>
        <w:ind w:left="720"/>
        <w:jc w:val="both"/>
        <w:rPr>
          <w:highlight w:val="lightGray"/>
        </w:rPr>
      </w:pPr>
    </w:p>
    <w:p w14:paraId="351E4DAB" w14:textId="64C47F9E" w:rsidR="009A3872" w:rsidRPr="00554151" w:rsidRDefault="009A3872" w:rsidP="007371E4">
      <w:pPr>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make the housing assistance payment to the owner under the HAP contract on or about the first day of the month for which payment is due, unless the owner and the </w:t>
      </w:r>
      <w:r w:rsidR="00C507B1" w:rsidRPr="00554151">
        <w:rPr>
          <w:highlight w:val="lightGray"/>
        </w:rPr>
        <w:t>WCHA</w:t>
      </w:r>
      <w:r w:rsidRPr="00554151">
        <w:rPr>
          <w:highlight w:val="lightGray"/>
        </w:rPr>
        <w:t xml:space="preserve"> agree on a later date.  If such an agreement has been made, it must be in writing.</w:t>
      </w:r>
    </w:p>
    <w:p w14:paraId="669672F5" w14:textId="77777777" w:rsidR="009A3872" w:rsidRPr="00554151" w:rsidRDefault="009A3872" w:rsidP="007371E4">
      <w:pPr>
        <w:ind w:left="720"/>
        <w:jc w:val="both"/>
        <w:rPr>
          <w:highlight w:val="lightGray"/>
        </w:rPr>
      </w:pPr>
    </w:p>
    <w:p w14:paraId="34C5190A" w14:textId="77777777" w:rsidR="009A3872" w:rsidRPr="00554151" w:rsidRDefault="009A3872" w:rsidP="007371E4">
      <w:pPr>
        <w:ind w:left="720"/>
        <w:jc w:val="both"/>
        <w:rPr>
          <w:highlight w:val="lightGray"/>
        </w:rPr>
      </w:pPr>
      <w:r w:rsidRPr="00554151">
        <w:rPr>
          <w:highlight w:val="lightGray"/>
        </w:rPr>
        <w:tab/>
        <w:t>5.</w:t>
      </w:r>
      <w:r w:rsidRPr="00554151">
        <w:rPr>
          <w:highlight w:val="lightGray"/>
        </w:rPr>
        <w:tab/>
        <w:t>Owner Compliance with Contract</w:t>
      </w:r>
    </w:p>
    <w:p w14:paraId="085E6E07" w14:textId="77777777" w:rsidR="009A3872" w:rsidRPr="00554151" w:rsidRDefault="009A3872" w:rsidP="007371E4">
      <w:pPr>
        <w:ind w:left="720"/>
        <w:jc w:val="both"/>
        <w:rPr>
          <w:highlight w:val="lightGray"/>
        </w:rPr>
      </w:pPr>
    </w:p>
    <w:p w14:paraId="29AFAA68" w14:textId="77777777" w:rsidR="009A3872" w:rsidRPr="00554151" w:rsidRDefault="009A3872" w:rsidP="007371E4">
      <w:pPr>
        <w:ind w:left="2160"/>
        <w:jc w:val="both"/>
        <w:rPr>
          <w:highlight w:val="lightGray"/>
        </w:rPr>
      </w:pPr>
      <w:r w:rsidRPr="00554151">
        <w:rPr>
          <w:highlight w:val="lightGray"/>
        </w:rPr>
        <w:t>In order to receive housing assistance payments in accordance with the HAP contact, the owner must be in compliance with all the provisions of the HAP contract.  Unless the owner complies with all the provision of the HAP contract, the owner does not have a right to receive housing assistance payments.</w:t>
      </w:r>
    </w:p>
    <w:p w14:paraId="53292388" w14:textId="77777777" w:rsidR="009A3872" w:rsidRPr="00554151" w:rsidRDefault="009A3872" w:rsidP="007371E4">
      <w:pPr>
        <w:ind w:left="720"/>
        <w:jc w:val="both"/>
        <w:rPr>
          <w:highlight w:val="lightGray"/>
        </w:rPr>
      </w:pPr>
    </w:p>
    <w:p w14:paraId="6C450ABF" w14:textId="2DD1AF85" w:rsidR="009A3872" w:rsidRPr="00554151" w:rsidRDefault="009A3872" w:rsidP="007371E4">
      <w:pPr>
        <w:ind w:left="720"/>
        <w:jc w:val="both"/>
        <w:rPr>
          <w:highlight w:val="lightGray"/>
        </w:rPr>
      </w:pPr>
      <w:r w:rsidRPr="00554151">
        <w:rPr>
          <w:highlight w:val="lightGray"/>
        </w:rPr>
        <w:t>B.</w:t>
      </w:r>
      <w:r w:rsidRPr="00554151">
        <w:rPr>
          <w:highlight w:val="lightGray"/>
        </w:rPr>
        <w:tab/>
        <w:t>Vacancy Payment</w:t>
      </w:r>
      <w:r w:rsidR="00611152" w:rsidRPr="00554151">
        <w:rPr>
          <w:highlight w:val="lightGray"/>
        </w:rPr>
        <w:t xml:space="preserve"> (24 CFR 983.352) </w:t>
      </w:r>
    </w:p>
    <w:p w14:paraId="2FBA2245" w14:textId="77777777" w:rsidR="009A3872" w:rsidRPr="00554151" w:rsidRDefault="009A3872" w:rsidP="007371E4">
      <w:pPr>
        <w:ind w:left="720"/>
        <w:jc w:val="both"/>
        <w:rPr>
          <w:highlight w:val="lightGray"/>
        </w:rPr>
      </w:pPr>
    </w:p>
    <w:p w14:paraId="12C185AA" w14:textId="77777777" w:rsidR="009A3872" w:rsidRPr="00554151" w:rsidRDefault="009A3872" w:rsidP="007371E4">
      <w:pPr>
        <w:ind w:left="720"/>
        <w:jc w:val="both"/>
        <w:rPr>
          <w:highlight w:val="lightGray"/>
        </w:rPr>
      </w:pPr>
      <w:r w:rsidRPr="00554151">
        <w:rPr>
          <w:highlight w:val="lightGray"/>
        </w:rPr>
        <w:lastRenderedPageBreak/>
        <w:tab/>
        <w:t>1.</w:t>
      </w:r>
      <w:r w:rsidRPr="00554151">
        <w:rPr>
          <w:highlight w:val="lightGray"/>
        </w:rPr>
        <w:tab/>
        <w:t>Payment for Move-Out Month</w:t>
      </w:r>
    </w:p>
    <w:p w14:paraId="25318102" w14:textId="77777777" w:rsidR="009A3872" w:rsidRPr="00554151" w:rsidRDefault="009A3872" w:rsidP="007371E4">
      <w:pPr>
        <w:ind w:left="720"/>
        <w:jc w:val="both"/>
        <w:rPr>
          <w:highlight w:val="lightGray"/>
        </w:rPr>
      </w:pPr>
    </w:p>
    <w:p w14:paraId="772EF0AE" w14:textId="5497F605" w:rsidR="009A3872" w:rsidRPr="00554151" w:rsidRDefault="009A3872" w:rsidP="007371E4">
      <w:pPr>
        <w:ind w:left="2160"/>
        <w:jc w:val="both"/>
        <w:rPr>
          <w:highlight w:val="lightGray"/>
        </w:rPr>
      </w:pPr>
      <w:r w:rsidRPr="00554151">
        <w:rPr>
          <w:highlight w:val="lightGray"/>
        </w:rPr>
        <w:t xml:space="preserve">If an assisted family moves out of the unit, the owner may keep the housing assistance payment payable for the calendar month when the family moves out (“move-out month”).  If the </w:t>
      </w:r>
      <w:r w:rsidR="00C507B1" w:rsidRPr="00554151">
        <w:rPr>
          <w:highlight w:val="lightGray"/>
        </w:rPr>
        <w:t>WCHA</w:t>
      </w:r>
      <w:r w:rsidRPr="00554151">
        <w:rPr>
          <w:highlight w:val="lightGray"/>
        </w:rPr>
        <w:t xml:space="preserve"> determines that the vacancy is the owner’s fault, the owner may not keep the payment.</w:t>
      </w:r>
    </w:p>
    <w:p w14:paraId="5ED443F0" w14:textId="77777777" w:rsidR="009A3872" w:rsidRPr="00554151" w:rsidRDefault="009A3872" w:rsidP="007371E4">
      <w:pPr>
        <w:ind w:left="720"/>
        <w:jc w:val="both"/>
        <w:rPr>
          <w:highlight w:val="lightGray"/>
        </w:rPr>
      </w:pPr>
    </w:p>
    <w:p w14:paraId="103F2A6D" w14:textId="75192551" w:rsidR="009A3872" w:rsidRPr="00554151" w:rsidRDefault="009A3872" w:rsidP="007371E4">
      <w:pPr>
        <w:ind w:left="720"/>
        <w:jc w:val="both"/>
        <w:rPr>
          <w:color w:val="FF0000"/>
          <w:highlight w:val="lightGray"/>
        </w:rPr>
      </w:pPr>
      <w:r w:rsidRPr="00554151">
        <w:rPr>
          <w:highlight w:val="lightGray"/>
        </w:rPr>
        <w:tab/>
        <w:t>2.</w:t>
      </w:r>
      <w:r w:rsidRPr="00554151">
        <w:rPr>
          <w:highlight w:val="lightGray"/>
        </w:rPr>
        <w:tab/>
        <w:t>Vacancy Payment</w:t>
      </w:r>
      <w:r w:rsidR="00462ACE" w:rsidRPr="00554151">
        <w:rPr>
          <w:highlight w:val="lightGray"/>
        </w:rPr>
        <w:t xml:space="preserve"> </w:t>
      </w:r>
    </w:p>
    <w:p w14:paraId="624B6213" w14:textId="77777777" w:rsidR="009A3872" w:rsidRPr="00554151" w:rsidRDefault="009A3872" w:rsidP="007371E4">
      <w:pPr>
        <w:ind w:left="720"/>
        <w:jc w:val="both"/>
        <w:rPr>
          <w:highlight w:val="lightGray"/>
        </w:rPr>
      </w:pPr>
    </w:p>
    <w:p w14:paraId="4D79B939" w14:textId="1C8399A2" w:rsidR="009A3872" w:rsidRPr="00554151" w:rsidRDefault="009A3872" w:rsidP="007371E4">
      <w:pPr>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determine the vacancy payment to the owner for each month of the maximum two-month period.  The maximum two-month period is determined from the beginning of the first calendar month after the move-out month for a period not exceeding two full months following the move-out month.</w:t>
      </w:r>
    </w:p>
    <w:p w14:paraId="51C38FF4" w14:textId="77777777" w:rsidR="009A3872" w:rsidRPr="00554151" w:rsidRDefault="009A3872" w:rsidP="007371E4">
      <w:pPr>
        <w:ind w:left="2160"/>
        <w:jc w:val="both"/>
        <w:rPr>
          <w:highlight w:val="lightGray"/>
        </w:rPr>
      </w:pPr>
    </w:p>
    <w:p w14:paraId="56767215" w14:textId="28EC042B" w:rsidR="009A3872" w:rsidRPr="00554151" w:rsidRDefault="009A3872" w:rsidP="007371E4">
      <w:pPr>
        <w:ind w:left="2160"/>
        <w:jc w:val="both"/>
        <w:rPr>
          <w:highlight w:val="lightGray"/>
        </w:rPr>
      </w:pPr>
      <w:r w:rsidRPr="00554151">
        <w:rPr>
          <w:highlight w:val="lightGray"/>
        </w:rPr>
        <w:t xml:space="preserve">The vacancy payment cannot exceed the monthly rent to owner under the assisted lease, minus any portion of the rental payment received by the owner (including amounts available from the tenant’s security deposit).  The </w:t>
      </w:r>
      <w:r w:rsidR="00C507B1" w:rsidRPr="00554151">
        <w:rPr>
          <w:highlight w:val="lightGray"/>
        </w:rPr>
        <w:t>WCHA</w:t>
      </w:r>
      <w:r w:rsidRPr="00554151">
        <w:rPr>
          <w:highlight w:val="lightGray"/>
        </w:rPr>
        <w:t xml:space="preserve"> will only allow a vacancy payment for the period the unit remains vacant.</w:t>
      </w:r>
    </w:p>
    <w:p w14:paraId="190385CB" w14:textId="77777777" w:rsidR="009A3872" w:rsidRPr="00554151" w:rsidRDefault="009A3872" w:rsidP="007371E4">
      <w:pPr>
        <w:ind w:left="2160"/>
        <w:jc w:val="both"/>
        <w:rPr>
          <w:highlight w:val="lightGray"/>
        </w:rPr>
      </w:pPr>
    </w:p>
    <w:p w14:paraId="37308162" w14:textId="29C26C56" w:rsidR="009A3872" w:rsidRPr="00554151" w:rsidRDefault="009A3872" w:rsidP="007371E4">
      <w:pPr>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make vacancy payments to the owner only if:</w:t>
      </w:r>
    </w:p>
    <w:p w14:paraId="5AE04EC3" w14:textId="77777777" w:rsidR="009A3872" w:rsidRPr="00554151" w:rsidRDefault="009A3872" w:rsidP="007371E4">
      <w:pPr>
        <w:ind w:left="2160"/>
        <w:jc w:val="both"/>
        <w:rPr>
          <w:highlight w:val="lightGray"/>
        </w:rPr>
      </w:pPr>
    </w:p>
    <w:p w14:paraId="6A3A7796" w14:textId="28C9E69F" w:rsidR="009A3872" w:rsidRPr="00554151" w:rsidRDefault="009A3872" w:rsidP="007371E4">
      <w:pPr>
        <w:ind w:left="2880" w:hanging="720"/>
        <w:jc w:val="both"/>
        <w:rPr>
          <w:highlight w:val="lightGray"/>
        </w:rPr>
      </w:pPr>
      <w:r w:rsidRPr="00554151">
        <w:rPr>
          <w:highlight w:val="lightGray"/>
        </w:rPr>
        <w:t>(a)</w:t>
      </w:r>
      <w:r w:rsidRPr="00554151">
        <w:rPr>
          <w:highlight w:val="lightGray"/>
        </w:rPr>
        <w:tab/>
        <w:t xml:space="preserve">The owner gives the </w:t>
      </w:r>
      <w:r w:rsidR="00C507B1" w:rsidRPr="00554151">
        <w:rPr>
          <w:highlight w:val="lightGray"/>
        </w:rPr>
        <w:t>WCHA</w:t>
      </w:r>
      <w:r w:rsidRPr="00554151">
        <w:rPr>
          <w:highlight w:val="lightGray"/>
        </w:rPr>
        <w:t xml:space="preserve"> prompt written notice certifying that the family has vacated the unit.  The written notice must contain the date when the family moved out (to the best of the owner’s knowledge and belief);</w:t>
      </w:r>
    </w:p>
    <w:p w14:paraId="600AB325" w14:textId="77777777" w:rsidR="009A3872" w:rsidRPr="00554151" w:rsidRDefault="009A3872" w:rsidP="007371E4">
      <w:pPr>
        <w:ind w:left="2880" w:hanging="720"/>
        <w:jc w:val="both"/>
        <w:rPr>
          <w:highlight w:val="lightGray"/>
        </w:rPr>
      </w:pPr>
    </w:p>
    <w:p w14:paraId="158783BC" w14:textId="77777777" w:rsidR="009A3872" w:rsidRPr="00554151" w:rsidRDefault="009A3872" w:rsidP="007371E4">
      <w:pPr>
        <w:ind w:left="2880" w:hanging="720"/>
        <w:jc w:val="both"/>
        <w:rPr>
          <w:highlight w:val="lightGray"/>
        </w:rPr>
      </w:pPr>
      <w:r w:rsidRPr="00554151">
        <w:rPr>
          <w:highlight w:val="lightGray"/>
        </w:rPr>
        <w:t>(b)</w:t>
      </w:r>
      <w:r w:rsidRPr="00554151">
        <w:rPr>
          <w:highlight w:val="lightGray"/>
        </w:rPr>
        <w:tab/>
        <w:t>The owner certifies that the vacancy is not the fault of the owner and that the unit was vacant during the period for which payment is claimed;</w:t>
      </w:r>
    </w:p>
    <w:p w14:paraId="0AD58F5A" w14:textId="77777777" w:rsidR="009A3872" w:rsidRPr="00554151" w:rsidRDefault="009A3872" w:rsidP="007371E4">
      <w:pPr>
        <w:ind w:left="2880" w:hanging="720"/>
        <w:jc w:val="both"/>
        <w:rPr>
          <w:highlight w:val="lightGray"/>
        </w:rPr>
      </w:pPr>
    </w:p>
    <w:p w14:paraId="3DE9312F" w14:textId="77777777" w:rsidR="009A3872" w:rsidRPr="00554151" w:rsidRDefault="009A3872" w:rsidP="007371E4">
      <w:pPr>
        <w:ind w:left="2880" w:hanging="720"/>
        <w:jc w:val="both"/>
        <w:rPr>
          <w:highlight w:val="lightGray"/>
        </w:rPr>
      </w:pPr>
      <w:r w:rsidRPr="00554151">
        <w:rPr>
          <w:highlight w:val="lightGray"/>
        </w:rPr>
        <w:t>(c)</w:t>
      </w:r>
      <w:r w:rsidRPr="00554151">
        <w:rPr>
          <w:highlight w:val="lightGray"/>
        </w:rPr>
        <w:tab/>
        <w:t>The owner certifies that it has taken every reasonable action to minimize the likelihood and length of vacancy; and</w:t>
      </w:r>
    </w:p>
    <w:p w14:paraId="3610A879" w14:textId="77777777" w:rsidR="009A3872" w:rsidRPr="00554151" w:rsidRDefault="009A3872" w:rsidP="007371E4">
      <w:pPr>
        <w:ind w:left="2880" w:hanging="720"/>
        <w:jc w:val="both"/>
        <w:rPr>
          <w:highlight w:val="lightGray"/>
        </w:rPr>
      </w:pPr>
    </w:p>
    <w:p w14:paraId="381BFFFA" w14:textId="143295D4" w:rsidR="009A3872" w:rsidRPr="00554151" w:rsidRDefault="009A3872" w:rsidP="007371E4">
      <w:pPr>
        <w:ind w:left="2880" w:hanging="720"/>
        <w:jc w:val="both"/>
        <w:rPr>
          <w:highlight w:val="lightGray"/>
        </w:rPr>
      </w:pPr>
      <w:r w:rsidRPr="00554151">
        <w:rPr>
          <w:highlight w:val="lightGray"/>
        </w:rPr>
        <w:t>(d)</w:t>
      </w:r>
      <w:r w:rsidRPr="00554151">
        <w:rPr>
          <w:highlight w:val="lightGray"/>
        </w:rPr>
        <w:tab/>
        <w:t xml:space="preserve">The owner provides any additional information required and requested by the </w:t>
      </w:r>
      <w:r w:rsidR="00C507B1" w:rsidRPr="00554151">
        <w:rPr>
          <w:highlight w:val="lightGray"/>
        </w:rPr>
        <w:t>WCHA</w:t>
      </w:r>
      <w:r w:rsidRPr="00554151">
        <w:rPr>
          <w:highlight w:val="lightGray"/>
        </w:rPr>
        <w:t xml:space="preserve"> to verify that the owner is entitled to the vacancy payment.</w:t>
      </w:r>
    </w:p>
    <w:p w14:paraId="2537E161" w14:textId="77777777" w:rsidR="009A3872" w:rsidRPr="00554151" w:rsidRDefault="009A3872" w:rsidP="007371E4">
      <w:pPr>
        <w:jc w:val="both"/>
        <w:rPr>
          <w:highlight w:val="lightGray"/>
        </w:rPr>
      </w:pPr>
    </w:p>
    <w:p w14:paraId="6BCE0B9F" w14:textId="77777777" w:rsidR="009A3872" w:rsidRPr="00554151" w:rsidRDefault="009A3872" w:rsidP="007371E4">
      <w:pPr>
        <w:ind w:left="2160"/>
        <w:jc w:val="both"/>
        <w:rPr>
          <w:highlight w:val="lightGray"/>
        </w:rPr>
      </w:pPr>
      <w:r w:rsidRPr="00554151">
        <w:rPr>
          <w:highlight w:val="lightGray"/>
        </w:rPr>
        <w:t>The owner must submit a request for vacancy payments in the following manner:</w:t>
      </w:r>
    </w:p>
    <w:p w14:paraId="45331298" w14:textId="77777777" w:rsidR="00FE4212" w:rsidRPr="00554151" w:rsidRDefault="00FE4212" w:rsidP="007371E4">
      <w:pPr>
        <w:ind w:left="2160"/>
        <w:jc w:val="both"/>
        <w:rPr>
          <w:b/>
          <w:bCs/>
          <w:highlight w:val="lightGray"/>
        </w:rPr>
      </w:pPr>
    </w:p>
    <w:p w14:paraId="5BC5492E" w14:textId="22D56A08" w:rsidR="009A3872" w:rsidRPr="00554151" w:rsidRDefault="009A3872" w:rsidP="007371E4">
      <w:pPr>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requires vacancy payment requests to be submitted to the Housing Authority by the </w:t>
      </w:r>
      <w:r w:rsidR="00653A7D" w:rsidRPr="00554151">
        <w:rPr>
          <w:b/>
          <w:highlight w:val="lightGray"/>
        </w:rPr>
        <w:t>10th</w:t>
      </w:r>
      <w:r w:rsidRPr="00554151">
        <w:rPr>
          <w:highlight w:val="lightGray"/>
        </w:rPr>
        <w:t xml:space="preserve"> of the month for processing.  If the owner fails to meet this deadline, the check will not be cut until the following month’s check run.</w:t>
      </w:r>
    </w:p>
    <w:p w14:paraId="3A954E44" w14:textId="77777777" w:rsidR="009A3872" w:rsidRPr="00554151" w:rsidRDefault="009A3872" w:rsidP="007371E4">
      <w:pPr>
        <w:ind w:left="720"/>
        <w:jc w:val="both"/>
        <w:rPr>
          <w:highlight w:val="lightGray"/>
        </w:rPr>
      </w:pPr>
    </w:p>
    <w:p w14:paraId="0CE85768" w14:textId="77777777" w:rsidR="009A3872" w:rsidRPr="00554151" w:rsidRDefault="009A3872" w:rsidP="007371E4">
      <w:pPr>
        <w:ind w:left="720"/>
        <w:jc w:val="both"/>
        <w:rPr>
          <w:highlight w:val="lightGray"/>
        </w:rPr>
      </w:pPr>
      <w:r w:rsidRPr="00554151">
        <w:rPr>
          <w:highlight w:val="lightGray"/>
        </w:rPr>
        <w:t>C.</w:t>
      </w:r>
      <w:r w:rsidRPr="00554151">
        <w:rPr>
          <w:highlight w:val="lightGray"/>
        </w:rPr>
        <w:tab/>
        <w:t>Tenant Rent; Payment to Owner</w:t>
      </w:r>
    </w:p>
    <w:p w14:paraId="486DD5F2" w14:textId="77777777" w:rsidR="009A3872" w:rsidRPr="00554151" w:rsidRDefault="009A3872" w:rsidP="007371E4">
      <w:pPr>
        <w:ind w:left="720"/>
        <w:jc w:val="both"/>
        <w:rPr>
          <w:highlight w:val="lightGray"/>
        </w:rPr>
      </w:pPr>
    </w:p>
    <w:p w14:paraId="38B5825A" w14:textId="30B8F0DA" w:rsidR="009A3872" w:rsidRPr="00554151" w:rsidRDefault="009A3872" w:rsidP="007371E4">
      <w:pPr>
        <w:ind w:left="720"/>
        <w:jc w:val="both"/>
        <w:rPr>
          <w:highlight w:val="lightGray"/>
        </w:rPr>
      </w:pPr>
      <w:r w:rsidRPr="00554151">
        <w:rPr>
          <w:highlight w:val="lightGray"/>
        </w:rPr>
        <w:tab/>
        <w:t>1.</w:t>
      </w:r>
      <w:r w:rsidRPr="00554151">
        <w:rPr>
          <w:highlight w:val="lightGray"/>
        </w:rPr>
        <w:tab/>
      </w:r>
      <w:r w:rsidR="00C507B1" w:rsidRPr="00554151">
        <w:rPr>
          <w:highlight w:val="lightGray"/>
        </w:rPr>
        <w:t>WCHA</w:t>
      </w:r>
      <w:r w:rsidRPr="00554151">
        <w:rPr>
          <w:highlight w:val="lightGray"/>
        </w:rPr>
        <w:t xml:space="preserve"> Determination</w:t>
      </w:r>
    </w:p>
    <w:p w14:paraId="26567D94" w14:textId="77777777" w:rsidR="009A3872" w:rsidRPr="00554151" w:rsidRDefault="009A3872" w:rsidP="007371E4">
      <w:pPr>
        <w:ind w:left="720"/>
        <w:jc w:val="both"/>
        <w:rPr>
          <w:highlight w:val="lightGray"/>
        </w:rPr>
      </w:pPr>
    </w:p>
    <w:p w14:paraId="5F1C6A29" w14:textId="153B9D25" w:rsidR="009A3872" w:rsidRPr="00554151" w:rsidRDefault="009A3872" w:rsidP="007371E4">
      <w:pPr>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determine the tenant rent and effective dates of changes in rent in accordance with this Section 8 Administrative Plan.  The tenant rent is the portion of the rent to owner paid by the family.</w:t>
      </w:r>
    </w:p>
    <w:p w14:paraId="6021871A" w14:textId="77777777" w:rsidR="009A3872" w:rsidRPr="00554151" w:rsidRDefault="009A3872" w:rsidP="007371E4">
      <w:pPr>
        <w:jc w:val="both"/>
        <w:rPr>
          <w:highlight w:val="lightGray"/>
        </w:rPr>
      </w:pPr>
    </w:p>
    <w:p w14:paraId="0148D2FB" w14:textId="77777777" w:rsidR="009A3872" w:rsidRPr="00554151" w:rsidRDefault="009A3872" w:rsidP="007371E4">
      <w:pPr>
        <w:ind w:firstLine="720"/>
        <w:jc w:val="both"/>
        <w:rPr>
          <w:highlight w:val="lightGray"/>
        </w:rPr>
      </w:pPr>
      <w:r w:rsidRPr="00554151">
        <w:rPr>
          <w:highlight w:val="lightGray"/>
        </w:rPr>
        <w:tab/>
        <w:t>2.</w:t>
      </w:r>
      <w:r w:rsidRPr="00554151">
        <w:rPr>
          <w:highlight w:val="lightGray"/>
        </w:rPr>
        <w:tab/>
        <w:t>Tenant Payment to Owner</w:t>
      </w:r>
    </w:p>
    <w:p w14:paraId="61D29530" w14:textId="77777777" w:rsidR="009A3872" w:rsidRPr="00554151" w:rsidRDefault="009A3872" w:rsidP="007371E4">
      <w:pPr>
        <w:jc w:val="both"/>
        <w:rPr>
          <w:highlight w:val="lightGray"/>
        </w:rPr>
      </w:pPr>
    </w:p>
    <w:p w14:paraId="66B24082" w14:textId="795121CE" w:rsidR="009A3872" w:rsidRPr="00554151" w:rsidRDefault="009A3872" w:rsidP="007371E4">
      <w:pPr>
        <w:ind w:left="2160"/>
        <w:jc w:val="both"/>
        <w:rPr>
          <w:highlight w:val="lightGray"/>
        </w:rPr>
      </w:pPr>
      <w:r w:rsidRPr="00554151">
        <w:rPr>
          <w:highlight w:val="lightGray"/>
        </w:rPr>
        <w:t xml:space="preserve">The family is responsible for paying the tenant rent (total tenant payment minus the utility allowance).  The tenant rent is determined by the </w:t>
      </w:r>
      <w:r w:rsidR="00C507B1" w:rsidRPr="00554151">
        <w:rPr>
          <w:highlight w:val="lightGray"/>
        </w:rPr>
        <w:t>WCHA</w:t>
      </w:r>
      <w:r w:rsidRPr="00554151">
        <w:rPr>
          <w:highlight w:val="lightGray"/>
        </w:rPr>
        <w:t xml:space="preserve"> and is the maximum amount the owner can charge the family for rent of a contract unit.</w:t>
      </w:r>
    </w:p>
    <w:p w14:paraId="5F619A02" w14:textId="77777777" w:rsidR="009A3872" w:rsidRPr="00554151" w:rsidRDefault="009A3872" w:rsidP="007371E4">
      <w:pPr>
        <w:ind w:left="2160"/>
        <w:jc w:val="both"/>
        <w:rPr>
          <w:highlight w:val="lightGray"/>
        </w:rPr>
      </w:pPr>
    </w:p>
    <w:p w14:paraId="3E5E3650" w14:textId="77777777" w:rsidR="009A3872" w:rsidRPr="00554151" w:rsidRDefault="009A3872" w:rsidP="007371E4">
      <w:pPr>
        <w:ind w:left="2160"/>
        <w:jc w:val="both"/>
        <w:rPr>
          <w:highlight w:val="lightGray"/>
        </w:rPr>
      </w:pPr>
      <w:r w:rsidRPr="00554151">
        <w:rPr>
          <w:highlight w:val="lightGray"/>
        </w:rPr>
        <w:t>The tenant rent is payment for all housing services, maintenance, equipment, and utilities to be provided by the owner without additional charge to the tenant, in accordance with the HAP contract and lease.</w:t>
      </w:r>
    </w:p>
    <w:p w14:paraId="3F567101" w14:textId="77777777" w:rsidR="009A3872" w:rsidRPr="00554151" w:rsidRDefault="009A3872" w:rsidP="007371E4">
      <w:pPr>
        <w:ind w:left="2160"/>
        <w:jc w:val="both"/>
        <w:rPr>
          <w:highlight w:val="lightGray"/>
        </w:rPr>
      </w:pPr>
    </w:p>
    <w:p w14:paraId="723A1A50" w14:textId="77777777" w:rsidR="009A3872" w:rsidRPr="00554151" w:rsidRDefault="009A3872" w:rsidP="007371E4">
      <w:pPr>
        <w:ind w:left="2160"/>
        <w:jc w:val="both"/>
        <w:rPr>
          <w:highlight w:val="lightGray"/>
        </w:rPr>
      </w:pPr>
      <w:r w:rsidRPr="00554151">
        <w:rPr>
          <w:highlight w:val="lightGray"/>
        </w:rPr>
        <w:t>The owner cannot demand or accept any rent payment from the tenant in excess of the tenant rent.  The owner is required to immediately return any excess payment to the tenant.</w:t>
      </w:r>
    </w:p>
    <w:p w14:paraId="3A105EEE" w14:textId="77777777" w:rsidR="009A3872" w:rsidRPr="00554151" w:rsidRDefault="009A3872" w:rsidP="007371E4">
      <w:pPr>
        <w:ind w:left="2160"/>
        <w:jc w:val="both"/>
        <w:rPr>
          <w:highlight w:val="lightGray"/>
        </w:rPr>
      </w:pPr>
    </w:p>
    <w:p w14:paraId="28C02FDC" w14:textId="77777777" w:rsidR="00AA0F9A" w:rsidRPr="00554151" w:rsidRDefault="00AA0F9A" w:rsidP="007371E4">
      <w:pPr>
        <w:ind w:left="2160"/>
        <w:jc w:val="both"/>
        <w:rPr>
          <w:highlight w:val="lightGray"/>
        </w:rPr>
      </w:pPr>
    </w:p>
    <w:p w14:paraId="2116B1A5" w14:textId="413F67C8" w:rsidR="009A3872" w:rsidRPr="00554151" w:rsidRDefault="009A3872" w:rsidP="007371E4">
      <w:pPr>
        <w:jc w:val="both"/>
        <w:rPr>
          <w:highlight w:val="lightGray"/>
        </w:rPr>
      </w:pPr>
      <w:r w:rsidRPr="00554151">
        <w:rPr>
          <w:highlight w:val="lightGray"/>
        </w:rPr>
        <w:tab/>
      </w:r>
      <w:r w:rsidRPr="00554151">
        <w:rPr>
          <w:highlight w:val="lightGray"/>
        </w:rPr>
        <w:tab/>
        <w:t>3.</w:t>
      </w:r>
      <w:r w:rsidRPr="00554151">
        <w:rPr>
          <w:highlight w:val="lightGray"/>
        </w:rPr>
        <w:tab/>
        <w:t xml:space="preserve">Limit of </w:t>
      </w:r>
      <w:r w:rsidR="00C507B1" w:rsidRPr="00554151">
        <w:rPr>
          <w:highlight w:val="lightGray"/>
        </w:rPr>
        <w:t>WCHA</w:t>
      </w:r>
      <w:r w:rsidRPr="00554151">
        <w:rPr>
          <w:highlight w:val="lightGray"/>
        </w:rPr>
        <w:t xml:space="preserve"> Responsibility</w:t>
      </w:r>
    </w:p>
    <w:p w14:paraId="7EA9D0F8" w14:textId="77777777" w:rsidR="009A3872" w:rsidRPr="00554151" w:rsidRDefault="009A3872" w:rsidP="007371E4">
      <w:pPr>
        <w:jc w:val="both"/>
        <w:rPr>
          <w:highlight w:val="lightGray"/>
        </w:rPr>
      </w:pPr>
    </w:p>
    <w:p w14:paraId="53C2A59D" w14:textId="5FF1D6D7" w:rsidR="009A3872" w:rsidRPr="00554151" w:rsidRDefault="009A3872" w:rsidP="007371E4">
      <w:pPr>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is responsible only for making housing assistance payments to the owner on behalf of a family in accordance with the HAP contract.  The </w:t>
      </w:r>
      <w:r w:rsidR="00C507B1" w:rsidRPr="00554151">
        <w:rPr>
          <w:highlight w:val="lightGray"/>
        </w:rPr>
        <w:t>WCHA</w:t>
      </w:r>
      <w:r w:rsidRPr="00554151">
        <w:rPr>
          <w:highlight w:val="lightGray"/>
        </w:rPr>
        <w:t xml:space="preserve"> is not responsible for paying the tenant rent, or for paying any other claim by the owner.</w:t>
      </w:r>
    </w:p>
    <w:p w14:paraId="6D586B0C" w14:textId="77777777" w:rsidR="009A3872" w:rsidRPr="00554151" w:rsidRDefault="009A3872" w:rsidP="007371E4">
      <w:pPr>
        <w:jc w:val="both"/>
        <w:rPr>
          <w:highlight w:val="lightGray"/>
        </w:rPr>
      </w:pPr>
    </w:p>
    <w:p w14:paraId="740FA497" w14:textId="77777777" w:rsidR="009A3872" w:rsidRPr="00554151" w:rsidRDefault="009A3872" w:rsidP="007371E4">
      <w:pPr>
        <w:jc w:val="both"/>
        <w:rPr>
          <w:highlight w:val="lightGray"/>
        </w:rPr>
      </w:pPr>
      <w:r w:rsidRPr="00554151">
        <w:rPr>
          <w:highlight w:val="lightGray"/>
        </w:rPr>
        <w:tab/>
      </w:r>
      <w:r w:rsidRPr="00554151">
        <w:rPr>
          <w:highlight w:val="lightGray"/>
        </w:rPr>
        <w:tab/>
        <w:t>4.</w:t>
      </w:r>
      <w:r w:rsidRPr="00554151">
        <w:rPr>
          <w:highlight w:val="lightGray"/>
        </w:rPr>
        <w:tab/>
        <w:t>Utility Reimbursement</w:t>
      </w:r>
    </w:p>
    <w:p w14:paraId="172A312A" w14:textId="77777777" w:rsidR="009A3872" w:rsidRPr="00554151" w:rsidRDefault="009A3872" w:rsidP="007371E4">
      <w:pPr>
        <w:jc w:val="both"/>
        <w:rPr>
          <w:highlight w:val="lightGray"/>
        </w:rPr>
      </w:pPr>
    </w:p>
    <w:p w14:paraId="48ACD8EC" w14:textId="36459975" w:rsidR="009A3872" w:rsidRPr="00554151" w:rsidRDefault="009A3872" w:rsidP="007371E4">
      <w:pPr>
        <w:ind w:left="2160"/>
        <w:jc w:val="both"/>
        <w:rPr>
          <w:highlight w:val="lightGray"/>
        </w:rPr>
      </w:pPr>
      <w:r w:rsidRPr="00554151">
        <w:rPr>
          <w:highlight w:val="lightGray"/>
        </w:rPr>
        <w:t xml:space="preserve">If the amount of the utility allowance exceeds the total tenant payment, the </w:t>
      </w:r>
      <w:r w:rsidR="00C507B1" w:rsidRPr="00554151">
        <w:rPr>
          <w:highlight w:val="lightGray"/>
        </w:rPr>
        <w:t>WCHA</w:t>
      </w:r>
      <w:r w:rsidRPr="00554151">
        <w:rPr>
          <w:highlight w:val="lightGray"/>
        </w:rPr>
        <w:t xml:space="preserve"> will pay the amount of such excess as a reimbursement for tenant-paid utilities and the tenant rent to the owner shall be zero.</w:t>
      </w:r>
    </w:p>
    <w:p w14:paraId="2A0AA636" w14:textId="77777777" w:rsidR="009A3872" w:rsidRPr="00554151" w:rsidRDefault="009A3872" w:rsidP="007371E4">
      <w:pPr>
        <w:ind w:left="720"/>
        <w:jc w:val="both"/>
        <w:rPr>
          <w:highlight w:val="lightGray"/>
        </w:rPr>
      </w:pPr>
    </w:p>
    <w:p w14:paraId="70517378" w14:textId="77777777" w:rsidR="00653A7D" w:rsidRPr="00554151" w:rsidRDefault="00653A7D" w:rsidP="007371E4">
      <w:pPr>
        <w:ind w:left="720"/>
        <w:jc w:val="both"/>
        <w:rPr>
          <w:highlight w:val="lightGray"/>
        </w:rPr>
      </w:pPr>
    </w:p>
    <w:p w14:paraId="75971C3D" w14:textId="77777777" w:rsidR="009A3872" w:rsidRPr="00554151" w:rsidRDefault="009A3872" w:rsidP="007371E4">
      <w:pPr>
        <w:ind w:left="720"/>
        <w:jc w:val="both"/>
        <w:rPr>
          <w:highlight w:val="lightGray"/>
        </w:rPr>
      </w:pPr>
      <w:r w:rsidRPr="00554151">
        <w:rPr>
          <w:highlight w:val="lightGray"/>
        </w:rPr>
        <w:t>D.</w:t>
      </w:r>
      <w:r w:rsidRPr="00554151">
        <w:rPr>
          <w:highlight w:val="lightGray"/>
        </w:rPr>
        <w:tab/>
        <w:t>Other Fees and Charges</w:t>
      </w:r>
    </w:p>
    <w:p w14:paraId="412339F6" w14:textId="77777777" w:rsidR="009A3872" w:rsidRPr="00554151" w:rsidRDefault="009A3872" w:rsidP="007371E4">
      <w:pPr>
        <w:jc w:val="both"/>
        <w:rPr>
          <w:highlight w:val="lightGray"/>
        </w:rPr>
      </w:pPr>
    </w:p>
    <w:p w14:paraId="7F73581F" w14:textId="77777777" w:rsidR="009A3872" w:rsidRPr="00554151" w:rsidRDefault="009A3872" w:rsidP="007371E4">
      <w:pPr>
        <w:jc w:val="both"/>
        <w:rPr>
          <w:highlight w:val="lightGray"/>
        </w:rPr>
      </w:pPr>
      <w:r w:rsidRPr="00554151">
        <w:rPr>
          <w:highlight w:val="lightGray"/>
        </w:rPr>
        <w:tab/>
      </w:r>
      <w:r w:rsidRPr="00554151">
        <w:rPr>
          <w:highlight w:val="lightGray"/>
        </w:rPr>
        <w:tab/>
        <w:t>1.</w:t>
      </w:r>
      <w:r w:rsidRPr="00554151">
        <w:rPr>
          <w:highlight w:val="lightGray"/>
        </w:rPr>
        <w:tab/>
        <w:t>Meals and Supportive Services</w:t>
      </w:r>
    </w:p>
    <w:p w14:paraId="0708A197" w14:textId="77777777" w:rsidR="009A3872" w:rsidRPr="00554151" w:rsidRDefault="009A3872" w:rsidP="007371E4">
      <w:pPr>
        <w:jc w:val="both"/>
        <w:rPr>
          <w:highlight w:val="lightGray"/>
        </w:rPr>
      </w:pPr>
    </w:p>
    <w:p w14:paraId="712BC8F0" w14:textId="77777777" w:rsidR="009A3872" w:rsidRPr="00554151" w:rsidRDefault="009A3872" w:rsidP="007371E4">
      <w:pPr>
        <w:ind w:left="2160"/>
        <w:jc w:val="both"/>
        <w:rPr>
          <w:highlight w:val="lightGray"/>
        </w:rPr>
      </w:pPr>
      <w:r w:rsidRPr="00554151">
        <w:rPr>
          <w:highlight w:val="lightGray"/>
        </w:rPr>
        <w:t xml:space="preserve">In assisted living developments receiving project-based assistance, owners may charge tenants, family members, or both for meals or supportive </w:t>
      </w:r>
      <w:r w:rsidRPr="00554151">
        <w:rPr>
          <w:highlight w:val="lightGray"/>
        </w:rPr>
        <w:lastRenderedPageBreak/>
        <w:t>services.  These charges will not be included in the rent to owner, nor will the value of meals and supportive services be included in the calculation of reasonable rent.  Non-payment of such charges is grounds for termination of the lease by the owner in an assisted living development.</w:t>
      </w:r>
    </w:p>
    <w:p w14:paraId="37C88A09" w14:textId="77777777" w:rsidR="009A3872" w:rsidRPr="00554151" w:rsidRDefault="009A3872" w:rsidP="007371E4">
      <w:pPr>
        <w:ind w:left="2160"/>
        <w:jc w:val="both"/>
        <w:rPr>
          <w:highlight w:val="lightGray"/>
        </w:rPr>
      </w:pPr>
    </w:p>
    <w:p w14:paraId="23645602" w14:textId="77777777" w:rsidR="009A3872" w:rsidRPr="00554151" w:rsidRDefault="009A3872" w:rsidP="007371E4">
      <w:pPr>
        <w:ind w:left="2160"/>
        <w:jc w:val="both"/>
        <w:rPr>
          <w:highlight w:val="lightGray"/>
        </w:rPr>
      </w:pPr>
      <w:r w:rsidRPr="00554151">
        <w:rPr>
          <w:highlight w:val="lightGray"/>
        </w:rPr>
        <w:t>For any other type of project-based assistance (other than assisted living) the owner may not require the tenant or family members to pay charges for meals or supportive services.  Non-payment of such charges is not grounds for termination of tenancy.</w:t>
      </w:r>
    </w:p>
    <w:p w14:paraId="5B44634A" w14:textId="77777777" w:rsidR="009A3872" w:rsidRPr="00554151" w:rsidRDefault="009A3872" w:rsidP="007371E4">
      <w:pPr>
        <w:jc w:val="both"/>
        <w:rPr>
          <w:highlight w:val="lightGray"/>
        </w:rPr>
      </w:pPr>
    </w:p>
    <w:p w14:paraId="69A2028B" w14:textId="77777777" w:rsidR="009A3872" w:rsidRPr="00554151" w:rsidRDefault="009A3872" w:rsidP="007371E4">
      <w:pPr>
        <w:jc w:val="both"/>
        <w:rPr>
          <w:highlight w:val="lightGray"/>
        </w:rPr>
      </w:pPr>
      <w:r w:rsidRPr="00554151">
        <w:rPr>
          <w:highlight w:val="lightGray"/>
        </w:rPr>
        <w:tab/>
      </w:r>
      <w:r w:rsidRPr="00554151">
        <w:rPr>
          <w:highlight w:val="lightGray"/>
        </w:rPr>
        <w:tab/>
        <w:t>2.</w:t>
      </w:r>
      <w:r w:rsidRPr="00554151">
        <w:rPr>
          <w:highlight w:val="lightGray"/>
        </w:rPr>
        <w:tab/>
        <w:t>Other Charges by Owner</w:t>
      </w:r>
    </w:p>
    <w:p w14:paraId="07488796" w14:textId="77777777" w:rsidR="009A3872" w:rsidRPr="00554151" w:rsidRDefault="009A3872" w:rsidP="007371E4">
      <w:pPr>
        <w:jc w:val="both"/>
        <w:rPr>
          <w:highlight w:val="lightGray"/>
        </w:rPr>
      </w:pPr>
    </w:p>
    <w:p w14:paraId="048626FD" w14:textId="77777777" w:rsidR="009A3872" w:rsidRPr="00554151" w:rsidRDefault="009A3872" w:rsidP="007371E4">
      <w:pPr>
        <w:ind w:left="2160"/>
        <w:jc w:val="both"/>
        <w:rPr>
          <w:highlight w:val="lightGray"/>
        </w:rPr>
      </w:pPr>
      <w:r w:rsidRPr="00554151">
        <w:rPr>
          <w:highlight w:val="lightGray"/>
        </w:rPr>
        <w:t>The owner may not charge the tenant or family members extra amounts for items customarily included in rent in the locality or provided at no additional cost to unsubsidized tenants in the premises.</w:t>
      </w:r>
    </w:p>
    <w:p w14:paraId="299272CE" w14:textId="77777777" w:rsidR="009A3872" w:rsidRPr="00554151" w:rsidRDefault="009A3872">
      <w:pPr>
        <w:jc w:val="both"/>
        <w:rPr>
          <w:highlight w:val="lightGray"/>
        </w:rPr>
      </w:pPr>
    </w:p>
    <w:p w14:paraId="40D700AB" w14:textId="77777777" w:rsidR="00884B86" w:rsidRPr="00554151" w:rsidRDefault="00884B86">
      <w:pPr>
        <w:jc w:val="both"/>
        <w:rPr>
          <w:highlight w:val="lightGray"/>
        </w:rPr>
      </w:pPr>
    </w:p>
    <w:p w14:paraId="3A284AA0" w14:textId="77777777" w:rsidR="00FE4212" w:rsidRPr="00554151" w:rsidRDefault="00FE4212">
      <w:pPr>
        <w:rPr>
          <w:b/>
          <w:caps/>
          <w:sz w:val="32"/>
          <w:highlight w:val="lightGray"/>
        </w:rPr>
      </w:pPr>
      <w:bookmarkStart w:id="333" w:name="_Toc494717521"/>
      <w:r w:rsidRPr="00554151">
        <w:rPr>
          <w:highlight w:val="lightGray"/>
        </w:rPr>
        <w:br w:type="page"/>
      </w:r>
    </w:p>
    <w:p w14:paraId="5DA22E2C" w14:textId="1D289A28" w:rsidR="000B1D9E" w:rsidRPr="00554151" w:rsidRDefault="009A3872" w:rsidP="006470A7">
      <w:pPr>
        <w:pStyle w:val="Heading1"/>
        <w:ind w:left="720" w:hanging="720"/>
        <w:jc w:val="both"/>
        <w:rPr>
          <w:highlight w:val="lightGray"/>
        </w:rPr>
      </w:pPr>
      <w:r w:rsidRPr="00554151">
        <w:rPr>
          <w:highlight w:val="lightGray"/>
        </w:rPr>
        <w:lastRenderedPageBreak/>
        <w:t>2</w:t>
      </w:r>
      <w:r w:rsidR="00653A7D" w:rsidRPr="00554151">
        <w:rPr>
          <w:highlight w:val="lightGray"/>
        </w:rPr>
        <w:t>8</w:t>
      </w:r>
      <w:r w:rsidRPr="00554151">
        <w:rPr>
          <w:highlight w:val="lightGray"/>
        </w:rPr>
        <w:t>.0</w:t>
      </w:r>
      <w:r w:rsidRPr="00554151">
        <w:rPr>
          <w:highlight w:val="lightGray"/>
        </w:rPr>
        <w:tab/>
      </w:r>
      <w:r w:rsidR="000B1D9E" w:rsidRPr="00554151">
        <w:rPr>
          <w:highlight w:val="lightGray"/>
        </w:rPr>
        <w:t>MAINSTREAM VOUCHER PROGRAM</w:t>
      </w:r>
    </w:p>
    <w:p w14:paraId="66F273F3" w14:textId="77777777" w:rsidR="000B1D9E" w:rsidRPr="00554151" w:rsidRDefault="000B1D9E" w:rsidP="006470A7">
      <w:pPr>
        <w:pStyle w:val="Heading1"/>
        <w:ind w:left="720" w:hanging="720"/>
        <w:jc w:val="both"/>
        <w:rPr>
          <w:highlight w:val="lightGray"/>
        </w:rPr>
      </w:pPr>
    </w:p>
    <w:p w14:paraId="468A18B5" w14:textId="77777777" w:rsidR="000B1D9E" w:rsidRPr="00554151" w:rsidRDefault="000B1D9E" w:rsidP="000B1D9E">
      <w:pPr>
        <w:rPr>
          <w:szCs w:val="24"/>
          <w:highlight w:val="lightGray"/>
        </w:rPr>
      </w:pPr>
      <w:r w:rsidRPr="00554151">
        <w:rPr>
          <w:szCs w:val="24"/>
          <w:highlight w:val="lightGray"/>
        </w:rPr>
        <w:t>The Omnibus Appropriations Act, 2017 made available new Section 811 Housing Choice Vouchers (known as Mainstream Vouchers) to assist non-elderly persons with disabilities who are transitioning out of institutional or other segregated settings, at serious risk of institutionalization, homelessness, or at risk of becoming homeless.  The target beneficiaries or voucher recipients are any household that includes one or more non-elderly person with disabilities.</w:t>
      </w:r>
    </w:p>
    <w:p w14:paraId="3AE2C4C6" w14:textId="77777777" w:rsidR="000B1D9E" w:rsidRPr="00554151" w:rsidRDefault="000B1D9E" w:rsidP="000B1D9E">
      <w:pPr>
        <w:rPr>
          <w:szCs w:val="24"/>
          <w:highlight w:val="lightGray"/>
        </w:rPr>
      </w:pPr>
    </w:p>
    <w:p w14:paraId="28A3C4C9" w14:textId="77777777" w:rsidR="000B1D9E" w:rsidRPr="00554151" w:rsidRDefault="000B1D9E" w:rsidP="000B1D9E">
      <w:pPr>
        <w:autoSpaceDE w:val="0"/>
        <w:autoSpaceDN w:val="0"/>
        <w:adjustRightInd w:val="0"/>
        <w:rPr>
          <w:szCs w:val="24"/>
          <w:highlight w:val="lightGray"/>
        </w:rPr>
      </w:pPr>
      <w:r w:rsidRPr="00554151">
        <w:rPr>
          <w:szCs w:val="24"/>
          <w:highlight w:val="lightGray"/>
        </w:rPr>
        <w:t xml:space="preserve">The Winnebago County Public Housing Agency (PHA) was awarded authority to support 11 Mainstream housing choice vouchers from the 2017 Mainstream Voucher Program, Notice of Funding Availability (NOFA), </w:t>
      </w:r>
      <w:proofErr w:type="gramStart"/>
      <w:r w:rsidRPr="00554151">
        <w:rPr>
          <w:szCs w:val="24"/>
          <w:highlight w:val="lightGray"/>
        </w:rPr>
        <w:t>FR</w:t>
      </w:r>
      <w:proofErr w:type="gramEnd"/>
      <w:r w:rsidRPr="00554151">
        <w:rPr>
          <w:szCs w:val="24"/>
          <w:highlight w:val="lightGray"/>
        </w:rPr>
        <w:t>-6100-N-43.  The effective date, January 1, 2019 is the date that this PHA will begin leasing the Mainstream housing choice voucher award.</w:t>
      </w:r>
    </w:p>
    <w:p w14:paraId="2DC1193B" w14:textId="77777777" w:rsidR="000B1D9E" w:rsidRPr="00554151" w:rsidRDefault="000B1D9E" w:rsidP="000B1D9E">
      <w:pPr>
        <w:rPr>
          <w:szCs w:val="24"/>
          <w:highlight w:val="lightGray"/>
        </w:rPr>
      </w:pPr>
    </w:p>
    <w:p w14:paraId="63F1A77A" w14:textId="4B6FB68B" w:rsidR="000B1D9E" w:rsidRPr="00554151" w:rsidRDefault="000B1D9E" w:rsidP="000B1D9E">
      <w:pPr>
        <w:rPr>
          <w:szCs w:val="24"/>
          <w:highlight w:val="lightGray"/>
        </w:rPr>
      </w:pPr>
      <w:r w:rsidRPr="00554151">
        <w:rPr>
          <w:szCs w:val="24"/>
          <w:highlight w:val="lightGray"/>
        </w:rPr>
        <w:t xml:space="preserve">The WCHA will formalize partnerships with and leverage resources from State Medicaid Agencies and various health and human services partner agencies or organizations.   These partnerships </w:t>
      </w:r>
      <w:r w:rsidR="00AA0F9A" w:rsidRPr="00554151">
        <w:rPr>
          <w:szCs w:val="24"/>
          <w:highlight w:val="lightGray"/>
        </w:rPr>
        <w:t>will</w:t>
      </w:r>
      <w:r w:rsidRPr="00554151">
        <w:rPr>
          <w:szCs w:val="24"/>
          <w:highlight w:val="lightGray"/>
        </w:rPr>
        <w:t xml:space="preserve"> assist the WCHA to use these vouchers by providing referrals, assisting with a timely transition to a unit, and providing the opportunity to access any supportive services and supports.</w:t>
      </w:r>
    </w:p>
    <w:p w14:paraId="48B2D241" w14:textId="77777777" w:rsidR="000B1D9E" w:rsidRPr="00554151" w:rsidRDefault="000B1D9E" w:rsidP="000B1D9E">
      <w:pPr>
        <w:rPr>
          <w:szCs w:val="24"/>
          <w:highlight w:val="lightGray"/>
        </w:rPr>
      </w:pPr>
    </w:p>
    <w:p w14:paraId="0F38E6C7" w14:textId="77777777" w:rsidR="000B1D9E" w:rsidRPr="00554151" w:rsidRDefault="000B1D9E" w:rsidP="000B1D9E">
      <w:pPr>
        <w:rPr>
          <w:szCs w:val="24"/>
          <w:highlight w:val="lightGray"/>
        </w:rPr>
      </w:pPr>
      <w:r w:rsidRPr="00554151">
        <w:rPr>
          <w:szCs w:val="24"/>
          <w:highlight w:val="lightGray"/>
        </w:rPr>
        <w:t>In addition to receiving referrals from partner agencies, the PHA must allow non-elderly persons with disabilities to apply directly to the program without going through a partner agency.  There is no limit to the number of agencies this PHA may partner with for referrals and supportive services.</w:t>
      </w:r>
    </w:p>
    <w:p w14:paraId="14FA07A2" w14:textId="77777777" w:rsidR="000B1D9E" w:rsidRPr="00554151" w:rsidRDefault="000B1D9E" w:rsidP="000B1D9E">
      <w:pPr>
        <w:rPr>
          <w:szCs w:val="24"/>
          <w:highlight w:val="lightGray"/>
        </w:rPr>
      </w:pPr>
    </w:p>
    <w:p w14:paraId="57039330" w14:textId="4863A24F" w:rsidR="000B1D9E" w:rsidRPr="00554151" w:rsidRDefault="000B1D9E" w:rsidP="000B1D9E">
      <w:pPr>
        <w:autoSpaceDE w:val="0"/>
        <w:autoSpaceDN w:val="0"/>
        <w:adjustRightInd w:val="0"/>
        <w:rPr>
          <w:szCs w:val="24"/>
          <w:highlight w:val="lightGray"/>
        </w:rPr>
      </w:pPr>
      <w:r w:rsidRPr="00554151">
        <w:rPr>
          <w:b/>
          <w:szCs w:val="24"/>
          <w:highlight w:val="lightGray"/>
        </w:rPr>
        <w:t>28.1</w:t>
      </w:r>
      <w:r w:rsidRPr="00554151">
        <w:rPr>
          <w:szCs w:val="24"/>
          <w:highlight w:val="lightGray"/>
        </w:rPr>
        <w:tab/>
        <w:t xml:space="preserve">In administering the Mainstream Voucher Program, this agency must follow the Housing Choice Voucher regulations in 24 CFR </w:t>
      </w:r>
      <w:proofErr w:type="gramStart"/>
      <w:r w:rsidRPr="00554151">
        <w:rPr>
          <w:szCs w:val="24"/>
          <w:highlight w:val="lightGray"/>
        </w:rPr>
        <w:t>part</w:t>
      </w:r>
      <w:proofErr w:type="gramEnd"/>
      <w:r w:rsidRPr="00554151">
        <w:rPr>
          <w:szCs w:val="24"/>
          <w:highlight w:val="lightGray"/>
        </w:rPr>
        <w:t xml:space="preserve"> 982.</w:t>
      </w:r>
    </w:p>
    <w:p w14:paraId="3F328143" w14:textId="77777777" w:rsidR="000B1D9E" w:rsidRPr="00554151" w:rsidRDefault="000B1D9E" w:rsidP="000B1D9E">
      <w:pPr>
        <w:autoSpaceDE w:val="0"/>
        <w:autoSpaceDN w:val="0"/>
        <w:adjustRightInd w:val="0"/>
        <w:rPr>
          <w:szCs w:val="24"/>
          <w:highlight w:val="lightGray"/>
        </w:rPr>
      </w:pPr>
    </w:p>
    <w:p w14:paraId="6312DF04" w14:textId="77777777" w:rsidR="000B1D9E" w:rsidRPr="00554151" w:rsidRDefault="000B1D9E" w:rsidP="000B1D9E">
      <w:pPr>
        <w:pStyle w:val="NoSpacing"/>
        <w:rPr>
          <w:rFonts w:ascii="Times New Roman" w:hAnsi="Times New Roman" w:cs="Times New Roman"/>
          <w:sz w:val="24"/>
          <w:szCs w:val="24"/>
          <w:highlight w:val="lightGray"/>
        </w:rPr>
      </w:pPr>
      <w:r w:rsidRPr="00554151">
        <w:rPr>
          <w:rFonts w:ascii="Times New Roman" w:hAnsi="Times New Roman" w:cs="Times New Roman"/>
          <w:b/>
          <w:sz w:val="24"/>
          <w:szCs w:val="24"/>
          <w:highlight w:val="lightGray"/>
        </w:rPr>
        <w:t>28.2</w:t>
      </w:r>
      <w:r w:rsidRPr="00554151">
        <w:rPr>
          <w:rFonts w:ascii="Times New Roman" w:hAnsi="Times New Roman" w:cs="Times New Roman"/>
          <w:b/>
          <w:sz w:val="24"/>
          <w:szCs w:val="24"/>
          <w:highlight w:val="lightGray"/>
        </w:rPr>
        <w:tab/>
        <w:t>Eligible household</w:t>
      </w:r>
      <w:r w:rsidRPr="00554151">
        <w:rPr>
          <w:rFonts w:ascii="Times New Roman" w:hAnsi="Times New Roman" w:cs="Times New Roman"/>
          <w:sz w:val="24"/>
          <w:szCs w:val="24"/>
          <w:highlight w:val="lightGray"/>
        </w:rPr>
        <w:t xml:space="preserve">: </w:t>
      </w:r>
    </w:p>
    <w:p w14:paraId="080806D8" w14:textId="77777777" w:rsidR="000B1D9E" w:rsidRPr="00554151" w:rsidRDefault="000B1D9E" w:rsidP="000B1D9E">
      <w:pPr>
        <w:pStyle w:val="NoSpacing"/>
        <w:rPr>
          <w:rFonts w:ascii="Times New Roman" w:hAnsi="Times New Roman" w:cs="Times New Roman"/>
          <w:sz w:val="24"/>
          <w:szCs w:val="24"/>
          <w:highlight w:val="lightGray"/>
        </w:rPr>
      </w:pPr>
    </w:p>
    <w:p w14:paraId="0F95C59A" w14:textId="660279D0" w:rsidR="000B1D9E" w:rsidRPr="00554151" w:rsidRDefault="000B1D9E" w:rsidP="000B1D9E">
      <w:pPr>
        <w:pStyle w:val="NoSpacing"/>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A household composed of one or more non-elderly person with disabilities, which may include additional household members who are not non-elderly persons with disabilities. A household where the sole member is an emancipated minor is not an eligible household.</w:t>
      </w:r>
    </w:p>
    <w:p w14:paraId="7FCA6BC0" w14:textId="77777777" w:rsidR="000B1D9E" w:rsidRPr="00554151" w:rsidRDefault="000B1D9E" w:rsidP="000B1D9E">
      <w:pPr>
        <w:pStyle w:val="NoSpacing"/>
        <w:rPr>
          <w:rFonts w:ascii="Times New Roman" w:hAnsi="Times New Roman" w:cs="Times New Roman"/>
          <w:sz w:val="24"/>
          <w:szCs w:val="24"/>
          <w:highlight w:val="lightGray"/>
        </w:rPr>
      </w:pPr>
    </w:p>
    <w:p w14:paraId="1394978B" w14:textId="5F77DC98" w:rsidR="000B1D9E" w:rsidRPr="00554151" w:rsidRDefault="000B1D9E" w:rsidP="000B1D9E">
      <w:pPr>
        <w:pStyle w:val="NoSpacing"/>
        <w:rPr>
          <w:rFonts w:ascii="Times New Roman" w:hAnsi="Times New Roman" w:cs="Times New Roman"/>
          <w:sz w:val="24"/>
          <w:szCs w:val="24"/>
          <w:highlight w:val="lightGray"/>
        </w:rPr>
      </w:pPr>
      <w:r w:rsidRPr="00554151">
        <w:rPr>
          <w:rFonts w:ascii="Times New Roman" w:hAnsi="Times New Roman" w:cs="Times New Roman"/>
          <w:b/>
          <w:sz w:val="24"/>
          <w:szCs w:val="24"/>
          <w:highlight w:val="lightGray"/>
        </w:rPr>
        <w:t>28.3</w:t>
      </w:r>
      <w:r w:rsidRPr="00554151">
        <w:rPr>
          <w:rFonts w:ascii="Times New Roman" w:hAnsi="Times New Roman" w:cs="Times New Roman"/>
          <w:b/>
          <w:sz w:val="24"/>
          <w:szCs w:val="24"/>
          <w:highlight w:val="lightGray"/>
        </w:rPr>
        <w:tab/>
        <w:t>Non-elderly person with disabilities</w:t>
      </w:r>
      <w:r w:rsidRPr="00554151">
        <w:rPr>
          <w:rFonts w:ascii="Times New Roman" w:hAnsi="Times New Roman" w:cs="Times New Roman"/>
          <w:sz w:val="24"/>
          <w:szCs w:val="24"/>
          <w:highlight w:val="lightGray"/>
        </w:rPr>
        <w:t xml:space="preserve"> (for purposes of determining eligibility):</w:t>
      </w:r>
    </w:p>
    <w:p w14:paraId="36FB3D9F" w14:textId="77777777" w:rsidR="000B1D9E" w:rsidRPr="00554151" w:rsidRDefault="000B1D9E" w:rsidP="000B1D9E">
      <w:pPr>
        <w:pStyle w:val="NoSpacing"/>
        <w:rPr>
          <w:rFonts w:ascii="Times New Roman" w:hAnsi="Times New Roman" w:cs="Times New Roman"/>
          <w:sz w:val="24"/>
          <w:szCs w:val="24"/>
          <w:highlight w:val="lightGray"/>
        </w:rPr>
      </w:pPr>
    </w:p>
    <w:p w14:paraId="46866D76" w14:textId="77777777" w:rsidR="000B1D9E" w:rsidRPr="00554151" w:rsidRDefault="000B1D9E" w:rsidP="000B1D9E">
      <w:pPr>
        <w:pStyle w:val="NoSpacing"/>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A person 18 years of age or older and less than 62 years of age, and who:</w:t>
      </w:r>
    </w:p>
    <w:p w14:paraId="2E222A06" w14:textId="77777777" w:rsidR="000B1D9E" w:rsidRPr="00554151" w:rsidRDefault="000B1D9E" w:rsidP="000B1D9E">
      <w:pPr>
        <w:pStyle w:val="NoSpacing"/>
        <w:rPr>
          <w:rFonts w:ascii="Times New Roman" w:hAnsi="Times New Roman" w:cs="Times New Roman"/>
          <w:sz w:val="24"/>
          <w:szCs w:val="24"/>
          <w:highlight w:val="lightGray"/>
        </w:rPr>
      </w:pPr>
    </w:p>
    <w:p w14:paraId="6FB30011" w14:textId="77777777" w:rsidR="000B1D9E" w:rsidRPr="00554151" w:rsidRDefault="000B1D9E" w:rsidP="000B1D9E">
      <w:pPr>
        <w:pStyle w:val="NoSpacing"/>
        <w:numPr>
          <w:ilvl w:val="0"/>
          <w:numId w:val="147"/>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Has a disability, as defined in 42 U.S.C. 423;</w:t>
      </w:r>
    </w:p>
    <w:p w14:paraId="41168EDA" w14:textId="77777777" w:rsidR="000B1D9E" w:rsidRPr="00554151" w:rsidRDefault="000B1D9E" w:rsidP="000B1D9E">
      <w:pPr>
        <w:pStyle w:val="NoSpacing"/>
        <w:ind w:left="1080"/>
        <w:rPr>
          <w:rFonts w:ascii="Times New Roman" w:hAnsi="Times New Roman" w:cs="Times New Roman"/>
          <w:sz w:val="24"/>
          <w:szCs w:val="24"/>
          <w:highlight w:val="lightGray"/>
        </w:rPr>
      </w:pPr>
    </w:p>
    <w:p w14:paraId="197312A5" w14:textId="77777777" w:rsidR="000B1D9E" w:rsidRPr="00554151" w:rsidRDefault="000B1D9E" w:rsidP="000B1D9E">
      <w:pPr>
        <w:pStyle w:val="NoSpacing"/>
        <w:numPr>
          <w:ilvl w:val="0"/>
          <w:numId w:val="147"/>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Is determined, pursuant to HUD regulations, to have a physical, mental, or emotional impairment that:</w:t>
      </w:r>
    </w:p>
    <w:p w14:paraId="6E9F086C" w14:textId="77777777" w:rsidR="000B1D9E" w:rsidRPr="00554151" w:rsidRDefault="000B1D9E" w:rsidP="000B1D9E">
      <w:pPr>
        <w:pStyle w:val="NoSpacing"/>
        <w:numPr>
          <w:ilvl w:val="0"/>
          <w:numId w:val="148"/>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Is expected to be of long-continued and indefinite duration;</w:t>
      </w:r>
    </w:p>
    <w:p w14:paraId="6613182F" w14:textId="77777777" w:rsidR="000B1D9E" w:rsidRPr="00554151" w:rsidRDefault="000B1D9E" w:rsidP="000B1D9E">
      <w:pPr>
        <w:pStyle w:val="NoSpacing"/>
        <w:numPr>
          <w:ilvl w:val="0"/>
          <w:numId w:val="148"/>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Substantially impedes his or her ability to live independently, and</w:t>
      </w:r>
    </w:p>
    <w:p w14:paraId="0593B425" w14:textId="77777777" w:rsidR="000B1D9E" w:rsidRPr="00554151" w:rsidRDefault="000B1D9E" w:rsidP="000B1D9E">
      <w:pPr>
        <w:pStyle w:val="NoSpacing"/>
        <w:numPr>
          <w:ilvl w:val="0"/>
          <w:numId w:val="148"/>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Is of such a nature that the ability to live independently could be</w:t>
      </w:r>
    </w:p>
    <w:p w14:paraId="0E72A698" w14:textId="77777777" w:rsidR="000B1D9E" w:rsidRPr="00554151" w:rsidRDefault="000B1D9E" w:rsidP="000B1D9E">
      <w:pPr>
        <w:pStyle w:val="NoSpacing"/>
        <w:ind w:left="720" w:firstLine="720"/>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w:t>
      </w:r>
      <w:proofErr w:type="gramStart"/>
      <w:r w:rsidRPr="00554151">
        <w:rPr>
          <w:rFonts w:ascii="Times New Roman" w:hAnsi="Times New Roman" w:cs="Times New Roman"/>
          <w:sz w:val="24"/>
          <w:szCs w:val="24"/>
          <w:highlight w:val="lightGray"/>
        </w:rPr>
        <w:t>improved</w:t>
      </w:r>
      <w:proofErr w:type="gramEnd"/>
      <w:r w:rsidRPr="00554151">
        <w:rPr>
          <w:rFonts w:ascii="Times New Roman" w:hAnsi="Times New Roman" w:cs="Times New Roman"/>
          <w:sz w:val="24"/>
          <w:szCs w:val="24"/>
          <w:highlight w:val="lightGray"/>
        </w:rPr>
        <w:t xml:space="preserve"> by more suitable housing conditions; or</w:t>
      </w:r>
    </w:p>
    <w:p w14:paraId="5F6DBCB4" w14:textId="77777777" w:rsidR="000B1D9E" w:rsidRPr="00554151" w:rsidRDefault="000B1D9E" w:rsidP="000B1D9E">
      <w:pPr>
        <w:pStyle w:val="NoSpacing"/>
        <w:rPr>
          <w:rFonts w:ascii="Times New Roman" w:hAnsi="Times New Roman" w:cs="Times New Roman"/>
          <w:sz w:val="24"/>
          <w:szCs w:val="24"/>
          <w:highlight w:val="lightGray"/>
        </w:rPr>
      </w:pPr>
    </w:p>
    <w:p w14:paraId="0FED3B08" w14:textId="77777777" w:rsidR="000B1D9E" w:rsidRPr="00554151" w:rsidRDefault="000B1D9E" w:rsidP="000B1D9E">
      <w:pPr>
        <w:pStyle w:val="NoSpacing"/>
        <w:numPr>
          <w:ilvl w:val="0"/>
          <w:numId w:val="147"/>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Has a developmental disability as defined in 42 U.S.C. 6001 </w:t>
      </w:r>
    </w:p>
    <w:p w14:paraId="1AFE5C21" w14:textId="77777777" w:rsidR="000B1D9E" w:rsidRPr="00554151" w:rsidRDefault="000B1D9E" w:rsidP="000B1D9E">
      <w:pPr>
        <w:pStyle w:val="NoSpacing"/>
        <w:rPr>
          <w:rFonts w:ascii="Times New Roman" w:hAnsi="Times New Roman" w:cs="Times New Roman"/>
          <w:sz w:val="24"/>
          <w:szCs w:val="24"/>
          <w:highlight w:val="lightGray"/>
        </w:rPr>
      </w:pPr>
    </w:p>
    <w:p w14:paraId="2B2116A3" w14:textId="14569946" w:rsidR="000B1D9E" w:rsidRPr="00554151" w:rsidRDefault="000B1D9E" w:rsidP="000B1D9E">
      <w:pPr>
        <w:pStyle w:val="NoSpacing"/>
        <w:rPr>
          <w:rFonts w:ascii="Times New Roman" w:hAnsi="Times New Roman" w:cs="Times New Roman"/>
          <w:b/>
          <w:sz w:val="24"/>
          <w:szCs w:val="24"/>
          <w:highlight w:val="lightGray"/>
        </w:rPr>
      </w:pPr>
      <w:r w:rsidRPr="00554151">
        <w:rPr>
          <w:rFonts w:ascii="Times New Roman" w:hAnsi="Times New Roman" w:cs="Times New Roman"/>
          <w:b/>
          <w:sz w:val="24"/>
          <w:szCs w:val="24"/>
          <w:highlight w:val="lightGray"/>
        </w:rPr>
        <w:t>28.4</w:t>
      </w:r>
      <w:r w:rsidRPr="00554151">
        <w:rPr>
          <w:rFonts w:ascii="Times New Roman" w:hAnsi="Times New Roman" w:cs="Times New Roman"/>
          <w:b/>
          <w:sz w:val="24"/>
          <w:szCs w:val="24"/>
          <w:highlight w:val="lightGray"/>
        </w:rPr>
        <w:tab/>
        <w:t xml:space="preserve">The following definitions are provided as a guide for the purposes of main stream </w:t>
      </w:r>
      <w:proofErr w:type="gramStart"/>
      <w:r w:rsidRPr="00554151">
        <w:rPr>
          <w:rFonts w:ascii="Times New Roman" w:hAnsi="Times New Roman" w:cs="Times New Roman"/>
          <w:b/>
          <w:sz w:val="24"/>
          <w:szCs w:val="24"/>
          <w:highlight w:val="lightGray"/>
        </w:rPr>
        <w:t>vouchers,</w:t>
      </w:r>
      <w:proofErr w:type="gramEnd"/>
      <w:r w:rsidRPr="00554151">
        <w:rPr>
          <w:rFonts w:ascii="Times New Roman" w:hAnsi="Times New Roman" w:cs="Times New Roman"/>
          <w:b/>
          <w:sz w:val="24"/>
          <w:szCs w:val="24"/>
          <w:highlight w:val="lightGray"/>
        </w:rPr>
        <w:t xml:space="preserve"> however, this PHA may use applicable local or state definitions if available as long as individuals who fall under these definitions are still eligible.</w:t>
      </w:r>
    </w:p>
    <w:p w14:paraId="2F6E2AFB" w14:textId="77777777" w:rsidR="000B1D9E" w:rsidRPr="00554151" w:rsidRDefault="000B1D9E" w:rsidP="000B1D9E">
      <w:pPr>
        <w:pStyle w:val="NoSpacing"/>
        <w:rPr>
          <w:rFonts w:ascii="Times New Roman" w:hAnsi="Times New Roman" w:cs="Times New Roman"/>
          <w:b/>
          <w:sz w:val="24"/>
          <w:szCs w:val="24"/>
          <w:highlight w:val="lightGray"/>
        </w:rPr>
      </w:pPr>
    </w:p>
    <w:p w14:paraId="3073A8C4" w14:textId="77777777" w:rsidR="000B1D9E" w:rsidRPr="00554151" w:rsidRDefault="000B1D9E" w:rsidP="000B1D9E">
      <w:pPr>
        <w:pStyle w:val="NoSpacing"/>
        <w:rPr>
          <w:rFonts w:ascii="Times New Roman" w:hAnsi="Times New Roman" w:cs="Times New Roman"/>
          <w:sz w:val="24"/>
          <w:szCs w:val="24"/>
          <w:highlight w:val="lightGray"/>
        </w:rPr>
      </w:pPr>
      <w:r w:rsidRPr="00554151">
        <w:rPr>
          <w:rFonts w:ascii="Times New Roman" w:hAnsi="Times New Roman" w:cs="Times New Roman"/>
          <w:b/>
          <w:sz w:val="24"/>
          <w:szCs w:val="24"/>
          <w:highlight w:val="lightGray"/>
        </w:rPr>
        <w:t>Institutional or other segregated settings include, but are not limited to</w:t>
      </w:r>
      <w:r w:rsidRPr="00554151">
        <w:rPr>
          <w:rFonts w:ascii="Times New Roman" w:hAnsi="Times New Roman" w:cs="Times New Roman"/>
          <w:sz w:val="24"/>
          <w:szCs w:val="24"/>
          <w:highlight w:val="lightGray"/>
        </w:rPr>
        <w:t>:</w:t>
      </w:r>
    </w:p>
    <w:p w14:paraId="601E28EA" w14:textId="77777777" w:rsidR="000B1D9E" w:rsidRPr="00554151" w:rsidRDefault="000B1D9E" w:rsidP="000B1D9E">
      <w:pPr>
        <w:pStyle w:val="NoSpacing"/>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w:t>
      </w:r>
    </w:p>
    <w:p w14:paraId="00147E51" w14:textId="77777777" w:rsidR="000B1D9E" w:rsidRPr="00554151" w:rsidRDefault="000B1D9E" w:rsidP="000B1D9E">
      <w:pPr>
        <w:pStyle w:val="NoSpacing"/>
        <w:numPr>
          <w:ilvl w:val="0"/>
          <w:numId w:val="156"/>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Congregate settings populated exclusively or primarily with individuals with   </w:t>
      </w:r>
    </w:p>
    <w:p w14:paraId="2D3E8CB8" w14:textId="77777777" w:rsidR="000B1D9E" w:rsidRPr="00554151" w:rsidRDefault="000B1D9E" w:rsidP="000B1D9E">
      <w:pPr>
        <w:pStyle w:val="NoSpacing"/>
        <w:ind w:left="1080"/>
        <w:rPr>
          <w:rFonts w:ascii="Times New Roman" w:hAnsi="Times New Roman" w:cs="Times New Roman"/>
          <w:sz w:val="24"/>
          <w:szCs w:val="24"/>
          <w:highlight w:val="lightGray"/>
        </w:rPr>
      </w:pPr>
      <w:proofErr w:type="gramStart"/>
      <w:r w:rsidRPr="00554151">
        <w:rPr>
          <w:rFonts w:ascii="Times New Roman" w:hAnsi="Times New Roman" w:cs="Times New Roman"/>
          <w:sz w:val="24"/>
          <w:szCs w:val="24"/>
          <w:highlight w:val="lightGray"/>
        </w:rPr>
        <w:t>disabilities</w:t>
      </w:r>
      <w:proofErr w:type="gramEnd"/>
      <w:r w:rsidRPr="00554151">
        <w:rPr>
          <w:rFonts w:ascii="Times New Roman" w:hAnsi="Times New Roman" w:cs="Times New Roman"/>
          <w:sz w:val="24"/>
          <w:szCs w:val="24"/>
          <w:highlight w:val="lightGray"/>
        </w:rPr>
        <w:t xml:space="preserve">; </w:t>
      </w:r>
    </w:p>
    <w:p w14:paraId="53A93786" w14:textId="77777777" w:rsidR="000B1D9E" w:rsidRPr="00554151" w:rsidRDefault="000B1D9E" w:rsidP="000B1D9E">
      <w:pPr>
        <w:pStyle w:val="NoSpacing"/>
        <w:ind w:left="1080"/>
        <w:rPr>
          <w:rFonts w:ascii="Times New Roman" w:hAnsi="Times New Roman" w:cs="Times New Roman"/>
          <w:sz w:val="24"/>
          <w:szCs w:val="24"/>
          <w:highlight w:val="lightGray"/>
        </w:rPr>
      </w:pPr>
    </w:p>
    <w:p w14:paraId="1DC3FE80" w14:textId="77777777" w:rsidR="000B1D9E" w:rsidRPr="00554151" w:rsidRDefault="000B1D9E" w:rsidP="000B1D9E">
      <w:pPr>
        <w:pStyle w:val="NoSpacing"/>
        <w:numPr>
          <w:ilvl w:val="0"/>
          <w:numId w:val="156"/>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Congregate settings characterized by regimentation in daily activities, lack of privacy  </w:t>
      </w:r>
    </w:p>
    <w:p w14:paraId="030740C8" w14:textId="77777777" w:rsidR="000B1D9E" w:rsidRPr="00554151" w:rsidRDefault="000B1D9E" w:rsidP="000B1D9E">
      <w:pPr>
        <w:pStyle w:val="NoSpacing"/>
        <w:ind w:left="1080"/>
        <w:rPr>
          <w:rFonts w:ascii="Times New Roman" w:hAnsi="Times New Roman" w:cs="Times New Roman"/>
          <w:sz w:val="24"/>
          <w:szCs w:val="24"/>
          <w:highlight w:val="lightGray"/>
        </w:rPr>
      </w:pPr>
      <w:proofErr w:type="gramStart"/>
      <w:r w:rsidRPr="00554151">
        <w:rPr>
          <w:rFonts w:ascii="Times New Roman" w:hAnsi="Times New Roman" w:cs="Times New Roman"/>
          <w:sz w:val="24"/>
          <w:szCs w:val="24"/>
          <w:highlight w:val="lightGray"/>
        </w:rPr>
        <w:t>or</w:t>
      </w:r>
      <w:proofErr w:type="gramEnd"/>
      <w:r w:rsidRPr="00554151">
        <w:rPr>
          <w:rFonts w:ascii="Times New Roman" w:hAnsi="Times New Roman" w:cs="Times New Roman"/>
          <w:sz w:val="24"/>
          <w:szCs w:val="24"/>
          <w:highlight w:val="lightGray"/>
        </w:rPr>
        <w:t xml:space="preserve"> autonomy, policies limiting visitors, or limits on individuals’ ability to engage freely in community activities and to manage their own activities of daily living; or </w:t>
      </w:r>
    </w:p>
    <w:p w14:paraId="484CE8AF" w14:textId="77777777" w:rsidR="000B1D9E" w:rsidRPr="00554151" w:rsidRDefault="000B1D9E" w:rsidP="000B1D9E">
      <w:pPr>
        <w:pStyle w:val="NoSpacing"/>
        <w:ind w:left="1080"/>
        <w:rPr>
          <w:rFonts w:ascii="Times New Roman" w:hAnsi="Times New Roman" w:cs="Times New Roman"/>
          <w:sz w:val="24"/>
          <w:szCs w:val="24"/>
          <w:highlight w:val="lightGray"/>
        </w:rPr>
      </w:pPr>
    </w:p>
    <w:p w14:paraId="49876BF9" w14:textId="77777777" w:rsidR="000B1D9E" w:rsidRPr="00554151" w:rsidRDefault="000B1D9E" w:rsidP="000B1D9E">
      <w:pPr>
        <w:pStyle w:val="NoSpacing"/>
        <w:numPr>
          <w:ilvl w:val="0"/>
          <w:numId w:val="156"/>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settings that provide for daytime activities primarily with other individuals with </w:t>
      </w:r>
    </w:p>
    <w:p w14:paraId="6B461D99" w14:textId="77777777" w:rsidR="000B1D9E" w:rsidRPr="00554151" w:rsidRDefault="000B1D9E" w:rsidP="000B1D9E">
      <w:pPr>
        <w:pStyle w:val="NoSpacing"/>
        <w:ind w:left="1080"/>
        <w:rPr>
          <w:rFonts w:ascii="Times New Roman" w:hAnsi="Times New Roman" w:cs="Times New Roman"/>
          <w:sz w:val="24"/>
          <w:szCs w:val="24"/>
          <w:highlight w:val="lightGray"/>
        </w:rPr>
      </w:pPr>
      <w:proofErr w:type="gramStart"/>
      <w:r w:rsidRPr="00554151">
        <w:rPr>
          <w:rFonts w:ascii="Times New Roman" w:hAnsi="Times New Roman" w:cs="Times New Roman"/>
          <w:sz w:val="24"/>
          <w:szCs w:val="24"/>
          <w:highlight w:val="lightGray"/>
        </w:rPr>
        <w:t>disabilities</w:t>
      </w:r>
      <w:proofErr w:type="gramEnd"/>
      <w:r w:rsidRPr="00554151">
        <w:rPr>
          <w:rFonts w:ascii="Times New Roman" w:hAnsi="Times New Roman" w:cs="Times New Roman"/>
          <w:sz w:val="24"/>
          <w:szCs w:val="24"/>
          <w:highlight w:val="lightGray"/>
        </w:rPr>
        <w:t>.</w:t>
      </w:r>
    </w:p>
    <w:p w14:paraId="7BEA773B" w14:textId="77777777" w:rsidR="000B1D9E" w:rsidRPr="00554151" w:rsidRDefault="000B1D9E" w:rsidP="000B1D9E">
      <w:pPr>
        <w:pStyle w:val="NoSpacing"/>
        <w:rPr>
          <w:rFonts w:ascii="Times New Roman" w:hAnsi="Times New Roman" w:cs="Times New Roman"/>
          <w:sz w:val="24"/>
          <w:szCs w:val="24"/>
          <w:highlight w:val="lightGray"/>
        </w:rPr>
      </w:pPr>
    </w:p>
    <w:p w14:paraId="6CED0DFD" w14:textId="77777777" w:rsidR="000B1D9E" w:rsidRPr="00554151" w:rsidRDefault="000B1D9E" w:rsidP="000B1D9E">
      <w:pPr>
        <w:pStyle w:val="NoSpacing"/>
        <w:rPr>
          <w:rFonts w:ascii="Times New Roman" w:hAnsi="Times New Roman" w:cs="Times New Roman"/>
          <w:sz w:val="24"/>
          <w:szCs w:val="24"/>
          <w:highlight w:val="lightGray"/>
        </w:rPr>
      </w:pPr>
      <w:r w:rsidRPr="00554151">
        <w:rPr>
          <w:rFonts w:ascii="Times New Roman" w:hAnsi="Times New Roman" w:cs="Times New Roman"/>
          <w:b/>
          <w:sz w:val="24"/>
          <w:szCs w:val="24"/>
          <w:highlight w:val="lightGray"/>
        </w:rPr>
        <w:t>At serious risk of institutionalization</w:t>
      </w:r>
      <w:r w:rsidRPr="00554151">
        <w:rPr>
          <w:rFonts w:ascii="Times New Roman" w:hAnsi="Times New Roman" w:cs="Times New Roman"/>
          <w:sz w:val="24"/>
          <w:szCs w:val="24"/>
          <w:highlight w:val="lightGray"/>
        </w:rPr>
        <w:t xml:space="preserve">: Includes an individual with a disability who as a result of a public entity's failure to provide community services or its cut to such services will likely cause a decline in health, safety, or welfare that would lead to the individual's eventual placement in an institution.  This includes individuals experiencing lack of access to supportive services for independent living, long waiting lists for or lack of access to housing combined with community based services, individuals currently living under poor housing conditions or homeless with barriers to geographic mobility, and/or currently living alone but requiring supportive services for independent living.  A person cannot be considered at serious risk of institutionalization unless the person has a disability.  An individual may be designated as at serious risk of institutionalization either by a health and human services agency, by a community-based organization, or by self-identification.  </w:t>
      </w:r>
    </w:p>
    <w:p w14:paraId="5D3E90FA" w14:textId="77777777" w:rsidR="000B1D9E" w:rsidRPr="00554151" w:rsidRDefault="000B1D9E" w:rsidP="000B1D9E">
      <w:pPr>
        <w:pStyle w:val="NoSpacing"/>
        <w:rPr>
          <w:rFonts w:ascii="Times New Roman" w:hAnsi="Times New Roman" w:cs="Times New Roman"/>
          <w:sz w:val="24"/>
          <w:szCs w:val="24"/>
          <w:highlight w:val="lightGray"/>
        </w:rPr>
      </w:pPr>
    </w:p>
    <w:p w14:paraId="444CC094" w14:textId="77777777" w:rsidR="000B1D9E" w:rsidRPr="00554151" w:rsidRDefault="000B1D9E" w:rsidP="000B1D9E">
      <w:pPr>
        <w:pStyle w:val="NoSpacing"/>
        <w:rPr>
          <w:rFonts w:ascii="Times New Roman" w:hAnsi="Times New Roman" w:cs="Times New Roman"/>
          <w:sz w:val="24"/>
          <w:szCs w:val="24"/>
          <w:highlight w:val="lightGray"/>
        </w:rPr>
      </w:pPr>
      <w:r w:rsidRPr="00554151">
        <w:rPr>
          <w:rFonts w:ascii="Times New Roman" w:hAnsi="Times New Roman" w:cs="Times New Roman"/>
          <w:b/>
          <w:sz w:val="24"/>
          <w:szCs w:val="24"/>
          <w:highlight w:val="lightGray"/>
        </w:rPr>
        <w:t>Homeless means</w:t>
      </w:r>
      <w:r w:rsidRPr="00554151">
        <w:rPr>
          <w:rFonts w:ascii="Times New Roman" w:hAnsi="Times New Roman" w:cs="Times New Roman"/>
          <w:sz w:val="24"/>
          <w:szCs w:val="24"/>
          <w:highlight w:val="lightGray"/>
        </w:rPr>
        <w:t>:</w:t>
      </w:r>
    </w:p>
    <w:p w14:paraId="4F84CDF9" w14:textId="77777777" w:rsidR="000B1D9E" w:rsidRPr="00554151" w:rsidRDefault="000B1D9E" w:rsidP="000B1D9E">
      <w:pPr>
        <w:pStyle w:val="NoSpacing"/>
        <w:numPr>
          <w:ilvl w:val="0"/>
          <w:numId w:val="149"/>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An individual or family who lacks a fixed, regular, and adequate nighttime</w:t>
      </w:r>
    </w:p>
    <w:p w14:paraId="34DEABFD" w14:textId="77777777" w:rsidR="000B1D9E" w:rsidRPr="00554151" w:rsidRDefault="000B1D9E" w:rsidP="000B1D9E">
      <w:pPr>
        <w:pStyle w:val="NoSpacing"/>
        <w:ind w:left="1080"/>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w:t>
      </w:r>
      <w:proofErr w:type="gramStart"/>
      <w:r w:rsidRPr="00554151">
        <w:rPr>
          <w:rFonts w:ascii="Times New Roman" w:hAnsi="Times New Roman" w:cs="Times New Roman"/>
          <w:sz w:val="24"/>
          <w:szCs w:val="24"/>
          <w:highlight w:val="lightGray"/>
        </w:rPr>
        <w:t>residence</w:t>
      </w:r>
      <w:proofErr w:type="gramEnd"/>
      <w:r w:rsidRPr="00554151">
        <w:rPr>
          <w:rFonts w:ascii="Times New Roman" w:hAnsi="Times New Roman" w:cs="Times New Roman"/>
          <w:sz w:val="24"/>
          <w:szCs w:val="24"/>
          <w:highlight w:val="lightGray"/>
        </w:rPr>
        <w:t>, meaning:</w:t>
      </w:r>
    </w:p>
    <w:p w14:paraId="5D78DD47" w14:textId="77777777" w:rsidR="000B1D9E" w:rsidRPr="00554151" w:rsidRDefault="000B1D9E" w:rsidP="000B1D9E">
      <w:pPr>
        <w:pStyle w:val="NoSpacing"/>
        <w:ind w:left="1080"/>
        <w:rPr>
          <w:rFonts w:ascii="Times New Roman" w:hAnsi="Times New Roman" w:cs="Times New Roman"/>
          <w:sz w:val="24"/>
          <w:szCs w:val="24"/>
          <w:highlight w:val="lightGray"/>
        </w:rPr>
      </w:pPr>
    </w:p>
    <w:p w14:paraId="00CDDADE" w14:textId="77777777" w:rsidR="000B1D9E" w:rsidRPr="00554151" w:rsidRDefault="000B1D9E" w:rsidP="000B1D9E">
      <w:pPr>
        <w:pStyle w:val="NoSpacing"/>
        <w:numPr>
          <w:ilvl w:val="0"/>
          <w:numId w:val="150"/>
        </w:numPr>
        <w:ind w:left="1080" w:firstLine="720"/>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An individual or family with a primary nighttime residence that is a </w:t>
      </w:r>
    </w:p>
    <w:p w14:paraId="7452239A" w14:textId="77777777" w:rsidR="000B1D9E" w:rsidRPr="00554151" w:rsidRDefault="000B1D9E" w:rsidP="000B1D9E">
      <w:pPr>
        <w:pStyle w:val="NoSpacing"/>
        <w:ind w:left="1800"/>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w:t>
      </w:r>
      <w:proofErr w:type="gramStart"/>
      <w:r w:rsidRPr="00554151">
        <w:rPr>
          <w:rFonts w:ascii="Times New Roman" w:hAnsi="Times New Roman" w:cs="Times New Roman"/>
          <w:sz w:val="24"/>
          <w:szCs w:val="24"/>
          <w:highlight w:val="lightGray"/>
        </w:rPr>
        <w:t>public</w:t>
      </w:r>
      <w:proofErr w:type="gramEnd"/>
      <w:r w:rsidRPr="00554151">
        <w:rPr>
          <w:rFonts w:ascii="Times New Roman" w:hAnsi="Times New Roman" w:cs="Times New Roman"/>
          <w:sz w:val="24"/>
          <w:szCs w:val="24"/>
          <w:highlight w:val="lightGray"/>
        </w:rPr>
        <w:t xml:space="preserve"> or private place not designed for or ordinarily used as a regular</w:t>
      </w:r>
    </w:p>
    <w:p w14:paraId="0E2CCA8D" w14:textId="77777777" w:rsidR="000B1D9E" w:rsidRPr="00554151" w:rsidRDefault="000B1D9E" w:rsidP="000B1D9E">
      <w:pPr>
        <w:pStyle w:val="NoSpacing"/>
        <w:ind w:left="1800"/>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w:t>
      </w:r>
      <w:proofErr w:type="gramStart"/>
      <w:r w:rsidRPr="00554151">
        <w:rPr>
          <w:rFonts w:ascii="Times New Roman" w:hAnsi="Times New Roman" w:cs="Times New Roman"/>
          <w:sz w:val="24"/>
          <w:szCs w:val="24"/>
          <w:highlight w:val="lightGray"/>
        </w:rPr>
        <w:t>sleeping</w:t>
      </w:r>
      <w:proofErr w:type="gramEnd"/>
      <w:r w:rsidRPr="00554151">
        <w:rPr>
          <w:rFonts w:ascii="Times New Roman" w:hAnsi="Times New Roman" w:cs="Times New Roman"/>
          <w:sz w:val="24"/>
          <w:szCs w:val="24"/>
          <w:highlight w:val="lightGray"/>
        </w:rPr>
        <w:t xml:space="preserve"> accommodation for human beings, including a car, park,</w:t>
      </w:r>
    </w:p>
    <w:p w14:paraId="67634EF9" w14:textId="77777777" w:rsidR="000B1D9E" w:rsidRPr="00554151" w:rsidRDefault="000B1D9E" w:rsidP="000B1D9E">
      <w:pPr>
        <w:pStyle w:val="NoSpacing"/>
        <w:ind w:left="1800"/>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w:t>
      </w:r>
      <w:proofErr w:type="gramStart"/>
      <w:r w:rsidRPr="00554151">
        <w:rPr>
          <w:rFonts w:ascii="Times New Roman" w:hAnsi="Times New Roman" w:cs="Times New Roman"/>
          <w:sz w:val="24"/>
          <w:szCs w:val="24"/>
          <w:highlight w:val="lightGray"/>
        </w:rPr>
        <w:t>abandoned</w:t>
      </w:r>
      <w:proofErr w:type="gramEnd"/>
      <w:r w:rsidRPr="00554151">
        <w:rPr>
          <w:rFonts w:ascii="Times New Roman" w:hAnsi="Times New Roman" w:cs="Times New Roman"/>
          <w:sz w:val="24"/>
          <w:szCs w:val="24"/>
          <w:highlight w:val="lightGray"/>
        </w:rPr>
        <w:t xml:space="preserve"> building, bus or train station, airport, or camping ground; </w:t>
      </w:r>
    </w:p>
    <w:p w14:paraId="67D998CC" w14:textId="77777777" w:rsidR="000B1D9E" w:rsidRPr="00554151" w:rsidRDefault="000B1D9E" w:rsidP="000B1D9E">
      <w:pPr>
        <w:pStyle w:val="NoSpacing"/>
        <w:ind w:left="1440"/>
        <w:rPr>
          <w:rFonts w:ascii="Times New Roman" w:hAnsi="Times New Roman" w:cs="Times New Roman"/>
          <w:sz w:val="24"/>
          <w:szCs w:val="24"/>
          <w:highlight w:val="lightGray"/>
        </w:rPr>
      </w:pPr>
    </w:p>
    <w:p w14:paraId="21C7AAFE" w14:textId="77777777" w:rsidR="000B1D9E" w:rsidRPr="00554151" w:rsidRDefault="000B1D9E" w:rsidP="000B1D9E">
      <w:pPr>
        <w:pStyle w:val="NoSpacing"/>
        <w:numPr>
          <w:ilvl w:val="0"/>
          <w:numId w:val="150"/>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or</w:t>
      </w:r>
    </w:p>
    <w:p w14:paraId="03F7A6CC" w14:textId="77777777" w:rsidR="000B1D9E" w:rsidRPr="00554151" w:rsidRDefault="000B1D9E" w:rsidP="000B1D9E">
      <w:pPr>
        <w:pStyle w:val="NoSpacing"/>
        <w:rPr>
          <w:rFonts w:ascii="Times New Roman" w:hAnsi="Times New Roman" w:cs="Times New Roman"/>
          <w:sz w:val="24"/>
          <w:szCs w:val="24"/>
          <w:highlight w:val="lightGray"/>
        </w:rPr>
      </w:pPr>
    </w:p>
    <w:p w14:paraId="4EC68F63" w14:textId="77777777" w:rsidR="000B1D9E" w:rsidRPr="00554151" w:rsidRDefault="000B1D9E" w:rsidP="000B1D9E">
      <w:pPr>
        <w:pStyle w:val="NoSpacing"/>
        <w:rPr>
          <w:rFonts w:ascii="Times New Roman" w:hAnsi="Times New Roman" w:cs="Times New Roman"/>
          <w:sz w:val="24"/>
          <w:szCs w:val="24"/>
          <w:highlight w:val="lightGray"/>
        </w:rPr>
      </w:pPr>
    </w:p>
    <w:p w14:paraId="3277BA68" w14:textId="77777777" w:rsidR="000B1D9E" w:rsidRPr="00554151" w:rsidRDefault="000B1D9E" w:rsidP="000B1D9E">
      <w:pPr>
        <w:pStyle w:val="NoSpacing"/>
        <w:numPr>
          <w:ilvl w:val="0"/>
          <w:numId w:val="150"/>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An individual who is exiting an institution where he or she resided  for 90 days or less and who resided in an emergency shelter or place not meant for human habitation immediately before entering that institution;</w:t>
      </w:r>
    </w:p>
    <w:p w14:paraId="363701C5" w14:textId="77777777" w:rsidR="000B1D9E" w:rsidRPr="00554151" w:rsidRDefault="000B1D9E" w:rsidP="000B1D9E">
      <w:pPr>
        <w:pStyle w:val="NoSpacing"/>
        <w:rPr>
          <w:rFonts w:ascii="Times New Roman" w:hAnsi="Times New Roman" w:cs="Times New Roman"/>
          <w:sz w:val="24"/>
          <w:szCs w:val="24"/>
          <w:highlight w:val="lightGray"/>
        </w:rPr>
      </w:pPr>
    </w:p>
    <w:p w14:paraId="774BC22C" w14:textId="77777777" w:rsidR="000B1D9E" w:rsidRPr="00554151" w:rsidRDefault="000B1D9E" w:rsidP="000B1D9E">
      <w:pPr>
        <w:pStyle w:val="NoSpacing"/>
        <w:numPr>
          <w:ilvl w:val="0"/>
          <w:numId w:val="149"/>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An individual or family who will imminently lose their primary night time</w:t>
      </w:r>
    </w:p>
    <w:p w14:paraId="3065097F" w14:textId="77777777" w:rsidR="000B1D9E" w:rsidRPr="00554151" w:rsidRDefault="000B1D9E" w:rsidP="000B1D9E">
      <w:pPr>
        <w:pStyle w:val="NoSpacing"/>
        <w:ind w:left="1080"/>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w:t>
      </w:r>
      <w:proofErr w:type="gramStart"/>
      <w:r w:rsidRPr="00554151">
        <w:rPr>
          <w:rFonts w:ascii="Times New Roman" w:hAnsi="Times New Roman" w:cs="Times New Roman"/>
          <w:sz w:val="24"/>
          <w:szCs w:val="24"/>
          <w:highlight w:val="lightGray"/>
        </w:rPr>
        <w:t>residence</w:t>
      </w:r>
      <w:proofErr w:type="gramEnd"/>
      <w:r w:rsidRPr="00554151">
        <w:rPr>
          <w:rFonts w:ascii="Times New Roman" w:hAnsi="Times New Roman" w:cs="Times New Roman"/>
          <w:sz w:val="24"/>
          <w:szCs w:val="24"/>
          <w:highlight w:val="lightGray"/>
        </w:rPr>
        <w:t>, provided that:</w:t>
      </w:r>
    </w:p>
    <w:p w14:paraId="2F2A1C30" w14:textId="77777777" w:rsidR="000B1D9E" w:rsidRPr="00554151" w:rsidRDefault="000B1D9E" w:rsidP="000B1D9E">
      <w:pPr>
        <w:pStyle w:val="NoSpacing"/>
        <w:ind w:left="1080"/>
        <w:rPr>
          <w:rFonts w:ascii="Times New Roman" w:hAnsi="Times New Roman" w:cs="Times New Roman"/>
          <w:sz w:val="24"/>
          <w:szCs w:val="24"/>
          <w:highlight w:val="lightGray"/>
        </w:rPr>
      </w:pPr>
    </w:p>
    <w:p w14:paraId="7D88291D" w14:textId="77777777" w:rsidR="000B1D9E" w:rsidRPr="00554151" w:rsidRDefault="000B1D9E" w:rsidP="000B1D9E">
      <w:pPr>
        <w:pStyle w:val="NoSpacing"/>
        <w:numPr>
          <w:ilvl w:val="0"/>
          <w:numId w:val="151"/>
        </w:numPr>
        <w:ind w:firstLine="0"/>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The primary nighttime residence will be lost within 14 days of the date </w:t>
      </w:r>
    </w:p>
    <w:p w14:paraId="6B9E28E8" w14:textId="77777777" w:rsidR="000B1D9E" w:rsidRPr="00554151" w:rsidRDefault="000B1D9E" w:rsidP="000B1D9E">
      <w:pPr>
        <w:pStyle w:val="NoSpacing"/>
        <w:ind w:left="1800"/>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w:t>
      </w:r>
      <w:proofErr w:type="gramStart"/>
      <w:r w:rsidRPr="00554151">
        <w:rPr>
          <w:rFonts w:ascii="Times New Roman" w:hAnsi="Times New Roman" w:cs="Times New Roman"/>
          <w:sz w:val="24"/>
          <w:szCs w:val="24"/>
          <w:highlight w:val="lightGray"/>
        </w:rPr>
        <w:t>of</w:t>
      </w:r>
      <w:proofErr w:type="gramEnd"/>
      <w:r w:rsidRPr="00554151">
        <w:rPr>
          <w:rFonts w:ascii="Times New Roman" w:hAnsi="Times New Roman" w:cs="Times New Roman"/>
          <w:sz w:val="24"/>
          <w:szCs w:val="24"/>
          <w:highlight w:val="lightGray"/>
        </w:rPr>
        <w:t xml:space="preserve"> application for homeless assistance;</w:t>
      </w:r>
    </w:p>
    <w:p w14:paraId="2D94315C" w14:textId="77777777" w:rsidR="000B1D9E" w:rsidRPr="00554151" w:rsidRDefault="000B1D9E" w:rsidP="000B1D9E">
      <w:pPr>
        <w:pStyle w:val="NoSpacing"/>
        <w:rPr>
          <w:rFonts w:ascii="Times New Roman" w:hAnsi="Times New Roman" w:cs="Times New Roman"/>
          <w:sz w:val="24"/>
          <w:szCs w:val="24"/>
          <w:highlight w:val="lightGray"/>
        </w:rPr>
      </w:pPr>
    </w:p>
    <w:p w14:paraId="2936719C" w14:textId="77777777" w:rsidR="000B1D9E" w:rsidRPr="00554151" w:rsidRDefault="000B1D9E" w:rsidP="000B1D9E">
      <w:pPr>
        <w:pStyle w:val="NoSpacing"/>
        <w:numPr>
          <w:ilvl w:val="0"/>
          <w:numId w:val="151"/>
        </w:numPr>
        <w:ind w:firstLine="0"/>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No subsequent residence has been identified; and </w:t>
      </w:r>
    </w:p>
    <w:p w14:paraId="28B149B0" w14:textId="77777777" w:rsidR="000B1D9E" w:rsidRPr="00554151" w:rsidRDefault="000B1D9E" w:rsidP="000B1D9E">
      <w:pPr>
        <w:pStyle w:val="ListParagraph"/>
        <w:rPr>
          <w:highlight w:val="lightGray"/>
        </w:rPr>
      </w:pPr>
    </w:p>
    <w:p w14:paraId="34649A83" w14:textId="77777777" w:rsidR="000B1D9E" w:rsidRPr="00554151" w:rsidRDefault="000B1D9E" w:rsidP="000B1D9E">
      <w:pPr>
        <w:pStyle w:val="NoSpacing"/>
        <w:numPr>
          <w:ilvl w:val="0"/>
          <w:numId w:val="151"/>
        </w:numPr>
        <w:ind w:firstLine="0"/>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The individual or family lacks the resources or support networks, e.g.,</w:t>
      </w:r>
    </w:p>
    <w:p w14:paraId="12886890" w14:textId="77777777" w:rsidR="000B1D9E" w:rsidRPr="00554151" w:rsidRDefault="000B1D9E" w:rsidP="000B1D9E">
      <w:pPr>
        <w:pStyle w:val="ListParagraph"/>
        <w:ind w:left="2160"/>
        <w:rPr>
          <w:highlight w:val="lightGray"/>
        </w:rPr>
      </w:pPr>
      <w:r w:rsidRPr="00554151">
        <w:rPr>
          <w:highlight w:val="lightGray"/>
        </w:rPr>
        <w:t xml:space="preserve">       </w:t>
      </w:r>
      <w:proofErr w:type="gramStart"/>
      <w:r w:rsidRPr="00554151">
        <w:rPr>
          <w:highlight w:val="lightGray"/>
        </w:rPr>
        <w:t>family</w:t>
      </w:r>
      <w:proofErr w:type="gramEnd"/>
      <w:r w:rsidRPr="00554151">
        <w:rPr>
          <w:highlight w:val="lightGray"/>
        </w:rPr>
        <w:t>, friends, faith – based or other social networks, needed to</w:t>
      </w:r>
    </w:p>
    <w:p w14:paraId="16200F0B" w14:textId="77777777" w:rsidR="000B1D9E" w:rsidRPr="00554151" w:rsidRDefault="000B1D9E" w:rsidP="000B1D9E">
      <w:pPr>
        <w:pStyle w:val="ListParagraph"/>
        <w:ind w:left="2160"/>
        <w:rPr>
          <w:highlight w:val="lightGray"/>
        </w:rPr>
      </w:pPr>
      <w:r w:rsidRPr="00554151">
        <w:rPr>
          <w:highlight w:val="lightGray"/>
        </w:rPr>
        <w:t xml:space="preserve">       </w:t>
      </w:r>
      <w:proofErr w:type="gramStart"/>
      <w:r w:rsidRPr="00554151">
        <w:rPr>
          <w:highlight w:val="lightGray"/>
        </w:rPr>
        <w:t>obtain</w:t>
      </w:r>
      <w:proofErr w:type="gramEnd"/>
      <w:r w:rsidRPr="00554151">
        <w:rPr>
          <w:highlight w:val="lightGray"/>
        </w:rPr>
        <w:t xml:space="preserve"> other permanent housing;</w:t>
      </w:r>
    </w:p>
    <w:p w14:paraId="66EDCB59" w14:textId="77777777" w:rsidR="000B1D9E" w:rsidRPr="00554151" w:rsidRDefault="000B1D9E" w:rsidP="000B1D9E">
      <w:pPr>
        <w:pStyle w:val="NoSpacing"/>
        <w:rPr>
          <w:rFonts w:ascii="Times New Roman" w:hAnsi="Times New Roman" w:cs="Times New Roman"/>
          <w:sz w:val="24"/>
          <w:szCs w:val="24"/>
          <w:highlight w:val="lightGray"/>
        </w:rPr>
      </w:pPr>
    </w:p>
    <w:p w14:paraId="4B9EF192" w14:textId="77777777" w:rsidR="000B1D9E" w:rsidRPr="00554151" w:rsidRDefault="000B1D9E" w:rsidP="000B1D9E">
      <w:pPr>
        <w:pStyle w:val="NoSpacing"/>
        <w:numPr>
          <w:ilvl w:val="0"/>
          <w:numId w:val="149"/>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Unaccompanied youth under 25 years of age, or families with children and youth,  </w:t>
      </w:r>
    </w:p>
    <w:p w14:paraId="2BA63885" w14:textId="77777777" w:rsidR="000B1D9E" w:rsidRPr="00554151" w:rsidRDefault="000B1D9E" w:rsidP="000B1D9E">
      <w:pPr>
        <w:pStyle w:val="NoSpacing"/>
        <w:ind w:left="1080"/>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w:t>
      </w:r>
      <w:proofErr w:type="gramStart"/>
      <w:r w:rsidRPr="00554151">
        <w:rPr>
          <w:rFonts w:ascii="Times New Roman" w:hAnsi="Times New Roman" w:cs="Times New Roman"/>
          <w:sz w:val="24"/>
          <w:szCs w:val="24"/>
          <w:highlight w:val="lightGray"/>
        </w:rPr>
        <w:t>who</w:t>
      </w:r>
      <w:proofErr w:type="gramEnd"/>
      <w:r w:rsidRPr="00554151">
        <w:rPr>
          <w:rFonts w:ascii="Times New Roman" w:hAnsi="Times New Roman" w:cs="Times New Roman"/>
          <w:sz w:val="24"/>
          <w:szCs w:val="24"/>
          <w:highlight w:val="lightGray"/>
        </w:rPr>
        <w:t xml:space="preserve"> do not otherwise qualify as homeless under this definition, but who:</w:t>
      </w:r>
    </w:p>
    <w:p w14:paraId="22D30EED" w14:textId="77777777" w:rsidR="000B1D9E" w:rsidRPr="00554151" w:rsidRDefault="000B1D9E" w:rsidP="000B1D9E">
      <w:pPr>
        <w:pStyle w:val="NoSpacing"/>
        <w:ind w:left="1080"/>
        <w:rPr>
          <w:rFonts w:ascii="Times New Roman" w:hAnsi="Times New Roman" w:cs="Times New Roman"/>
          <w:sz w:val="24"/>
          <w:szCs w:val="24"/>
          <w:highlight w:val="lightGray"/>
        </w:rPr>
      </w:pPr>
    </w:p>
    <w:p w14:paraId="15F04DF3" w14:textId="77777777" w:rsidR="000B1D9E" w:rsidRPr="00554151" w:rsidRDefault="000B1D9E" w:rsidP="000B1D9E">
      <w:pPr>
        <w:pStyle w:val="NoSpacing"/>
        <w:numPr>
          <w:ilvl w:val="0"/>
          <w:numId w:val="152"/>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Are defined as homeless under section 387 of the Runaway and Homeless Youth Act (42 U.S.C. 5732a), section 637 of the Head Start Act (42 U.S.C. 9832), section 41403 of the Violence Against Women Act of 1994 (42 U.S.C. 14043e-2), section 330(h) of the Public Health Service Act (42 U.S.C. 254b(h)), section 3 of the Food and Nutrition Act of 2008 (7 U.S.C. 2012), section 17(b) of  the Child Nutrition Act of 1966 (42 U.S.C. 1786(b)), or section 725 of the McKinney-Vento Homeless Assistance Act (42 U.S.C. 11434a); </w:t>
      </w:r>
    </w:p>
    <w:p w14:paraId="3EEB316E" w14:textId="77777777" w:rsidR="000B1D9E" w:rsidRPr="00554151" w:rsidRDefault="000B1D9E" w:rsidP="000B1D9E">
      <w:pPr>
        <w:pStyle w:val="NoSpacing"/>
        <w:ind w:left="1800"/>
        <w:rPr>
          <w:rFonts w:ascii="Times New Roman" w:hAnsi="Times New Roman" w:cs="Times New Roman"/>
          <w:sz w:val="24"/>
          <w:szCs w:val="24"/>
          <w:highlight w:val="lightGray"/>
        </w:rPr>
      </w:pPr>
    </w:p>
    <w:p w14:paraId="5FD40DBE" w14:textId="77777777" w:rsidR="000B1D9E" w:rsidRPr="00554151" w:rsidRDefault="000B1D9E" w:rsidP="000B1D9E">
      <w:pPr>
        <w:pStyle w:val="NoSpacing"/>
        <w:numPr>
          <w:ilvl w:val="0"/>
          <w:numId w:val="152"/>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Have not had a lease, ownership interest, or occupancy agreement in permanent housing at any time during the 60 days immediately preceding the date of application for homeless assistance;</w:t>
      </w:r>
    </w:p>
    <w:p w14:paraId="6520287C" w14:textId="77777777" w:rsidR="000B1D9E" w:rsidRPr="00554151" w:rsidRDefault="000B1D9E" w:rsidP="000B1D9E">
      <w:pPr>
        <w:pStyle w:val="NoSpacing"/>
        <w:rPr>
          <w:rFonts w:ascii="Times New Roman" w:hAnsi="Times New Roman" w:cs="Times New Roman"/>
          <w:sz w:val="24"/>
          <w:szCs w:val="24"/>
          <w:highlight w:val="lightGray"/>
        </w:rPr>
      </w:pPr>
    </w:p>
    <w:p w14:paraId="1DBDFD8F" w14:textId="77777777" w:rsidR="000B1D9E" w:rsidRPr="00554151" w:rsidRDefault="000B1D9E" w:rsidP="000B1D9E">
      <w:pPr>
        <w:pStyle w:val="NoSpacing"/>
        <w:numPr>
          <w:ilvl w:val="0"/>
          <w:numId w:val="152"/>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Have experienced persistent instability as measured by two moves or more during the 60-day period immediately preceding the date of applying for homeless assistance; and</w:t>
      </w:r>
    </w:p>
    <w:p w14:paraId="1CB508A1" w14:textId="77777777" w:rsidR="000B1D9E" w:rsidRPr="00554151" w:rsidRDefault="000B1D9E" w:rsidP="000B1D9E">
      <w:pPr>
        <w:pStyle w:val="ListParagraph"/>
        <w:rPr>
          <w:highlight w:val="lightGray"/>
        </w:rPr>
      </w:pPr>
    </w:p>
    <w:p w14:paraId="6818CC5F" w14:textId="77777777" w:rsidR="000B1D9E" w:rsidRPr="00554151" w:rsidRDefault="000B1D9E" w:rsidP="000B1D9E">
      <w:pPr>
        <w:pStyle w:val="NoSpacing"/>
        <w:numPr>
          <w:ilvl w:val="0"/>
          <w:numId w:val="152"/>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Can be expected to continue in such status for an extended period of time because of chronic disabilities; chronic physical health or mental health conditions; substance addiction; histories of domestic violence or childhood abuse (including neglect); the presence of a child or youth with a disability; or two or more barriers to employment, which include the lack of a high school degree or General Education Development (GED), illiteracy, low English proficiency, a history of incarceration or detention for criminal activity, and a history of unstable employment; or</w:t>
      </w:r>
    </w:p>
    <w:p w14:paraId="1A654815" w14:textId="77777777" w:rsidR="000B1D9E" w:rsidRPr="00554151" w:rsidRDefault="000B1D9E" w:rsidP="000B1D9E">
      <w:pPr>
        <w:pStyle w:val="ListParagraph"/>
        <w:rPr>
          <w:highlight w:val="lightGray"/>
        </w:rPr>
      </w:pPr>
    </w:p>
    <w:p w14:paraId="3A8B12DD" w14:textId="77777777" w:rsidR="000B1D9E" w:rsidRPr="00554151" w:rsidRDefault="000B1D9E" w:rsidP="000B1D9E">
      <w:pPr>
        <w:pStyle w:val="NoSpacing"/>
        <w:numPr>
          <w:ilvl w:val="0"/>
          <w:numId w:val="149"/>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Any individual or family who:</w:t>
      </w:r>
    </w:p>
    <w:p w14:paraId="045F7BD6" w14:textId="77777777" w:rsidR="000B1D9E" w:rsidRPr="00554151" w:rsidRDefault="000B1D9E" w:rsidP="000B1D9E">
      <w:pPr>
        <w:pStyle w:val="NoSpacing"/>
        <w:ind w:left="1080"/>
        <w:rPr>
          <w:rFonts w:ascii="Times New Roman" w:hAnsi="Times New Roman" w:cs="Times New Roman"/>
          <w:sz w:val="24"/>
          <w:szCs w:val="24"/>
          <w:highlight w:val="lightGray"/>
        </w:rPr>
      </w:pPr>
    </w:p>
    <w:p w14:paraId="5E1E6229" w14:textId="77777777" w:rsidR="000B1D9E" w:rsidRPr="00554151" w:rsidRDefault="000B1D9E" w:rsidP="000B1D9E">
      <w:pPr>
        <w:pStyle w:val="NoSpacing"/>
        <w:numPr>
          <w:ilvl w:val="0"/>
          <w:numId w:val="153"/>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 </w:t>
      </w:r>
    </w:p>
    <w:p w14:paraId="4EA8992F" w14:textId="77777777" w:rsidR="000B1D9E" w:rsidRPr="00554151" w:rsidRDefault="000B1D9E" w:rsidP="000B1D9E">
      <w:pPr>
        <w:pStyle w:val="NoSpacing"/>
        <w:ind w:left="1800"/>
        <w:rPr>
          <w:rFonts w:ascii="Times New Roman" w:hAnsi="Times New Roman" w:cs="Times New Roman"/>
          <w:sz w:val="20"/>
          <w:szCs w:val="20"/>
          <w:highlight w:val="lightGray"/>
        </w:rPr>
      </w:pPr>
    </w:p>
    <w:p w14:paraId="35097532" w14:textId="77777777" w:rsidR="000B1D9E" w:rsidRPr="00554151" w:rsidRDefault="000B1D9E" w:rsidP="000B1D9E">
      <w:pPr>
        <w:pStyle w:val="NoSpacing"/>
        <w:numPr>
          <w:ilvl w:val="0"/>
          <w:numId w:val="153"/>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Has no other residence; and</w:t>
      </w:r>
    </w:p>
    <w:p w14:paraId="46E1BFD4" w14:textId="77777777" w:rsidR="000B1D9E" w:rsidRPr="00554151" w:rsidRDefault="000B1D9E" w:rsidP="000B1D9E">
      <w:pPr>
        <w:pStyle w:val="NoSpacing"/>
        <w:ind w:left="1800"/>
        <w:rPr>
          <w:rFonts w:ascii="Times New Roman" w:hAnsi="Times New Roman" w:cs="Times New Roman"/>
          <w:sz w:val="20"/>
          <w:szCs w:val="20"/>
          <w:highlight w:val="lightGray"/>
        </w:rPr>
      </w:pPr>
    </w:p>
    <w:p w14:paraId="5D88F87D" w14:textId="77777777" w:rsidR="000B1D9E" w:rsidRPr="00554151" w:rsidRDefault="000B1D9E" w:rsidP="000B1D9E">
      <w:pPr>
        <w:pStyle w:val="NoSpacing"/>
        <w:numPr>
          <w:ilvl w:val="0"/>
          <w:numId w:val="153"/>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Lacks the resources or support networks, e.g., family, friends, and faith-based or other social networks, to obtain other permanent housing.  </w:t>
      </w:r>
    </w:p>
    <w:p w14:paraId="6AB1B065" w14:textId="77777777" w:rsidR="000B1D9E" w:rsidRPr="00554151" w:rsidRDefault="000B1D9E" w:rsidP="000B1D9E">
      <w:pPr>
        <w:pStyle w:val="NoSpacing"/>
        <w:rPr>
          <w:rFonts w:ascii="Times New Roman" w:hAnsi="Times New Roman" w:cs="Times New Roman"/>
          <w:sz w:val="24"/>
          <w:szCs w:val="24"/>
          <w:highlight w:val="lightGray"/>
        </w:rPr>
      </w:pPr>
    </w:p>
    <w:p w14:paraId="3DC8FC7E" w14:textId="77777777" w:rsidR="000B1D9E" w:rsidRPr="00554151" w:rsidRDefault="000B1D9E" w:rsidP="000B1D9E">
      <w:pPr>
        <w:pStyle w:val="NoSpacing"/>
        <w:rPr>
          <w:rFonts w:ascii="Times New Roman" w:hAnsi="Times New Roman" w:cs="Times New Roman"/>
          <w:sz w:val="24"/>
          <w:szCs w:val="24"/>
          <w:highlight w:val="lightGray"/>
        </w:rPr>
      </w:pPr>
      <w:r w:rsidRPr="00554151">
        <w:rPr>
          <w:rFonts w:ascii="Times New Roman" w:hAnsi="Times New Roman" w:cs="Times New Roman"/>
          <w:b/>
          <w:sz w:val="24"/>
          <w:szCs w:val="24"/>
          <w:highlight w:val="lightGray"/>
        </w:rPr>
        <w:t>At risk of becoming homeless</w:t>
      </w:r>
      <w:r w:rsidRPr="00554151">
        <w:rPr>
          <w:rFonts w:ascii="Times New Roman" w:hAnsi="Times New Roman" w:cs="Times New Roman"/>
          <w:sz w:val="24"/>
          <w:szCs w:val="24"/>
          <w:highlight w:val="lightGray"/>
        </w:rPr>
        <w:t>: An individual or family who:</w:t>
      </w:r>
    </w:p>
    <w:p w14:paraId="628B3388" w14:textId="77777777" w:rsidR="000B1D9E" w:rsidRPr="00554151" w:rsidRDefault="000B1D9E" w:rsidP="000B1D9E">
      <w:pPr>
        <w:pStyle w:val="NoSpacing"/>
        <w:rPr>
          <w:rFonts w:ascii="Times New Roman" w:hAnsi="Times New Roman" w:cs="Times New Roman"/>
          <w:sz w:val="24"/>
          <w:szCs w:val="24"/>
          <w:highlight w:val="lightGray"/>
        </w:rPr>
      </w:pPr>
    </w:p>
    <w:p w14:paraId="1144C65F" w14:textId="77777777" w:rsidR="000B1D9E" w:rsidRPr="00554151" w:rsidRDefault="000B1D9E" w:rsidP="000B1D9E">
      <w:pPr>
        <w:pStyle w:val="NoSpacing"/>
        <w:numPr>
          <w:ilvl w:val="0"/>
          <w:numId w:val="154"/>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Does not have sufficient resources or support networks, e.g., family, friends, faith-based or other social networks, immediately available to prevent them from moving to an emergency shelter or another place described in paragraph (1) of the “Homeless” definition in this section; and</w:t>
      </w:r>
    </w:p>
    <w:p w14:paraId="167AD573" w14:textId="77777777" w:rsidR="000B1D9E" w:rsidRPr="00554151" w:rsidRDefault="000B1D9E" w:rsidP="000B1D9E">
      <w:pPr>
        <w:pStyle w:val="NoSpacing"/>
        <w:ind w:left="1440"/>
        <w:rPr>
          <w:rFonts w:ascii="Times New Roman" w:hAnsi="Times New Roman" w:cs="Times New Roman"/>
          <w:sz w:val="20"/>
          <w:szCs w:val="20"/>
          <w:highlight w:val="lightGray"/>
        </w:rPr>
      </w:pPr>
    </w:p>
    <w:p w14:paraId="015B5354" w14:textId="77777777" w:rsidR="000B1D9E" w:rsidRPr="00554151" w:rsidRDefault="000B1D9E" w:rsidP="000B1D9E">
      <w:pPr>
        <w:pStyle w:val="NoSpacing"/>
        <w:numPr>
          <w:ilvl w:val="0"/>
          <w:numId w:val="154"/>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Meets one of the following conditions: </w:t>
      </w:r>
    </w:p>
    <w:p w14:paraId="279879FC" w14:textId="77777777" w:rsidR="000B1D9E" w:rsidRPr="00554151" w:rsidRDefault="000B1D9E" w:rsidP="000B1D9E">
      <w:pPr>
        <w:pStyle w:val="ListParagraph"/>
        <w:rPr>
          <w:highlight w:val="lightGray"/>
        </w:rPr>
      </w:pPr>
    </w:p>
    <w:p w14:paraId="1F8C826E" w14:textId="77777777" w:rsidR="000B1D9E" w:rsidRPr="00554151" w:rsidRDefault="000B1D9E" w:rsidP="000B1D9E">
      <w:pPr>
        <w:pStyle w:val="NoSpacing"/>
        <w:numPr>
          <w:ilvl w:val="0"/>
          <w:numId w:val="155"/>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Has moved because of economic reasons two or more times during the 60</w:t>
      </w:r>
    </w:p>
    <w:p w14:paraId="6C7478AF" w14:textId="77777777" w:rsidR="000B1D9E" w:rsidRPr="00554151" w:rsidRDefault="000B1D9E" w:rsidP="000B1D9E">
      <w:pPr>
        <w:pStyle w:val="NoSpacing"/>
        <w:ind w:left="1836"/>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w:t>
      </w:r>
      <w:proofErr w:type="gramStart"/>
      <w:r w:rsidRPr="00554151">
        <w:rPr>
          <w:rFonts w:ascii="Times New Roman" w:hAnsi="Times New Roman" w:cs="Times New Roman"/>
          <w:sz w:val="24"/>
          <w:szCs w:val="24"/>
          <w:highlight w:val="lightGray"/>
        </w:rPr>
        <w:t>days</w:t>
      </w:r>
      <w:proofErr w:type="gramEnd"/>
      <w:r w:rsidRPr="00554151">
        <w:rPr>
          <w:rFonts w:ascii="Times New Roman" w:hAnsi="Times New Roman" w:cs="Times New Roman"/>
          <w:sz w:val="24"/>
          <w:szCs w:val="24"/>
          <w:highlight w:val="lightGray"/>
        </w:rPr>
        <w:t xml:space="preserve"> immediately preceding the application for homelessness prevention</w:t>
      </w:r>
    </w:p>
    <w:p w14:paraId="4B46B50B" w14:textId="77777777" w:rsidR="000B1D9E" w:rsidRPr="00554151" w:rsidRDefault="000B1D9E" w:rsidP="000B1D9E">
      <w:pPr>
        <w:pStyle w:val="NoSpacing"/>
        <w:ind w:left="1836"/>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w:t>
      </w:r>
      <w:proofErr w:type="gramStart"/>
      <w:r w:rsidRPr="00554151">
        <w:rPr>
          <w:rFonts w:ascii="Times New Roman" w:hAnsi="Times New Roman" w:cs="Times New Roman"/>
          <w:sz w:val="24"/>
          <w:szCs w:val="24"/>
          <w:highlight w:val="lightGray"/>
        </w:rPr>
        <w:t>assistance</w:t>
      </w:r>
      <w:proofErr w:type="gramEnd"/>
      <w:r w:rsidRPr="00554151">
        <w:rPr>
          <w:rFonts w:ascii="Times New Roman" w:hAnsi="Times New Roman" w:cs="Times New Roman"/>
          <w:sz w:val="24"/>
          <w:szCs w:val="24"/>
          <w:highlight w:val="lightGray"/>
        </w:rPr>
        <w:t xml:space="preserve">; </w:t>
      </w:r>
    </w:p>
    <w:p w14:paraId="729C3299" w14:textId="77777777" w:rsidR="000B1D9E" w:rsidRPr="00554151" w:rsidRDefault="000B1D9E" w:rsidP="000B1D9E">
      <w:pPr>
        <w:pStyle w:val="NoSpacing"/>
        <w:ind w:left="1836"/>
        <w:rPr>
          <w:rFonts w:ascii="Times New Roman" w:hAnsi="Times New Roman" w:cs="Times New Roman"/>
          <w:sz w:val="20"/>
          <w:szCs w:val="20"/>
          <w:highlight w:val="lightGray"/>
        </w:rPr>
      </w:pPr>
    </w:p>
    <w:p w14:paraId="6D4DFBFC" w14:textId="77777777" w:rsidR="000B1D9E" w:rsidRPr="00554151" w:rsidRDefault="000B1D9E" w:rsidP="000B1D9E">
      <w:pPr>
        <w:pStyle w:val="NoSpacing"/>
        <w:numPr>
          <w:ilvl w:val="0"/>
          <w:numId w:val="155"/>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Is living in the home of another because of economic hardship;</w:t>
      </w:r>
    </w:p>
    <w:p w14:paraId="63C8DBAB" w14:textId="77777777" w:rsidR="000B1D9E" w:rsidRPr="00554151" w:rsidRDefault="000B1D9E" w:rsidP="000B1D9E">
      <w:pPr>
        <w:pStyle w:val="NoSpacing"/>
        <w:ind w:left="1836"/>
        <w:rPr>
          <w:rFonts w:ascii="Times New Roman" w:hAnsi="Times New Roman" w:cs="Times New Roman"/>
          <w:sz w:val="20"/>
          <w:szCs w:val="20"/>
          <w:highlight w:val="lightGray"/>
        </w:rPr>
      </w:pPr>
      <w:r w:rsidRPr="00554151">
        <w:rPr>
          <w:rFonts w:ascii="Times New Roman" w:hAnsi="Times New Roman" w:cs="Times New Roman"/>
          <w:sz w:val="20"/>
          <w:szCs w:val="20"/>
          <w:highlight w:val="lightGray"/>
        </w:rPr>
        <w:t xml:space="preserve">    </w:t>
      </w:r>
    </w:p>
    <w:p w14:paraId="2BA02955" w14:textId="77777777" w:rsidR="000B1D9E" w:rsidRPr="00554151" w:rsidRDefault="000B1D9E" w:rsidP="000B1D9E">
      <w:pPr>
        <w:pStyle w:val="NoSpacing"/>
        <w:numPr>
          <w:ilvl w:val="0"/>
          <w:numId w:val="155"/>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Has been notified in writing that their right to occupy their current housing</w:t>
      </w:r>
    </w:p>
    <w:p w14:paraId="3A5E5F2C" w14:textId="77777777" w:rsidR="000B1D9E" w:rsidRPr="00554151" w:rsidRDefault="000B1D9E" w:rsidP="000B1D9E">
      <w:pPr>
        <w:pStyle w:val="NoSpacing"/>
        <w:ind w:left="1836" w:firstLine="264"/>
        <w:rPr>
          <w:rFonts w:ascii="Times New Roman" w:hAnsi="Times New Roman" w:cs="Times New Roman"/>
          <w:sz w:val="24"/>
          <w:szCs w:val="24"/>
          <w:highlight w:val="lightGray"/>
        </w:rPr>
      </w:pPr>
      <w:proofErr w:type="gramStart"/>
      <w:r w:rsidRPr="00554151">
        <w:rPr>
          <w:rFonts w:ascii="Times New Roman" w:hAnsi="Times New Roman" w:cs="Times New Roman"/>
          <w:sz w:val="24"/>
          <w:szCs w:val="24"/>
          <w:highlight w:val="lightGray"/>
        </w:rPr>
        <w:t>or</w:t>
      </w:r>
      <w:proofErr w:type="gramEnd"/>
      <w:r w:rsidRPr="00554151">
        <w:rPr>
          <w:rFonts w:ascii="Times New Roman" w:hAnsi="Times New Roman" w:cs="Times New Roman"/>
          <w:sz w:val="24"/>
          <w:szCs w:val="24"/>
          <w:highlight w:val="lightGray"/>
        </w:rPr>
        <w:t xml:space="preserve"> living situation will be terminated within 21 days of the date of</w:t>
      </w:r>
    </w:p>
    <w:p w14:paraId="5175E4CA" w14:textId="77777777" w:rsidR="000B1D9E" w:rsidRPr="00554151" w:rsidRDefault="000B1D9E" w:rsidP="000B1D9E">
      <w:pPr>
        <w:pStyle w:val="NoSpacing"/>
        <w:ind w:left="1836" w:firstLine="264"/>
        <w:rPr>
          <w:rFonts w:ascii="Times New Roman" w:hAnsi="Times New Roman" w:cs="Times New Roman"/>
          <w:sz w:val="24"/>
          <w:szCs w:val="24"/>
          <w:highlight w:val="lightGray"/>
        </w:rPr>
      </w:pPr>
      <w:proofErr w:type="gramStart"/>
      <w:r w:rsidRPr="00554151">
        <w:rPr>
          <w:rFonts w:ascii="Times New Roman" w:hAnsi="Times New Roman" w:cs="Times New Roman"/>
          <w:sz w:val="24"/>
          <w:szCs w:val="24"/>
          <w:highlight w:val="lightGray"/>
        </w:rPr>
        <w:t>application</w:t>
      </w:r>
      <w:proofErr w:type="gramEnd"/>
      <w:r w:rsidRPr="00554151">
        <w:rPr>
          <w:rFonts w:ascii="Times New Roman" w:hAnsi="Times New Roman" w:cs="Times New Roman"/>
          <w:sz w:val="24"/>
          <w:szCs w:val="24"/>
          <w:highlight w:val="lightGray"/>
        </w:rPr>
        <w:t xml:space="preserve"> for assistance;</w:t>
      </w:r>
    </w:p>
    <w:p w14:paraId="32D6F000" w14:textId="77777777" w:rsidR="000B1D9E" w:rsidRPr="00554151" w:rsidRDefault="000B1D9E" w:rsidP="000B1D9E">
      <w:pPr>
        <w:pStyle w:val="NoSpacing"/>
        <w:ind w:left="1836" w:firstLine="264"/>
        <w:rPr>
          <w:rFonts w:ascii="Times New Roman" w:hAnsi="Times New Roman" w:cs="Times New Roman"/>
          <w:sz w:val="20"/>
          <w:szCs w:val="20"/>
          <w:highlight w:val="lightGray"/>
        </w:rPr>
      </w:pPr>
    </w:p>
    <w:p w14:paraId="7AC208F0" w14:textId="77777777" w:rsidR="000B1D9E" w:rsidRPr="00554151" w:rsidRDefault="000B1D9E" w:rsidP="000B1D9E">
      <w:pPr>
        <w:pStyle w:val="NoSpacing"/>
        <w:numPr>
          <w:ilvl w:val="0"/>
          <w:numId w:val="155"/>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Lives in a hotel or motel and the cost of the hotel or motel stay is not paid</w:t>
      </w:r>
    </w:p>
    <w:p w14:paraId="00DDD055" w14:textId="77777777" w:rsidR="000B1D9E" w:rsidRPr="00554151" w:rsidRDefault="000B1D9E" w:rsidP="000B1D9E">
      <w:pPr>
        <w:pStyle w:val="NoSpacing"/>
        <w:ind w:left="1836"/>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w:t>
      </w:r>
      <w:proofErr w:type="gramStart"/>
      <w:r w:rsidRPr="00554151">
        <w:rPr>
          <w:rFonts w:ascii="Times New Roman" w:hAnsi="Times New Roman" w:cs="Times New Roman"/>
          <w:sz w:val="24"/>
          <w:szCs w:val="24"/>
          <w:highlight w:val="lightGray"/>
        </w:rPr>
        <w:t>by</w:t>
      </w:r>
      <w:proofErr w:type="gramEnd"/>
      <w:r w:rsidRPr="00554151">
        <w:rPr>
          <w:rFonts w:ascii="Times New Roman" w:hAnsi="Times New Roman" w:cs="Times New Roman"/>
          <w:sz w:val="24"/>
          <w:szCs w:val="24"/>
          <w:highlight w:val="lightGray"/>
        </w:rPr>
        <w:t xml:space="preserve"> charitable organizations or by federal, State, or local government</w:t>
      </w:r>
    </w:p>
    <w:p w14:paraId="588E0AFE" w14:textId="77777777" w:rsidR="000B1D9E" w:rsidRPr="00554151" w:rsidRDefault="000B1D9E" w:rsidP="000B1D9E">
      <w:pPr>
        <w:pStyle w:val="NoSpacing"/>
        <w:ind w:left="1836"/>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w:t>
      </w:r>
      <w:proofErr w:type="gramStart"/>
      <w:r w:rsidRPr="00554151">
        <w:rPr>
          <w:rFonts w:ascii="Times New Roman" w:hAnsi="Times New Roman" w:cs="Times New Roman"/>
          <w:sz w:val="24"/>
          <w:szCs w:val="24"/>
          <w:highlight w:val="lightGray"/>
        </w:rPr>
        <w:t>programs</w:t>
      </w:r>
      <w:proofErr w:type="gramEnd"/>
      <w:r w:rsidRPr="00554151">
        <w:rPr>
          <w:rFonts w:ascii="Times New Roman" w:hAnsi="Times New Roman" w:cs="Times New Roman"/>
          <w:sz w:val="24"/>
          <w:szCs w:val="24"/>
          <w:highlight w:val="lightGray"/>
        </w:rPr>
        <w:t xml:space="preserve"> for low-income individuals;</w:t>
      </w:r>
    </w:p>
    <w:p w14:paraId="5C48A25E" w14:textId="77777777" w:rsidR="000B1D9E" w:rsidRPr="00554151" w:rsidRDefault="000B1D9E" w:rsidP="000B1D9E">
      <w:pPr>
        <w:pStyle w:val="NoSpacing"/>
        <w:rPr>
          <w:rFonts w:ascii="Times New Roman" w:hAnsi="Times New Roman" w:cs="Times New Roman"/>
          <w:sz w:val="20"/>
          <w:szCs w:val="20"/>
          <w:highlight w:val="lightGray"/>
        </w:rPr>
      </w:pPr>
    </w:p>
    <w:p w14:paraId="6989CB42" w14:textId="77777777" w:rsidR="000B1D9E" w:rsidRPr="00554151" w:rsidRDefault="000B1D9E" w:rsidP="000B1D9E">
      <w:pPr>
        <w:pStyle w:val="NoSpacing"/>
        <w:numPr>
          <w:ilvl w:val="0"/>
          <w:numId w:val="155"/>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Lives in a single-room occupancy or efficiency apartment unit in which</w:t>
      </w:r>
    </w:p>
    <w:p w14:paraId="66479E62" w14:textId="77777777" w:rsidR="000B1D9E" w:rsidRPr="00554151" w:rsidRDefault="000B1D9E" w:rsidP="000B1D9E">
      <w:pPr>
        <w:pStyle w:val="NoSpacing"/>
        <w:ind w:left="1836"/>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w:t>
      </w:r>
      <w:proofErr w:type="gramStart"/>
      <w:r w:rsidRPr="00554151">
        <w:rPr>
          <w:rFonts w:ascii="Times New Roman" w:hAnsi="Times New Roman" w:cs="Times New Roman"/>
          <w:sz w:val="24"/>
          <w:szCs w:val="24"/>
          <w:highlight w:val="lightGray"/>
        </w:rPr>
        <w:t>there</w:t>
      </w:r>
      <w:proofErr w:type="gramEnd"/>
      <w:r w:rsidRPr="00554151">
        <w:rPr>
          <w:rFonts w:ascii="Times New Roman" w:hAnsi="Times New Roman" w:cs="Times New Roman"/>
          <w:sz w:val="24"/>
          <w:szCs w:val="24"/>
          <w:highlight w:val="lightGray"/>
        </w:rPr>
        <w:t xml:space="preserve"> reside more than two persons, or lives in a larger housing unit in</w:t>
      </w:r>
    </w:p>
    <w:p w14:paraId="6493F5A8" w14:textId="77777777" w:rsidR="000B1D9E" w:rsidRPr="00554151" w:rsidRDefault="000B1D9E" w:rsidP="000B1D9E">
      <w:pPr>
        <w:pStyle w:val="NoSpacing"/>
        <w:ind w:left="1836"/>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w:t>
      </w:r>
      <w:proofErr w:type="gramStart"/>
      <w:r w:rsidRPr="00554151">
        <w:rPr>
          <w:rFonts w:ascii="Times New Roman" w:hAnsi="Times New Roman" w:cs="Times New Roman"/>
          <w:sz w:val="24"/>
          <w:szCs w:val="24"/>
          <w:highlight w:val="lightGray"/>
        </w:rPr>
        <w:t>which</w:t>
      </w:r>
      <w:proofErr w:type="gramEnd"/>
      <w:r w:rsidRPr="00554151">
        <w:rPr>
          <w:rFonts w:ascii="Times New Roman" w:hAnsi="Times New Roman" w:cs="Times New Roman"/>
          <w:sz w:val="24"/>
          <w:szCs w:val="24"/>
          <w:highlight w:val="lightGray"/>
        </w:rPr>
        <w:t xml:space="preserve"> there reside more than 1.5 people per room, as defined by the U.S.</w:t>
      </w:r>
    </w:p>
    <w:p w14:paraId="1B4428FE" w14:textId="77777777" w:rsidR="000B1D9E" w:rsidRPr="00554151" w:rsidRDefault="000B1D9E" w:rsidP="000B1D9E">
      <w:pPr>
        <w:pStyle w:val="NoSpacing"/>
        <w:ind w:left="1836"/>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Census Bureau;</w:t>
      </w:r>
    </w:p>
    <w:p w14:paraId="20E54E86" w14:textId="77777777" w:rsidR="000B1D9E" w:rsidRPr="00554151" w:rsidRDefault="000B1D9E" w:rsidP="000B1D9E">
      <w:pPr>
        <w:pStyle w:val="NoSpacing"/>
        <w:ind w:left="1836"/>
        <w:rPr>
          <w:rFonts w:ascii="Times New Roman" w:hAnsi="Times New Roman" w:cs="Times New Roman"/>
          <w:sz w:val="20"/>
          <w:szCs w:val="20"/>
          <w:highlight w:val="lightGray"/>
        </w:rPr>
      </w:pPr>
    </w:p>
    <w:p w14:paraId="180231A4" w14:textId="77777777" w:rsidR="000B1D9E" w:rsidRPr="00554151" w:rsidRDefault="000B1D9E" w:rsidP="000B1D9E">
      <w:pPr>
        <w:pStyle w:val="NoSpacing"/>
        <w:numPr>
          <w:ilvl w:val="0"/>
          <w:numId w:val="155"/>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Is exiting a publicly funded institution, or system of care (such as a health-</w:t>
      </w:r>
    </w:p>
    <w:p w14:paraId="27371495" w14:textId="77777777" w:rsidR="000B1D9E" w:rsidRPr="00554151" w:rsidRDefault="000B1D9E" w:rsidP="000B1D9E">
      <w:pPr>
        <w:pStyle w:val="NoSpacing"/>
        <w:ind w:left="1836"/>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w:t>
      </w:r>
      <w:proofErr w:type="gramStart"/>
      <w:r w:rsidRPr="00554151">
        <w:rPr>
          <w:rFonts w:ascii="Times New Roman" w:hAnsi="Times New Roman" w:cs="Times New Roman"/>
          <w:sz w:val="24"/>
          <w:szCs w:val="24"/>
          <w:highlight w:val="lightGray"/>
        </w:rPr>
        <w:t>care</w:t>
      </w:r>
      <w:proofErr w:type="gramEnd"/>
      <w:r w:rsidRPr="00554151">
        <w:rPr>
          <w:rFonts w:ascii="Times New Roman" w:hAnsi="Times New Roman" w:cs="Times New Roman"/>
          <w:sz w:val="24"/>
          <w:szCs w:val="24"/>
          <w:highlight w:val="lightGray"/>
        </w:rPr>
        <w:t xml:space="preserve"> facility, a mental health facility, foster care or other youth facility, or</w:t>
      </w:r>
    </w:p>
    <w:p w14:paraId="071D4DDB" w14:textId="77777777" w:rsidR="000B1D9E" w:rsidRPr="00554151" w:rsidRDefault="000B1D9E" w:rsidP="000B1D9E">
      <w:pPr>
        <w:pStyle w:val="NoSpacing"/>
        <w:ind w:left="1836"/>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w:t>
      </w:r>
      <w:proofErr w:type="gramStart"/>
      <w:r w:rsidRPr="00554151">
        <w:rPr>
          <w:rFonts w:ascii="Times New Roman" w:hAnsi="Times New Roman" w:cs="Times New Roman"/>
          <w:sz w:val="24"/>
          <w:szCs w:val="24"/>
          <w:highlight w:val="lightGray"/>
        </w:rPr>
        <w:t>correction</w:t>
      </w:r>
      <w:proofErr w:type="gramEnd"/>
      <w:r w:rsidRPr="00554151">
        <w:rPr>
          <w:rFonts w:ascii="Times New Roman" w:hAnsi="Times New Roman" w:cs="Times New Roman"/>
          <w:sz w:val="24"/>
          <w:szCs w:val="24"/>
          <w:highlight w:val="lightGray"/>
        </w:rPr>
        <w:t xml:space="preserve"> program or institution); or</w:t>
      </w:r>
    </w:p>
    <w:p w14:paraId="0A40871B" w14:textId="77777777" w:rsidR="000B1D9E" w:rsidRPr="00554151" w:rsidRDefault="000B1D9E" w:rsidP="000B1D9E">
      <w:pPr>
        <w:pStyle w:val="NoSpacing"/>
        <w:ind w:left="1836"/>
        <w:rPr>
          <w:rFonts w:ascii="Times New Roman" w:hAnsi="Times New Roman" w:cs="Times New Roman"/>
          <w:sz w:val="20"/>
          <w:szCs w:val="20"/>
          <w:highlight w:val="lightGray"/>
        </w:rPr>
      </w:pPr>
    </w:p>
    <w:p w14:paraId="688BC14A" w14:textId="77777777" w:rsidR="000B1D9E" w:rsidRPr="00554151" w:rsidRDefault="000B1D9E" w:rsidP="000B1D9E">
      <w:pPr>
        <w:pStyle w:val="NoSpacing"/>
        <w:numPr>
          <w:ilvl w:val="0"/>
          <w:numId w:val="155"/>
        </w:numPr>
        <w:rPr>
          <w:rFonts w:ascii="Times New Roman" w:hAnsi="Times New Roman" w:cs="Times New Roman"/>
          <w:sz w:val="24"/>
          <w:szCs w:val="24"/>
          <w:highlight w:val="lightGray"/>
        </w:rPr>
      </w:pPr>
      <w:r w:rsidRPr="00554151">
        <w:rPr>
          <w:rFonts w:ascii="Times New Roman" w:hAnsi="Times New Roman" w:cs="Times New Roman"/>
          <w:sz w:val="24"/>
          <w:szCs w:val="24"/>
          <w:highlight w:val="lightGray"/>
        </w:rPr>
        <w:t xml:space="preserve">    Otherwise lives in housing that has characteristics associated</w:t>
      </w:r>
    </w:p>
    <w:p w14:paraId="548333B6" w14:textId="77777777" w:rsidR="000B1D9E" w:rsidRPr="00554151" w:rsidRDefault="000B1D9E" w:rsidP="000B1D9E">
      <w:pPr>
        <w:pStyle w:val="NoSpacing"/>
        <w:ind w:left="1836"/>
        <w:rPr>
          <w:rFonts w:ascii="Times New Roman" w:hAnsi="Times New Roman" w:cs="Times New Roman"/>
          <w:sz w:val="28"/>
          <w:szCs w:val="28"/>
          <w:highlight w:val="lightGray"/>
        </w:rPr>
      </w:pPr>
      <w:r w:rsidRPr="00554151">
        <w:rPr>
          <w:rFonts w:ascii="Times New Roman" w:hAnsi="Times New Roman" w:cs="Times New Roman"/>
          <w:sz w:val="24"/>
          <w:szCs w:val="24"/>
          <w:highlight w:val="lightGray"/>
        </w:rPr>
        <w:t xml:space="preserve">    </w:t>
      </w:r>
      <w:proofErr w:type="gramStart"/>
      <w:r w:rsidRPr="00554151">
        <w:rPr>
          <w:rFonts w:ascii="Times New Roman" w:hAnsi="Times New Roman" w:cs="Times New Roman"/>
          <w:sz w:val="24"/>
          <w:szCs w:val="24"/>
          <w:highlight w:val="lightGray"/>
        </w:rPr>
        <w:t>with</w:t>
      </w:r>
      <w:proofErr w:type="gramEnd"/>
      <w:r w:rsidRPr="00554151">
        <w:rPr>
          <w:rFonts w:ascii="Times New Roman" w:hAnsi="Times New Roman" w:cs="Times New Roman"/>
          <w:sz w:val="24"/>
          <w:szCs w:val="24"/>
          <w:highlight w:val="lightGray"/>
        </w:rPr>
        <w:t xml:space="preserve"> instability and an increased risk of homelessness.</w:t>
      </w:r>
    </w:p>
    <w:p w14:paraId="7E572C4E" w14:textId="77777777" w:rsidR="000B1D9E" w:rsidRPr="00554151" w:rsidRDefault="000B1D9E" w:rsidP="006470A7">
      <w:pPr>
        <w:pStyle w:val="Heading1"/>
        <w:ind w:left="720" w:hanging="720"/>
        <w:jc w:val="both"/>
        <w:rPr>
          <w:highlight w:val="lightGray"/>
        </w:rPr>
      </w:pPr>
    </w:p>
    <w:p w14:paraId="714BB647" w14:textId="77777777" w:rsidR="000B1D9E" w:rsidRPr="00554151" w:rsidRDefault="000B1D9E" w:rsidP="006470A7">
      <w:pPr>
        <w:pStyle w:val="Heading1"/>
        <w:ind w:left="720" w:hanging="720"/>
        <w:jc w:val="both"/>
        <w:rPr>
          <w:highlight w:val="lightGray"/>
        </w:rPr>
      </w:pPr>
    </w:p>
    <w:p w14:paraId="009CAB12" w14:textId="77777777" w:rsidR="000B1D9E" w:rsidRPr="00554151" w:rsidRDefault="000B1D9E" w:rsidP="006470A7">
      <w:pPr>
        <w:pStyle w:val="Heading1"/>
        <w:ind w:left="720" w:hanging="720"/>
        <w:jc w:val="both"/>
        <w:rPr>
          <w:highlight w:val="lightGray"/>
        </w:rPr>
      </w:pPr>
    </w:p>
    <w:p w14:paraId="155B8CF6" w14:textId="77777777" w:rsidR="000B1D9E" w:rsidRPr="00554151" w:rsidRDefault="000B1D9E" w:rsidP="006470A7">
      <w:pPr>
        <w:pStyle w:val="Heading1"/>
        <w:ind w:left="720" w:hanging="720"/>
        <w:jc w:val="both"/>
        <w:rPr>
          <w:highlight w:val="lightGray"/>
        </w:rPr>
      </w:pPr>
    </w:p>
    <w:p w14:paraId="743B6E6A" w14:textId="77777777" w:rsidR="000B1D9E" w:rsidRPr="00554151" w:rsidRDefault="000B1D9E" w:rsidP="006470A7">
      <w:pPr>
        <w:pStyle w:val="Heading1"/>
        <w:ind w:left="720" w:hanging="720"/>
        <w:jc w:val="both"/>
        <w:rPr>
          <w:highlight w:val="lightGray"/>
        </w:rPr>
      </w:pPr>
    </w:p>
    <w:p w14:paraId="2707D4EE" w14:textId="77777777" w:rsidR="000B1D9E" w:rsidRPr="00554151" w:rsidRDefault="000B1D9E" w:rsidP="006470A7">
      <w:pPr>
        <w:pStyle w:val="Heading1"/>
        <w:ind w:left="720" w:hanging="720"/>
        <w:jc w:val="both"/>
        <w:rPr>
          <w:highlight w:val="lightGray"/>
        </w:rPr>
      </w:pPr>
    </w:p>
    <w:p w14:paraId="72806648" w14:textId="77777777" w:rsidR="000B1D9E" w:rsidRPr="00554151" w:rsidRDefault="000B1D9E" w:rsidP="006470A7">
      <w:pPr>
        <w:pStyle w:val="Heading1"/>
        <w:ind w:left="720" w:hanging="720"/>
        <w:jc w:val="both"/>
        <w:rPr>
          <w:highlight w:val="lightGray"/>
        </w:rPr>
      </w:pPr>
    </w:p>
    <w:p w14:paraId="42E0BE5C" w14:textId="77777777" w:rsidR="000B1D9E" w:rsidRPr="00554151" w:rsidRDefault="000B1D9E" w:rsidP="006470A7">
      <w:pPr>
        <w:pStyle w:val="Heading1"/>
        <w:ind w:left="720" w:hanging="720"/>
        <w:jc w:val="both"/>
        <w:rPr>
          <w:highlight w:val="lightGray"/>
        </w:rPr>
      </w:pPr>
    </w:p>
    <w:p w14:paraId="42F39FF8" w14:textId="77777777" w:rsidR="000B1D9E" w:rsidRPr="00554151" w:rsidRDefault="000B1D9E" w:rsidP="006470A7">
      <w:pPr>
        <w:pStyle w:val="Heading1"/>
        <w:ind w:left="720" w:hanging="720"/>
        <w:jc w:val="both"/>
        <w:rPr>
          <w:highlight w:val="lightGray"/>
        </w:rPr>
      </w:pPr>
    </w:p>
    <w:p w14:paraId="174CD10D" w14:textId="77777777" w:rsidR="000B1D9E" w:rsidRPr="00554151" w:rsidRDefault="000B1D9E" w:rsidP="006470A7">
      <w:pPr>
        <w:pStyle w:val="Heading1"/>
        <w:ind w:left="720" w:hanging="720"/>
        <w:jc w:val="both"/>
        <w:rPr>
          <w:highlight w:val="lightGray"/>
        </w:rPr>
      </w:pPr>
    </w:p>
    <w:p w14:paraId="78FC9F09" w14:textId="77777777" w:rsidR="000B1D9E" w:rsidRPr="00554151" w:rsidRDefault="000B1D9E" w:rsidP="006470A7">
      <w:pPr>
        <w:pStyle w:val="Heading1"/>
        <w:ind w:left="720" w:hanging="720"/>
        <w:jc w:val="both"/>
        <w:rPr>
          <w:highlight w:val="lightGray"/>
        </w:rPr>
      </w:pPr>
    </w:p>
    <w:p w14:paraId="0E6E08C5" w14:textId="77777777" w:rsidR="000B1D9E" w:rsidRPr="00554151" w:rsidRDefault="000B1D9E" w:rsidP="006470A7">
      <w:pPr>
        <w:pStyle w:val="Heading1"/>
        <w:ind w:left="720" w:hanging="720"/>
        <w:jc w:val="both"/>
        <w:rPr>
          <w:highlight w:val="lightGray"/>
        </w:rPr>
      </w:pPr>
    </w:p>
    <w:p w14:paraId="2E5321A5" w14:textId="77777777" w:rsidR="000B1D9E" w:rsidRPr="00554151" w:rsidRDefault="000B1D9E" w:rsidP="006470A7">
      <w:pPr>
        <w:pStyle w:val="Heading1"/>
        <w:ind w:left="720" w:hanging="720"/>
        <w:jc w:val="both"/>
        <w:rPr>
          <w:highlight w:val="lightGray"/>
        </w:rPr>
      </w:pPr>
    </w:p>
    <w:p w14:paraId="463E73A2" w14:textId="77777777" w:rsidR="000B1D9E" w:rsidRPr="00554151" w:rsidRDefault="000B1D9E" w:rsidP="006470A7">
      <w:pPr>
        <w:pStyle w:val="Heading1"/>
        <w:ind w:left="720" w:hanging="720"/>
        <w:jc w:val="both"/>
        <w:rPr>
          <w:highlight w:val="lightGray"/>
        </w:rPr>
      </w:pPr>
    </w:p>
    <w:p w14:paraId="64E6ECA2" w14:textId="77777777" w:rsidR="000B1D9E" w:rsidRPr="00554151" w:rsidRDefault="000B1D9E" w:rsidP="006470A7">
      <w:pPr>
        <w:pStyle w:val="Heading1"/>
        <w:ind w:left="720" w:hanging="720"/>
        <w:jc w:val="both"/>
        <w:rPr>
          <w:highlight w:val="lightGray"/>
        </w:rPr>
      </w:pPr>
    </w:p>
    <w:p w14:paraId="0A10FA71" w14:textId="77777777" w:rsidR="000B1D9E" w:rsidRPr="00554151" w:rsidRDefault="000B1D9E" w:rsidP="006470A7">
      <w:pPr>
        <w:pStyle w:val="Heading1"/>
        <w:ind w:left="720" w:hanging="720"/>
        <w:jc w:val="both"/>
        <w:rPr>
          <w:highlight w:val="lightGray"/>
        </w:rPr>
      </w:pPr>
    </w:p>
    <w:p w14:paraId="486470A1" w14:textId="77777777" w:rsidR="000B1D9E" w:rsidRPr="00554151" w:rsidRDefault="000B1D9E" w:rsidP="006470A7">
      <w:pPr>
        <w:pStyle w:val="Heading1"/>
        <w:ind w:left="720" w:hanging="720"/>
        <w:jc w:val="both"/>
        <w:rPr>
          <w:highlight w:val="lightGray"/>
        </w:rPr>
      </w:pPr>
    </w:p>
    <w:p w14:paraId="5041B770" w14:textId="77777777" w:rsidR="000B1D9E" w:rsidRPr="00554151" w:rsidRDefault="000B1D9E" w:rsidP="006470A7">
      <w:pPr>
        <w:pStyle w:val="Heading1"/>
        <w:ind w:left="720" w:hanging="720"/>
        <w:jc w:val="both"/>
        <w:rPr>
          <w:highlight w:val="lightGray"/>
        </w:rPr>
      </w:pPr>
    </w:p>
    <w:p w14:paraId="0427338F" w14:textId="77777777" w:rsidR="000B1D9E" w:rsidRPr="00554151" w:rsidRDefault="000B1D9E" w:rsidP="006470A7">
      <w:pPr>
        <w:pStyle w:val="Heading1"/>
        <w:ind w:left="720" w:hanging="720"/>
        <w:jc w:val="both"/>
        <w:rPr>
          <w:highlight w:val="lightGray"/>
        </w:rPr>
      </w:pPr>
    </w:p>
    <w:p w14:paraId="6EF1AFB1" w14:textId="77777777" w:rsidR="000B1D9E" w:rsidRPr="00554151" w:rsidRDefault="000B1D9E" w:rsidP="006470A7">
      <w:pPr>
        <w:pStyle w:val="Heading1"/>
        <w:ind w:left="720" w:hanging="720"/>
        <w:jc w:val="both"/>
        <w:rPr>
          <w:highlight w:val="lightGray"/>
        </w:rPr>
      </w:pPr>
    </w:p>
    <w:p w14:paraId="48EE02BA" w14:textId="77777777" w:rsidR="000B1D9E" w:rsidRPr="00554151" w:rsidRDefault="000B1D9E" w:rsidP="006470A7">
      <w:pPr>
        <w:pStyle w:val="Heading1"/>
        <w:ind w:left="720" w:hanging="720"/>
        <w:jc w:val="both"/>
        <w:rPr>
          <w:highlight w:val="lightGray"/>
        </w:rPr>
      </w:pPr>
    </w:p>
    <w:p w14:paraId="6DEB62EC" w14:textId="77777777" w:rsidR="000B1D9E" w:rsidRPr="00554151" w:rsidRDefault="000B1D9E" w:rsidP="006470A7">
      <w:pPr>
        <w:pStyle w:val="Heading1"/>
        <w:ind w:left="720" w:hanging="720"/>
        <w:jc w:val="both"/>
        <w:rPr>
          <w:highlight w:val="lightGray"/>
        </w:rPr>
      </w:pPr>
    </w:p>
    <w:p w14:paraId="7A3EF144" w14:textId="77777777" w:rsidR="000B1D9E" w:rsidRPr="00554151" w:rsidRDefault="000B1D9E" w:rsidP="006470A7">
      <w:pPr>
        <w:pStyle w:val="Heading1"/>
        <w:ind w:left="720" w:hanging="720"/>
        <w:jc w:val="both"/>
        <w:rPr>
          <w:highlight w:val="lightGray"/>
        </w:rPr>
      </w:pPr>
    </w:p>
    <w:p w14:paraId="5BBAAF5E" w14:textId="77777777" w:rsidR="000B1D9E" w:rsidRPr="00554151" w:rsidRDefault="000B1D9E" w:rsidP="006470A7">
      <w:pPr>
        <w:pStyle w:val="Heading1"/>
        <w:ind w:left="720" w:hanging="720"/>
        <w:jc w:val="both"/>
        <w:rPr>
          <w:highlight w:val="lightGray"/>
        </w:rPr>
      </w:pPr>
    </w:p>
    <w:p w14:paraId="23E6981F" w14:textId="77777777" w:rsidR="000B1D9E" w:rsidRPr="00554151" w:rsidRDefault="000B1D9E" w:rsidP="006470A7">
      <w:pPr>
        <w:pStyle w:val="Heading1"/>
        <w:ind w:left="720" w:hanging="720"/>
        <w:jc w:val="both"/>
        <w:rPr>
          <w:highlight w:val="lightGray"/>
        </w:rPr>
      </w:pPr>
    </w:p>
    <w:p w14:paraId="6066911C" w14:textId="77777777" w:rsidR="000B1D9E" w:rsidRPr="00554151" w:rsidRDefault="000B1D9E" w:rsidP="006470A7">
      <w:pPr>
        <w:pStyle w:val="Heading1"/>
        <w:ind w:left="720" w:hanging="720"/>
        <w:jc w:val="both"/>
        <w:rPr>
          <w:highlight w:val="lightGray"/>
        </w:rPr>
      </w:pPr>
    </w:p>
    <w:p w14:paraId="59D9D3AF" w14:textId="77777777" w:rsidR="000B1D9E" w:rsidRPr="00554151" w:rsidRDefault="000B1D9E" w:rsidP="006470A7">
      <w:pPr>
        <w:pStyle w:val="Heading1"/>
        <w:ind w:left="720" w:hanging="720"/>
        <w:jc w:val="both"/>
        <w:rPr>
          <w:highlight w:val="lightGray"/>
        </w:rPr>
      </w:pPr>
    </w:p>
    <w:p w14:paraId="149ACBBA" w14:textId="09650997" w:rsidR="000B1D9E" w:rsidRPr="00554151" w:rsidRDefault="000B1D9E" w:rsidP="006470A7">
      <w:pPr>
        <w:pStyle w:val="Heading1"/>
        <w:ind w:left="720" w:hanging="720"/>
        <w:jc w:val="both"/>
        <w:rPr>
          <w:highlight w:val="lightGray"/>
        </w:rPr>
      </w:pPr>
      <w:r w:rsidRPr="00554151">
        <w:rPr>
          <w:highlight w:val="lightGray"/>
        </w:rPr>
        <w:t>29.0</w:t>
      </w:r>
      <w:r w:rsidRPr="00554151">
        <w:rPr>
          <w:highlight w:val="lightGray"/>
        </w:rPr>
        <w:tab/>
        <w:t>fAMILY uNIFICATION PROGRAM (FUP)</w:t>
      </w:r>
    </w:p>
    <w:p w14:paraId="1186484F" w14:textId="77777777" w:rsidR="000B1D9E" w:rsidRPr="00554151" w:rsidRDefault="000B1D9E" w:rsidP="006470A7">
      <w:pPr>
        <w:pStyle w:val="Heading1"/>
        <w:ind w:left="720" w:hanging="720"/>
        <w:jc w:val="both"/>
        <w:rPr>
          <w:highlight w:val="lightGray"/>
        </w:rPr>
      </w:pPr>
    </w:p>
    <w:p w14:paraId="559615BE" w14:textId="77777777" w:rsidR="000B1D9E" w:rsidRPr="00554151" w:rsidRDefault="000B1D9E" w:rsidP="000B1D9E">
      <w:pPr>
        <w:pStyle w:val="NormalWeb"/>
        <w:shd w:val="clear" w:color="auto" w:fill="FFFFFF"/>
        <w:spacing w:before="0" w:beforeAutospacing="0" w:after="225" w:afterAutospacing="0"/>
        <w:rPr>
          <w:color w:val="000000"/>
          <w:highlight w:val="lightGray"/>
        </w:rPr>
      </w:pPr>
      <w:r w:rsidRPr="00554151">
        <w:rPr>
          <w:color w:val="000000"/>
          <w:highlight w:val="lightGray"/>
        </w:rPr>
        <w:t>The Family Unification Program (FUP) is a program under which Housing Choice Vouchers (HCVs) are provided to two different populations:</w:t>
      </w:r>
    </w:p>
    <w:p w14:paraId="79CCF5F5" w14:textId="77777777" w:rsidR="000B1D9E" w:rsidRPr="00554151" w:rsidRDefault="000B1D9E" w:rsidP="000B1D9E">
      <w:pPr>
        <w:pStyle w:val="NormalWeb"/>
        <w:shd w:val="clear" w:color="auto" w:fill="FFFFFF"/>
        <w:spacing w:before="0" w:beforeAutospacing="0" w:after="0" w:afterAutospacing="0"/>
        <w:ind w:firstLine="720"/>
        <w:rPr>
          <w:color w:val="000000"/>
          <w:highlight w:val="lightGray"/>
        </w:rPr>
      </w:pPr>
      <w:r w:rsidRPr="00554151">
        <w:rPr>
          <w:color w:val="000000"/>
          <w:highlight w:val="lightGray"/>
        </w:rPr>
        <w:t>1. Families for whom the lack of adequate housing is a primary factor in:</w:t>
      </w:r>
      <w:r w:rsidRPr="00554151">
        <w:rPr>
          <w:color w:val="000000"/>
          <w:highlight w:val="lightGray"/>
        </w:rPr>
        <w:br/>
        <w:t xml:space="preserve">                a. </w:t>
      </w:r>
      <w:proofErr w:type="gramStart"/>
      <w:r w:rsidRPr="00554151">
        <w:rPr>
          <w:color w:val="000000"/>
          <w:highlight w:val="lightGray"/>
        </w:rPr>
        <w:t>The</w:t>
      </w:r>
      <w:proofErr w:type="gramEnd"/>
      <w:r w:rsidRPr="00554151">
        <w:rPr>
          <w:color w:val="000000"/>
          <w:highlight w:val="lightGray"/>
        </w:rPr>
        <w:t xml:space="preserve"> imminent placement of the family’s child or children in out-of-home care, or</w:t>
      </w:r>
      <w:r w:rsidRPr="00554151">
        <w:rPr>
          <w:color w:val="000000"/>
          <w:highlight w:val="lightGray"/>
        </w:rPr>
        <w:br/>
        <w:t xml:space="preserve">                b. The delay in the discharge of the child or children to the family from out-of-home  </w:t>
      </w:r>
    </w:p>
    <w:p w14:paraId="4704B356" w14:textId="77777777" w:rsidR="000B1D9E" w:rsidRPr="00554151" w:rsidRDefault="000B1D9E" w:rsidP="000B1D9E">
      <w:pPr>
        <w:pStyle w:val="NormalWeb"/>
        <w:shd w:val="clear" w:color="auto" w:fill="FFFFFF"/>
        <w:spacing w:before="0" w:beforeAutospacing="0" w:after="0" w:afterAutospacing="0"/>
        <w:ind w:firstLine="720"/>
        <w:rPr>
          <w:color w:val="000000"/>
          <w:highlight w:val="lightGray"/>
        </w:rPr>
      </w:pPr>
      <w:r w:rsidRPr="00554151">
        <w:rPr>
          <w:color w:val="000000"/>
          <w:highlight w:val="lightGray"/>
        </w:rPr>
        <w:t xml:space="preserve">        </w:t>
      </w:r>
      <w:proofErr w:type="gramStart"/>
      <w:r w:rsidRPr="00554151">
        <w:rPr>
          <w:color w:val="000000"/>
          <w:highlight w:val="lightGray"/>
        </w:rPr>
        <w:t>care</w:t>
      </w:r>
      <w:proofErr w:type="gramEnd"/>
      <w:r w:rsidRPr="00554151">
        <w:rPr>
          <w:color w:val="000000"/>
          <w:highlight w:val="lightGray"/>
        </w:rPr>
        <w:t>. </w:t>
      </w:r>
      <w:r w:rsidRPr="00554151">
        <w:rPr>
          <w:color w:val="000000"/>
          <w:highlight w:val="lightGray"/>
        </w:rPr>
        <w:br/>
        <w:t xml:space="preserve">      </w:t>
      </w:r>
    </w:p>
    <w:p w14:paraId="1A60C356" w14:textId="77777777" w:rsidR="000B1D9E" w:rsidRPr="00554151" w:rsidRDefault="000B1D9E" w:rsidP="000B1D9E">
      <w:pPr>
        <w:pStyle w:val="NormalWeb"/>
        <w:shd w:val="clear" w:color="auto" w:fill="FFFFFF"/>
        <w:spacing w:before="0" w:beforeAutospacing="0" w:after="225" w:afterAutospacing="0"/>
        <w:rPr>
          <w:color w:val="000000"/>
          <w:highlight w:val="lightGray"/>
        </w:rPr>
      </w:pPr>
      <w:r w:rsidRPr="00554151">
        <w:rPr>
          <w:color w:val="000000"/>
          <w:highlight w:val="lightGray"/>
        </w:rPr>
        <w:t>There is no time limitation on FUP family vouchers.</w:t>
      </w:r>
    </w:p>
    <w:p w14:paraId="0D326C99" w14:textId="77777777" w:rsidR="000B1D9E" w:rsidRPr="00554151" w:rsidRDefault="000B1D9E" w:rsidP="000B1D9E">
      <w:pPr>
        <w:pStyle w:val="NormalWeb"/>
        <w:shd w:val="clear" w:color="auto" w:fill="FFFFFF"/>
        <w:spacing w:before="0" w:beforeAutospacing="0" w:after="0" w:afterAutospacing="0"/>
        <w:ind w:left="720"/>
        <w:rPr>
          <w:color w:val="000000"/>
          <w:highlight w:val="lightGray"/>
        </w:rPr>
      </w:pPr>
      <w:r w:rsidRPr="00554151">
        <w:rPr>
          <w:color w:val="000000"/>
          <w:highlight w:val="lightGray"/>
        </w:rPr>
        <w:t>2. </w:t>
      </w:r>
      <w:proofErr w:type="gramStart"/>
      <w:r w:rsidRPr="00554151">
        <w:rPr>
          <w:color w:val="000000"/>
          <w:highlight w:val="lightGray"/>
        </w:rPr>
        <w:t>For</w:t>
      </w:r>
      <w:proofErr w:type="gramEnd"/>
      <w:r w:rsidRPr="00554151">
        <w:rPr>
          <w:color w:val="000000"/>
          <w:highlight w:val="lightGray"/>
        </w:rPr>
        <w:t xml:space="preserve"> a period not to exceed 36 months, otherwise eligible youths who have attained at  </w:t>
      </w:r>
    </w:p>
    <w:p w14:paraId="627CDF74" w14:textId="77777777" w:rsidR="000B1D9E" w:rsidRPr="00554151" w:rsidRDefault="000B1D9E" w:rsidP="000B1D9E">
      <w:pPr>
        <w:pStyle w:val="NormalWeb"/>
        <w:shd w:val="clear" w:color="auto" w:fill="FFFFFF"/>
        <w:spacing w:before="0" w:beforeAutospacing="0" w:after="0" w:afterAutospacing="0"/>
        <w:ind w:left="720"/>
        <w:rPr>
          <w:color w:val="000000"/>
          <w:highlight w:val="lightGray"/>
        </w:rPr>
      </w:pPr>
      <w:r w:rsidRPr="00554151">
        <w:rPr>
          <w:color w:val="000000"/>
          <w:highlight w:val="lightGray"/>
        </w:rPr>
        <w:t xml:space="preserve">    </w:t>
      </w:r>
      <w:proofErr w:type="gramStart"/>
      <w:r w:rsidRPr="00554151">
        <w:rPr>
          <w:color w:val="000000"/>
          <w:highlight w:val="lightGray"/>
        </w:rPr>
        <w:t>least</w:t>
      </w:r>
      <w:proofErr w:type="gramEnd"/>
      <w:r w:rsidRPr="00554151">
        <w:rPr>
          <w:color w:val="000000"/>
          <w:highlight w:val="lightGray"/>
        </w:rPr>
        <w:t xml:space="preserve"> 18 years and not more than 24 years of age and who have left foster care, or will</w:t>
      </w:r>
    </w:p>
    <w:p w14:paraId="6B9555FB" w14:textId="77777777" w:rsidR="000B1D9E" w:rsidRPr="00554151" w:rsidRDefault="000B1D9E" w:rsidP="000B1D9E">
      <w:pPr>
        <w:pStyle w:val="NormalWeb"/>
        <w:shd w:val="clear" w:color="auto" w:fill="FFFFFF"/>
        <w:spacing w:before="0" w:beforeAutospacing="0" w:after="0" w:afterAutospacing="0"/>
        <w:ind w:left="720"/>
        <w:rPr>
          <w:color w:val="000000"/>
          <w:highlight w:val="lightGray"/>
        </w:rPr>
      </w:pPr>
      <w:r w:rsidRPr="00554151">
        <w:rPr>
          <w:color w:val="000000"/>
          <w:highlight w:val="lightGray"/>
        </w:rPr>
        <w:t xml:space="preserve">    </w:t>
      </w:r>
      <w:proofErr w:type="gramStart"/>
      <w:r w:rsidRPr="00554151">
        <w:rPr>
          <w:color w:val="000000"/>
          <w:highlight w:val="lightGray"/>
        </w:rPr>
        <w:t>leave</w:t>
      </w:r>
      <w:proofErr w:type="gramEnd"/>
      <w:r w:rsidRPr="00554151">
        <w:rPr>
          <w:color w:val="000000"/>
          <w:highlight w:val="lightGray"/>
        </w:rPr>
        <w:t xml:space="preserve"> foster care within 90 days, in accordance with a transition plan described in</w:t>
      </w:r>
    </w:p>
    <w:p w14:paraId="5B106D27" w14:textId="77777777" w:rsidR="000B1D9E" w:rsidRPr="00554151" w:rsidRDefault="000B1D9E" w:rsidP="000B1D9E">
      <w:pPr>
        <w:pStyle w:val="NormalWeb"/>
        <w:shd w:val="clear" w:color="auto" w:fill="FFFFFF"/>
        <w:spacing w:before="0" w:beforeAutospacing="0" w:after="0" w:afterAutospacing="0"/>
        <w:ind w:left="720"/>
        <w:rPr>
          <w:color w:val="000000"/>
          <w:highlight w:val="lightGray"/>
        </w:rPr>
      </w:pPr>
      <w:r w:rsidRPr="00554151">
        <w:rPr>
          <w:color w:val="000000"/>
          <w:highlight w:val="lightGray"/>
        </w:rPr>
        <w:t xml:space="preserve">    </w:t>
      </w:r>
      <w:proofErr w:type="gramStart"/>
      <w:r w:rsidRPr="00554151">
        <w:rPr>
          <w:color w:val="000000"/>
          <w:highlight w:val="lightGray"/>
        </w:rPr>
        <w:t>section</w:t>
      </w:r>
      <w:proofErr w:type="gramEnd"/>
      <w:r w:rsidRPr="00554151">
        <w:rPr>
          <w:color w:val="000000"/>
          <w:highlight w:val="lightGray"/>
        </w:rPr>
        <w:t xml:space="preserve"> 475(5)(H) of the Social Security Act, and is homeless or is at risk of becoming</w:t>
      </w:r>
    </w:p>
    <w:p w14:paraId="20384B75" w14:textId="77777777" w:rsidR="000B1D9E" w:rsidRPr="00554151" w:rsidRDefault="000B1D9E" w:rsidP="000B1D9E">
      <w:pPr>
        <w:pStyle w:val="NormalWeb"/>
        <w:shd w:val="clear" w:color="auto" w:fill="FFFFFF"/>
        <w:spacing w:before="0" w:beforeAutospacing="0" w:after="0" w:afterAutospacing="0"/>
        <w:ind w:left="720"/>
        <w:rPr>
          <w:color w:val="000000"/>
          <w:highlight w:val="lightGray"/>
        </w:rPr>
      </w:pPr>
      <w:r w:rsidRPr="00554151">
        <w:rPr>
          <w:color w:val="000000"/>
          <w:highlight w:val="lightGray"/>
        </w:rPr>
        <w:t xml:space="preserve">    </w:t>
      </w:r>
      <w:proofErr w:type="gramStart"/>
      <w:r w:rsidRPr="00554151">
        <w:rPr>
          <w:color w:val="000000"/>
          <w:highlight w:val="lightGray"/>
        </w:rPr>
        <w:t>homeless</w:t>
      </w:r>
      <w:proofErr w:type="gramEnd"/>
      <w:r w:rsidRPr="00554151">
        <w:rPr>
          <w:color w:val="000000"/>
          <w:highlight w:val="lightGray"/>
        </w:rPr>
        <w:t xml:space="preserve"> at age 16 or older.</w:t>
      </w:r>
    </w:p>
    <w:p w14:paraId="2AB39CA0" w14:textId="77777777" w:rsidR="000B1D9E" w:rsidRPr="00554151" w:rsidRDefault="000B1D9E" w:rsidP="000B1D9E">
      <w:pPr>
        <w:pStyle w:val="NormalWeb"/>
        <w:shd w:val="clear" w:color="auto" w:fill="FFFFFF"/>
        <w:spacing w:before="0" w:beforeAutospacing="0" w:after="0" w:afterAutospacing="0"/>
        <w:ind w:left="720"/>
        <w:rPr>
          <w:color w:val="000000"/>
          <w:highlight w:val="lightGray"/>
        </w:rPr>
      </w:pPr>
    </w:p>
    <w:p w14:paraId="478C66CA" w14:textId="77777777" w:rsidR="000B1D9E" w:rsidRPr="00554151" w:rsidRDefault="000B1D9E" w:rsidP="000B1D9E">
      <w:pPr>
        <w:pStyle w:val="NormalWeb"/>
        <w:shd w:val="clear" w:color="auto" w:fill="FFFFFF"/>
        <w:spacing w:before="0" w:beforeAutospacing="0" w:after="225" w:afterAutospacing="0"/>
        <w:rPr>
          <w:color w:val="000000"/>
          <w:highlight w:val="lightGray"/>
        </w:rPr>
      </w:pPr>
      <w:r w:rsidRPr="00554151">
        <w:rPr>
          <w:color w:val="000000"/>
          <w:highlight w:val="lightGray"/>
        </w:rPr>
        <w:t>PHAs administer the FUP in partnership with Public Child Welfare Agencies (PCWAs) who are responsible for referring FUP families and youths to the PHA for determination of eligibility for rental assistance.  Once the PCWA makes the referral the PHA places the FUP applicant on its waiting list, determines whether the family or youth meets HCV program eligibility requirements, and conducts all other processes relating to voucher issuance and administration.</w:t>
      </w:r>
    </w:p>
    <w:p w14:paraId="705023DA" w14:textId="77777777" w:rsidR="000B1D9E" w:rsidRPr="00554151" w:rsidRDefault="000B1D9E" w:rsidP="000B1D9E">
      <w:pPr>
        <w:pStyle w:val="NormalWeb"/>
        <w:shd w:val="clear" w:color="auto" w:fill="FFFFFF"/>
        <w:spacing w:before="0" w:beforeAutospacing="0" w:after="225" w:afterAutospacing="0"/>
        <w:rPr>
          <w:color w:val="000000"/>
          <w:highlight w:val="lightGray"/>
        </w:rPr>
      </w:pPr>
      <w:r w:rsidRPr="00554151">
        <w:rPr>
          <w:color w:val="000000"/>
          <w:highlight w:val="lightGray"/>
        </w:rPr>
        <w:t>In addition to rental assistance, supportive services must be provided by the PCWA to FUP youths for the entire 18 months in which the youth participates in the program; examples of the skills targeted by these services include money management skills, job preparation, educational counseling, and proper nutrition and meal preparation.</w:t>
      </w:r>
    </w:p>
    <w:p w14:paraId="17E753AD" w14:textId="77777777" w:rsidR="000B1D9E" w:rsidRPr="00554151" w:rsidRDefault="000B1D9E" w:rsidP="000B1D9E">
      <w:pPr>
        <w:pStyle w:val="NormalWeb"/>
        <w:shd w:val="clear" w:color="auto" w:fill="FFFFFF"/>
        <w:spacing w:before="0" w:beforeAutospacing="0" w:after="225" w:afterAutospacing="0"/>
        <w:rPr>
          <w:color w:val="000000"/>
          <w:highlight w:val="lightGray"/>
        </w:rPr>
      </w:pPr>
      <w:r w:rsidRPr="00554151">
        <w:rPr>
          <w:color w:val="000000"/>
          <w:highlight w:val="lightGray"/>
        </w:rPr>
        <w:t>The FUP Program is administered in accordance with the HCV Program requirements.</w:t>
      </w:r>
    </w:p>
    <w:p w14:paraId="6790B8D7" w14:textId="2081D257" w:rsidR="000B1D9E" w:rsidRPr="00554151" w:rsidRDefault="000B1D9E" w:rsidP="000B1D9E">
      <w:pPr>
        <w:pStyle w:val="NormalWeb"/>
        <w:shd w:val="clear" w:color="auto" w:fill="FFFFFF"/>
        <w:spacing w:before="0" w:beforeAutospacing="0" w:after="225" w:afterAutospacing="0"/>
        <w:rPr>
          <w:color w:val="000000"/>
          <w:highlight w:val="lightGray"/>
        </w:rPr>
      </w:pPr>
      <w:r w:rsidRPr="00554151">
        <w:rPr>
          <w:color w:val="000000"/>
          <w:highlight w:val="lightGray"/>
        </w:rPr>
        <w:t>FUP participant is afforded the full length of the FSS Contract of Participation.</w:t>
      </w:r>
    </w:p>
    <w:p w14:paraId="360A1BE8" w14:textId="77777777" w:rsidR="000B1D9E" w:rsidRPr="00554151" w:rsidRDefault="000B1D9E" w:rsidP="000B1D9E">
      <w:pPr>
        <w:pStyle w:val="NormalWeb"/>
        <w:shd w:val="clear" w:color="auto" w:fill="FFFFFF"/>
        <w:spacing w:before="0" w:beforeAutospacing="0" w:after="225" w:afterAutospacing="0"/>
        <w:rPr>
          <w:highlight w:val="lightGray"/>
        </w:rPr>
      </w:pPr>
    </w:p>
    <w:p w14:paraId="6E89EC7C" w14:textId="77777777" w:rsidR="000B1D9E" w:rsidRPr="00554151" w:rsidRDefault="000B1D9E" w:rsidP="006470A7">
      <w:pPr>
        <w:pStyle w:val="Heading1"/>
        <w:ind w:left="720" w:hanging="720"/>
        <w:jc w:val="both"/>
        <w:rPr>
          <w:highlight w:val="lightGray"/>
        </w:rPr>
      </w:pPr>
    </w:p>
    <w:p w14:paraId="3CDD5A17" w14:textId="77777777" w:rsidR="000B1D9E" w:rsidRPr="00554151" w:rsidRDefault="000B1D9E" w:rsidP="000B1D9E">
      <w:pPr>
        <w:rPr>
          <w:highlight w:val="lightGray"/>
        </w:rPr>
      </w:pPr>
    </w:p>
    <w:p w14:paraId="5276CC92" w14:textId="77777777" w:rsidR="000B1D9E" w:rsidRPr="00554151" w:rsidRDefault="000B1D9E" w:rsidP="006470A7">
      <w:pPr>
        <w:pStyle w:val="Heading1"/>
        <w:ind w:left="720" w:hanging="720"/>
        <w:jc w:val="both"/>
        <w:rPr>
          <w:highlight w:val="lightGray"/>
        </w:rPr>
      </w:pPr>
    </w:p>
    <w:p w14:paraId="3292EA23" w14:textId="77777777" w:rsidR="000B1D9E" w:rsidRPr="00554151" w:rsidRDefault="000B1D9E" w:rsidP="006470A7">
      <w:pPr>
        <w:pStyle w:val="Heading1"/>
        <w:ind w:left="720" w:hanging="720"/>
        <w:jc w:val="both"/>
        <w:rPr>
          <w:highlight w:val="lightGray"/>
        </w:rPr>
      </w:pPr>
    </w:p>
    <w:p w14:paraId="492D062C" w14:textId="77777777" w:rsidR="000B1D9E" w:rsidRPr="00554151" w:rsidRDefault="000B1D9E" w:rsidP="006470A7">
      <w:pPr>
        <w:pStyle w:val="Heading1"/>
        <w:ind w:left="720" w:hanging="720"/>
        <w:jc w:val="both"/>
        <w:rPr>
          <w:highlight w:val="lightGray"/>
        </w:rPr>
      </w:pPr>
    </w:p>
    <w:p w14:paraId="5F52AE6F" w14:textId="77777777" w:rsidR="000B1D9E" w:rsidRPr="00554151" w:rsidRDefault="000B1D9E" w:rsidP="006470A7">
      <w:pPr>
        <w:pStyle w:val="Heading1"/>
        <w:ind w:left="720" w:hanging="720"/>
        <w:jc w:val="both"/>
        <w:rPr>
          <w:highlight w:val="lightGray"/>
        </w:rPr>
      </w:pPr>
    </w:p>
    <w:p w14:paraId="724B19D5" w14:textId="12D5F0C9" w:rsidR="009A3872" w:rsidRPr="00554151" w:rsidRDefault="000B1D9E" w:rsidP="006470A7">
      <w:pPr>
        <w:pStyle w:val="Heading1"/>
        <w:ind w:left="720" w:hanging="720"/>
        <w:jc w:val="both"/>
        <w:rPr>
          <w:highlight w:val="lightGray"/>
        </w:rPr>
      </w:pPr>
      <w:r w:rsidRPr="00554151">
        <w:rPr>
          <w:highlight w:val="lightGray"/>
        </w:rPr>
        <w:t>30.0</w:t>
      </w:r>
      <w:r w:rsidRPr="00554151">
        <w:rPr>
          <w:highlight w:val="lightGray"/>
        </w:rPr>
        <w:tab/>
      </w:r>
      <w:r w:rsidR="009A3872" w:rsidRPr="00554151">
        <w:rPr>
          <w:highlight w:val="lightGray"/>
        </w:rPr>
        <w:t>Housing Conversion Actions (Enhanced and Regular Housing Choice Vouchers)</w:t>
      </w:r>
      <w:bookmarkEnd w:id="333"/>
    </w:p>
    <w:p w14:paraId="462AE7C8" w14:textId="77777777" w:rsidR="009A3872" w:rsidRPr="00554151" w:rsidRDefault="009A3872">
      <w:pPr>
        <w:ind w:left="720" w:hanging="720"/>
        <w:jc w:val="both"/>
        <w:rPr>
          <w:highlight w:val="lightGray"/>
        </w:rPr>
      </w:pPr>
    </w:p>
    <w:p w14:paraId="770AB09B" w14:textId="77777777" w:rsidR="009A3872" w:rsidRPr="00554151" w:rsidRDefault="009A3872">
      <w:pPr>
        <w:ind w:left="720" w:hanging="720"/>
        <w:jc w:val="both"/>
        <w:rPr>
          <w:highlight w:val="lightGray"/>
        </w:rPr>
      </w:pPr>
      <w:r w:rsidRPr="00554151">
        <w:rPr>
          <w:caps/>
          <w:highlight w:val="lightGray"/>
        </w:rPr>
        <w:tab/>
      </w:r>
      <w:r w:rsidRPr="00554151">
        <w:rPr>
          <w:highlight w:val="lightGray"/>
        </w:rPr>
        <w:t>Housing conversion actions are:</w:t>
      </w:r>
    </w:p>
    <w:p w14:paraId="7026190D" w14:textId="77777777" w:rsidR="009A3872" w:rsidRPr="00554151" w:rsidRDefault="009A3872">
      <w:pPr>
        <w:ind w:left="720" w:hanging="720"/>
        <w:jc w:val="both"/>
        <w:rPr>
          <w:highlight w:val="lightGray"/>
        </w:rPr>
      </w:pPr>
    </w:p>
    <w:p w14:paraId="009BF38C" w14:textId="77777777" w:rsidR="009A3872" w:rsidRPr="00554151" w:rsidRDefault="009A3872">
      <w:pPr>
        <w:ind w:left="1440" w:hanging="720"/>
        <w:jc w:val="both"/>
        <w:rPr>
          <w:highlight w:val="lightGray"/>
        </w:rPr>
      </w:pPr>
      <w:r w:rsidRPr="00554151">
        <w:rPr>
          <w:highlight w:val="lightGray"/>
        </w:rPr>
        <w:t>A.</w:t>
      </w:r>
      <w:r w:rsidRPr="00554151">
        <w:rPr>
          <w:highlight w:val="lightGray"/>
        </w:rPr>
        <w:tab/>
        <w:t>Owner decisions to opt-out of or not renew Section 8 project-based contracts (opt-outs);</w:t>
      </w:r>
    </w:p>
    <w:p w14:paraId="79DB0405" w14:textId="77777777" w:rsidR="009A3872" w:rsidRPr="00554151" w:rsidRDefault="009A3872">
      <w:pPr>
        <w:ind w:left="720"/>
        <w:jc w:val="both"/>
        <w:rPr>
          <w:highlight w:val="lightGray"/>
        </w:rPr>
      </w:pPr>
    </w:p>
    <w:p w14:paraId="62361C91" w14:textId="77777777" w:rsidR="009A3872" w:rsidRPr="00554151" w:rsidRDefault="009A3872">
      <w:pPr>
        <w:ind w:left="1440" w:hanging="720"/>
        <w:jc w:val="both"/>
        <w:rPr>
          <w:highlight w:val="lightGray"/>
        </w:rPr>
      </w:pPr>
      <w:r w:rsidRPr="00554151">
        <w:rPr>
          <w:highlight w:val="lightGray"/>
        </w:rPr>
        <w:t>B.</w:t>
      </w:r>
      <w:r w:rsidRPr="00554151">
        <w:rPr>
          <w:highlight w:val="lightGray"/>
        </w:rPr>
        <w:tab/>
        <w:t>Owner prepayments of the mortgage or the voluntary termination of the mortgage insurance of a preservation eligible property (preservation prepayments);</w:t>
      </w:r>
    </w:p>
    <w:p w14:paraId="50F2C981" w14:textId="77777777" w:rsidR="009A3872" w:rsidRPr="00554151" w:rsidRDefault="009A3872">
      <w:pPr>
        <w:ind w:left="720"/>
        <w:jc w:val="both"/>
        <w:rPr>
          <w:highlight w:val="lightGray"/>
        </w:rPr>
      </w:pPr>
    </w:p>
    <w:p w14:paraId="0D294A1C" w14:textId="77777777" w:rsidR="009A3872" w:rsidRPr="00554151" w:rsidRDefault="009A3872">
      <w:pPr>
        <w:ind w:left="1440" w:hanging="720"/>
        <w:jc w:val="both"/>
        <w:rPr>
          <w:highlight w:val="lightGray"/>
        </w:rPr>
      </w:pPr>
      <w:r w:rsidRPr="00554151">
        <w:rPr>
          <w:highlight w:val="lightGray"/>
        </w:rPr>
        <w:t>C.</w:t>
      </w:r>
      <w:r w:rsidRPr="00554151">
        <w:rPr>
          <w:highlight w:val="lightGray"/>
        </w:rPr>
        <w:tab/>
        <w:t>HUD enforcement actions against owners (including the termination or non-renewal of a Section 8 project-based housing assistance payments (HAP) contract); and</w:t>
      </w:r>
    </w:p>
    <w:p w14:paraId="040CCB66" w14:textId="77777777" w:rsidR="009A3872" w:rsidRPr="00554151" w:rsidRDefault="009A3872">
      <w:pPr>
        <w:ind w:left="720"/>
        <w:jc w:val="both"/>
        <w:rPr>
          <w:highlight w:val="lightGray"/>
        </w:rPr>
      </w:pPr>
    </w:p>
    <w:p w14:paraId="79E3B682" w14:textId="77777777" w:rsidR="009A3872" w:rsidRPr="00554151" w:rsidRDefault="009A3872">
      <w:pPr>
        <w:ind w:left="720"/>
        <w:jc w:val="both"/>
        <w:rPr>
          <w:highlight w:val="lightGray"/>
        </w:rPr>
      </w:pPr>
      <w:r w:rsidRPr="00554151">
        <w:rPr>
          <w:highlight w:val="lightGray"/>
        </w:rPr>
        <w:t>D.</w:t>
      </w:r>
      <w:r w:rsidRPr="00554151">
        <w:rPr>
          <w:highlight w:val="lightGray"/>
        </w:rPr>
        <w:tab/>
        <w:t>HUD property disposition activities.</w:t>
      </w:r>
    </w:p>
    <w:p w14:paraId="2FDD8ABF" w14:textId="77777777" w:rsidR="009A3872" w:rsidRPr="00554151" w:rsidRDefault="009A3872">
      <w:pPr>
        <w:ind w:left="720" w:hanging="720"/>
        <w:jc w:val="both"/>
        <w:rPr>
          <w:highlight w:val="lightGray"/>
        </w:rPr>
      </w:pPr>
    </w:p>
    <w:p w14:paraId="61207C0E" w14:textId="19F4030E" w:rsidR="009A3872" w:rsidRPr="00554151" w:rsidRDefault="009A3872">
      <w:pPr>
        <w:ind w:left="720" w:hanging="720"/>
        <w:jc w:val="both"/>
        <w:rPr>
          <w:highlight w:val="lightGray"/>
        </w:rPr>
      </w:pPr>
      <w:r w:rsidRPr="00554151">
        <w:rPr>
          <w:highlight w:val="lightGray"/>
        </w:rPr>
        <w:tab/>
        <w:t xml:space="preserve">Depending on the type of Housing Conversion Action, eligible families receive either regular voucher assistance or enhanced voucher assistance. Enhanced voucher assistance under Section 8(t) of the United States Housing Act of 1937 differs from regular housing choice voucher assistance in two major respects if the participant remains in the effected property. First, it will establish a new "minimum rent" equal to the rent the family was paying at the time of the eligibility event, and second it may establish an enhanced payment standard that exceeds the </w:t>
      </w:r>
      <w:r w:rsidR="00C507B1" w:rsidRPr="00554151">
        <w:rPr>
          <w:highlight w:val="lightGray"/>
        </w:rPr>
        <w:t>WCHA</w:t>
      </w:r>
      <w:r w:rsidRPr="00554151">
        <w:rPr>
          <w:highlight w:val="lightGray"/>
        </w:rPr>
        <w:t>'s normal payment standard.</w:t>
      </w:r>
    </w:p>
    <w:p w14:paraId="3644078B" w14:textId="77777777" w:rsidR="009A3872" w:rsidRPr="00554151" w:rsidRDefault="009A3872">
      <w:pPr>
        <w:ind w:left="720" w:hanging="720"/>
        <w:jc w:val="both"/>
        <w:rPr>
          <w:highlight w:val="lightGray"/>
        </w:rPr>
      </w:pPr>
    </w:p>
    <w:p w14:paraId="6AE22CE5" w14:textId="77777777" w:rsidR="009A3872" w:rsidRPr="00554151" w:rsidRDefault="009A3872">
      <w:pPr>
        <w:ind w:left="720" w:hanging="720"/>
        <w:jc w:val="both"/>
        <w:rPr>
          <w:highlight w:val="lightGray"/>
        </w:rPr>
      </w:pPr>
      <w:r w:rsidRPr="00554151">
        <w:rPr>
          <w:highlight w:val="lightGray"/>
        </w:rPr>
        <w:tab/>
        <w:t>Specifically, the following actions constitute "housing conversion actions":</w:t>
      </w:r>
    </w:p>
    <w:p w14:paraId="01E13F63" w14:textId="77777777" w:rsidR="009A3872" w:rsidRPr="00554151" w:rsidRDefault="009A3872">
      <w:pPr>
        <w:ind w:left="720" w:hanging="720"/>
        <w:jc w:val="both"/>
        <w:rPr>
          <w:highlight w:val="lightGray"/>
        </w:rPr>
      </w:pPr>
    </w:p>
    <w:p w14:paraId="3949658C" w14:textId="77777777" w:rsidR="009A3872" w:rsidRPr="00554151" w:rsidRDefault="009A3872">
      <w:pPr>
        <w:ind w:left="720" w:hanging="720"/>
        <w:jc w:val="both"/>
        <w:rPr>
          <w:highlight w:val="lightGray"/>
        </w:rPr>
      </w:pPr>
      <w:r w:rsidRPr="00554151">
        <w:rPr>
          <w:highlight w:val="lightGray"/>
        </w:rPr>
        <w:tab/>
        <w:t>A.</w:t>
      </w:r>
      <w:r w:rsidRPr="00554151">
        <w:rPr>
          <w:highlight w:val="lightGray"/>
        </w:rPr>
        <w:tab/>
        <w:t>Preservation Prepayments</w:t>
      </w:r>
    </w:p>
    <w:p w14:paraId="4FC9889F" w14:textId="77777777" w:rsidR="009A3872" w:rsidRPr="00554151" w:rsidRDefault="009A3872">
      <w:pPr>
        <w:ind w:left="720" w:hanging="720"/>
        <w:jc w:val="both"/>
        <w:rPr>
          <w:highlight w:val="lightGray"/>
        </w:rPr>
      </w:pPr>
    </w:p>
    <w:p w14:paraId="018B27AA" w14:textId="77777777" w:rsidR="009A3872" w:rsidRPr="00554151" w:rsidRDefault="009A3872">
      <w:pPr>
        <w:ind w:left="1440"/>
        <w:jc w:val="both"/>
        <w:rPr>
          <w:highlight w:val="lightGray"/>
        </w:rPr>
      </w:pPr>
      <w:r w:rsidRPr="00554151">
        <w:rPr>
          <w:highlight w:val="lightGray"/>
        </w:rPr>
        <w:t>When the owner prepays the mortgage or voluntarily terminates the mortgage insurance of preservation eligible properties (generally Section 236 and Section 221(d</w:t>
      </w:r>
      <w:proofErr w:type="gramStart"/>
      <w:r w:rsidRPr="00554151">
        <w:rPr>
          <w:highlight w:val="lightGray"/>
        </w:rPr>
        <w:t>)(</w:t>
      </w:r>
      <w:proofErr w:type="gramEnd"/>
      <w:r w:rsidRPr="00554151">
        <w:rPr>
          <w:highlight w:val="lightGray"/>
        </w:rPr>
        <w:t>3) properties) certain residents are eligible for enhanced voucher assistance.</w:t>
      </w:r>
    </w:p>
    <w:p w14:paraId="527D4773" w14:textId="77777777" w:rsidR="009A3872" w:rsidRPr="00554151" w:rsidRDefault="009A3872">
      <w:pPr>
        <w:jc w:val="both"/>
        <w:rPr>
          <w:highlight w:val="lightGray"/>
        </w:rPr>
      </w:pPr>
    </w:p>
    <w:p w14:paraId="2B2AE471" w14:textId="77777777" w:rsidR="009A3872" w:rsidRPr="00554151" w:rsidRDefault="009A3872">
      <w:pPr>
        <w:ind w:left="1440" w:hanging="720"/>
        <w:jc w:val="both"/>
        <w:rPr>
          <w:highlight w:val="lightGray"/>
        </w:rPr>
      </w:pPr>
      <w:r w:rsidRPr="00554151">
        <w:rPr>
          <w:highlight w:val="lightGray"/>
        </w:rPr>
        <w:t>B.</w:t>
      </w:r>
      <w:r w:rsidRPr="00554151">
        <w:rPr>
          <w:highlight w:val="lightGray"/>
        </w:rPr>
        <w:tab/>
        <w:t>Project-based Opt-outs</w:t>
      </w:r>
    </w:p>
    <w:p w14:paraId="278A83F1" w14:textId="77777777" w:rsidR="009A3872" w:rsidRPr="00554151" w:rsidRDefault="009A3872">
      <w:pPr>
        <w:ind w:left="1440" w:hanging="720"/>
        <w:jc w:val="both"/>
        <w:rPr>
          <w:highlight w:val="lightGray"/>
        </w:rPr>
      </w:pPr>
    </w:p>
    <w:p w14:paraId="07F47392" w14:textId="77777777" w:rsidR="009A3872" w:rsidRPr="00554151" w:rsidRDefault="009A3872">
      <w:pPr>
        <w:ind w:left="1440"/>
        <w:jc w:val="both"/>
        <w:rPr>
          <w:highlight w:val="lightGray"/>
        </w:rPr>
      </w:pPr>
      <w:r w:rsidRPr="00554151">
        <w:rPr>
          <w:highlight w:val="lightGray"/>
        </w:rPr>
        <w:t>When an owner chooses to end participation in certain programs by either opting-out of or not renewing certain expiring Section 8 contracts, eligible low-income residents assisted under the expiring Section 8 project-based contract are eligible for enhanced voucher assistance. The opt-out category includes cases where Section 8 contracts in restructured properties are converted to tenant-based assistance in accordance with section 515(c) of the Multifamily Assisted Housing Reform and Affordability Act of 1997. In the case of a 515(c) opt-out only, all families assisted under the expiring contract are income-eligible for enhanced voucher assistance.</w:t>
      </w:r>
    </w:p>
    <w:p w14:paraId="4802524C" w14:textId="77777777" w:rsidR="009A3872" w:rsidRPr="00554151" w:rsidRDefault="009A3872">
      <w:pPr>
        <w:ind w:left="1440" w:hanging="720"/>
        <w:jc w:val="both"/>
        <w:rPr>
          <w:highlight w:val="lightGray"/>
        </w:rPr>
      </w:pPr>
    </w:p>
    <w:p w14:paraId="1C1C1889" w14:textId="301CF1C2" w:rsidR="009A3872" w:rsidRPr="00554151" w:rsidRDefault="009A3872">
      <w:pPr>
        <w:ind w:left="1440" w:hanging="720"/>
        <w:jc w:val="both"/>
        <w:rPr>
          <w:highlight w:val="lightGray"/>
        </w:rPr>
      </w:pPr>
      <w:r w:rsidRPr="00554151">
        <w:rPr>
          <w:highlight w:val="lightGray"/>
        </w:rPr>
        <w:lastRenderedPageBreak/>
        <w:tab/>
        <w:t xml:space="preserve">Eligible low-income residents assisted under a rent supplement contract under Section 101 of the Housing and Urban Development Act of 1965 that ends at the expiration of a Section 8 HAP contract for units in the property are also eligible for enhanced voucher assistance. In a case where a rent supplement contract ends and there is not an expiring Section 8 project-based contract at the property, </w:t>
      </w:r>
      <w:r w:rsidRPr="00554151">
        <w:rPr>
          <w:highlight w:val="lightGray"/>
          <w:u w:val="single"/>
        </w:rPr>
        <w:t>regular vouchers</w:t>
      </w:r>
      <w:r w:rsidRPr="00554151">
        <w:rPr>
          <w:highlight w:val="lightGray"/>
        </w:rPr>
        <w:t xml:space="preserve"> are provided to the eligible low-income families covered by the rent supplement contract, subject to availability of appropriations.</w:t>
      </w:r>
    </w:p>
    <w:p w14:paraId="7CE5FAF6" w14:textId="77777777" w:rsidR="009A3872" w:rsidRPr="00554151" w:rsidRDefault="009A3872">
      <w:pPr>
        <w:ind w:left="1440" w:hanging="720"/>
        <w:jc w:val="both"/>
        <w:rPr>
          <w:highlight w:val="lightGray"/>
        </w:rPr>
      </w:pPr>
    </w:p>
    <w:p w14:paraId="1DD99C3E" w14:textId="77777777" w:rsidR="009A3872" w:rsidRPr="00554151" w:rsidRDefault="009A3872">
      <w:pPr>
        <w:ind w:left="1440" w:hanging="720"/>
        <w:jc w:val="both"/>
        <w:rPr>
          <w:highlight w:val="lightGray"/>
        </w:rPr>
      </w:pPr>
      <w:r w:rsidRPr="00554151">
        <w:rPr>
          <w:highlight w:val="lightGray"/>
        </w:rPr>
        <w:t>C.</w:t>
      </w:r>
      <w:r w:rsidRPr="00554151">
        <w:rPr>
          <w:highlight w:val="lightGray"/>
        </w:rPr>
        <w:tab/>
        <w:t>HUD Enforcement Actions</w:t>
      </w:r>
    </w:p>
    <w:p w14:paraId="404BA727" w14:textId="77777777" w:rsidR="009A3872" w:rsidRPr="00554151" w:rsidRDefault="009A3872">
      <w:pPr>
        <w:ind w:left="1440" w:hanging="720"/>
        <w:jc w:val="both"/>
        <w:rPr>
          <w:highlight w:val="lightGray"/>
        </w:rPr>
      </w:pPr>
    </w:p>
    <w:p w14:paraId="31585896" w14:textId="77777777" w:rsidR="009A3872" w:rsidRPr="00554151" w:rsidRDefault="009A3872">
      <w:pPr>
        <w:ind w:left="1440" w:hanging="720"/>
        <w:jc w:val="both"/>
        <w:rPr>
          <w:highlight w:val="lightGray"/>
        </w:rPr>
      </w:pPr>
      <w:r w:rsidRPr="00554151">
        <w:rPr>
          <w:highlight w:val="lightGray"/>
        </w:rPr>
        <w:tab/>
        <w:t>When there is a HUD-originated termination action, HUD is either terminating the Section 8 project-based HAP contract or not offering the owner the option to renew an expiring Section 8 project-based HAP contract due to an owner's failure to comply with the terms of the HAP contract. It includes suspensions and debarments.</w:t>
      </w:r>
    </w:p>
    <w:p w14:paraId="254B4F08" w14:textId="77777777" w:rsidR="009A3872" w:rsidRPr="00554151" w:rsidRDefault="009A3872">
      <w:pPr>
        <w:ind w:left="1440" w:hanging="720"/>
        <w:jc w:val="both"/>
        <w:rPr>
          <w:highlight w:val="lightGray"/>
        </w:rPr>
      </w:pPr>
    </w:p>
    <w:p w14:paraId="5523A5E5" w14:textId="77777777" w:rsidR="009A3872" w:rsidRPr="00554151" w:rsidRDefault="009A3872">
      <w:pPr>
        <w:ind w:left="1440" w:hanging="720"/>
        <w:jc w:val="both"/>
        <w:rPr>
          <w:highlight w:val="lightGray"/>
        </w:rPr>
      </w:pPr>
      <w:r w:rsidRPr="00554151">
        <w:rPr>
          <w:highlight w:val="lightGray"/>
        </w:rPr>
        <w:tab/>
        <w:t>HUD enforcement actions may also result from material adverse financial or managerial actions or omissions that lead to either owner default under a FHA-insured mortgage (monetary or technical) or a documented material violation of one or more of the obligations under the property's Regulatory Agreement.</w:t>
      </w:r>
    </w:p>
    <w:p w14:paraId="53A020AD" w14:textId="77777777" w:rsidR="009A3872" w:rsidRPr="00554151" w:rsidRDefault="009A3872">
      <w:pPr>
        <w:ind w:left="1440" w:hanging="720"/>
        <w:jc w:val="both"/>
        <w:rPr>
          <w:highlight w:val="lightGray"/>
        </w:rPr>
      </w:pPr>
    </w:p>
    <w:p w14:paraId="4112688F" w14:textId="77777777" w:rsidR="009A3872" w:rsidRPr="00554151" w:rsidRDefault="009A3872">
      <w:pPr>
        <w:ind w:left="1440" w:hanging="720"/>
        <w:jc w:val="both"/>
        <w:rPr>
          <w:highlight w:val="lightGray"/>
        </w:rPr>
      </w:pPr>
      <w:r w:rsidRPr="00554151">
        <w:rPr>
          <w:highlight w:val="lightGray"/>
        </w:rPr>
        <w:tab/>
        <w:t xml:space="preserve">Eligible families are usually assisted with </w:t>
      </w:r>
      <w:r w:rsidRPr="00554151">
        <w:rPr>
          <w:highlight w:val="lightGray"/>
          <w:u w:val="single"/>
        </w:rPr>
        <w:t>regular vouchers</w:t>
      </w:r>
      <w:r w:rsidRPr="00554151">
        <w:rPr>
          <w:highlight w:val="lightGray"/>
        </w:rPr>
        <w:t xml:space="preserve"> in these circumstances because families must move to receive housing choice voucher assistance.</w:t>
      </w:r>
    </w:p>
    <w:p w14:paraId="7A421C5F" w14:textId="77777777" w:rsidR="009A3872" w:rsidRPr="00554151" w:rsidRDefault="009A3872">
      <w:pPr>
        <w:ind w:left="1440" w:hanging="720"/>
        <w:jc w:val="both"/>
        <w:rPr>
          <w:highlight w:val="lightGray"/>
        </w:rPr>
      </w:pPr>
    </w:p>
    <w:p w14:paraId="55477454" w14:textId="77777777" w:rsidR="009A3872" w:rsidRPr="00554151" w:rsidRDefault="009A3872">
      <w:pPr>
        <w:ind w:left="1440" w:hanging="720"/>
        <w:jc w:val="both"/>
        <w:rPr>
          <w:highlight w:val="lightGray"/>
        </w:rPr>
      </w:pPr>
      <w:r w:rsidRPr="00554151">
        <w:rPr>
          <w:highlight w:val="lightGray"/>
        </w:rPr>
        <w:t>D.</w:t>
      </w:r>
      <w:r w:rsidRPr="00554151">
        <w:rPr>
          <w:highlight w:val="lightGray"/>
        </w:rPr>
        <w:tab/>
        <w:t>HUD Property Disposition</w:t>
      </w:r>
    </w:p>
    <w:p w14:paraId="31469242" w14:textId="77777777" w:rsidR="009A3872" w:rsidRPr="00554151" w:rsidRDefault="009A3872">
      <w:pPr>
        <w:ind w:left="1440" w:hanging="720"/>
        <w:jc w:val="both"/>
        <w:rPr>
          <w:highlight w:val="lightGray"/>
        </w:rPr>
      </w:pPr>
    </w:p>
    <w:p w14:paraId="7B65BC59" w14:textId="77777777" w:rsidR="009A3872" w:rsidRPr="00554151" w:rsidRDefault="009A3872">
      <w:pPr>
        <w:ind w:left="1440" w:hanging="720"/>
        <w:jc w:val="both"/>
        <w:rPr>
          <w:highlight w:val="lightGray"/>
        </w:rPr>
      </w:pPr>
      <w:r w:rsidRPr="00554151">
        <w:rPr>
          <w:highlight w:val="lightGray"/>
        </w:rPr>
        <w:tab/>
        <w:t xml:space="preserve">A property disposition occurs when HUD is selling the property at a foreclosure sale, or is the mortgagee-in-possession or owner of the multifamily property due to an owner default on an FHA-insured mortgage and is closing down the property or selling the property to a new owner. </w:t>
      </w:r>
      <w:r w:rsidRPr="00554151">
        <w:rPr>
          <w:highlight w:val="lightGray"/>
          <w:u w:val="single"/>
        </w:rPr>
        <w:t>Regular vouchers</w:t>
      </w:r>
      <w:r w:rsidRPr="00554151">
        <w:rPr>
          <w:highlight w:val="lightGray"/>
        </w:rPr>
        <w:t xml:space="preserve"> are provided to assist eligible low-income families in these cases.</w:t>
      </w:r>
    </w:p>
    <w:p w14:paraId="08F7A263" w14:textId="77777777" w:rsidR="009A3872" w:rsidRPr="00554151" w:rsidRDefault="009A3872">
      <w:pPr>
        <w:jc w:val="both"/>
        <w:rPr>
          <w:highlight w:val="lightGray"/>
        </w:rPr>
      </w:pPr>
    </w:p>
    <w:p w14:paraId="1F1D73C7" w14:textId="667E47C4" w:rsidR="009A3872" w:rsidRPr="00554151" w:rsidRDefault="00393EEA">
      <w:pPr>
        <w:pStyle w:val="Heading2"/>
        <w:jc w:val="both"/>
        <w:rPr>
          <w:highlight w:val="lightGray"/>
        </w:rPr>
      </w:pPr>
      <w:bookmarkStart w:id="334" w:name="_Toc494717522"/>
      <w:r w:rsidRPr="00554151">
        <w:rPr>
          <w:highlight w:val="lightGray"/>
        </w:rPr>
        <w:t>30</w:t>
      </w:r>
      <w:r w:rsidR="009A3872" w:rsidRPr="00554151">
        <w:rPr>
          <w:highlight w:val="lightGray"/>
        </w:rPr>
        <w:t>.1</w:t>
      </w:r>
      <w:r w:rsidR="009A3872" w:rsidRPr="00554151">
        <w:rPr>
          <w:highlight w:val="lightGray"/>
        </w:rPr>
        <w:tab/>
        <w:t>TENANT-BASED ISSUES FOR HOUSING CONVERISiON ACTIONS</w:t>
      </w:r>
      <w:bookmarkEnd w:id="334"/>
    </w:p>
    <w:p w14:paraId="47EF5B88" w14:textId="77777777" w:rsidR="009A3872" w:rsidRPr="00554151" w:rsidRDefault="009A3872">
      <w:pPr>
        <w:ind w:left="720" w:hanging="720"/>
        <w:jc w:val="both"/>
        <w:rPr>
          <w:highlight w:val="lightGray"/>
        </w:rPr>
      </w:pPr>
    </w:p>
    <w:p w14:paraId="449739C3" w14:textId="77777777" w:rsidR="009A3872" w:rsidRPr="00554151" w:rsidRDefault="009A3872">
      <w:pPr>
        <w:ind w:left="720" w:hanging="720"/>
        <w:jc w:val="both"/>
        <w:rPr>
          <w:highlight w:val="lightGray"/>
        </w:rPr>
      </w:pPr>
      <w:r w:rsidRPr="00554151">
        <w:rPr>
          <w:highlight w:val="lightGray"/>
        </w:rPr>
        <w:tab/>
        <w:t>In general, housing choice voucher program rules, regulations, and requirements apply to special admission vouchers made available for families as the result of "housing conversion actions". Some actions will lead to the issuance of enhanced vouchers, which will be discussed in detail in this Section.</w:t>
      </w:r>
    </w:p>
    <w:p w14:paraId="788FC102" w14:textId="77777777" w:rsidR="009A3872" w:rsidRPr="00554151" w:rsidRDefault="009A3872">
      <w:pPr>
        <w:ind w:left="720" w:hanging="720"/>
        <w:jc w:val="both"/>
        <w:rPr>
          <w:highlight w:val="lightGray"/>
        </w:rPr>
      </w:pPr>
    </w:p>
    <w:p w14:paraId="3DEC5B65" w14:textId="77777777" w:rsidR="009A3872" w:rsidRPr="00554151" w:rsidRDefault="009A3872">
      <w:pPr>
        <w:ind w:left="720" w:hanging="720"/>
        <w:jc w:val="both"/>
        <w:rPr>
          <w:highlight w:val="lightGray"/>
        </w:rPr>
      </w:pPr>
      <w:r w:rsidRPr="00554151">
        <w:rPr>
          <w:highlight w:val="lightGray"/>
        </w:rPr>
        <w:tab/>
        <w:t xml:space="preserve">The following program guidance is applicable to </w:t>
      </w:r>
      <w:r w:rsidRPr="00554151">
        <w:rPr>
          <w:highlight w:val="lightGray"/>
          <w:u w:val="single"/>
        </w:rPr>
        <w:t>all</w:t>
      </w:r>
      <w:r w:rsidRPr="00554151">
        <w:rPr>
          <w:highlight w:val="lightGray"/>
        </w:rPr>
        <w:t xml:space="preserve"> housing conversion actions, both regular and enhanced voucher assistance.</w:t>
      </w:r>
    </w:p>
    <w:p w14:paraId="2F7AFA4C" w14:textId="77777777" w:rsidR="009A3872" w:rsidRPr="00554151" w:rsidRDefault="009A3872">
      <w:pPr>
        <w:ind w:left="720" w:hanging="720"/>
        <w:jc w:val="both"/>
        <w:rPr>
          <w:highlight w:val="lightGray"/>
        </w:rPr>
      </w:pPr>
    </w:p>
    <w:p w14:paraId="1BE10FD3" w14:textId="77777777" w:rsidR="009A3872" w:rsidRPr="00554151" w:rsidRDefault="009A3872">
      <w:pPr>
        <w:ind w:left="720" w:hanging="720"/>
        <w:jc w:val="both"/>
        <w:rPr>
          <w:highlight w:val="lightGray"/>
        </w:rPr>
      </w:pPr>
      <w:r w:rsidRPr="00554151">
        <w:rPr>
          <w:highlight w:val="lightGray"/>
        </w:rPr>
        <w:tab/>
        <w:t>A.</w:t>
      </w:r>
      <w:r w:rsidRPr="00554151">
        <w:rPr>
          <w:highlight w:val="lightGray"/>
        </w:rPr>
        <w:tab/>
        <w:t>Tenant-based Nature of the Assistance</w:t>
      </w:r>
    </w:p>
    <w:p w14:paraId="2428DFCE" w14:textId="77777777" w:rsidR="009A3872" w:rsidRPr="00554151" w:rsidRDefault="009A3872">
      <w:pPr>
        <w:ind w:left="720" w:hanging="720"/>
        <w:jc w:val="both"/>
        <w:rPr>
          <w:highlight w:val="lightGray"/>
        </w:rPr>
      </w:pPr>
    </w:p>
    <w:p w14:paraId="6E047658" w14:textId="77777777" w:rsidR="00653A7D" w:rsidRPr="00554151" w:rsidRDefault="009A3872">
      <w:pPr>
        <w:ind w:left="1440"/>
        <w:jc w:val="both"/>
        <w:rPr>
          <w:highlight w:val="lightGray"/>
        </w:rPr>
      </w:pPr>
      <w:r w:rsidRPr="00554151">
        <w:rPr>
          <w:highlight w:val="lightGray"/>
        </w:rPr>
        <w:t xml:space="preserve">Housing choice vouchers (including enhanced vouchers) provided by HUD as the result of a housing conversion action are always tenant-based assistance. Families </w:t>
      </w:r>
    </w:p>
    <w:p w14:paraId="4F1EA69F" w14:textId="3C3D058E" w:rsidR="009A3872" w:rsidRPr="00554151" w:rsidRDefault="009A3872">
      <w:pPr>
        <w:ind w:left="1440"/>
        <w:jc w:val="both"/>
        <w:rPr>
          <w:highlight w:val="lightGray"/>
        </w:rPr>
      </w:pPr>
      <w:proofErr w:type="gramStart"/>
      <w:r w:rsidRPr="00554151">
        <w:rPr>
          <w:highlight w:val="lightGray"/>
        </w:rPr>
        <w:t>issued</w:t>
      </w:r>
      <w:proofErr w:type="gramEnd"/>
      <w:r w:rsidRPr="00554151">
        <w:rPr>
          <w:highlight w:val="lightGray"/>
        </w:rPr>
        <w:t xml:space="preserve"> vouchers may elect to use the assistance in the same property and in </w:t>
      </w:r>
      <w:r w:rsidRPr="00554151">
        <w:rPr>
          <w:highlight w:val="lightGray"/>
          <w:u w:val="single"/>
        </w:rPr>
        <w:t>all</w:t>
      </w:r>
      <w:r w:rsidRPr="00554151">
        <w:rPr>
          <w:highlight w:val="lightGray"/>
        </w:rPr>
        <w:t xml:space="preserve"> cases may choose to move from the property. Families may choose to exercise </w:t>
      </w:r>
      <w:r w:rsidRPr="00554151">
        <w:rPr>
          <w:highlight w:val="lightGray"/>
        </w:rPr>
        <w:lastRenderedPageBreak/>
        <w:t xml:space="preserve">portability and move outside of the jurisdiction of the </w:t>
      </w:r>
      <w:r w:rsidR="00C507B1" w:rsidRPr="00554151">
        <w:rPr>
          <w:highlight w:val="lightGray"/>
        </w:rPr>
        <w:t>WCHA</w:t>
      </w:r>
      <w:r w:rsidRPr="00554151">
        <w:rPr>
          <w:highlight w:val="lightGray"/>
        </w:rPr>
        <w:t>. There is no guarantee to the owner tha</w:t>
      </w:r>
      <w:r w:rsidR="0040400C" w:rsidRPr="00554151">
        <w:rPr>
          <w:highlight w:val="lightGray"/>
        </w:rPr>
        <w:t>t</w:t>
      </w:r>
      <w:r w:rsidRPr="00554151">
        <w:rPr>
          <w:highlight w:val="lightGray"/>
        </w:rPr>
        <w:t xml:space="preserve"> </w:t>
      </w:r>
      <w:r w:rsidRPr="00554151">
        <w:rPr>
          <w:highlight w:val="lightGray"/>
          <w:u w:val="single"/>
        </w:rPr>
        <w:t>any</w:t>
      </w:r>
      <w:r w:rsidRPr="00554151">
        <w:rPr>
          <w:highlight w:val="lightGray"/>
        </w:rPr>
        <w:t xml:space="preserve"> housing choice voucher assistance will be utilized at the property for any period of time. The </w:t>
      </w:r>
      <w:r w:rsidR="00C507B1" w:rsidRPr="00554151">
        <w:rPr>
          <w:highlight w:val="lightGray"/>
        </w:rPr>
        <w:t>WCHA</w:t>
      </w:r>
      <w:r w:rsidRPr="00554151">
        <w:rPr>
          <w:highlight w:val="lightGray"/>
        </w:rPr>
        <w:t xml:space="preserve"> will emphasize the tenant-based aspect of the assistance when briefing families, who may be unfamiliar with the concept of tenant-based assistance and the freedom of </w:t>
      </w:r>
      <w:proofErr w:type="gramStart"/>
      <w:r w:rsidRPr="00554151">
        <w:rPr>
          <w:highlight w:val="lightGray"/>
        </w:rPr>
        <w:t>choice</w:t>
      </w:r>
      <w:proofErr w:type="gramEnd"/>
      <w:r w:rsidRPr="00554151">
        <w:rPr>
          <w:highlight w:val="lightGray"/>
        </w:rPr>
        <w:t xml:space="preserve"> associated with a tenant-based subsidy.</w:t>
      </w:r>
    </w:p>
    <w:p w14:paraId="65EAF1DC" w14:textId="77777777" w:rsidR="009A3872" w:rsidRPr="00554151" w:rsidRDefault="009A3872">
      <w:pPr>
        <w:jc w:val="both"/>
        <w:rPr>
          <w:highlight w:val="lightGray"/>
        </w:rPr>
      </w:pPr>
    </w:p>
    <w:p w14:paraId="014D656F" w14:textId="2E750177" w:rsidR="009A3872" w:rsidRPr="00554151" w:rsidRDefault="009A3872">
      <w:pPr>
        <w:jc w:val="both"/>
        <w:rPr>
          <w:highlight w:val="lightGray"/>
        </w:rPr>
      </w:pPr>
      <w:r w:rsidRPr="00554151">
        <w:rPr>
          <w:highlight w:val="lightGray"/>
        </w:rPr>
        <w:tab/>
        <w:t>B.</w:t>
      </w:r>
      <w:r w:rsidRPr="00554151">
        <w:rPr>
          <w:highlight w:val="lightGray"/>
        </w:rPr>
        <w:tab/>
      </w:r>
      <w:r w:rsidR="00C507B1" w:rsidRPr="00554151">
        <w:rPr>
          <w:highlight w:val="lightGray"/>
        </w:rPr>
        <w:t>WCHA</w:t>
      </w:r>
      <w:r w:rsidRPr="00554151">
        <w:rPr>
          <w:highlight w:val="lightGray"/>
        </w:rPr>
        <w:t xml:space="preserve"> Screening of Families</w:t>
      </w:r>
    </w:p>
    <w:p w14:paraId="11390501" w14:textId="77777777" w:rsidR="009A3872" w:rsidRPr="00554151" w:rsidRDefault="009A3872">
      <w:pPr>
        <w:jc w:val="both"/>
        <w:rPr>
          <w:highlight w:val="lightGray"/>
        </w:rPr>
      </w:pPr>
    </w:p>
    <w:p w14:paraId="5381BB40" w14:textId="1AE72173" w:rsidR="009A3872" w:rsidRPr="00554151" w:rsidRDefault="009A3872">
      <w:pPr>
        <w:ind w:left="144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utilize its normal screening procedures as part of the eligibility requirements.</w:t>
      </w:r>
    </w:p>
    <w:p w14:paraId="32F95AF5" w14:textId="77777777" w:rsidR="009A3872" w:rsidRPr="00554151" w:rsidRDefault="009A3872">
      <w:pPr>
        <w:ind w:left="1440"/>
        <w:jc w:val="both"/>
        <w:rPr>
          <w:highlight w:val="lightGray"/>
        </w:rPr>
      </w:pPr>
    </w:p>
    <w:p w14:paraId="23233CED" w14:textId="02252EB8" w:rsidR="009A3872" w:rsidRPr="00554151" w:rsidRDefault="009A3872">
      <w:pPr>
        <w:ind w:left="144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provide any family denied assistance with an opportunity for an informal review. The decision to deny assistance rests with the </w:t>
      </w:r>
      <w:r w:rsidR="00C507B1" w:rsidRPr="00554151">
        <w:rPr>
          <w:highlight w:val="lightGray"/>
        </w:rPr>
        <w:t>WCHA</w:t>
      </w:r>
      <w:r w:rsidRPr="00554151">
        <w:rPr>
          <w:highlight w:val="lightGray"/>
        </w:rPr>
        <w:t xml:space="preserve">, </w:t>
      </w:r>
    </w:p>
    <w:p w14:paraId="19E5145C" w14:textId="77777777" w:rsidR="009A3872" w:rsidRPr="00554151" w:rsidRDefault="009A3872">
      <w:pPr>
        <w:jc w:val="both"/>
        <w:rPr>
          <w:highlight w:val="lightGray"/>
        </w:rPr>
      </w:pPr>
    </w:p>
    <w:p w14:paraId="044AD31C" w14:textId="77777777" w:rsidR="009A3872" w:rsidRPr="00554151" w:rsidRDefault="009A3872">
      <w:pPr>
        <w:ind w:left="1440" w:hanging="720"/>
        <w:jc w:val="both"/>
        <w:rPr>
          <w:highlight w:val="lightGray"/>
        </w:rPr>
      </w:pPr>
      <w:r w:rsidRPr="00554151">
        <w:rPr>
          <w:highlight w:val="lightGray"/>
        </w:rPr>
        <w:t>C.</w:t>
      </w:r>
      <w:r w:rsidRPr="00554151">
        <w:rPr>
          <w:highlight w:val="lightGray"/>
        </w:rPr>
        <w:tab/>
        <w:t>Use of Owner Certifications for Determining Tenant Income</w:t>
      </w:r>
    </w:p>
    <w:p w14:paraId="459189CD" w14:textId="77777777" w:rsidR="009A3872" w:rsidRPr="00554151" w:rsidRDefault="009A3872">
      <w:pPr>
        <w:ind w:left="1440" w:hanging="720"/>
        <w:jc w:val="both"/>
        <w:rPr>
          <w:highlight w:val="lightGray"/>
        </w:rPr>
      </w:pPr>
    </w:p>
    <w:p w14:paraId="7B6052E3" w14:textId="652C1FA5" w:rsidR="009A3872" w:rsidRPr="00554151" w:rsidRDefault="009A3872">
      <w:pPr>
        <w:ind w:left="1440"/>
        <w:jc w:val="both"/>
        <w:rPr>
          <w:highlight w:val="lightGray"/>
        </w:rPr>
      </w:pPr>
      <w:r w:rsidRPr="00554151">
        <w:rPr>
          <w:highlight w:val="lightGray"/>
        </w:rPr>
        <w:t xml:space="preserve">In order to reduce processing time, the </w:t>
      </w:r>
      <w:r w:rsidR="00C507B1" w:rsidRPr="00554151">
        <w:rPr>
          <w:highlight w:val="lightGray"/>
        </w:rPr>
        <w:t>WCHA</w:t>
      </w:r>
      <w:r w:rsidRPr="00554151">
        <w:rPr>
          <w:highlight w:val="lightGray"/>
        </w:rPr>
        <w:t xml:space="preserve"> may exercise </w:t>
      </w:r>
      <w:proofErr w:type="gramStart"/>
      <w:r w:rsidRPr="00554151">
        <w:rPr>
          <w:highlight w:val="lightGray"/>
        </w:rPr>
        <w:t>it's</w:t>
      </w:r>
      <w:proofErr w:type="gramEnd"/>
      <w:r w:rsidRPr="00554151">
        <w:rPr>
          <w:highlight w:val="lightGray"/>
        </w:rPr>
        <w:t xml:space="preserve"> right to use the owner's most recent family income examination if:</w:t>
      </w:r>
    </w:p>
    <w:p w14:paraId="3958D15E" w14:textId="77777777" w:rsidR="009A3872" w:rsidRPr="00554151" w:rsidRDefault="009A3872">
      <w:pPr>
        <w:ind w:left="1440" w:hanging="720"/>
        <w:jc w:val="both"/>
        <w:rPr>
          <w:highlight w:val="lightGray"/>
        </w:rPr>
      </w:pPr>
    </w:p>
    <w:p w14:paraId="1F64C337" w14:textId="77777777" w:rsidR="009A3872" w:rsidRPr="00554151" w:rsidRDefault="009A3872">
      <w:pPr>
        <w:ind w:left="2160" w:hanging="720"/>
        <w:jc w:val="both"/>
        <w:rPr>
          <w:highlight w:val="lightGray"/>
        </w:rPr>
      </w:pPr>
      <w:r w:rsidRPr="00554151">
        <w:rPr>
          <w:highlight w:val="lightGray"/>
        </w:rPr>
        <w:t>1.</w:t>
      </w:r>
      <w:r w:rsidRPr="00554151">
        <w:rPr>
          <w:highlight w:val="lightGray"/>
        </w:rPr>
        <w:tab/>
      </w:r>
      <w:proofErr w:type="gramStart"/>
      <w:r w:rsidRPr="00554151">
        <w:rPr>
          <w:highlight w:val="lightGray"/>
        </w:rPr>
        <w:t>the</w:t>
      </w:r>
      <w:proofErr w:type="gramEnd"/>
      <w:r w:rsidRPr="00554151">
        <w:rPr>
          <w:highlight w:val="lightGray"/>
        </w:rPr>
        <w:t xml:space="preserve"> owner's current certification for the family is no more than six (6) months old; </w:t>
      </w:r>
      <w:r w:rsidRPr="00554151">
        <w:rPr>
          <w:highlight w:val="lightGray"/>
          <w:u w:val="single"/>
        </w:rPr>
        <w:t>and</w:t>
      </w:r>
    </w:p>
    <w:p w14:paraId="77A1D411" w14:textId="77777777" w:rsidR="009A3872" w:rsidRPr="00554151" w:rsidRDefault="009A3872">
      <w:pPr>
        <w:ind w:left="2160" w:hanging="720"/>
        <w:jc w:val="both"/>
        <w:rPr>
          <w:highlight w:val="lightGray"/>
        </w:rPr>
      </w:pPr>
    </w:p>
    <w:p w14:paraId="16518E22" w14:textId="330D1B95" w:rsidR="009A3872" w:rsidRPr="00554151" w:rsidRDefault="009A3872">
      <w:pPr>
        <w:ind w:left="2160" w:hanging="720"/>
        <w:jc w:val="both"/>
        <w:rPr>
          <w:highlight w:val="lightGray"/>
        </w:rPr>
      </w:pPr>
      <w:r w:rsidRPr="00554151">
        <w:rPr>
          <w:highlight w:val="lightGray"/>
        </w:rPr>
        <w:t>2.</w:t>
      </w:r>
      <w:r w:rsidRPr="00554151">
        <w:rPr>
          <w:highlight w:val="lightGray"/>
        </w:rPr>
        <w:tab/>
      </w:r>
      <w:proofErr w:type="gramStart"/>
      <w:r w:rsidRPr="00554151">
        <w:rPr>
          <w:highlight w:val="lightGray"/>
        </w:rPr>
        <w:t>the</w:t>
      </w:r>
      <w:proofErr w:type="gramEnd"/>
      <w:r w:rsidRPr="00554151">
        <w:rPr>
          <w:highlight w:val="lightGray"/>
        </w:rPr>
        <w:t xml:space="preserve"> </w:t>
      </w:r>
      <w:r w:rsidR="00C507B1" w:rsidRPr="00554151">
        <w:rPr>
          <w:highlight w:val="lightGray"/>
        </w:rPr>
        <w:t>WCHA</w:t>
      </w:r>
      <w:r w:rsidRPr="00554151">
        <w:rPr>
          <w:highlight w:val="lightGray"/>
        </w:rPr>
        <w:t xml:space="preserve"> determines that the owner certifications are acceptable after reviewing a small sample for accuracy.</w:t>
      </w:r>
    </w:p>
    <w:p w14:paraId="51C66EDD" w14:textId="77777777" w:rsidR="009A3872" w:rsidRPr="00554151" w:rsidRDefault="009A3872">
      <w:pPr>
        <w:ind w:left="2160" w:hanging="720"/>
        <w:jc w:val="both"/>
        <w:rPr>
          <w:highlight w:val="lightGray"/>
        </w:rPr>
      </w:pPr>
    </w:p>
    <w:p w14:paraId="4497FD2F" w14:textId="40425580" w:rsidR="009A3872" w:rsidRPr="00554151" w:rsidRDefault="009A3872">
      <w:pPr>
        <w:ind w:left="1440"/>
        <w:jc w:val="both"/>
        <w:rPr>
          <w:highlight w:val="lightGray"/>
        </w:rPr>
      </w:pPr>
      <w:r w:rsidRPr="00554151">
        <w:rPr>
          <w:highlight w:val="lightGray"/>
        </w:rPr>
        <w:t xml:space="preserve">If the </w:t>
      </w:r>
      <w:r w:rsidR="00C507B1" w:rsidRPr="00554151">
        <w:rPr>
          <w:highlight w:val="lightGray"/>
        </w:rPr>
        <w:t>WCHA</w:t>
      </w:r>
      <w:r w:rsidRPr="00554151">
        <w:rPr>
          <w:highlight w:val="lightGray"/>
        </w:rPr>
        <w:t xml:space="preserve"> chooses to use the owner's income certification, the </w:t>
      </w:r>
      <w:r w:rsidR="00C507B1" w:rsidRPr="00554151">
        <w:rPr>
          <w:highlight w:val="lightGray"/>
        </w:rPr>
        <w:t>WCHA</w:t>
      </w:r>
      <w:r w:rsidRPr="00554151">
        <w:rPr>
          <w:highlight w:val="lightGray"/>
        </w:rPr>
        <w:t xml:space="preserve"> will comp</w:t>
      </w:r>
      <w:r w:rsidR="00653A7D" w:rsidRPr="00554151">
        <w:rPr>
          <w:highlight w:val="lightGray"/>
        </w:rPr>
        <w:t>l</w:t>
      </w:r>
      <w:r w:rsidRPr="00554151">
        <w:rPr>
          <w:highlight w:val="lightGray"/>
        </w:rPr>
        <w:t xml:space="preserve">ete the subsequent family reexamination within one year of the date of the </w:t>
      </w:r>
      <w:r w:rsidRPr="00554151">
        <w:rPr>
          <w:highlight w:val="lightGray"/>
          <w:u w:val="single"/>
        </w:rPr>
        <w:t>owner certification</w:t>
      </w:r>
      <w:r w:rsidRPr="00554151">
        <w:rPr>
          <w:highlight w:val="lightGray"/>
        </w:rPr>
        <w:t xml:space="preserve">, not the date the </w:t>
      </w:r>
      <w:r w:rsidR="00C507B1" w:rsidRPr="00554151">
        <w:rPr>
          <w:highlight w:val="lightGray"/>
        </w:rPr>
        <w:t>WCHA</w:t>
      </w:r>
      <w:r w:rsidRPr="00554151">
        <w:rPr>
          <w:highlight w:val="lightGray"/>
        </w:rPr>
        <w:t xml:space="preserve"> accepted the owner certification in lieu of conducting its own determination.</w:t>
      </w:r>
    </w:p>
    <w:p w14:paraId="15D8D94E" w14:textId="77777777" w:rsidR="009A3872" w:rsidRPr="00554151" w:rsidRDefault="009A3872">
      <w:pPr>
        <w:jc w:val="both"/>
        <w:rPr>
          <w:highlight w:val="lightGray"/>
        </w:rPr>
      </w:pPr>
    </w:p>
    <w:p w14:paraId="3B154806" w14:textId="381E1D0A" w:rsidR="009A3872" w:rsidRPr="00554151" w:rsidRDefault="009A3872">
      <w:pPr>
        <w:jc w:val="both"/>
        <w:rPr>
          <w:highlight w:val="lightGray"/>
        </w:rPr>
      </w:pPr>
      <w:r w:rsidRPr="00554151">
        <w:rPr>
          <w:highlight w:val="lightGray"/>
        </w:rPr>
        <w:tab/>
        <w:t>D.</w:t>
      </w:r>
      <w:r w:rsidRPr="00554151">
        <w:rPr>
          <w:highlight w:val="lightGray"/>
        </w:rPr>
        <w:tab/>
      </w:r>
      <w:r w:rsidR="00C507B1" w:rsidRPr="00554151">
        <w:rPr>
          <w:highlight w:val="lightGray"/>
        </w:rPr>
        <w:t>WCHA</w:t>
      </w:r>
      <w:r w:rsidRPr="00554151">
        <w:rPr>
          <w:highlight w:val="lightGray"/>
        </w:rPr>
        <w:t xml:space="preserve"> Subsidy Standards</w:t>
      </w:r>
    </w:p>
    <w:p w14:paraId="3A78DAFB" w14:textId="77777777" w:rsidR="009A3872" w:rsidRPr="00554151" w:rsidRDefault="009A3872">
      <w:pPr>
        <w:jc w:val="both"/>
        <w:rPr>
          <w:highlight w:val="lightGray"/>
        </w:rPr>
      </w:pPr>
    </w:p>
    <w:p w14:paraId="4975AFFE" w14:textId="7BDE8D0D" w:rsidR="009A3872" w:rsidRPr="00554151" w:rsidRDefault="009A3872">
      <w:pPr>
        <w:ind w:left="144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issue the housing choice voucher in accordance with its normal subsidy standards, not the actual size of the unit the family is currently occupying. There is a special rule for enhanced vouchers concerning families who reside in over-sized units and wish to remain at the property. This exception only applies to enhanced voucher assistance.</w:t>
      </w:r>
    </w:p>
    <w:p w14:paraId="42ED70D3" w14:textId="77777777" w:rsidR="009A3872" w:rsidRPr="00554151" w:rsidRDefault="009A3872">
      <w:pPr>
        <w:ind w:left="1440"/>
        <w:jc w:val="both"/>
        <w:rPr>
          <w:highlight w:val="lightGray"/>
        </w:rPr>
      </w:pPr>
    </w:p>
    <w:p w14:paraId="2A0E286B" w14:textId="6AE9EEA2" w:rsidR="009A3872" w:rsidRPr="00554151" w:rsidRDefault="009A3872">
      <w:pPr>
        <w:ind w:left="144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utilize the subsidy standard to calculate the maximum rent subsidy for the family. The payment standard for the family shall be the lower of:</w:t>
      </w:r>
    </w:p>
    <w:p w14:paraId="457F857D" w14:textId="77777777" w:rsidR="00653A7D" w:rsidRPr="00554151" w:rsidRDefault="00653A7D">
      <w:pPr>
        <w:ind w:left="2160" w:hanging="720"/>
        <w:jc w:val="both"/>
        <w:rPr>
          <w:highlight w:val="lightGray"/>
        </w:rPr>
      </w:pPr>
    </w:p>
    <w:p w14:paraId="0C92F3EB" w14:textId="3899B2DA" w:rsidR="009A3872" w:rsidRPr="00554151" w:rsidRDefault="009A3872">
      <w:pPr>
        <w:ind w:left="2160" w:hanging="720"/>
        <w:jc w:val="both"/>
        <w:rPr>
          <w:highlight w:val="lightGray"/>
        </w:rPr>
      </w:pPr>
      <w:r w:rsidRPr="00554151">
        <w:rPr>
          <w:highlight w:val="lightGray"/>
        </w:rPr>
        <w:t>1.</w:t>
      </w:r>
      <w:r w:rsidRPr="00554151">
        <w:rPr>
          <w:highlight w:val="lightGray"/>
        </w:rPr>
        <w:tab/>
      </w:r>
      <w:proofErr w:type="gramStart"/>
      <w:r w:rsidRPr="00554151">
        <w:rPr>
          <w:highlight w:val="lightGray"/>
        </w:rPr>
        <w:t>the</w:t>
      </w:r>
      <w:proofErr w:type="gramEnd"/>
      <w:r w:rsidRPr="00554151">
        <w:rPr>
          <w:highlight w:val="lightGray"/>
        </w:rPr>
        <w:t xml:space="preserve"> payment standard for the family unit size as determined by the </w:t>
      </w:r>
      <w:r w:rsidR="00C507B1" w:rsidRPr="00554151">
        <w:rPr>
          <w:highlight w:val="lightGray"/>
        </w:rPr>
        <w:t>WCHA</w:t>
      </w:r>
      <w:r w:rsidRPr="00554151">
        <w:rPr>
          <w:highlight w:val="lightGray"/>
        </w:rPr>
        <w:t xml:space="preserve"> subsidy standards; or</w:t>
      </w:r>
    </w:p>
    <w:p w14:paraId="7CA425DB" w14:textId="77777777" w:rsidR="009A3872" w:rsidRPr="00554151" w:rsidRDefault="009A3872">
      <w:pPr>
        <w:ind w:left="2160" w:hanging="720"/>
        <w:jc w:val="both"/>
        <w:rPr>
          <w:highlight w:val="lightGray"/>
        </w:rPr>
      </w:pPr>
    </w:p>
    <w:p w14:paraId="404D3832" w14:textId="77777777" w:rsidR="009A3872" w:rsidRPr="00554151" w:rsidRDefault="009A3872">
      <w:pPr>
        <w:ind w:left="2160" w:hanging="720"/>
        <w:jc w:val="both"/>
        <w:rPr>
          <w:highlight w:val="lightGray"/>
        </w:rPr>
      </w:pPr>
      <w:r w:rsidRPr="00554151">
        <w:rPr>
          <w:highlight w:val="lightGray"/>
        </w:rPr>
        <w:t>2.</w:t>
      </w:r>
      <w:r w:rsidRPr="00554151">
        <w:rPr>
          <w:highlight w:val="lightGray"/>
        </w:rPr>
        <w:tab/>
      </w:r>
      <w:proofErr w:type="gramStart"/>
      <w:r w:rsidRPr="00554151">
        <w:rPr>
          <w:highlight w:val="lightGray"/>
        </w:rPr>
        <w:t>the</w:t>
      </w:r>
      <w:proofErr w:type="gramEnd"/>
      <w:r w:rsidRPr="00554151">
        <w:rPr>
          <w:highlight w:val="lightGray"/>
        </w:rPr>
        <w:t xml:space="preserve"> payment standard for the actual size of the unit rented by the family.</w:t>
      </w:r>
    </w:p>
    <w:p w14:paraId="6D71B6E5" w14:textId="77777777" w:rsidR="009A3872" w:rsidRPr="00554151" w:rsidRDefault="009A3872">
      <w:pPr>
        <w:jc w:val="both"/>
        <w:rPr>
          <w:highlight w:val="lightGray"/>
        </w:rPr>
      </w:pPr>
    </w:p>
    <w:p w14:paraId="60B99AB2" w14:textId="77777777" w:rsidR="004F1C29" w:rsidRPr="00554151" w:rsidRDefault="004F1C29">
      <w:pPr>
        <w:jc w:val="both"/>
        <w:rPr>
          <w:highlight w:val="lightGray"/>
        </w:rPr>
      </w:pPr>
    </w:p>
    <w:p w14:paraId="3E825C23" w14:textId="77777777" w:rsidR="009A3872" w:rsidRPr="00554151" w:rsidRDefault="009A3872">
      <w:pPr>
        <w:jc w:val="both"/>
        <w:rPr>
          <w:highlight w:val="lightGray"/>
        </w:rPr>
      </w:pPr>
      <w:r w:rsidRPr="00554151">
        <w:rPr>
          <w:highlight w:val="lightGray"/>
        </w:rPr>
        <w:tab/>
        <w:t>E.</w:t>
      </w:r>
      <w:r w:rsidRPr="00554151">
        <w:rPr>
          <w:highlight w:val="lightGray"/>
        </w:rPr>
        <w:tab/>
        <w:t>Search Time</w:t>
      </w:r>
    </w:p>
    <w:p w14:paraId="2A1588C0" w14:textId="77777777" w:rsidR="009A3872" w:rsidRPr="00554151" w:rsidRDefault="009A3872">
      <w:pPr>
        <w:jc w:val="both"/>
        <w:rPr>
          <w:highlight w:val="lightGray"/>
        </w:rPr>
      </w:pPr>
    </w:p>
    <w:p w14:paraId="172C0605" w14:textId="74C80E4A" w:rsidR="009A3872" w:rsidRPr="00554151" w:rsidRDefault="009A3872">
      <w:pPr>
        <w:ind w:left="1440"/>
        <w:jc w:val="both"/>
        <w:rPr>
          <w:highlight w:val="lightGray"/>
        </w:rPr>
      </w:pPr>
      <w:r w:rsidRPr="00554151">
        <w:rPr>
          <w:highlight w:val="lightGray"/>
        </w:rPr>
        <w:t xml:space="preserve">Since these vouchers are targeted to specific families adversely affected by HUD or owner actions in HUD multifamily properties, the </w:t>
      </w:r>
      <w:r w:rsidR="00C507B1" w:rsidRPr="00554151">
        <w:rPr>
          <w:highlight w:val="lightGray"/>
        </w:rPr>
        <w:t>WCHA</w:t>
      </w:r>
      <w:r w:rsidRPr="00554151">
        <w:rPr>
          <w:highlight w:val="lightGray"/>
        </w:rPr>
        <w:t xml:space="preserve"> will provide families with maximum search time that is reasonably required to locate housing.</w:t>
      </w:r>
    </w:p>
    <w:p w14:paraId="0EEFA03F" w14:textId="77777777" w:rsidR="009A3872" w:rsidRPr="00554151" w:rsidRDefault="009A3872">
      <w:pPr>
        <w:jc w:val="both"/>
        <w:rPr>
          <w:highlight w:val="lightGray"/>
        </w:rPr>
      </w:pPr>
    </w:p>
    <w:p w14:paraId="19E34DBB" w14:textId="77777777" w:rsidR="009A3872" w:rsidRPr="00554151" w:rsidRDefault="009A3872">
      <w:pPr>
        <w:jc w:val="both"/>
        <w:rPr>
          <w:highlight w:val="lightGray"/>
        </w:rPr>
      </w:pPr>
      <w:r w:rsidRPr="00554151">
        <w:rPr>
          <w:highlight w:val="lightGray"/>
        </w:rPr>
        <w:tab/>
        <w:t>F.</w:t>
      </w:r>
      <w:r w:rsidRPr="00554151">
        <w:rPr>
          <w:highlight w:val="lightGray"/>
        </w:rPr>
        <w:tab/>
        <w:t>Rent Reasonableness and Approval of Tenancy</w:t>
      </w:r>
    </w:p>
    <w:p w14:paraId="4029C54B" w14:textId="77777777" w:rsidR="009A3872" w:rsidRPr="00554151" w:rsidRDefault="009A3872">
      <w:pPr>
        <w:jc w:val="both"/>
        <w:rPr>
          <w:highlight w:val="lightGray"/>
        </w:rPr>
      </w:pPr>
    </w:p>
    <w:p w14:paraId="1D82973B" w14:textId="77777777" w:rsidR="009A3872" w:rsidRPr="00554151" w:rsidRDefault="009A3872">
      <w:pPr>
        <w:ind w:left="1440"/>
        <w:jc w:val="both"/>
        <w:rPr>
          <w:highlight w:val="lightGray"/>
        </w:rPr>
      </w:pPr>
      <w:r w:rsidRPr="00554151">
        <w:rPr>
          <w:highlight w:val="lightGray"/>
        </w:rPr>
        <w:t>All regular program requirements regarding the reasonableness of rent apply, regardless of whether the vouchers are enhanced vouchers or regular vouchers.</w:t>
      </w:r>
    </w:p>
    <w:p w14:paraId="35F062C3" w14:textId="77777777" w:rsidR="009A3872" w:rsidRPr="00554151" w:rsidRDefault="009A3872">
      <w:pPr>
        <w:ind w:left="1440"/>
        <w:jc w:val="both"/>
        <w:rPr>
          <w:highlight w:val="lightGray"/>
        </w:rPr>
      </w:pPr>
    </w:p>
    <w:p w14:paraId="6209B2BF" w14:textId="77777777" w:rsidR="009A3872" w:rsidRPr="00554151" w:rsidRDefault="009A3872">
      <w:pPr>
        <w:ind w:left="1440"/>
        <w:jc w:val="both"/>
        <w:rPr>
          <w:highlight w:val="lightGray"/>
        </w:rPr>
      </w:pPr>
      <w:r w:rsidRPr="00554151">
        <w:rPr>
          <w:highlight w:val="lightGray"/>
        </w:rPr>
        <w:t>Reasonable rent is defined as a rent to owner that is not more than rent charged:</w:t>
      </w:r>
    </w:p>
    <w:p w14:paraId="291B3669" w14:textId="77777777" w:rsidR="009A3872" w:rsidRPr="00554151" w:rsidRDefault="009A3872">
      <w:pPr>
        <w:ind w:left="1440"/>
        <w:jc w:val="both"/>
        <w:rPr>
          <w:highlight w:val="lightGray"/>
        </w:rPr>
      </w:pPr>
    </w:p>
    <w:p w14:paraId="140318A3" w14:textId="77777777" w:rsidR="009A3872" w:rsidRPr="00554151" w:rsidRDefault="009A3872">
      <w:pPr>
        <w:ind w:left="1440"/>
        <w:jc w:val="both"/>
        <w:rPr>
          <w:highlight w:val="lightGray"/>
        </w:rPr>
      </w:pPr>
      <w:r w:rsidRPr="00554151">
        <w:rPr>
          <w:highlight w:val="lightGray"/>
        </w:rPr>
        <w:t>1.</w:t>
      </w:r>
      <w:r w:rsidRPr="00554151">
        <w:rPr>
          <w:highlight w:val="lightGray"/>
        </w:rPr>
        <w:tab/>
      </w:r>
      <w:proofErr w:type="gramStart"/>
      <w:r w:rsidRPr="00554151">
        <w:rPr>
          <w:highlight w:val="lightGray"/>
        </w:rPr>
        <w:t>for</w:t>
      </w:r>
      <w:proofErr w:type="gramEnd"/>
      <w:r w:rsidRPr="00554151">
        <w:rPr>
          <w:highlight w:val="lightGray"/>
        </w:rPr>
        <w:t xml:space="preserve"> comparable units in the private unassisted market; and</w:t>
      </w:r>
    </w:p>
    <w:p w14:paraId="55D4EB6C" w14:textId="77777777" w:rsidR="009A3872" w:rsidRPr="00554151" w:rsidRDefault="009A3872">
      <w:pPr>
        <w:ind w:left="1440"/>
        <w:jc w:val="both"/>
        <w:rPr>
          <w:highlight w:val="lightGray"/>
        </w:rPr>
      </w:pPr>
    </w:p>
    <w:p w14:paraId="64586FA4" w14:textId="77777777" w:rsidR="009A3872" w:rsidRPr="00554151" w:rsidRDefault="009A3872">
      <w:pPr>
        <w:ind w:left="1440"/>
        <w:jc w:val="both"/>
        <w:rPr>
          <w:highlight w:val="lightGray"/>
        </w:rPr>
      </w:pPr>
      <w:r w:rsidRPr="00554151">
        <w:rPr>
          <w:highlight w:val="lightGray"/>
        </w:rPr>
        <w:t>2.</w:t>
      </w:r>
      <w:r w:rsidRPr="00554151">
        <w:rPr>
          <w:highlight w:val="lightGray"/>
        </w:rPr>
        <w:tab/>
        <w:t>for comparable unassisted units in the premises.</w:t>
      </w:r>
    </w:p>
    <w:p w14:paraId="2FBFC583" w14:textId="77777777" w:rsidR="009A3872" w:rsidRPr="00554151" w:rsidRDefault="009A3872">
      <w:pPr>
        <w:ind w:left="1440"/>
        <w:jc w:val="both"/>
        <w:rPr>
          <w:highlight w:val="lightGray"/>
        </w:rPr>
      </w:pPr>
    </w:p>
    <w:p w14:paraId="6B0911BF" w14:textId="34DB761C" w:rsidR="009A3872" w:rsidRPr="00554151" w:rsidRDefault="009A3872">
      <w:pPr>
        <w:ind w:left="144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not approve a lease until the </w:t>
      </w:r>
      <w:r w:rsidR="00C507B1" w:rsidRPr="00554151">
        <w:rPr>
          <w:highlight w:val="lightGray"/>
        </w:rPr>
        <w:t>WCHA</w:t>
      </w:r>
      <w:r w:rsidRPr="00554151">
        <w:rPr>
          <w:highlight w:val="lightGray"/>
        </w:rPr>
        <w:t xml:space="preserve"> determines that the initial rent to owner is a reasonable rent, regardless of whether the family chooses to remain in the family's current unit or move to a different unit.</w:t>
      </w:r>
    </w:p>
    <w:p w14:paraId="55FAC073" w14:textId="77777777" w:rsidR="009A3872" w:rsidRPr="00554151" w:rsidRDefault="009A3872">
      <w:pPr>
        <w:ind w:left="1440"/>
        <w:jc w:val="both"/>
        <w:rPr>
          <w:highlight w:val="lightGray"/>
        </w:rPr>
      </w:pPr>
    </w:p>
    <w:p w14:paraId="0FB5E38E" w14:textId="088585FD" w:rsidR="009A3872" w:rsidRPr="00554151" w:rsidRDefault="009A3872">
      <w:pPr>
        <w:ind w:left="1440"/>
        <w:jc w:val="both"/>
        <w:rPr>
          <w:highlight w:val="lightGray"/>
        </w:rPr>
      </w:pPr>
      <w:r w:rsidRPr="00554151">
        <w:rPr>
          <w:highlight w:val="lightGray"/>
        </w:rPr>
        <w:t xml:space="preserve">If the </w:t>
      </w:r>
      <w:r w:rsidR="00C507B1" w:rsidRPr="00554151">
        <w:rPr>
          <w:highlight w:val="lightGray"/>
        </w:rPr>
        <w:t>WCHA</w:t>
      </w:r>
      <w:r w:rsidRPr="00554151">
        <w:rPr>
          <w:highlight w:val="lightGray"/>
        </w:rPr>
        <w:t xml:space="preserve"> determines the proposed rent is not reasonable, the owner must lower the rent or the family will have to find another unit in order to benefit from the voucher subsidy.</w:t>
      </w:r>
    </w:p>
    <w:p w14:paraId="4FE78804" w14:textId="77777777" w:rsidR="009A3872" w:rsidRPr="00554151" w:rsidRDefault="009A3872">
      <w:pPr>
        <w:ind w:left="1440"/>
        <w:jc w:val="both"/>
        <w:rPr>
          <w:highlight w:val="lightGray"/>
        </w:rPr>
      </w:pPr>
    </w:p>
    <w:p w14:paraId="0059DB99" w14:textId="00CD06E1" w:rsidR="009A3872" w:rsidRPr="00554151" w:rsidRDefault="009A3872">
      <w:pPr>
        <w:ind w:left="1440"/>
        <w:jc w:val="both"/>
        <w:rPr>
          <w:highlight w:val="lightGray"/>
        </w:rPr>
      </w:pPr>
      <w:r w:rsidRPr="00554151">
        <w:rPr>
          <w:highlight w:val="lightGray"/>
        </w:rPr>
        <w:t xml:space="preserve">The initial lease term must be for at least one year unless the </w:t>
      </w:r>
      <w:r w:rsidR="00C507B1" w:rsidRPr="00554151">
        <w:rPr>
          <w:highlight w:val="lightGray"/>
        </w:rPr>
        <w:t>WCHA</w:t>
      </w:r>
      <w:r w:rsidRPr="00554151">
        <w:rPr>
          <w:highlight w:val="lightGray"/>
        </w:rPr>
        <w:t xml:space="preserve"> determines that a shorter term would improve housing opportunities for the participant </w:t>
      </w:r>
      <w:r w:rsidRPr="00554151">
        <w:rPr>
          <w:highlight w:val="lightGray"/>
          <w:u w:val="single"/>
        </w:rPr>
        <w:t>and</w:t>
      </w:r>
      <w:r w:rsidRPr="00554151">
        <w:rPr>
          <w:highlight w:val="lightGray"/>
        </w:rPr>
        <w:t xml:space="preserve"> such shorter term is the prevailing local market practice.</w:t>
      </w:r>
    </w:p>
    <w:p w14:paraId="124A1D67" w14:textId="77777777" w:rsidR="009A3872" w:rsidRPr="00554151" w:rsidRDefault="009A3872">
      <w:pPr>
        <w:jc w:val="both"/>
        <w:rPr>
          <w:highlight w:val="lightGray"/>
        </w:rPr>
      </w:pPr>
    </w:p>
    <w:p w14:paraId="4056C153" w14:textId="77777777" w:rsidR="009A3872" w:rsidRPr="00554151" w:rsidRDefault="009A3872">
      <w:pPr>
        <w:jc w:val="both"/>
        <w:rPr>
          <w:highlight w:val="lightGray"/>
        </w:rPr>
      </w:pPr>
      <w:r w:rsidRPr="00554151">
        <w:rPr>
          <w:highlight w:val="lightGray"/>
        </w:rPr>
        <w:tab/>
        <w:t>G.</w:t>
      </w:r>
      <w:r w:rsidRPr="00554151">
        <w:rPr>
          <w:highlight w:val="lightGray"/>
        </w:rPr>
        <w:tab/>
        <w:t>Housing Quality Standards Inspections</w:t>
      </w:r>
    </w:p>
    <w:p w14:paraId="5B436B3E" w14:textId="77777777" w:rsidR="009A3872" w:rsidRPr="00554151" w:rsidRDefault="009A3872">
      <w:pPr>
        <w:jc w:val="both"/>
        <w:rPr>
          <w:highlight w:val="lightGray"/>
        </w:rPr>
      </w:pPr>
    </w:p>
    <w:p w14:paraId="447610A0" w14:textId="14BC1A05" w:rsidR="009A3872" w:rsidRPr="00554151" w:rsidRDefault="009A3872">
      <w:pPr>
        <w:ind w:left="144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inspect the unit to ensure that the unit meets the normal housing quality standards even if the family is residing in a unit that was previously assisted under a Section 8 project-based contract. Under no circumstances will the </w:t>
      </w:r>
      <w:r w:rsidR="00C507B1" w:rsidRPr="00554151">
        <w:rPr>
          <w:highlight w:val="lightGray"/>
        </w:rPr>
        <w:t>WCHA</w:t>
      </w:r>
      <w:r w:rsidRPr="00554151">
        <w:rPr>
          <w:highlight w:val="lightGray"/>
        </w:rPr>
        <w:t xml:space="preserve"> make housing assistance payments for any period of time prior to the date that the </w:t>
      </w:r>
      <w:r w:rsidR="00C507B1" w:rsidRPr="00554151">
        <w:rPr>
          <w:highlight w:val="lightGray"/>
        </w:rPr>
        <w:t>WCHA</w:t>
      </w:r>
      <w:r w:rsidRPr="00554151">
        <w:rPr>
          <w:highlight w:val="lightGray"/>
        </w:rPr>
        <w:t xml:space="preserve"> physically inspects the unit and determines that the unit meets the housing quality standards.</w:t>
      </w:r>
    </w:p>
    <w:p w14:paraId="0068A192" w14:textId="77777777" w:rsidR="009A3872" w:rsidRPr="00554151" w:rsidRDefault="009A3872">
      <w:pPr>
        <w:jc w:val="both"/>
        <w:rPr>
          <w:highlight w:val="lightGray"/>
        </w:rPr>
      </w:pPr>
    </w:p>
    <w:p w14:paraId="490B108A" w14:textId="77777777" w:rsidR="009A3872" w:rsidRPr="00554151" w:rsidRDefault="009A3872">
      <w:pPr>
        <w:jc w:val="both"/>
        <w:rPr>
          <w:highlight w:val="lightGray"/>
        </w:rPr>
      </w:pPr>
      <w:r w:rsidRPr="00554151">
        <w:rPr>
          <w:highlight w:val="lightGray"/>
        </w:rPr>
        <w:tab/>
        <w:t>H.</w:t>
      </w:r>
      <w:r w:rsidRPr="00554151">
        <w:rPr>
          <w:highlight w:val="lightGray"/>
        </w:rPr>
        <w:tab/>
        <w:t>Timing Issues Involving HAP Contract Execution and Effective Dates</w:t>
      </w:r>
    </w:p>
    <w:p w14:paraId="4886684F" w14:textId="77777777" w:rsidR="009A3872" w:rsidRPr="00554151" w:rsidRDefault="009A3872">
      <w:pPr>
        <w:jc w:val="both"/>
        <w:rPr>
          <w:highlight w:val="lightGray"/>
        </w:rPr>
      </w:pPr>
    </w:p>
    <w:p w14:paraId="675C6F52" w14:textId="7C06135F" w:rsidR="009A3872" w:rsidRPr="00554151" w:rsidRDefault="009A3872">
      <w:pPr>
        <w:ind w:left="1440"/>
        <w:jc w:val="both"/>
        <w:rPr>
          <w:highlight w:val="lightGray"/>
        </w:rPr>
      </w:pPr>
      <w:r w:rsidRPr="00554151">
        <w:rPr>
          <w:highlight w:val="lightGray"/>
        </w:rPr>
        <w:t xml:space="preserve">The funding process for vouchers that the </w:t>
      </w:r>
      <w:r w:rsidR="00C507B1" w:rsidRPr="00554151">
        <w:rPr>
          <w:highlight w:val="lightGray"/>
        </w:rPr>
        <w:t>WCHA</w:t>
      </w:r>
      <w:r w:rsidRPr="00554151">
        <w:rPr>
          <w:highlight w:val="lightGray"/>
        </w:rPr>
        <w:t xml:space="preserve"> receives from HUD is intended to result in issuance of the voucher to the family at least 60 calendar days prior to the target date of the housing conversion action. The target date is the date that the family would be impacted by a rent increase or possible displacement as a result of the housing conversion action.</w:t>
      </w:r>
    </w:p>
    <w:p w14:paraId="602787B6" w14:textId="77777777" w:rsidR="009A3872" w:rsidRPr="00554151" w:rsidRDefault="009A3872">
      <w:pPr>
        <w:ind w:left="1440"/>
        <w:jc w:val="both"/>
        <w:rPr>
          <w:highlight w:val="lightGray"/>
        </w:rPr>
      </w:pPr>
    </w:p>
    <w:p w14:paraId="678E32AC" w14:textId="77777777" w:rsidR="009A3872" w:rsidRPr="00554151" w:rsidRDefault="009A3872">
      <w:pPr>
        <w:ind w:left="1440"/>
        <w:jc w:val="both"/>
        <w:rPr>
          <w:highlight w:val="lightGray"/>
        </w:rPr>
      </w:pPr>
      <w:r w:rsidRPr="00554151">
        <w:rPr>
          <w:highlight w:val="lightGray"/>
        </w:rPr>
        <w:t xml:space="preserve">For opt-out or HUD enforcement actions, the target date is the date that the project-based HAP contract expires or is terminated. For a preservation property, </w:t>
      </w:r>
      <w:r w:rsidRPr="00554151">
        <w:rPr>
          <w:highlight w:val="lightGray"/>
        </w:rPr>
        <w:lastRenderedPageBreak/>
        <w:t>the target date is the earliest date the owner may increase the rent (no earlier than 60 calendar days following the effective date of the prepayment).</w:t>
      </w:r>
    </w:p>
    <w:p w14:paraId="553ADD5B" w14:textId="77777777" w:rsidR="009A3872" w:rsidRPr="00554151" w:rsidRDefault="009A3872">
      <w:pPr>
        <w:ind w:left="1440"/>
        <w:jc w:val="both"/>
        <w:rPr>
          <w:highlight w:val="lightGray"/>
        </w:rPr>
      </w:pPr>
    </w:p>
    <w:p w14:paraId="4E4AC2FA" w14:textId="7DB2A95C" w:rsidR="009A3872" w:rsidRPr="00554151" w:rsidRDefault="009A3872">
      <w:pPr>
        <w:ind w:left="1440"/>
        <w:jc w:val="both"/>
        <w:rPr>
          <w:highlight w:val="lightGray"/>
        </w:rPr>
      </w:pPr>
      <w:r w:rsidRPr="00554151">
        <w:rPr>
          <w:highlight w:val="lightGray"/>
        </w:rPr>
        <w:t xml:space="preserve">Before the </w:t>
      </w:r>
      <w:r w:rsidR="00C507B1" w:rsidRPr="00554151">
        <w:rPr>
          <w:highlight w:val="lightGray"/>
        </w:rPr>
        <w:t>WCHA</w:t>
      </w:r>
      <w:r w:rsidRPr="00554151">
        <w:rPr>
          <w:highlight w:val="lightGray"/>
        </w:rPr>
        <w:t xml:space="preserve"> approves a family to lease a dwelling unit with voucher assistance, the </w:t>
      </w:r>
      <w:r w:rsidR="00C507B1" w:rsidRPr="00554151">
        <w:rPr>
          <w:highlight w:val="lightGray"/>
        </w:rPr>
        <w:t>WCHA</w:t>
      </w:r>
      <w:r w:rsidRPr="00554151">
        <w:rPr>
          <w:highlight w:val="lightGray"/>
        </w:rPr>
        <w:t xml:space="preserve"> shall determine that the following conditions are met:</w:t>
      </w:r>
    </w:p>
    <w:p w14:paraId="2526BF46" w14:textId="77777777" w:rsidR="009A3872" w:rsidRPr="00554151" w:rsidRDefault="009A3872">
      <w:pPr>
        <w:ind w:left="1440"/>
        <w:jc w:val="both"/>
        <w:rPr>
          <w:highlight w:val="lightGray"/>
        </w:rPr>
      </w:pPr>
    </w:p>
    <w:p w14:paraId="5A849AB9" w14:textId="77777777" w:rsidR="009A3872" w:rsidRPr="00554151" w:rsidRDefault="009A3872">
      <w:pPr>
        <w:ind w:left="1440"/>
        <w:jc w:val="both"/>
        <w:rPr>
          <w:highlight w:val="lightGray"/>
        </w:rPr>
      </w:pPr>
      <w:r w:rsidRPr="00554151">
        <w:rPr>
          <w:highlight w:val="lightGray"/>
        </w:rPr>
        <w:t>1.</w:t>
      </w:r>
      <w:r w:rsidRPr="00554151">
        <w:rPr>
          <w:highlight w:val="lightGray"/>
        </w:rPr>
        <w:tab/>
      </w:r>
      <w:proofErr w:type="gramStart"/>
      <w:r w:rsidRPr="00554151">
        <w:rPr>
          <w:highlight w:val="lightGray"/>
        </w:rPr>
        <w:t>the</w:t>
      </w:r>
      <w:proofErr w:type="gramEnd"/>
      <w:r w:rsidRPr="00554151">
        <w:rPr>
          <w:highlight w:val="lightGray"/>
        </w:rPr>
        <w:t xml:space="preserve"> unit is eligible;</w:t>
      </w:r>
    </w:p>
    <w:p w14:paraId="2C309130" w14:textId="77777777" w:rsidR="009A3872" w:rsidRPr="00554151" w:rsidRDefault="009A3872">
      <w:pPr>
        <w:ind w:left="1440"/>
        <w:jc w:val="both"/>
        <w:rPr>
          <w:highlight w:val="lightGray"/>
        </w:rPr>
      </w:pPr>
    </w:p>
    <w:p w14:paraId="5E3E9A14" w14:textId="77777777" w:rsidR="009A3872" w:rsidRPr="00554151" w:rsidRDefault="009A3872">
      <w:pPr>
        <w:ind w:left="2160" w:hanging="720"/>
        <w:jc w:val="both"/>
        <w:rPr>
          <w:highlight w:val="lightGray"/>
        </w:rPr>
      </w:pPr>
      <w:r w:rsidRPr="00554151">
        <w:rPr>
          <w:highlight w:val="lightGray"/>
        </w:rPr>
        <w:t>2.</w:t>
      </w:r>
      <w:r w:rsidRPr="00554151">
        <w:rPr>
          <w:highlight w:val="lightGray"/>
        </w:rPr>
        <w:tab/>
        <w:t>The unit has been inspected and passes the housing quality standards;</w:t>
      </w:r>
    </w:p>
    <w:p w14:paraId="22A9E196" w14:textId="77777777" w:rsidR="009A3872" w:rsidRPr="00554151" w:rsidRDefault="009A3872">
      <w:pPr>
        <w:ind w:left="1440"/>
        <w:jc w:val="both"/>
        <w:rPr>
          <w:highlight w:val="lightGray"/>
        </w:rPr>
      </w:pPr>
    </w:p>
    <w:p w14:paraId="6A3FF5AE" w14:textId="77777777" w:rsidR="009A3872" w:rsidRPr="00554151" w:rsidRDefault="009A3872">
      <w:pPr>
        <w:ind w:left="1440"/>
        <w:jc w:val="both"/>
        <w:rPr>
          <w:highlight w:val="lightGray"/>
        </w:rPr>
      </w:pPr>
      <w:r w:rsidRPr="00554151">
        <w:rPr>
          <w:highlight w:val="lightGray"/>
        </w:rPr>
        <w:t>3.</w:t>
      </w:r>
      <w:r w:rsidRPr="00554151">
        <w:rPr>
          <w:highlight w:val="lightGray"/>
        </w:rPr>
        <w:tab/>
      </w:r>
      <w:proofErr w:type="gramStart"/>
      <w:r w:rsidRPr="00554151">
        <w:rPr>
          <w:highlight w:val="lightGray"/>
        </w:rPr>
        <w:t>the</w:t>
      </w:r>
      <w:proofErr w:type="gramEnd"/>
      <w:r w:rsidRPr="00554151">
        <w:rPr>
          <w:highlight w:val="lightGray"/>
        </w:rPr>
        <w:t xml:space="preserve"> lease includes the tenancy addendum;</w:t>
      </w:r>
    </w:p>
    <w:p w14:paraId="32C10B46" w14:textId="77777777" w:rsidR="009A3872" w:rsidRPr="00554151" w:rsidRDefault="009A3872">
      <w:pPr>
        <w:ind w:left="1440"/>
        <w:jc w:val="both"/>
        <w:rPr>
          <w:highlight w:val="lightGray"/>
        </w:rPr>
      </w:pPr>
    </w:p>
    <w:p w14:paraId="32DA47F5" w14:textId="77777777" w:rsidR="009A3872" w:rsidRPr="00554151" w:rsidRDefault="009A3872">
      <w:pPr>
        <w:ind w:left="1440"/>
        <w:jc w:val="both"/>
        <w:rPr>
          <w:highlight w:val="lightGray"/>
        </w:rPr>
      </w:pPr>
      <w:r w:rsidRPr="00554151">
        <w:rPr>
          <w:highlight w:val="lightGray"/>
        </w:rPr>
        <w:t>4.</w:t>
      </w:r>
      <w:r w:rsidRPr="00554151">
        <w:rPr>
          <w:highlight w:val="lightGray"/>
        </w:rPr>
        <w:tab/>
      </w:r>
      <w:proofErr w:type="gramStart"/>
      <w:r w:rsidRPr="00554151">
        <w:rPr>
          <w:highlight w:val="lightGray"/>
        </w:rPr>
        <w:t>the</w:t>
      </w:r>
      <w:proofErr w:type="gramEnd"/>
      <w:r w:rsidRPr="00554151">
        <w:rPr>
          <w:highlight w:val="lightGray"/>
        </w:rPr>
        <w:t xml:space="preserve"> rent to owner is reasonable; and</w:t>
      </w:r>
    </w:p>
    <w:p w14:paraId="7B075F70" w14:textId="77777777" w:rsidR="009A3872" w:rsidRPr="00554151" w:rsidRDefault="009A3872">
      <w:pPr>
        <w:ind w:left="1440"/>
        <w:jc w:val="both"/>
        <w:rPr>
          <w:highlight w:val="lightGray"/>
        </w:rPr>
      </w:pPr>
    </w:p>
    <w:p w14:paraId="64E538EE" w14:textId="77777777" w:rsidR="009A3872" w:rsidRPr="00554151" w:rsidRDefault="009A3872">
      <w:pPr>
        <w:ind w:left="2160" w:hanging="720"/>
        <w:jc w:val="both"/>
        <w:rPr>
          <w:highlight w:val="lightGray"/>
        </w:rPr>
      </w:pPr>
      <w:r w:rsidRPr="00554151">
        <w:rPr>
          <w:highlight w:val="lightGray"/>
        </w:rPr>
        <w:t>5.</w:t>
      </w:r>
      <w:r w:rsidRPr="00554151">
        <w:rPr>
          <w:highlight w:val="lightGray"/>
        </w:rPr>
        <w:tab/>
      </w:r>
      <w:proofErr w:type="gramStart"/>
      <w:r w:rsidRPr="00554151">
        <w:rPr>
          <w:highlight w:val="lightGray"/>
        </w:rPr>
        <w:t>at</w:t>
      </w:r>
      <w:proofErr w:type="gramEnd"/>
      <w:r w:rsidRPr="00554151">
        <w:rPr>
          <w:highlight w:val="lightGray"/>
        </w:rPr>
        <w:t xml:space="preserve"> the time a family initially receives tenant-based </w:t>
      </w:r>
      <w:r w:rsidRPr="00554151">
        <w:rPr>
          <w:highlight w:val="lightGray"/>
          <w:u w:val="single"/>
        </w:rPr>
        <w:t>regular voucher</w:t>
      </w:r>
      <w:r w:rsidRPr="00554151">
        <w:rPr>
          <w:highlight w:val="lightGray"/>
        </w:rPr>
        <w:t xml:space="preserve"> assistance for occupancy of a dwelling unit and where the gross rent of the unit exceeds the applicable payment standard for the family, the family share (gross rent minus subsidy) must not exceed 40 percent of the family's adjusted monthly income. (The 40 percent restriction is not applicable in the case of a family assisted with enhanced voucher assistance.)</w:t>
      </w:r>
    </w:p>
    <w:p w14:paraId="48C5FC5E" w14:textId="77777777" w:rsidR="009A3872" w:rsidRPr="00554151" w:rsidRDefault="009A3872">
      <w:pPr>
        <w:ind w:left="2160" w:hanging="720"/>
        <w:jc w:val="both"/>
        <w:rPr>
          <w:highlight w:val="lightGray"/>
        </w:rPr>
      </w:pPr>
    </w:p>
    <w:p w14:paraId="6E6F904A" w14:textId="1C4BA71A" w:rsidR="009A3872" w:rsidRPr="00554151" w:rsidRDefault="009A3872">
      <w:pPr>
        <w:ind w:left="1440"/>
        <w:jc w:val="both"/>
        <w:rPr>
          <w:highlight w:val="lightGray"/>
        </w:rPr>
      </w:pPr>
      <w:r w:rsidRPr="00554151">
        <w:rPr>
          <w:highlight w:val="lightGray"/>
        </w:rPr>
        <w:t xml:space="preserve">Once these conditions are met, the </w:t>
      </w:r>
      <w:r w:rsidR="00C507B1" w:rsidRPr="00554151">
        <w:rPr>
          <w:highlight w:val="lightGray"/>
        </w:rPr>
        <w:t>WCHA</w:t>
      </w:r>
      <w:r w:rsidRPr="00554151">
        <w:rPr>
          <w:highlight w:val="lightGray"/>
        </w:rPr>
        <w:t xml:space="preserve"> will approve the unit for leasing.</w:t>
      </w:r>
    </w:p>
    <w:p w14:paraId="48FF6789" w14:textId="77777777" w:rsidR="009A3872" w:rsidRPr="00554151" w:rsidRDefault="009A3872">
      <w:pPr>
        <w:ind w:left="1440"/>
        <w:jc w:val="both"/>
        <w:rPr>
          <w:highlight w:val="lightGray"/>
        </w:rPr>
      </w:pPr>
    </w:p>
    <w:p w14:paraId="0933C7F7" w14:textId="705BE7F7" w:rsidR="009A3872" w:rsidRPr="00554151" w:rsidRDefault="009A3872">
      <w:pPr>
        <w:ind w:left="1440"/>
        <w:jc w:val="both"/>
        <w:rPr>
          <w:highlight w:val="lightGray"/>
        </w:rPr>
      </w:pPr>
      <w:r w:rsidRPr="00554151">
        <w:rPr>
          <w:highlight w:val="lightGray"/>
        </w:rPr>
        <w:t xml:space="preserve">In establishing the effective date of tenant-based HAP contracts, it is very important to make a distinction between families who choose to stay in the property and families who choose to move. The </w:t>
      </w:r>
      <w:r w:rsidR="00C507B1" w:rsidRPr="00554151">
        <w:rPr>
          <w:highlight w:val="lightGray"/>
        </w:rPr>
        <w:t>WCHA</w:t>
      </w:r>
      <w:r w:rsidRPr="00554151">
        <w:rPr>
          <w:highlight w:val="lightGray"/>
        </w:rPr>
        <w:t xml:space="preserve"> will not approve a tenancy (and execute a housing choice voucher HAP contract) on behalf of a stayer (family that stays in the property) for a lease term that is effective prior to the target date of the housing conversion action. For a family that is moving, the </w:t>
      </w:r>
      <w:r w:rsidR="00C507B1" w:rsidRPr="00554151">
        <w:rPr>
          <w:highlight w:val="lightGray"/>
        </w:rPr>
        <w:t>WCHA</w:t>
      </w:r>
      <w:r w:rsidRPr="00554151">
        <w:rPr>
          <w:highlight w:val="lightGray"/>
        </w:rPr>
        <w:t xml:space="preserve"> may approve a tenancy that begins before the target date, since in strong rental markets potential landlords will not hold a unit vacant.</w:t>
      </w:r>
    </w:p>
    <w:p w14:paraId="228B165D" w14:textId="77777777" w:rsidR="009A3872" w:rsidRPr="00554151" w:rsidRDefault="009A3872">
      <w:pPr>
        <w:jc w:val="both"/>
        <w:rPr>
          <w:highlight w:val="lightGray"/>
        </w:rPr>
      </w:pPr>
    </w:p>
    <w:p w14:paraId="4CE5BA23" w14:textId="77777777" w:rsidR="009A3872" w:rsidRPr="00554151" w:rsidRDefault="009A3872">
      <w:pPr>
        <w:jc w:val="both"/>
        <w:rPr>
          <w:highlight w:val="lightGray"/>
        </w:rPr>
      </w:pPr>
      <w:r w:rsidRPr="00554151">
        <w:rPr>
          <w:highlight w:val="lightGray"/>
        </w:rPr>
        <w:tab/>
        <w:t>I.</w:t>
      </w:r>
      <w:r w:rsidRPr="00554151">
        <w:rPr>
          <w:highlight w:val="lightGray"/>
        </w:rPr>
        <w:tab/>
        <w:t>Initial and Subsequent Use of Vouchers</w:t>
      </w:r>
    </w:p>
    <w:p w14:paraId="2422AE14" w14:textId="77777777" w:rsidR="009A3872" w:rsidRPr="00554151" w:rsidRDefault="009A3872">
      <w:pPr>
        <w:jc w:val="both"/>
        <w:rPr>
          <w:highlight w:val="lightGray"/>
        </w:rPr>
      </w:pPr>
    </w:p>
    <w:p w14:paraId="617CF52E" w14:textId="03DB1368" w:rsidR="009A3872" w:rsidRPr="00554151" w:rsidRDefault="009A3872">
      <w:pPr>
        <w:ind w:left="1440"/>
        <w:jc w:val="both"/>
        <w:rPr>
          <w:highlight w:val="lightGray"/>
        </w:rPr>
      </w:pPr>
      <w:r w:rsidRPr="00554151">
        <w:rPr>
          <w:highlight w:val="lightGray"/>
        </w:rPr>
        <w:t xml:space="preserve">All housing choice vouchers (enhanced or non-enhanced) provided in connection with housing conversion actions are special admission vouchers. Special admission vouchers differ from regular vouchers in that HUD provides the assistance with a specific family in mind. The </w:t>
      </w:r>
      <w:r w:rsidR="00C507B1" w:rsidRPr="00554151">
        <w:rPr>
          <w:highlight w:val="lightGray"/>
        </w:rPr>
        <w:t>WCHA</w:t>
      </w:r>
      <w:r w:rsidRPr="00554151">
        <w:rPr>
          <w:highlight w:val="lightGray"/>
        </w:rPr>
        <w:t xml:space="preserve"> will first use the allocation to assist the families targeted for assistance. The </w:t>
      </w:r>
      <w:r w:rsidR="00C507B1" w:rsidRPr="00554151">
        <w:rPr>
          <w:highlight w:val="lightGray"/>
        </w:rPr>
        <w:t>WCHA</w:t>
      </w:r>
      <w:r w:rsidRPr="00554151">
        <w:rPr>
          <w:highlight w:val="lightGray"/>
        </w:rPr>
        <w:t xml:space="preserve"> will not consider whether the family is on the housing choice voucher waiting list or the family's position on the housing choice voucher waiting list.</w:t>
      </w:r>
    </w:p>
    <w:p w14:paraId="11D6BD3B" w14:textId="77777777" w:rsidR="009A3872" w:rsidRPr="00554151" w:rsidRDefault="009A3872">
      <w:pPr>
        <w:ind w:left="1440"/>
        <w:jc w:val="both"/>
        <w:rPr>
          <w:highlight w:val="lightGray"/>
        </w:rPr>
      </w:pPr>
    </w:p>
    <w:p w14:paraId="762639E7" w14:textId="185044BF" w:rsidR="009A3872" w:rsidRPr="00554151" w:rsidRDefault="009A3872">
      <w:pPr>
        <w:ind w:left="1440"/>
        <w:jc w:val="both"/>
        <w:rPr>
          <w:highlight w:val="lightGray"/>
        </w:rPr>
      </w:pPr>
      <w:r w:rsidRPr="00554151">
        <w:rPr>
          <w:highlight w:val="lightGray"/>
        </w:rPr>
        <w:t xml:space="preserve">If a voucher issued to a family as the result of a housing conversion action turns over for any reason, the </w:t>
      </w:r>
      <w:r w:rsidR="00C507B1" w:rsidRPr="00554151">
        <w:rPr>
          <w:highlight w:val="lightGray"/>
        </w:rPr>
        <w:t>WCHA</w:t>
      </w:r>
      <w:r w:rsidRPr="00554151">
        <w:rPr>
          <w:highlight w:val="lightGray"/>
        </w:rPr>
        <w:t xml:space="preserve"> will retain the voucher for use as part of its regular housing choice voucher program. In cases where an enhanced voucher turns over following initial issuance, the voucher loses its special enhanced characteristics and is subject to all normal housing choice voucher program rules.</w:t>
      </w:r>
    </w:p>
    <w:p w14:paraId="338838F9" w14:textId="77777777" w:rsidR="009A3872" w:rsidRPr="00554151" w:rsidRDefault="009A3872">
      <w:pPr>
        <w:jc w:val="both"/>
        <w:rPr>
          <w:highlight w:val="lightGray"/>
        </w:rPr>
      </w:pPr>
    </w:p>
    <w:p w14:paraId="0BFE6B39" w14:textId="31F1EE4F" w:rsidR="009A3872" w:rsidRPr="00554151" w:rsidRDefault="009A3872">
      <w:pPr>
        <w:jc w:val="both"/>
        <w:rPr>
          <w:highlight w:val="lightGray"/>
        </w:rPr>
      </w:pPr>
      <w:r w:rsidRPr="00554151">
        <w:rPr>
          <w:highlight w:val="lightGray"/>
        </w:rPr>
        <w:tab/>
        <w:t>J.</w:t>
      </w:r>
      <w:r w:rsidRPr="00554151">
        <w:rPr>
          <w:highlight w:val="lightGray"/>
        </w:rPr>
        <w:tab/>
        <w:t xml:space="preserve">Inapplicability of the </w:t>
      </w:r>
      <w:r w:rsidR="00C507B1" w:rsidRPr="00554151">
        <w:rPr>
          <w:highlight w:val="lightGray"/>
        </w:rPr>
        <w:t>WCHA</w:t>
      </w:r>
      <w:r w:rsidRPr="00554151">
        <w:rPr>
          <w:highlight w:val="lightGray"/>
        </w:rPr>
        <w:t xml:space="preserve"> Targeting Requirement</w:t>
      </w:r>
    </w:p>
    <w:p w14:paraId="3A64171D" w14:textId="77777777" w:rsidR="009A3872" w:rsidRPr="00554151" w:rsidRDefault="009A3872">
      <w:pPr>
        <w:jc w:val="both"/>
        <w:rPr>
          <w:highlight w:val="lightGray"/>
        </w:rPr>
      </w:pPr>
    </w:p>
    <w:p w14:paraId="2CD79039" w14:textId="6E1A3B48" w:rsidR="009A3872" w:rsidRPr="00554151" w:rsidRDefault="009A3872">
      <w:pPr>
        <w:ind w:left="1440"/>
        <w:jc w:val="both"/>
        <w:rPr>
          <w:highlight w:val="lightGray"/>
        </w:rPr>
      </w:pPr>
      <w:r w:rsidRPr="00554151">
        <w:rPr>
          <w:highlight w:val="lightGray"/>
        </w:rPr>
        <w:t xml:space="preserve">Families admitted to the </w:t>
      </w:r>
      <w:r w:rsidR="00C507B1" w:rsidRPr="00554151">
        <w:rPr>
          <w:highlight w:val="lightGray"/>
        </w:rPr>
        <w:t>WCHA</w:t>
      </w:r>
      <w:r w:rsidRPr="00554151">
        <w:rPr>
          <w:highlight w:val="lightGray"/>
        </w:rPr>
        <w:t xml:space="preserve">'s tenant-based voucher program as a result of a housing conversion action are </w:t>
      </w:r>
      <w:r w:rsidRPr="00554151">
        <w:rPr>
          <w:highlight w:val="lightGray"/>
          <w:u w:val="single"/>
        </w:rPr>
        <w:t>not</w:t>
      </w:r>
      <w:r w:rsidRPr="00554151">
        <w:rPr>
          <w:highlight w:val="lightGray"/>
        </w:rPr>
        <w:t xml:space="preserve"> subject to the income targeting requirements of the tenant-based program, and their admission will not be counted in determining whether the </w:t>
      </w:r>
      <w:r w:rsidR="00C507B1" w:rsidRPr="00554151">
        <w:rPr>
          <w:highlight w:val="lightGray"/>
        </w:rPr>
        <w:t>WCHA</w:t>
      </w:r>
      <w:r w:rsidRPr="00554151">
        <w:rPr>
          <w:highlight w:val="lightGray"/>
        </w:rPr>
        <w:t xml:space="preserve"> complied with the income targeting requirement.</w:t>
      </w:r>
    </w:p>
    <w:p w14:paraId="64C4A8A1" w14:textId="77777777" w:rsidR="009A3872" w:rsidRPr="00554151" w:rsidRDefault="009A3872">
      <w:pPr>
        <w:ind w:left="720" w:hanging="720"/>
        <w:jc w:val="both"/>
        <w:rPr>
          <w:highlight w:val="lightGray"/>
        </w:rPr>
      </w:pPr>
    </w:p>
    <w:p w14:paraId="67862518" w14:textId="3C7D3FF4" w:rsidR="009A3872" w:rsidRPr="00554151" w:rsidRDefault="00393EEA">
      <w:pPr>
        <w:pStyle w:val="Heading2"/>
        <w:jc w:val="both"/>
        <w:rPr>
          <w:highlight w:val="lightGray"/>
        </w:rPr>
      </w:pPr>
      <w:bookmarkStart w:id="335" w:name="_Toc494717523"/>
      <w:r w:rsidRPr="00554151">
        <w:rPr>
          <w:highlight w:val="lightGray"/>
        </w:rPr>
        <w:t>30</w:t>
      </w:r>
      <w:r w:rsidR="009A3872" w:rsidRPr="00554151">
        <w:rPr>
          <w:highlight w:val="lightGray"/>
        </w:rPr>
        <w:t>.2</w:t>
      </w:r>
      <w:r w:rsidR="009A3872" w:rsidRPr="00554151">
        <w:rPr>
          <w:highlight w:val="lightGray"/>
        </w:rPr>
        <w:tab/>
        <w:t>PRESERVATION PREPAYMENTS</w:t>
      </w:r>
      <w:bookmarkEnd w:id="335"/>
    </w:p>
    <w:p w14:paraId="2049E62F" w14:textId="77777777" w:rsidR="009A3872" w:rsidRPr="00554151" w:rsidRDefault="009A3872">
      <w:pPr>
        <w:ind w:left="720" w:hanging="720"/>
        <w:jc w:val="both"/>
        <w:rPr>
          <w:highlight w:val="lightGray"/>
        </w:rPr>
      </w:pPr>
    </w:p>
    <w:p w14:paraId="4E105218" w14:textId="77777777" w:rsidR="009A3872" w:rsidRPr="00554151" w:rsidRDefault="009A3872">
      <w:pPr>
        <w:ind w:left="720" w:hanging="720"/>
        <w:jc w:val="both"/>
        <w:rPr>
          <w:highlight w:val="lightGray"/>
        </w:rPr>
      </w:pPr>
      <w:r w:rsidRPr="00554151">
        <w:rPr>
          <w:highlight w:val="lightGray"/>
        </w:rPr>
        <w:tab/>
        <w:t>When the owner prepays the mortgage or voluntarily terminates the mortgage insurance of preservation eligible properties (generally Section 236 and Section 221(d</w:t>
      </w:r>
      <w:proofErr w:type="gramStart"/>
      <w:r w:rsidRPr="00554151">
        <w:rPr>
          <w:highlight w:val="lightGray"/>
        </w:rPr>
        <w:t>)(</w:t>
      </w:r>
      <w:proofErr w:type="gramEnd"/>
      <w:r w:rsidRPr="00554151">
        <w:rPr>
          <w:highlight w:val="lightGray"/>
        </w:rPr>
        <w:t>3) properties) certain residents are eligible for enhanced voucher assistance.</w:t>
      </w:r>
    </w:p>
    <w:p w14:paraId="632A4553" w14:textId="77777777" w:rsidR="009A3872" w:rsidRPr="00554151" w:rsidRDefault="009A3872">
      <w:pPr>
        <w:ind w:left="720" w:hanging="720"/>
        <w:jc w:val="both"/>
        <w:rPr>
          <w:highlight w:val="lightGray"/>
        </w:rPr>
      </w:pPr>
    </w:p>
    <w:p w14:paraId="67B25C7D" w14:textId="77777777" w:rsidR="009A3872" w:rsidRPr="00554151" w:rsidRDefault="009A3872">
      <w:pPr>
        <w:ind w:left="1440" w:hanging="720"/>
        <w:jc w:val="both"/>
        <w:rPr>
          <w:highlight w:val="lightGray"/>
        </w:rPr>
      </w:pPr>
      <w:r w:rsidRPr="00554151">
        <w:rPr>
          <w:highlight w:val="lightGray"/>
        </w:rPr>
        <w:t>A.</w:t>
      </w:r>
      <w:r w:rsidRPr="00554151">
        <w:rPr>
          <w:highlight w:val="lightGray"/>
        </w:rPr>
        <w:tab/>
        <w:t>Owner Prepays the Mortgage or Voluntarily Terminates the Mortgage Insurance (Preservation Prepayments)</w:t>
      </w:r>
    </w:p>
    <w:p w14:paraId="4093115C" w14:textId="77777777" w:rsidR="009A3872" w:rsidRPr="00554151" w:rsidRDefault="009A3872">
      <w:pPr>
        <w:ind w:left="1440" w:hanging="720"/>
        <w:jc w:val="both"/>
        <w:rPr>
          <w:highlight w:val="lightGray"/>
        </w:rPr>
      </w:pPr>
    </w:p>
    <w:p w14:paraId="650DCA1D" w14:textId="77777777" w:rsidR="009A3872" w:rsidRPr="00554151" w:rsidRDefault="009A3872">
      <w:pPr>
        <w:ind w:left="1440" w:hanging="720"/>
        <w:jc w:val="both"/>
        <w:rPr>
          <w:highlight w:val="lightGray"/>
        </w:rPr>
      </w:pPr>
      <w:r w:rsidRPr="00554151">
        <w:rPr>
          <w:highlight w:val="lightGray"/>
        </w:rPr>
        <w:tab/>
        <w:t>Tenant-based assistance is offered to eligible residents of properties covered by the Emergency Low-Income Housing Preservation Act of 1987 (ELIHPA) and the Low-Income Housing Preservation and Resident Homeownership Act of 1990 (LIHPRHA). (HUD's Office of Housing is responsible for identifying property eligibility under these provisions)</w:t>
      </w:r>
    </w:p>
    <w:p w14:paraId="5D0FB69D" w14:textId="77777777" w:rsidR="009A3872" w:rsidRPr="00554151" w:rsidRDefault="009A3872">
      <w:pPr>
        <w:ind w:left="1440" w:hanging="720"/>
        <w:jc w:val="both"/>
        <w:rPr>
          <w:highlight w:val="lightGray"/>
        </w:rPr>
      </w:pPr>
    </w:p>
    <w:p w14:paraId="3EDD9D72" w14:textId="77777777" w:rsidR="009A3872" w:rsidRPr="00554151" w:rsidRDefault="009A3872">
      <w:pPr>
        <w:ind w:left="1440" w:hanging="720"/>
        <w:jc w:val="both"/>
        <w:rPr>
          <w:highlight w:val="lightGray"/>
        </w:rPr>
      </w:pPr>
      <w:r w:rsidRPr="00554151">
        <w:rPr>
          <w:highlight w:val="lightGray"/>
        </w:rPr>
        <w:tab/>
        <w:t>1.</w:t>
      </w:r>
      <w:r w:rsidRPr="00554151">
        <w:rPr>
          <w:highlight w:val="lightGray"/>
        </w:rPr>
        <w:tab/>
        <w:t>Covered Prepayments</w:t>
      </w:r>
    </w:p>
    <w:p w14:paraId="56EDF448" w14:textId="77777777" w:rsidR="009A3872" w:rsidRPr="00554151" w:rsidRDefault="009A3872">
      <w:pPr>
        <w:ind w:left="1440" w:hanging="720"/>
        <w:jc w:val="both"/>
        <w:rPr>
          <w:highlight w:val="lightGray"/>
        </w:rPr>
      </w:pPr>
    </w:p>
    <w:p w14:paraId="01C14E25" w14:textId="77777777" w:rsidR="009A3872" w:rsidRPr="00554151" w:rsidRDefault="009A3872">
      <w:pPr>
        <w:ind w:left="2160"/>
        <w:jc w:val="both"/>
        <w:rPr>
          <w:highlight w:val="lightGray"/>
        </w:rPr>
      </w:pPr>
      <w:r w:rsidRPr="00554151">
        <w:rPr>
          <w:highlight w:val="lightGray"/>
        </w:rPr>
        <w:t>To be considered an eligible property, the property must have reached its 20</w:t>
      </w:r>
      <w:r w:rsidRPr="00554151">
        <w:rPr>
          <w:highlight w:val="lightGray"/>
          <w:vertAlign w:val="superscript"/>
        </w:rPr>
        <w:t>th</w:t>
      </w:r>
      <w:r w:rsidRPr="00554151">
        <w:rPr>
          <w:highlight w:val="lightGray"/>
        </w:rPr>
        <w:t xml:space="preserve"> year from final endorsement and meet one of the following criteria:</w:t>
      </w:r>
    </w:p>
    <w:p w14:paraId="6FDF88B4" w14:textId="77777777" w:rsidR="009A3872" w:rsidRPr="00554151" w:rsidRDefault="009A3872">
      <w:pPr>
        <w:ind w:left="2160"/>
        <w:jc w:val="both"/>
        <w:rPr>
          <w:highlight w:val="lightGray"/>
        </w:rPr>
      </w:pPr>
    </w:p>
    <w:p w14:paraId="6D8C421F" w14:textId="77777777" w:rsidR="009A3872" w:rsidRPr="00554151" w:rsidRDefault="009A3872">
      <w:pPr>
        <w:ind w:left="2880" w:hanging="720"/>
        <w:jc w:val="both"/>
        <w:rPr>
          <w:highlight w:val="lightGray"/>
        </w:rPr>
      </w:pPr>
      <w:r w:rsidRPr="00554151">
        <w:rPr>
          <w:highlight w:val="lightGray"/>
        </w:rPr>
        <w:t>a.</w:t>
      </w:r>
      <w:r w:rsidRPr="00554151">
        <w:rPr>
          <w:highlight w:val="lightGray"/>
        </w:rPr>
        <w:tab/>
        <w:t>Section 221(d)(3)-market rate, limited distribution properties receiving Section 8 payments converted from Rent Supplement whose project number series is 35001-36599;</w:t>
      </w:r>
    </w:p>
    <w:p w14:paraId="7FAE97E6" w14:textId="77777777" w:rsidR="00653A7D" w:rsidRPr="00554151" w:rsidRDefault="00653A7D">
      <w:pPr>
        <w:ind w:left="2880" w:hanging="720"/>
        <w:jc w:val="both"/>
        <w:rPr>
          <w:highlight w:val="lightGray"/>
        </w:rPr>
      </w:pPr>
    </w:p>
    <w:p w14:paraId="5D6F2382" w14:textId="77777777" w:rsidR="009A3872" w:rsidRPr="00554151" w:rsidRDefault="009A3872">
      <w:pPr>
        <w:ind w:left="2880" w:hanging="720"/>
        <w:jc w:val="both"/>
        <w:rPr>
          <w:highlight w:val="lightGray"/>
        </w:rPr>
      </w:pPr>
      <w:r w:rsidRPr="00554151">
        <w:rPr>
          <w:highlight w:val="lightGray"/>
        </w:rPr>
        <w:t>b.</w:t>
      </w:r>
      <w:r w:rsidRPr="00554151">
        <w:rPr>
          <w:highlight w:val="lightGray"/>
        </w:rPr>
        <w:tab/>
        <w:t>All Section 221(d)(3) below market interest rate properties whose project number series are 55001-55999 and 57501-57999, unless a Rent Supplement Contract remains in effect between HUD and the mortgagor;</w:t>
      </w:r>
    </w:p>
    <w:p w14:paraId="0BB22AB7" w14:textId="77777777" w:rsidR="009A3872" w:rsidRPr="00554151" w:rsidRDefault="009A3872">
      <w:pPr>
        <w:ind w:left="2880" w:hanging="720"/>
        <w:jc w:val="both"/>
        <w:rPr>
          <w:highlight w:val="lightGray"/>
        </w:rPr>
      </w:pPr>
    </w:p>
    <w:p w14:paraId="4D1D64F4" w14:textId="77777777" w:rsidR="009A3872" w:rsidRPr="00554151" w:rsidRDefault="009A3872">
      <w:pPr>
        <w:ind w:left="2880" w:hanging="720"/>
        <w:jc w:val="both"/>
        <w:rPr>
          <w:highlight w:val="lightGray"/>
        </w:rPr>
      </w:pPr>
      <w:r w:rsidRPr="00554151">
        <w:rPr>
          <w:highlight w:val="lightGray"/>
        </w:rPr>
        <w:t>c.</w:t>
      </w:r>
      <w:r w:rsidRPr="00554151">
        <w:rPr>
          <w:highlight w:val="lightGray"/>
        </w:rPr>
        <w:tab/>
        <w:t>All Section 236 properties whose project number series are 44001-44799; 44801-44899; 45001-45999; and 58501-58999, unless a Rent Supplement Contract remains in effect between HUD and the mortgagor;</w:t>
      </w:r>
    </w:p>
    <w:p w14:paraId="7BB6C080" w14:textId="77777777" w:rsidR="009A3872" w:rsidRPr="00554151" w:rsidRDefault="009A3872">
      <w:pPr>
        <w:ind w:left="2880" w:hanging="720"/>
        <w:jc w:val="both"/>
        <w:rPr>
          <w:highlight w:val="lightGray"/>
        </w:rPr>
      </w:pPr>
    </w:p>
    <w:p w14:paraId="2D03E2DD" w14:textId="77777777" w:rsidR="009A3872" w:rsidRPr="00554151" w:rsidRDefault="009A3872">
      <w:pPr>
        <w:ind w:left="2880" w:hanging="720"/>
        <w:jc w:val="both"/>
        <w:rPr>
          <w:highlight w:val="lightGray"/>
        </w:rPr>
      </w:pPr>
      <w:r w:rsidRPr="00554151">
        <w:rPr>
          <w:highlight w:val="lightGray"/>
        </w:rPr>
        <w:t>d.</w:t>
      </w:r>
      <w:r w:rsidRPr="00554151">
        <w:rPr>
          <w:highlight w:val="lightGray"/>
        </w:rPr>
        <w:tab/>
        <w:t>A purchase money mortgage formerly insured under Section 221(d</w:t>
      </w:r>
      <w:proofErr w:type="gramStart"/>
      <w:r w:rsidRPr="00554151">
        <w:rPr>
          <w:highlight w:val="lightGray"/>
        </w:rPr>
        <w:t>)(</w:t>
      </w:r>
      <w:proofErr w:type="gramEnd"/>
      <w:r w:rsidRPr="00554151">
        <w:rPr>
          <w:highlight w:val="lightGray"/>
        </w:rPr>
        <w:t>3) or 236;</w:t>
      </w:r>
    </w:p>
    <w:p w14:paraId="09231593" w14:textId="77777777" w:rsidR="009A3872" w:rsidRPr="00554151" w:rsidRDefault="009A3872">
      <w:pPr>
        <w:ind w:left="2880" w:hanging="720"/>
        <w:jc w:val="both"/>
        <w:rPr>
          <w:highlight w:val="lightGray"/>
        </w:rPr>
      </w:pPr>
    </w:p>
    <w:p w14:paraId="21FF615A" w14:textId="77777777" w:rsidR="009A3872" w:rsidRPr="00554151" w:rsidRDefault="009A3872">
      <w:pPr>
        <w:ind w:left="2880" w:hanging="720"/>
        <w:jc w:val="both"/>
        <w:rPr>
          <w:highlight w:val="lightGray"/>
        </w:rPr>
      </w:pPr>
      <w:r w:rsidRPr="00554151">
        <w:rPr>
          <w:highlight w:val="lightGray"/>
        </w:rPr>
        <w:t>e.</w:t>
      </w:r>
      <w:r w:rsidRPr="00554151">
        <w:rPr>
          <w:highlight w:val="lightGray"/>
        </w:rPr>
        <w:tab/>
        <w:t xml:space="preserve">A mortgage held by a state agency as a result of a sale by HUD without insurance, which immediately before the sale would have been eligible low-income housing under LIHPRHA; which </w:t>
      </w:r>
      <w:r w:rsidRPr="00554151">
        <w:rPr>
          <w:highlight w:val="lightGray"/>
        </w:rPr>
        <w:lastRenderedPageBreak/>
        <w:t>mortgage (1) for LIHPRHA properties is, or is within 2 years of being, eligible for prepayment by contract or regulation in effect before February 5, 1988 without HUD's prior approval; or (2) for ELIHPA properties is, or is within 1 year of being, eligible for prepayment under regulation or contract in effect before February 5, 1988; or</w:t>
      </w:r>
    </w:p>
    <w:p w14:paraId="5D466EF8" w14:textId="77777777" w:rsidR="009A3872" w:rsidRPr="00554151" w:rsidRDefault="009A3872">
      <w:pPr>
        <w:ind w:left="2880" w:hanging="720"/>
        <w:jc w:val="both"/>
        <w:rPr>
          <w:highlight w:val="lightGray"/>
        </w:rPr>
      </w:pPr>
    </w:p>
    <w:p w14:paraId="721BFF8D" w14:textId="77777777" w:rsidR="009A3872" w:rsidRPr="00554151" w:rsidRDefault="009A3872">
      <w:pPr>
        <w:ind w:left="2880" w:hanging="720"/>
        <w:jc w:val="both"/>
        <w:rPr>
          <w:highlight w:val="lightGray"/>
        </w:rPr>
      </w:pPr>
      <w:r w:rsidRPr="00554151">
        <w:rPr>
          <w:highlight w:val="lightGray"/>
        </w:rPr>
        <w:t>f.</w:t>
      </w:r>
      <w:r w:rsidRPr="00554151">
        <w:rPr>
          <w:highlight w:val="lightGray"/>
        </w:rPr>
        <w:tab/>
        <w:t xml:space="preserve">All State-assisted properties </w:t>
      </w:r>
      <w:proofErr w:type="gramStart"/>
      <w:r w:rsidRPr="00554151">
        <w:rPr>
          <w:highlight w:val="lightGray"/>
        </w:rPr>
        <w:t>that are</w:t>
      </w:r>
      <w:proofErr w:type="gramEnd"/>
      <w:r w:rsidRPr="00554151">
        <w:rPr>
          <w:highlight w:val="lightGray"/>
        </w:rPr>
        <w:t xml:space="preserve"> eligible for preservation assistance under LIHPRHA or ELIHPA.</w:t>
      </w:r>
    </w:p>
    <w:p w14:paraId="3727ADCC" w14:textId="77777777" w:rsidR="009A3872" w:rsidRPr="00554151" w:rsidRDefault="009A3872">
      <w:pPr>
        <w:jc w:val="both"/>
        <w:rPr>
          <w:highlight w:val="lightGray"/>
        </w:rPr>
      </w:pPr>
    </w:p>
    <w:p w14:paraId="08434268" w14:textId="77777777" w:rsidR="009A3872" w:rsidRPr="00554151" w:rsidRDefault="009A3872">
      <w:pPr>
        <w:jc w:val="both"/>
        <w:rPr>
          <w:highlight w:val="lightGray"/>
        </w:rPr>
      </w:pPr>
      <w:r w:rsidRPr="00554151">
        <w:rPr>
          <w:highlight w:val="lightGray"/>
        </w:rPr>
        <w:tab/>
      </w:r>
      <w:r w:rsidRPr="00554151">
        <w:rPr>
          <w:highlight w:val="lightGray"/>
        </w:rPr>
        <w:tab/>
        <w:t>2.</w:t>
      </w:r>
      <w:r w:rsidRPr="00554151">
        <w:rPr>
          <w:highlight w:val="lightGray"/>
        </w:rPr>
        <w:tab/>
        <w:t>Flexible Subsidy Properties</w:t>
      </w:r>
    </w:p>
    <w:p w14:paraId="17573459" w14:textId="77777777" w:rsidR="009A3872" w:rsidRPr="00554151" w:rsidRDefault="009A3872">
      <w:pPr>
        <w:jc w:val="both"/>
        <w:rPr>
          <w:highlight w:val="lightGray"/>
        </w:rPr>
      </w:pPr>
    </w:p>
    <w:p w14:paraId="07800663" w14:textId="77777777" w:rsidR="009A3872" w:rsidRPr="00554151" w:rsidRDefault="009A3872">
      <w:pPr>
        <w:ind w:left="2160"/>
        <w:jc w:val="both"/>
        <w:rPr>
          <w:highlight w:val="lightGray"/>
        </w:rPr>
      </w:pPr>
      <w:r w:rsidRPr="00554151">
        <w:rPr>
          <w:highlight w:val="lightGray"/>
        </w:rPr>
        <w:t>Section 536 of the Preserving Affordable Housing for Senior Citizens and Families into the 21</w:t>
      </w:r>
      <w:r w:rsidRPr="00554151">
        <w:rPr>
          <w:highlight w:val="lightGray"/>
          <w:vertAlign w:val="superscript"/>
        </w:rPr>
        <w:t>st</w:t>
      </w:r>
      <w:r w:rsidRPr="00554151">
        <w:rPr>
          <w:highlight w:val="lightGray"/>
        </w:rPr>
        <w:t xml:space="preserve"> Century Act provides that any property that receives or has received assistance under Section 201 of the Housing and Community Development Amendments of 1978 (the flexible subsidy program, 12 U.S.C. 1715z-1a) which is the subject of a transaction under which the property is preserved as affordable housing (as determined by HUD) shall be considered eligible low-income housing under Section 229 of LIHPRHA for purposes of eligibility of residents for enhanced tenant-based assistance. (The Office of Housing is responsible for determining on a case-by-case basis if a flexible subsidy property meets the requirements of Section 536 concerning the applicability of enhanced vouchers)</w:t>
      </w:r>
    </w:p>
    <w:p w14:paraId="5581C574" w14:textId="77777777" w:rsidR="009A3872" w:rsidRPr="00554151" w:rsidRDefault="009A3872">
      <w:pPr>
        <w:ind w:left="720" w:hanging="720"/>
        <w:jc w:val="both"/>
        <w:rPr>
          <w:highlight w:val="lightGray"/>
        </w:rPr>
      </w:pPr>
    </w:p>
    <w:p w14:paraId="6E80C389" w14:textId="77777777" w:rsidR="009A3872" w:rsidRPr="00554151" w:rsidRDefault="009A3872">
      <w:pPr>
        <w:ind w:left="1440" w:hanging="720"/>
        <w:jc w:val="both"/>
        <w:rPr>
          <w:highlight w:val="lightGray"/>
        </w:rPr>
      </w:pPr>
      <w:r w:rsidRPr="00554151">
        <w:rPr>
          <w:highlight w:val="lightGray"/>
        </w:rPr>
        <w:t>B.</w:t>
      </w:r>
      <w:r w:rsidRPr="00554151">
        <w:rPr>
          <w:highlight w:val="lightGray"/>
        </w:rPr>
        <w:tab/>
        <w:t>Families Eligible for Enhanced Voucher Assistance in Preservation Eligible Properties</w:t>
      </w:r>
    </w:p>
    <w:p w14:paraId="5CDA5B26" w14:textId="77777777" w:rsidR="009A3872" w:rsidRPr="00554151" w:rsidRDefault="009A3872">
      <w:pPr>
        <w:ind w:left="1440" w:hanging="720"/>
        <w:jc w:val="both"/>
        <w:rPr>
          <w:highlight w:val="lightGray"/>
        </w:rPr>
      </w:pPr>
    </w:p>
    <w:p w14:paraId="68064F15" w14:textId="77777777" w:rsidR="00653A7D" w:rsidRPr="00554151" w:rsidRDefault="009A3872">
      <w:pPr>
        <w:ind w:left="1440" w:hanging="720"/>
        <w:jc w:val="both"/>
        <w:rPr>
          <w:highlight w:val="lightGray"/>
        </w:rPr>
      </w:pPr>
      <w:r w:rsidRPr="00554151">
        <w:rPr>
          <w:highlight w:val="lightGray"/>
        </w:rPr>
        <w:tab/>
        <w:t xml:space="preserve">The resident family must be residing in the preservation eligible property on the effective date of prepayment or voluntary termination of mortgage insurance (or </w:t>
      </w:r>
    </w:p>
    <w:p w14:paraId="3FE7AEBA" w14:textId="7F7FF59E" w:rsidR="009A3872" w:rsidRPr="00554151" w:rsidRDefault="00653A7D">
      <w:pPr>
        <w:ind w:left="1440" w:hanging="720"/>
        <w:jc w:val="both"/>
        <w:rPr>
          <w:highlight w:val="lightGray"/>
        </w:rPr>
      </w:pPr>
      <w:r w:rsidRPr="00554151">
        <w:rPr>
          <w:highlight w:val="lightGray"/>
        </w:rPr>
        <w:tab/>
      </w:r>
      <w:proofErr w:type="gramStart"/>
      <w:r w:rsidR="009A3872" w:rsidRPr="00554151">
        <w:rPr>
          <w:highlight w:val="lightGray"/>
        </w:rPr>
        <w:t>the</w:t>
      </w:r>
      <w:proofErr w:type="gramEnd"/>
      <w:r w:rsidR="009A3872" w:rsidRPr="00554151">
        <w:rPr>
          <w:highlight w:val="lightGray"/>
        </w:rPr>
        <w:t xml:space="preserve"> effective date of the transaction in the case of covered flexible subsidy properties), and must be income-eligible on that effective date.</w:t>
      </w:r>
    </w:p>
    <w:p w14:paraId="3626DAF4" w14:textId="77777777" w:rsidR="009A3872" w:rsidRPr="00554151" w:rsidRDefault="009A3872">
      <w:pPr>
        <w:ind w:left="1440" w:hanging="720"/>
        <w:jc w:val="both"/>
        <w:rPr>
          <w:highlight w:val="lightGray"/>
        </w:rPr>
      </w:pPr>
    </w:p>
    <w:p w14:paraId="0BAAA420" w14:textId="77777777" w:rsidR="009A3872" w:rsidRPr="00554151" w:rsidRDefault="009A3872">
      <w:pPr>
        <w:ind w:left="1440" w:hanging="720"/>
        <w:jc w:val="both"/>
        <w:rPr>
          <w:highlight w:val="lightGray"/>
        </w:rPr>
      </w:pPr>
      <w:r w:rsidRPr="00554151">
        <w:rPr>
          <w:highlight w:val="lightGray"/>
        </w:rPr>
        <w:tab/>
        <w:t>1.</w:t>
      </w:r>
      <w:r w:rsidRPr="00554151">
        <w:rPr>
          <w:highlight w:val="lightGray"/>
        </w:rPr>
        <w:tab/>
        <w:t>Income Eligibility</w:t>
      </w:r>
    </w:p>
    <w:p w14:paraId="2C671F2A" w14:textId="77777777" w:rsidR="009A3872" w:rsidRPr="00554151" w:rsidRDefault="009A3872">
      <w:pPr>
        <w:ind w:left="1440" w:hanging="720"/>
        <w:jc w:val="both"/>
        <w:rPr>
          <w:highlight w:val="lightGray"/>
        </w:rPr>
      </w:pPr>
    </w:p>
    <w:p w14:paraId="0B23694D" w14:textId="77777777" w:rsidR="009A3872" w:rsidRPr="00554151" w:rsidRDefault="009A3872">
      <w:pPr>
        <w:ind w:left="2160"/>
        <w:jc w:val="both"/>
        <w:rPr>
          <w:highlight w:val="lightGray"/>
        </w:rPr>
      </w:pPr>
      <w:r w:rsidRPr="00554151">
        <w:rPr>
          <w:highlight w:val="lightGray"/>
        </w:rPr>
        <w:t>In order to be eligible for enhanced voucher assistance, the resident must be:</w:t>
      </w:r>
    </w:p>
    <w:p w14:paraId="688B56AF" w14:textId="77777777" w:rsidR="009A3872" w:rsidRPr="00554151" w:rsidRDefault="009A3872">
      <w:pPr>
        <w:ind w:left="2160"/>
        <w:jc w:val="both"/>
        <w:rPr>
          <w:highlight w:val="lightGray"/>
        </w:rPr>
      </w:pPr>
    </w:p>
    <w:p w14:paraId="44895BC1" w14:textId="77777777" w:rsidR="009A3872" w:rsidRPr="00554151" w:rsidRDefault="009A3872">
      <w:pPr>
        <w:ind w:left="2880" w:hanging="720"/>
        <w:jc w:val="both"/>
        <w:rPr>
          <w:highlight w:val="lightGray"/>
        </w:rPr>
      </w:pPr>
      <w:proofErr w:type="gramStart"/>
      <w:r w:rsidRPr="00554151">
        <w:rPr>
          <w:highlight w:val="lightGray"/>
        </w:rPr>
        <w:t>a</w:t>
      </w:r>
      <w:proofErr w:type="gramEnd"/>
      <w:r w:rsidRPr="00554151">
        <w:rPr>
          <w:highlight w:val="lightGray"/>
        </w:rPr>
        <w:t>.</w:t>
      </w:r>
      <w:r w:rsidRPr="00554151">
        <w:rPr>
          <w:highlight w:val="lightGray"/>
        </w:rPr>
        <w:tab/>
        <w:t>a low-income family (including a very low-income or extremely low income family);</w:t>
      </w:r>
    </w:p>
    <w:p w14:paraId="6491CF55" w14:textId="77777777" w:rsidR="009A3872" w:rsidRPr="00554151" w:rsidRDefault="009A3872">
      <w:pPr>
        <w:ind w:left="2160"/>
        <w:jc w:val="both"/>
        <w:rPr>
          <w:highlight w:val="lightGray"/>
        </w:rPr>
      </w:pPr>
    </w:p>
    <w:p w14:paraId="48CBD003" w14:textId="77777777" w:rsidR="009A3872" w:rsidRPr="00554151" w:rsidRDefault="009A3872">
      <w:pPr>
        <w:ind w:left="2160"/>
        <w:jc w:val="both"/>
        <w:rPr>
          <w:highlight w:val="lightGray"/>
        </w:rPr>
      </w:pPr>
      <w:proofErr w:type="gramStart"/>
      <w:r w:rsidRPr="00554151">
        <w:rPr>
          <w:highlight w:val="lightGray"/>
        </w:rPr>
        <w:t>b</w:t>
      </w:r>
      <w:proofErr w:type="gramEnd"/>
      <w:r w:rsidRPr="00554151">
        <w:rPr>
          <w:highlight w:val="lightGray"/>
        </w:rPr>
        <w:t>.</w:t>
      </w:r>
      <w:r w:rsidRPr="00554151">
        <w:rPr>
          <w:highlight w:val="lightGray"/>
        </w:rPr>
        <w:tab/>
        <w:t>a moderate-income elderly or disabled family; or</w:t>
      </w:r>
    </w:p>
    <w:p w14:paraId="4DF7DEA7" w14:textId="77777777" w:rsidR="009A3872" w:rsidRPr="00554151" w:rsidRDefault="009A3872">
      <w:pPr>
        <w:ind w:left="2160"/>
        <w:jc w:val="both"/>
        <w:rPr>
          <w:highlight w:val="lightGray"/>
        </w:rPr>
      </w:pPr>
    </w:p>
    <w:p w14:paraId="39258529" w14:textId="77777777" w:rsidR="009A3872" w:rsidRPr="00554151" w:rsidRDefault="009A3872">
      <w:pPr>
        <w:ind w:left="2880" w:hanging="720"/>
        <w:jc w:val="both"/>
        <w:rPr>
          <w:highlight w:val="lightGray"/>
        </w:rPr>
      </w:pPr>
      <w:proofErr w:type="gramStart"/>
      <w:r w:rsidRPr="00554151">
        <w:rPr>
          <w:highlight w:val="lightGray"/>
        </w:rPr>
        <w:t>c</w:t>
      </w:r>
      <w:proofErr w:type="gramEnd"/>
      <w:r w:rsidRPr="00554151">
        <w:rPr>
          <w:highlight w:val="lightGray"/>
        </w:rPr>
        <w:t>.</w:t>
      </w:r>
      <w:r w:rsidRPr="00554151">
        <w:rPr>
          <w:highlight w:val="lightGray"/>
        </w:rPr>
        <w:tab/>
        <w:t>a moderate-income family residing in a low vacancy area (3 percent or less vacancy rate). (The HUD field office economist is responsible for determining whether the property where the owner is prepaying or voluntarily terminating the mortgage insurance is located in a low vacancy area).</w:t>
      </w:r>
    </w:p>
    <w:p w14:paraId="6F723D39" w14:textId="77777777" w:rsidR="009A3872" w:rsidRPr="00554151" w:rsidRDefault="009A3872">
      <w:pPr>
        <w:ind w:left="2880" w:hanging="720"/>
        <w:jc w:val="both"/>
        <w:rPr>
          <w:highlight w:val="lightGray"/>
        </w:rPr>
      </w:pPr>
    </w:p>
    <w:p w14:paraId="0CA3B0EA" w14:textId="77777777" w:rsidR="009A3872" w:rsidRPr="00554151" w:rsidRDefault="009A3872">
      <w:pPr>
        <w:ind w:left="2160"/>
        <w:jc w:val="both"/>
        <w:rPr>
          <w:highlight w:val="lightGray"/>
        </w:rPr>
      </w:pPr>
      <w:r w:rsidRPr="00554151">
        <w:rPr>
          <w:highlight w:val="lightGray"/>
        </w:rPr>
        <w:lastRenderedPageBreak/>
        <w:t>A resident family who does not fall into one of those categories on the effective date of the prepayment or voluntary termination is not eligible for a voucher, regardless of whether the family's situation subsequently changes after the effective date of the prepayment.</w:t>
      </w:r>
    </w:p>
    <w:p w14:paraId="7EC6C890" w14:textId="77777777" w:rsidR="009A3872" w:rsidRPr="00554151" w:rsidRDefault="009A3872">
      <w:pPr>
        <w:ind w:left="2160"/>
        <w:jc w:val="both"/>
        <w:rPr>
          <w:highlight w:val="lightGray"/>
        </w:rPr>
      </w:pPr>
    </w:p>
    <w:p w14:paraId="2B092810" w14:textId="77777777" w:rsidR="009A3872" w:rsidRPr="00554151" w:rsidRDefault="009A3872">
      <w:pPr>
        <w:ind w:left="2160"/>
        <w:jc w:val="both"/>
        <w:rPr>
          <w:highlight w:val="lightGray"/>
        </w:rPr>
      </w:pPr>
      <w:r w:rsidRPr="00554151">
        <w:rPr>
          <w:highlight w:val="lightGray"/>
        </w:rPr>
        <w:t xml:space="preserve">A </w:t>
      </w:r>
      <w:r w:rsidRPr="00554151">
        <w:rPr>
          <w:highlight w:val="lightGray"/>
          <w:u w:val="single"/>
        </w:rPr>
        <w:t>low-income</w:t>
      </w:r>
      <w:r w:rsidRPr="00554151">
        <w:rPr>
          <w:highlight w:val="lightGray"/>
        </w:rPr>
        <w:t xml:space="preserve"> family is a family whose annual income does not exceed 80 percent of the median income for the area as determined by HUD.</w:t>
      </w:r>
    </w:p>
    <w:p w14:paraId="1952A915" w14:textId="77777777" w:rsidR="009A3872" w:rsidRPr="00554151" w:rsidRDefault="009A3872">
      <w:pPr>
        <w:ind w:left="1440"/>
        <w:jc w:val="both"/>
        <w:rPr>
          <w:highlight w:val="lightGray"/>
        </w:rPr>
      </w:pPr>
    </w:p>
    <w:p w14:paraId="132D581C" w14:textId="77777777" w:rsidR="009A3872" w:rsidRPr="00554151" w:rsidRDefault="009A3872">
      <w:pPr>
        <w:ind w:left="2160"/>
        <w:jc w:val="both"/>
        <w:rPr>
          <w:highlight w:val="lightGray"/>
        </w:rPr>
      </w:pPr>
      <w:r w:rsidRPr="00554151">
        <w:rPr>
          <w:highlight w:val="lightGray"/>
        </w:rPr>
        <w:t xml:space="preserve">A </w:t>
      </w:r>
      <w:r w:rsidRPr="00554151">
        <w:rPr>
          <w:highlight w:val="lightGray"/>
          <w:u w:val="single"/>
        </w:rPr>
        <w:t>moderate-income</w:t>
      </w:r>
      <w:r w:rsidRPr="00554151">
        <w:rPr>
          <w:highlight w:val="lightGray"/>
        </w:rPr>
        <w:t xml:space="preserve"> family is a family whose annual income is above 80 percent but does not exceed 95 percent of the area median income as determined by HUD.</w:t>
      </w:r>
    </w:p>
    <w:p w14:paraId="4D99D69B" w14:textId="77777777" w:rsidR="009A3872" w:rsidRPr="00554151" w:rsidRDefault="009A3872">
      <w:pPr>
        <w:jc w:val="both"/>
        <w:rPr>
          <w:highlight w:val="lightGray"/>
        </w:rPr>
      </w:pPr>
    </w:p>
    <w:p w14:paraId="21CAC723" w14:textId="77777777" w:rsidR="009A3872" w:rsidRPr="00554151" w:rsidRDefault="009A3872">
      <w:pPr>
        <w:ind w:firstLine="720"/>
        <w:jc w:val="both"/>
        <w:rPr>
          <w:highlight w:val="lightGray"/>
        </w:rPr>
      </w:pPr>
      <w:r w:rsidRPr="00554151">
        <w:rPr>
          <w:highlight w:val="lightGray"/>
        </w:rPr>
        <w:tab/>
        <w:t>2.</w:t>
      </w:r>
      <w:r w:rsidRPr="00554151">
        <w:rPr>
          <w:highlight w:val="lightGray"/>
        </w:rPr>
        <w:tab/>
        <w:t>Unassisted and Assisted Families</w:t>
      </w:r>
    </w:p>
    <w:p w14:paraId="7B46407C" w14:textId="77777777" w:rsidR="009A3872" w:rsidRPr="00554151" w:rsidRDefault="009A3872">
      <w:pPr>
        <w:jc w:val="both"/>
        <w:rPr>
          <w:highlight w:val="lightGray"/>
        </w:rPr>
      </w:pPr>
    </w:p>
    <w:p w14:paraId="5124CCC8" w14:textId="77777777" w:rsidR="009A3872" w:rsidRPr="00554151" w:rsidRDefault="009A3872">
      <w:pPr>
        <w:ind w:left="2160"/>
        <w:jc w:val="both"/>
        <w:rPr>
          <w:highlight w:val="lightGray"/>
        </w:rPr>
      </w:pPr>
      <w:r w:rsidRPr="00554151">
        <w:rPr>
          <w:highlight w:val="lightGray"/>
        </w:rPr>
        <w:t>Both previously unassisted and currently assisted residents may be eligible for enhanced voucher assistance as the result of a preservation prepayment.</w:t>
      </w:r>
    </w:p>
    <w:p w14:paraId="0BD0F8B0" w14:textId="77777777" w:rsidR="009A3872" w:rsidRPr="00554151" w:rsidRDefault="009A3872">
      <w:pPr>
        <w:ind w:left="1440"/>
        <w:jc w:val="both"/>
        <w:rPr>
          <w:highlight w:val="lightGray"/>
        </w:rPr>
      </w:pPr>
    </w:p>
    <w:p w14:paraId="6AE13E38" w14:textId="77777777" w:rsidR="009A3872" w:rsidRPr="00554151" w:rsidRDefault="009A3872">
      <w:pPr>
        <w:ind w:left="2160"/>
        <w:jc w:val="both"/>
        <w:rPr>
          <w:highlight w:val="lightGray"/>
        </w:rPr>
      </w:pPr>
      <w:r w:rsidRPr="00554151">
        <w:rPr>
          <w:highlight w:val="lightGray"/>
        </w:rPr>
        <w:t>A voucher participant who is residing in the property at the time of the eligibility event shall receive enhanced voucher assistance if the family meets all of the following conditions:</w:t>
      </w:r>
    </w:p>
    <w:p w14:paraId="5E1CD2B8" w14:textId="77777777" w:rsidR="009A3872" w:rsidRPr="00554151" w:rsidRDefault="009A3872">
      <w:pPr>
        <w:ind w:left="2160"/>
        <w:jc w:val="both"/>
        <w:rPr>
          <w:highlight w:val="lightGray"/>
        </w:rPr>
      </w:pPr>
    </w:p>
    <w:p w14:paraId="12CCB7BC" w14:textId="77777777" w:rsidR="009A3872" w:rsidRPr="00554151" w:rsidRDefault="009A3872">
      <w:pPr>
        <w:ind w:left="2880" w:hanging="720"/>
        <w:jc w:val="both"/>
        <w:rPr>
          <w:highlight w:val="lightGray"/>
        </w:rPr>
      </w:pPr>
      <w:proofErr w:type="gramStart"/>
      <w:r w:rsidRPr="00554151">
        <w:rPr>
          <w:highlight w:val="lightGray"/>
        </w:rPr>
        <w:t>a</w:t>
      </w:r>
      <w:proofErr w:type="gramEnd"/>
      <w:r w:rsidRPr="00554151">
        <w:rPr>
          <w:highlight w:val="lightGray"/>
        </w:rPr>
        <w:t>.</w:t>
      </w:r>
      <w:r w:rsidRPr="00554151">
        <w:rPr>
          <w:highlight w:val="lightGray"/>
        </w:rPr>
        <w:tab/>
        <w:t>the family must meet the income requirements on the date of the eligibility event;</w:t>
      </w:r>
    </w:p>
    <w:p w14:paraId="52B1676F" w14:textId="77777777" w:rsidR="009A3872" w:rsidRPr="00554151" w:rsidRDefault="009A3872">
      <w:pPr>
        <w:ind w:left="2880" w:hanging="720"/>
        <w:jc w:val="both"/>
        <w:rPr>
          <w:highlight w:val="lightGray"/>
        </w:rPr>
      </w:pPr>
    </w:p>
    <w:p w14:paraId="7AD9F9BE" w14:textId="77777777" w:rsidR="009A3872" w:rsidRPr="00554151" w:rsidRDefault="009A3872">
      <w:pPr>
        <w:ind w:left="2880" w:hanging="720"/>
        <w:jc w:val="both"/>
        <w:rPr>
          <w:highlight w:val="lightGray"/>
        </w:rPr>
      </w:pPr>
      <w:proofErr w:type="gramStart"/>
      <w:r w:rsidRPr="00554151">
        <w:rPr>
          <w:highlight w:val="lightGray"/>
        </w:rPr>
        <w:t>b</w:t>
      </w:r>
      <w:proofErr w:type="gramEnd"/>
      <w:r w:rsidRPr="00554151">
        <w:rPr>
          <w:highlight w:val="lightGray"/>
        </w:rPr>
        <w:t>.</w:t>
      </w:r>
      <w:r w:rsidRPr="00554151">
        <w:rPr>
          <w:highlight w:val="lightGray"/>
        </w:rPr>
        <w:tab/>
        <w:t>any rent increase under the voucher program must be in accordance with the lease agreement and program regulations;</w:t>
      </w:r>
    </w:p>
    <w:p w14:paraId="4982846A" w14:textId="77777777" w:rsidR="00653A7D" w:rsidRPr="00554151" w:rsidRDefault="00653A7D">
      <w:pPr>
        <w:ind w:left="2880" w:hanging="720"/>
        <w:jc w:val="both"/>
        <w:rPr>
          <w:highlight w:val="lightGray"/>
        </w:rPr>
      </w:pPr>
    </w:p>
    <w:p w14:paraId="4921A3E2" w14:textId="77777777" w:rsidR="009A3872" w:rsidRPr="00554151" w:rsidRDefault="009A3872">
      <w:pPr>
        <w:ind w:left="2880" w:hanging="720"/>
        <w:jc w:val="both"/>
        <w:rPr>
          <w:highlight w:val="lightGray"/>
        </w:rPr>
      </w:pPr>
      <w:proofErr w:type="gramStart"/>
      <w:r w:rsidRPr="00554151">
        <w:rPr>
          <w:highlight w:val="lightGray"/>
        </w:rPr>
        <w:t>c</w:t>
      </w:r>
      <w:proofErr w:type="gramEnd"/>
      <w:r w:rsidRPr="00554151">
        <w:rPr>
          <w:highlight w:val="lightGray"/>
        </w:rPr>
        <w:t>.</w:t>
      </w:r>
      <w:r w:rsidRPr="00554151">
        <w:rPr>
          <w:highlight w:val="lightGray"/>
        </w:rPr>
        <w:tab/>
        <w:t>the new gross rent must be reasonable; and</w:t>
      </w:r>
    </w:p>
    <w:p w14:paraId="2A990173" w14:textId="77777777" w:rsidR="009A3872" w:rsidRPr="00554151" w:rsidRDefault="009A3872">
      <w:pPr>
        <w:ind w:left="2880" w:hanging="720"/>
        <w:jc w:val="both"/>
        <w:rPr>
          <w:highlight w:val="lightGray"/>
        </w:rPr>
      </w:pPr>
    </w:p>
    <w:p w14:paraId="4AD96547" w14:textId="77777777" w:rsidR="009A3872" w:rsidRPr="00554151" w:rsidRDefault="009A3872">
      <w:pPr>
        <w:ind w:left="2880" w:hanging="720"/>
        <w:jc w:val="both"/>
        <w:rPr>
          <w:highlight w:val="lightGray"/>
        </w:rPr>
      </w:pPr>
      <w:proofErr w:type="gramStart"/>
      <w:r w:rsidRPr="00554151">
        <w:rPr>
          <w:highlight w:val="lightGray"/>
        </w:rPr>
        <w:t>d</w:t>
      </w:r>
      <w:proofErr w:type="gramEnd"/>
      <w:r w:rsidRPr="00554151">
        <w:rPr>
          <w:highlight w:val="lightGray"/>
        </w:rPr>
        <w:t>.</w:t>
      </w:r>
      <w:r w:rsidRPr="00554151">
        <w:rPr>
          <w:highlight w:val="lightGray"/>
        </w:rPr>
        <w:tab/>
        <w:t>the family must decide to stay in the unit instead of moving.</w:t>
      </w:r>
    </w:p>
    <w:p w14:paraId="110F4018" w14:textId="77777777" w:rsidR="009A3872" w:rsidRPr="00554151" w:rsidRDefault="009A3872">
      <w:pPr>
        <w:ind w:left="2880" w:hanging="720"/>
        <w:jc w:val="both"/>
        <w:rPr>
          <w:highlight w:val="lightGray"/>
        </w:rPr>
      </w:pPr>
    </w:p>
    <w:p w14:paraId="111A9065" w14:textId="77777777" w:rsidR="009A3872" w:rsidRPr="00554151" w:rsidRDefault="009A3872">
      <w:pPr>
        <w:ind w:left="2160"/>
        <w:jc w:val="both"/>
        <w:rPr>
          <w:highlight w:val="lightGray"/>
        </w:rPr>
      </w:pPr>
      <w:r w:rsidRPr="00554151">
        <w:rPr>
          <w:highlight w:val="lightGray"/>
        </w:rPr>
        <w:t>Under the voucher program, an owner may increase the rent as permitted by the terms of the existing lease and local and state law, so long as the new rent is reasonable. The owner is not required by the program regulations to terminate the existing lease and HAP contract for current voucher participants to receive the special enhanced subsidy.</w:t>
      </w:r>
    </w:p>
    <w:p w14:paraId="43222498" w14:textId="77777777" w:rsidR="009A3872" w:rsidRPr="00554151" w:rsidRDefault="009A3872">
      <w:pPr>
        <w:ind w:left="2160"/>
        <w:jc w:val="both"/>
        <w:rPr>
          <w:highlight w:val="lightGray"/>
        </w:rPr>
      </w:pPr>
    </w:p>
    <w:p w14:paraId="0FE2B403" w14:textId="4E1C249A" w:rsidR="009A3872" w:rsidRPr="00554151" w:rsidRDefault="009A3872">
      <w:pPr>
        <w:ind w:left="2160"/>
        <w:jc w:val="both"/>
        <w:rPr>
          <w:highlight w:val="lightGray"/>
        </w:rPr>
      </w:pPr>
      <w:r w:rsidRPr="00554151">
        <w:rPr>
          <w:highlight w:val="lightGray"/>
        </w:rPr>
        <w:t xml:space="preserve">If the above conditions are met, the payment standard utilized by the </w:t>
      </w:r>
      <w:r w:rsidR="00C507B1" w:rsidRPr="00554151">
        <w:rPr>
          <w:highlight w:val="lightGray"/>
        </w:rPr>
        <w:t>WCHA</w:t>
      </w:r>
      <w:r w:rsidRPr="00554151">
        <w:rPr>
          <w:highlight w:val="lightGray"/>
        </w:rPr>
        <w:t xml:space="preserve"> to calculate the housing assistance payment is the new gross rent of the family's unit. The enhanced voucher minimum rent requirement now applies to the family (See Enhanced Voucher Minimum Rent Requirement for Stayers below).</w:t>
      </w:r>
    </w:p>
    <w:p w14:paraId="072093EF" w14:textId="77777777" w:rsidR="009A3872" w:rsidRPr="00554151" w:rsidRDefault="009A3872">
      <w:pPr>
        <w:ind w:left="2160"/>
        <w:jc w:val="both"/>
        <w:rPr>
          <w:highlight w:val="lightGray"/>
        </w:rPr>
      </w:pPr>
    </w:p>
    <w:p w14:paraId="07D7FE30" w14:textId="77777777" w:rsidR="009A3872" w:rsidRPr="00554151" w:rsidRDefault="009A3872">
      <w:pPr>
        <w:ind w:left="2160"/>
        <w:jc w:val="both"/>
        <w:rPr>
          <w:highlight w:val="lightGray"/>
        </w:rPr>
      </w:pPr>
      <w:r w:rsidRPr="00554151">
        <w:rPr>
          <w:highlight w:val="lightGray"/>
        </w:rPr>
        <w:t xml:space="preserve">Any family receiving Section 8 project-based assistance on the effective date of the prepayment will continue to receive the project-based assistance until the project-based contract expires or terminates. </w:t>
      </w:r>
      <w:r w:rsidRPr="00554151">
        <w:rPr>
          <w:highlight w:val="lightGray"/>
          <w:u w:val="single"/>
        </w:rPr>
        <w:t xml:space="preserve">Such </w:t>
      </w:r>
      <w:r w:rsidRPr="00554151">
        <w:rPr>
          <w:highlight w:val="lightGray"/>
          <w:u w:val="single"/>
        </w:rPr>
        <w:lastRenderedPageBreak/>
        <w:t>families will receive enhanced voucher assistance at the time of the expiration and non-renewal of the Section 8 project-based contract.</w:t>
      </w:r>
    </w:p>
    <w:p w14:paraId="043F1A0F" w14:textId="77777777" w:rsidR="009A3872" w:rsidRPr="00554151" w:rsidRDefault="009A3872">
      <w:pPr>
        <w:jc w:val="both"/>
        <w:rPr>
          <w:highlight w:val="lightGray"/>
        </w:rPr>
      </w:pPr>
    </w:p>
    <w:p w14:paraId="03D761C8" w14:textId="77777777" w:rsidR="009A3872" w:rsidRPr="00554151" w:rsidRDefault="009A3872">
      <w:pPr>
        <w:jc w:val="both"/>
        <w:rPr>
          <w:highlight w:val="lightGray"/>
        </w:rPr>
      </w:pPr>
      <w:r w:rsidRPr="00554151">
        <w:rPr>
          <w:highlight w:val="lightGray"/>
        </w:rPr>
        <w:tab/>
      </w:r>
      <w:r w:rsidRPr="00554151">
        <w:rPr>
          <w:highlight w:val="lightGray"/>
        </w:rPr>
        <w:tab/>
        <w:t>3.</w:t>
      </w:r>
      <w:r w:rsidRPr="00554151">
        <w:rPr>
          <w:highlight w:val="lightGray"/>
        </w:rPr>
        <w:tab/>
        <w:t>Eligibility Event and Existing Leases</w:t>
      </w:r>
    </w:p>
    <w:p w14:paraId="78CEEF33" w14:textId="77777777" w:rsidR="009A3872" w:rsidRPr="00554151" w:rsidRDefault="009A3872">
      <w:pPr>
        <w:jc w:val="both"/>
        <w:rPr>
          <w:highlight w:val="lightGray"/>
        </w:rPr>
      </w:pPr>
    </w:p>
    <w:p w14:paraId="35BB648D" w14:textId="77777777" w:rsidR="009A3872" w:rsidRPr="00554151" w:rsidRDefault="009A3872">
      <w:pPr>
        <w:ind w:left="2160"/>
        <w:jc w:val="both"/>
        <w:rPr>
          <w:highlight w:val="lightGray"/>
        </w:rPr>
      </w:pPr>
      <w:r w:rsidRPr="00554151">
        <w:rPr>
          <w:highlight w:val="lightGray"/>
        </w:rPr>
        <w:t xml:space="preserve">Note that the eligibility event (e.g., the prepayment of the mortgage or the voluntary termination of a mortgage insurance contract for a preservation eligible property and the approval of the flexible subsidy transaction for flexible subsidy properties) does not in itself necessarily terminate or modify the existing leases between the owner and the current residents of the property. An owner may only legally increase the rent or terminate the lease as provided under the terms of the lease in accordance with state and local law. </w:t>
      </w:r>
      <w:r w:rsidRPr="00554151">
        <w:rPr>
          <w:highlight w:val="lightGray"/>
          <w:u w:val="single"/>
        </w:rPr>
        <w:t>In addition, an owner may not increase the rent for at least 60 calendar days from the eligibility event in the case of a preservation prepayment or voluntary termination of the mortgage.</w:t>
      </w:r>
    </w:p>
    <w:p w14:paraId="710D33C9" w14:textId="77777777" w:rsidR="009A3872" w:rsidRPr="00554151" w:rsidRDefault="009A3872">
      <w:pPr>
        <w:ind w:left="1440"/>
        <w:jc w:val="both"/>
        <w:rPr>
          <w:highlight w:val="lightGray"/>
        </w:rPr>
      </w:pPr>
    </w:p>
    <w:p w14:paraId="22889990" w14:textId="43E7041F" w:rsidR="009A3872" w:rsidRPr="00554151" w:rsidRDefault="009A3872">
      <w:pPr>
        <w:ind w:left="2160"/>
        <w:jc w:val="both"/>
        <w:rPr>
          <w:highlight w:val="lightGray"/>
        </w:rPr>
      </w:pPr>
      <w:r w:rsidRPr="00554151">
        <w:rPr>
          <w:highlight w:val="lightGray"/>
        </w:rPr>
        <w:t xml:space="preserve">If an eligible family chooses to stay at the property, the </w:t>
      </w:r>
      <w:r w:rsidR="00C507B1" w:rsidRPr="00554151">
        <w:rPr>
          <w:highlight w:val="lightGray"/>
        </w:rPr>
        <w:t>WCHA</w:t>
      </w:r>
      <w:r w:rsidRPr="00554151">
        <w:rPr>
          <w:highlight w:val="lightGray"/>
        </w:rPr>
        <w:t xml:space="preserve"> will not enter into a HAP contract that commences prior to the effective date of the rent increase.</w:t>
      </w:r>
    </w:p>
    <w:p w14:paraId="6D77E062" w14:textId="77777777" w:rsidR="009A3872" w:rsidRPr="00554151" w:rsidRDefault="009A3872">
      <w:pPr>
        <w:ind w:left="1440"/>
        <w:jc w:val="both"/>
        <w:rPr>
          <w:highlight w:val="lightGray"/>
        </w:rPr>
      </w:pPr>
    </w:p>
    <w:p w14:paraId="2AE7FCD9" w14:textId="77777777" w:rsidR="009A3872" w:rsidRPr="00554151" w:rsidRDefault="009A3872">
      <w:pPr>
        <w:ind w:left="2160"/>
        <w:jc w:val="both"/>
        <w:rPr>
          <w:highlight w:val="lightGray"/>
        </w:rPr>
      </w:pPr>
      <w:r w:rsidRPr="00554151">
        <w:rPr>
          <w:highlight w:val="lightGray"/>
        </w:rPr>
        <w:t>In addition, a family that receives an enhanced voucher has the right to remain in the property as long as the units are used for rental housing and are otherwise eligible for housing choice voucher assistance. The owner may not terminate the tenancy of a family that exercises its right to remain except for a serious or repeated lease violation or other good cause. If an owner refuses to honor the family's right to remain, the family may exercise any judicial remedy that is available under state and/or local law.</w:t>
      </w:r>
    </w:p>
    <w:p w14:paraId="466EA2DE" w14:textId="77777777" w:rsidR="00653A7D" w:rsidRPr="00554151" w:rsidRDefault="00653A7D">
      <w:pPr>
        <w:ind w:left="2160" w:hanging="720"/>
        <w:jc w:val="both"/>
        <w:rPr>
          <w:highlight w:val="lightGray"/>
        </w:rPr>
      </w:pPr>
    </w:p>
    <w:p w14:paraId="2ED52505" w14:textId="77777777" w:rsidR="009A3872" w:rsidRPr="00554151" w:rsidRDefault="009A3872">
      <w:pPr>
        <w:ind w:left="2160" w:hanging="720"/>
        <w:jc w:val="both"/>
        <w:rPr>
          <w:highlight w:val="lightGray"/>
        </w:rPr>
      </w:pPr>
      <w:r w:rsidRPr="00554151">
        <w:rPr>
          <w:highlight w:val="lightGray"/>
        </w:rPr>
        <w:t>4.</w:t>
      </w:r>
      <w:r w:rsidRPr="00554151">
        <w:rPr>
          <w:highlight w:val="lightGray"/>
        </w:rPr>
        <w:tab/>
        <w:t xml:space="preserve">Family Eligibility for Enhanced Voucher Assistance in Cases Where There Would </w:t>
      </w:r>
      <w:proofErr w:type="gramStart"/>
      <w:r w:rsidRPr="00554151">
        <w:rPr>
          <w:highlight w:val="lightGray"/>
        </w:rPr>
        <w:t>be</w:t>
      </w:r>
      <w:proofErr w:type="gramEnd"/>
      <w:r w:rsidRPr="00554151">
        <w:rPr>
          <w:highlight w:val="lightGray"/>
        </w:rPr>
        <w:t xml:space="preserve"> no Initial Housing Assistance Payment and the Family Wishes to Stay in the Property</w:t>
      </w:r>
    </w:p>
    <w:p w14:paraId="41FA0B1B" w14:textId="77777777" w:rsidR="009A3872" w:rsidRPr="00554151" w:rsidRDefault="009A3872">
      <w:pPr>
        <w:ind w:left="2160" w:hanging="720"/>
        <w:jc w:val="both"/>
        <w:rPr>
          <w:highlight w:val="lightGray"/>
        </w:rPr>
      </w:pPr>
    </w:p>
    <w:p w14:paraId="3088DFEE" w14:textId="5AE0DF70" w:rsidR="009A3872" w:rsidRPr="00554151" w:rsidRDefault="009A3872">
      <w:pPr>
        <w:ind w:left="2160" w:hanging="720"/>
        <w:jc w:val="both"/>
        <w:rPr>
          <w:highlight w:val="lightGray"/>
        </w:rPr>
      </w:pPr>
      <w:r w:rsidRPr="00554151">
        <w:rPr>
          <w:highlight w:val="lightGray"/>
        </w:rPr>
        <w:tab/>
        <w:t xml:space="preserve">If the </w:t>
      </w:r>
      <w:r w:rsidR="00C507B1" w:rsidRPr="00554151">
        <w:rPr>
          <w:highlight w:val="lightGray"/>
        </w:rPr>
        <w:t>WCHA</w:t>
      </w:r>
      <w:r w:rsidRPr="00554151">
        <w:rPr>
          <w:highlight w:val="lightGray"/>
        </w:rPr>
        <w:t xml:space="preserve"> determines that the family is income-eligible for an enhanced voucher but that there is no HAP payment because the family's total tenant payment equals or is greater than the gross rent, the </w:t>
      </w:r>
      <w:r w:rsidR="00C507B1" w:rsidRPr="00554151">
        <w:rPr>
          <w:highlight w:val="lightGray"/>
        </w:rPr>
        <w:t>WCHA</w:t>
      </w:r>
      <w:r w:rsidRPr="00554151">
        <w:rPr>
          <w:highlight w:val="lightGray"/>
        </w:rPr>
        <w:t xml:space="preserve"> will maintain a record of eligibility determination for that family. The </w:t>
      </w:r>
      <w:r w:rsidR="00C507B1" w:rsidRPr="00554151">
        <w:rPr>
          <w:highlight w:val="lightGray"/>
        </w:rPr>
        <w:t>WCHA</w:t>
      </w:r>
      <w:r w:rsidRPr="00554151">
        <w:rPr>
          <w:highlight w:val="lightGray"/>
        </w:rPr>
        <w:t xml:space="preserve"> shall inform the family that should the family's income decrease or the family's rent increase within three years of the eligibility event, the family may contact the </w:t>
      </w:r>
      <w:r w:rsidR="00C507B1" w:rsidRPr="00554151">
        <w:rPr>
          <w:highlight w:val="lightGray"/>
        </w:rPr>
        <w:t>WCHA</w:t>
      </w:r>
      <w:r w:rsidRPr="00554151">
        <w:rPr>
          <w:highlight w:val="lightGray"/>
        </w:rPr>
        <w:t xml:space="preserve">. Should the </w:t>
      </w:r>
      <w:r w:rsidR="00C507B1" w:rsidRPr="00554151">
        <w:rPr>
          <w:highlight w:val="lightGray"/>
        </w:rPr>
        <w:t>WCHA</w:t>
      </w:r>
      <w:r w:rsidRPr="00554151">
        <w:rPr>
          <w:highlight w:val="lightGray"/>
        </w:rPr>
        <w:t xml:space="preserve"> then determine that the change in income would result in a housing assistance </w:t>
      </w:r>
      <w:proofErr w:type="gramStart"/>
      <w:r w:rsidRPr="00554151">
        <w:rPr>
          <w:highlight w:val="lightGray"/>
        </w:rPr>
        <w:t>payment,</w:t>
      </w:r>
      <w:proofErr w:type="gramEnd"/>
      <w:r w:rsidRPr="00554151">
        <w:rPr>
          <w:highlight w:val="lightGray"/>
        </w:rPr>
        <w:t xml:space="preserve"> the </w:t>
      </w:r>
      <w:r w:rsidR="00C507B1" w:rsidRPr="00554151">
        <w:rPr>
          <w:highlight w:val="lightGray"/>
        </w:rPr>
        <w:t>WCHA</w:t>
      </w:r>
      <w:r w:rsidRPr="00554151">
        <w:rPr>
          <w:highlight w:val="lightGray"/>
        </w:rPr>
        <w:t xml:space="preserve"> will execute a housing assistance payment contract on behalf of the family at such time (assuming the unit is approved for leasing in accordance with the housing choice voucher program requirements). It is the family's responsibility to contact the </w:t>
      </w:r>
      <w:r w:rsidR="00C507B1" w:rsidRPr="00554151">
        <w:rPr>
          <w:highlight w:val="lightGray"/>
        </w:rPr>
        <w:t>WCHA</w:t>
      </w:r>
      <w:r w:rsidRPr="00554151">
        <w:rPr>
          <w:highlight w:val="lightGray"/>
        </w:rPr>
        <w:t xml:space="preserve"> when there is a decrease in family income or an increase in the family rent.</w:t>
      </w:r>
    </w:p>
    <w:p w14:paraId="0E036E21" w14:textId="77777777" w:rsidR="009A3872" w:rsidRPr="00554151" w:rsidRDefault="009A3872">
      <w:pPr>
        <w:jc w:val="both"/>
        <w:rPr>
          <w:highlight w:val="lightGray"/>
        </w:rPr>
      </w:pPr>
    </w:p>
    <w:p w14:paraId="34A49219" w14:textId="77777777" w:rsidR="009A3872" w:rsidRPr="00554151" w:rsidRDefault="009A3872">
      <w:pPr>
        <w:ind w:left="1440" w:hanging="720"/>
        <w:jc w:val="both"/>
        <w:rPr>
          <w:highlight w:val="lightGray"/>
        </w:rPr>
      </w:pPr>
      <w:r w:rsidRPr="00554151">
        <w:rPr>
          <w:highlight w:val="lightGray"/>
        </w:rPr>
        <w:lastRenderedPageBreak/>
        <w:t>C.</w:t>
      </w:r>
      <w:r w:rsidRPr="00554151">
        <w:rPr>
          <w:highlight w:val="lightGray"/>
        </w:rPr>
        <w:tab/>
        <w:t>Voluntary Termination of Mortgage Insurance or Prepayment of Mortgage on Section 236 Property's Where Section 236 Rent Rules Remain Applicable (decoupling actions)</w:t>
      </w:r>
    </w:p>
    <w:p w14:paraId="2885A612" w14:textId="77777777" w:rsidR="009A3872" w:rsidRPr="00554151" w:rsidRDefault="009A3872">
      <w:pPr>
        <w:ind w:left="1440" w:hanging="720"/>
        <w:jc w:val="both"/>
        <w:rPr>
          <w:highlight w:val="lightGray"/>
        </w:rPr>
      </w:pPr>
    </w:p>
    <w:p w14:paraId="2A40C3FA" w14:textId="77777777" w:rsidR="009A3872" w:rsidRPr="00554151" w:rsidRDefault="009A3872">
      <w:pPr>
        <w:ind w:left="1440" w:hanging="720"/>
        <w:jc w:val="both"/>
        <w:rPr>
          <w:highlight w:val="lightGray"/>
        </w:rPr>
      </w:pPr>
      <w:r w:rsidRPr="00554151">
        <w:rPr>
          <w:highlight w:val="lightGray"/>
        </w:rPr>
        <w:tab/>
        <w:t xml:space="preserve">Where an owner voluntarily terminates the mortgage insurance or prepays the Section 236 mortgage in a preservation eligible Section 236 property </w:t>
      </w:r>
      <w:r w:rsidRPr="00554151">
        <w:rPr>
          <w:highlight w:val="lightGray"/>
          <w:u w:val="single"/>
        </w:rPr>
        <w:t>and</w:t>
      </w:r>
      <w:r w:rsidRPr="00554151">
        <w:rPr>
          <w:highlight w:val="lightGray"/>
        </w:rPr>
        <w:t xml:space="preserve"> the rent setting requirements of the Section 236 program are still applicable to the property, the enhanced voucher rent would be no greater than the Basic Rent established in accordance with HUD Notice H 2000-8. Since families must pay at least 30 percent of their monthly adjusted income under the voucher subsidy formula, only those low-income families required to pay the basic rent will receive any voucher subsidy in such instance, unless the family chooses to move.</w:t>
      </w:r>
    </w:p>
    <w:p w14:paraId="11AB1395" w14:textId="77777777" w:rsidR="009A3872" w:rsidRPr="00554151" w:rsidRDefault="009A3872">
      <w:pPr>
        <w:ind w:left="1440" w:hanging="720"/>
        <w:jc w:val="both"/>
        <w:rPr>
          <w:highlight w:val="lightGray"/>
        </w:rPr>
      </w:pPr>
    </w:p>
    <w:p w14:paraId="6B1AF2B9" w14:textId="1F0590F8" w:rsidR="009A3872" w:rsidRPr="00554151" w:rsidRDefault="009A3872">
      <w:pPr>
        <w:ind w:left="1440"/>
        <w:jc w:val="both"/>
        <w:rPr>
          <w:highlight w:val="lightGray"/>
        </w:rPr>
      </w:pPr>
      <w:r w:rsidRPr="00554151">
        <w:rPr>
          <w:highlight w:val="lightGray"/>
        </w:rPr>
        <w:t xml:space="preserve">Regardless of the rents established under the rent formula for these properties, the rent reasonableness requirements of the housing choice voucher program must be met for the family to receive tenant-based assistance at the property. (The HUD Field Office is responsible for informing the </w:t>
      </w:r>
      <w:r w:rsidR="00C507B1" w:rsidRPr="00554151">
        <w:rPr>
          <w:highlight w:val="lightGray"/>
        </w:rPr>
        <w:t>WCHA</w:t>
      </w:r>
      <w:r w:rsidRPr="00554151">
        <w:rPr>
          <w:highlight w:val="lightGray"/>
        </w:rPr>
        <w:t xml:space="preserve"> in cases where the rent setting requirements of the Section 236 program remain in effect).</w:t>
      </w:r>
    </w:p>
    <w:p w14:paraId="03DE9ADF" w14:textId="77777777" w:rsidR="009A3872" w:rsidRPr="00554151" w:rsidRDefault="009A3872">
      <w:pPr>
        <w:jc w:val="both"/>
        <w:rPr>
          <w:highlight w:val="lightGray"/>
        </w:rPr>
      </w:pPr>
    </w:p>
    <w:p w14:paraId="0DE813A3" w14:textId="77777777" w:rsidR="009A3872" w:rsidRPr="00554151" w:rsidRDefault="009A3872">
      <w:pPr>
        <w:jc w:val="both"/>
        <w:rPr>
          <w:highlight w:val="lightGray"/>
        </w:rPr>
      </w:pPr>
      <w:r w:rsidRPr="00554151">
        <w:rPr>
          <w:highlight w:val="lightGray"/>
        </w:rPr>
        <w:tab/>
        <w:t>D.</w:t>
      </w:r>
      <w:r w:rsidRPr="00554151">
        <w:rPr>
          <w:highlight w:val="lightGray"/>
        </w:rPr>
        <w:tab/>
        <w:t>Enhanced Voucher Family Right to Remain</w:t>
      </w:r>
    </w:p>
    <w:p w14:paraId="1B4617A7" w14:textId="77777777" w:rsidR="009A3872" w:rsidRPr="00554151" w:rsidRDefault="009A3872">
      <w:pPr>
        <w:jc w:val="both"/>
        <w:rPr>
          <w:highlight w:val="lightGray"/>
        </w:rPr>
      </w:pPr>
    </w:p>
    <w:p w14:paraId="1D6AF8F1" w14:textId="77777777" w:rsidR="00653A7D" w:rsidRPr="00554151" w:rsidRDefault="009A3872">
      <w:pPr>
        <w:ind w:left="1440"/>
        <w:jc w:val="both"/>
        <w:rPr>
          <w:highlight w:val="lightGray"/>
        </w:rPr>
      </w:pPr>
      <w:r w:rsidRPr="00554151">
        <w:rPr>
          <w:highlight w:val="lightGray"/>
        </w:rPr>
        <w:t xml:space="preserve">The FY 2001 Military Construction and FY 2000 Emergency Supplemental Appropriations laws amended Section 8(t) of the United States Housing Act. A family that receives an enhanced voucher has the right to remain in the property as long as the units are used for rental housing and are otherwise eligible for housing choice voucher assistance (e.g., the rent is reasonable, unit meets HQS, etc.) The owner may not terminate the tenancy of a family that exercises its right to remain except for a serious or repeated lease violation or other good cause. If </w:t>
      </w:r>
    </w:p>
    <w:p w14:paraId="6B06276D" w14:textId="2BDCE44F" w:rsidR="009A3872" w:rsidRPr="00554151" w:rsidRDefault="009A3872">
      <w:pPr>
        <w:ind w:left="1440"/>
        <w:jc w:val="both"/>
        <w:rPr>
          <w:i/>
          <w:highlight w:val="lightGray"/>
        </w:rPr>
      </w:pPr>
      <w:proofErr w:type="gramStart"/>
      <w:r w:rsidRPr="00554151">
        <w:rPr>
          <w:highlight w:val="lightGray"/>
        </w:rPr>
        <w:t>an</w:t>
      </w:r>
      <w:proofErr w:type="gramEnd"/>
      <w:r w:rsidRPr="00554151">
        <w:rPr>
          <w:highlight w:val="lightGray"/>
        </w:rPr>
        <w:t xml:space="preserve"> owner refuses to honor the family's right to remain, the family may exercise any judicial remedy that is available under State and/or local law.</w:t>
      </w:r>
    </w:p>
    <w:p w14:paraId="66235E8E" w14:textId="77777777" w:rsidR="009A3872" w:rsidRPr="00554151" w:rsidRDefault="009A3872">
      <w:pPr>
        <w:jc w:val="both"/>
        <w:rPr>
          <w:highlight w:val="lightGray"/>
        </w:rPr>
      </w:pPr>
    </w:p>
    <w:p w14:paraId="75EF6565" w14:textId="77777777" w:rsidR="009A3872" w:rsidRPr="00554151" w:rsidRDefault="009A3872">
      <w:pPr>
        <w:jc w:val="both"/>
        <w:rPr>
          <w:highlight w:val="lightGray"/>
        </w:rPr>
      </w:pPr>
      <w:r w:rsidRPr="00554151">
        <w:rPr>
          <w:highlight w:val="lightGray"/>
        </w:rPr>
        <w:tab/>
        <w:t>E.</w:t>
      </w:r>
      <w:r w:rsidRPr="00554151">
        <w:rPr>
          <w:highlight w:val="lightGray"/>
        </w:rPr>
        <w:tab/>
        <w:t>Characteristics of Enhanced Voucher Assistance</w:t>
      </w:r>
    </w:p>
    <w:p w14:paraId="7C11BE89" w14:textId="77777777" w:rsidR="009A3872" w:rsidRPr="00554151" w:rsidRDefault="009A3872">
      <w:pPr>
        <w:jc w:val="both"/>
        <w:rPr>
          <w:highlight w:val="lightGray"/>
        </w:rPr>
      </w:pPr>
    </w:p>
    <w:p w14:paraId="4FC78EDF" w14:textId="77777777" w:rsidR="009A3872" w:rsidRPr="00554151" w:rsidRDefault="009A3872">
      <w:pPr>
        <w:ind w:left="2160" w:hanging="720"/>
        <w:jc w:val="both"/>
        <w:rPr>
          <w:highlight w:val="lightGray"/>
        </w:rPr>
      </w:pPr>
      <w:r w:rsidRPr="00554151">
        <w:rPr>
          <w:highlight w:val="lightGray"/>
        </w:rPr>
        <w:t>1.</w:t>
      </w:r>
      <w:r w:rsidRPr="00554151">
        <w:rPr>
          <w:highlight w:val="lightGray"/>
        </w:rPr>
        <w:tab/>
        <w:t>Payment Standard Where the Family Chooses to Stay in the Same Property</w:t>
      </w:r>
    </w:p>
    <w:p w14:paraId="35C0D9A7" w14:textId="77777777" w:rsidR="009A3872" w:rsidRPr="00554151" w:rsidRDefault="009A3872">
      <w:pPr>
        <w:ind w:left="2160" w:hanging="720"/>
        <w:jc w:val="both"/>
        <w:rPr>
          <w:highlight w:val="lightGray"/>
        </w:rPr>
      </w:pPr>
    </w:p>
    <w:p w14:paraId="426AB0F0" w14:textId="4444C49D" w:rsidR="009A3872" w:rsidRPr="00554151" w:rsidRDefault="009A3872">
      <w:pPr>
        <w:ind w:left="2160" w:hanging="720"/>
        <w:jc w:val="both"/>
        <w:rPr>
          <w:highlight w:val="lightGray"/>
        </w:rPr>
      </w:pPr>
      <w:r w:rsidRPr="00554151">
        <w:rPr>
          <w:highlight w:val="lightGray"/>
        </w:rPr>
        <w:tab/>
        <w:t xml:space="preserve">For a family that stays in the property, the payment standard used to calculate the voucher housing assistance payment is the gross rent (rent to owner, plus the applicable </w:t>
      </w:r>
      <w:r w:rsidR="00C507B1" w:rsidRPr="00554151">
        <w:rPr>
          <w:highlight w:val="lightGray"/>
        </w:rPr>
        <w:t>WCHA</w:t>
      </w:r>
      <w:r w:rsidRPr="00554151">
        <w:rPr>
          <w:highlight w:val="lightGray"/>
        </w:rPr>
        <w:t xml:space="preserve"> utility allowance for any tenant-supplied utilities) of the family's unit (provided the proposed gross rent is reasonable), regardless of whether the gross rent exceeds the </w:t>
      </w:r>
      <w:r w:rsidR="00C507B1" w:rsidRPr="00554151">
        <w:rPr>
          <w:highlight w:val="lightGray"/>
        </w:rPr>
        <w:t>WCHA</w:t>
      </w:r>
      <w:r w:rsidRPr="00554151">
        <w:rPr>
          <w:highlight w:val="lightGray"/>
        </w:rPr>
        <w:t xml:space="preserve"> payment standard.</w:t>
      </w:r>
    </w:p>
    <w:p w14:paraId="1212B5CA" w14:textId="77777777" w:rsidR="009A3872" w:rsidRPr="00554151" w:rsidRDefault="009A3872">
      <w:pPr>
        <w:ind w:left="2160" w:hanging="720"/>
        <w:jc w:val="both"/>
        <w:rPr>
          <w:highlight w:val="lightGray"/>
        </w:rPr>
      </w:pPr>
    </w:p>
    <w:p w14:paraId="72D4CE9C" w14:textId="77777777" w:rsidR="009A3872" w:rsidRPr="00554151" w:rsidRDefault="009A3872">
      <w:pPr>
        <w:ind w:left="2160" w:hanging="720"/>
        <w:jc w:val="both"/>
        <w:rPr>
          <w:highlight w:val="lightGray"/>
        </w:rPr>
      </w:pPr>
      <w:r w:rsidRPr="00554151">
        <w:rPr>
          <w:highlight w:val="lightGray"/>
        </w:rPr>
        <w:t>2.</w:t>
      </w:r>
      <w:r w:rsidRPr="00554151">
        <w:rPr>
          <w:highlight w:val="lightGray"/>
        </w:rPr>
        <w:tab/>
        <w:t>Rent Reasonableness Documentation and Lease Requirements</w:t>
      </w:r>
    </w:p>
    <w:p w14:paraId="69073AC5" w14:textId="77777777" w:rsidR="009A3872" w:rsidRPr="00554151" w:rsidRDefault="009A3872">
      <w:pPr>
        <w:ind w:left="2160" w:hanging="720"/>
        <w:jc w:val="both"/>
        <w:rPr>
          <w:highlight w:val="lightGray"/>
        </w:rPr>
      </w:pPr>
    </w:p>
    <w:p w14:paraId="55667A65" w14:textId="78CA21DF" w:rsidR="009A3872" w:rsidRPr="00554151" w:rsidRDefault="009A3872">
      <w:pPr>
        <w:ind w:left="2160"/>
        <w:jc w:val="both"/>
        <w:rPr>
          <w:highlight w:val="lightGray"/>
        </w:rPr>
      </w:pPr>
      <w:r w:rsidRPr="00554151">
        <w:rPr>
          <w:highlight w:val="lightGray"/>
        </w:rPr>
        <w:t xml:space="preserve">All regular housing choice voucher program requirements concerning the reasonableness of the rent and the provisions of the HUD prescribed lease </w:t>
      </w:r>
      <w:r w:rsidRPr="00554151">
        <w:rPr>
          <w:highlight w:val="lightGray"/>
        </w:rPr>
        <w:lastRenderedPageBreak/>
        <w:t xml:space="preserve">addendum apply to enhanced vouchers. The </w:t>
      </w:r>
      <w:r w:rsidR="00C507B1" w:rsidRPr="00554151">
        <w:rPr>
          <w:highlight w:val="lightGray"/>
        </w:rPr>
        <w:t>WCHA</w:t>
      </w:r>
      <w:r w:rsidRPr="00554151">
        <w:rPr>
          <w:highlight w:val="lightGray"/>
        </w:rPr>
        <w:t xml:space="preserve"> will determine whether the proposed rent for the family's unit is reasonable.</w:t>
      </w:r>
    </w:p>
    <w:p w14:paraId="577264EF" w14:textId="77777777" w:rsidR="009A3872" w:rsidRPr="00554151" w:rsidRDefault="009A3872">
      <w:pPr>
        <w:ind w:left="2160"/>
        <w:jc w:val="both"/>
        <w:rPr>
          <w:highlight w:val="lightGray"/>
        </w:rPr>
      </w:pPr>
    </w:p>
    <w:p w14:paraId="5A970269" w14:textId="09A90667" w:rsidR="009A3872" w:rsidRPr="00554151" w:rsidRDefault="009A3872">
      <w:pPr>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makes this determination by comparing the unit to other comparable unassisted units based on the current condition of the unit. If the </w:t>
      </w:r>
      <w:r w:rsidR="00C507B1" w:rsidRPr="00554151">
        <w:rPr>
          <w:highlight w:val="lightGray"/>
        </w:rPr>
        <w:t>WCHA</w:t>
      </w:r>
      <w:r w:rsidRPr="00554151">
        <w:rPr>
          <w:highlight w:val="lightGray"/>
        </w:rPr>
        <w:t xml:space="preserve"> determines the owner's proposed new rent is not reasonable, the owner must either lower the rent, or the family will have to find another unit in order to benefit from the voucher.</w:t>
      </w:r>
    </w:p>
    <w:p w14:paraId="6E444AF6" w14:textId="77777777" w:rsidR="009A3872" w:rsidRPr="00554151" w:rsidRDefault="009A3872">
      <w:pPr>
        <w:ind w:left="2160"/>
        <w:jc w:val="both"/>
        <w:rPr>
          <w:highlight w:val="lightGray"/>
        </w:rPr>
      </w:pPr>
    </w:p>
    <w:p w14:paraId="4CFCB0E2" w14:textId="3E19FC34" w:rsidR="009A3872" w:rsidRPr="00554151" w:rsidRDefault="009A3872">
      <w:pPr>
        <w:ind w:left="2160"/>
        <w:jc w:val="both"/>
        <w:rPr>
          <w:highlight w:val="lightGray"/>
        </w:rPr>
      </w:pPr>
      <w:r w:rsidRPr="00554151">
        <w:rPr>
          <w:highlight w:val="lightGray"/>
        </w:rPr>
        <w:t xml:space="preserve">The special payment standard for enhanced tenant-based assistance for a family that stays in the unit sometimes results in the </w:t>
      </w:r>
      <w:r w:rsidR="00C507B1" w:rsidRPr="00554151">
        <w:rPr>
          <w:highlight w:val="lightGray"/>
        </w:rPr>
        <w:t>WCHA</w:t>
      </w:r>
      <w:r w:rsidRPr="00554151">
        <w:rPr>
          <w:highlight w:val="lightGray"/>
        </w:rPr>
        <w:t xml:space="preserve"> approving a tenancy for a unit that otherwise would be ineligible or unaffordable to a family with regular tenant-based assistance. If the rent is reasonable in comparison to the rents of comparable unassisted units, there is nothing improper or incorrect in approving the owner's new rent even if the rent would not normally be affordable for a family with a regular housing choice voucher. The </w:t>
      </w:r>
      <w:r w:rsidR="00C507B1" w:rsidRPr="00554151">
        <w:rPr>
          <w:highlight w:val="lightGray"/>
        </w:rPr>
        <w:t>WCHA</w:t>
      </w:r>
      <w:r w:rsidRPr="00554151">
        <w:rPr>
          <w:highlight w:val="lightGray"/>
        </w:rPr>
        <w:t xml:space="preserve"> will document the rent reasonableness of the owner's rent in the family's file by including the rents and addresses of the comparable units used to make the determination.</w:t>
      </w:r>
    </w:p>
    <w:p w14:paraId="151AAF23" w14:textId="77777777" w:rsidR="009A3872" w:rsidRPr="00554151" w:rsidRDefault="009A3872">
      <w:pPr>
        <w:jc w:val="both"/>
        <w:rPr>
          <w:highlight w:val="lightGray"/>
        </w:rPr>
      </w:pPr>
    </w:p>
    <w:p w14:paraId="3BBD8DCF" w14:textId="77777777" w:rsidR="009A3872" w:rsidRPr="00554151" w:rsidRDefault="009A3872">
      <w:pPr>
        <w:jc w:val="both"/>
        <w:rPr>
          <w:highlight w:val="lightGray"/>
        </w:rPr>
      </w:pPr>
      <w:r w:rsidRPr="00554151">
        <w:rPr>
          <w:highlight w:val="lightGray"/>
        </w:rPr>
        <w:tab/>
      </w:r>
      <w:r w:rsidRPr="00554151">
        <w:rPr>
          <w:highlight w:val="lightGray"/>
        </w:rPr>
        <w:tab/>
        <w:t>3.</w:t>
      </w:r>
      <w:r w:rsidRPr="00554151">
        <w:rPr>
          <w:highlight w:val="lightGray"/>
        </w:rPr>
        <w:tab/>
        <w:t>Effect of Family Unit Size Limitation - Initial Issuance</w:t>
      </w:r>
    </w:p>
    <w:p w14:paraId="7C3B5E2A" w14:textId="77777777" w:rsidR="00653A7D" w:rsidRPr="00554151" w:rsidRDefault="0040400C" w:rsidP="0040400C">
      <w:pPr>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issue the family an enhanced voucher based on its Subsidy Standards, not on the actual size of the unit the family is currently occupying. If a family is over-housed, the </w:t>
      </w:r>
      <w:r w:rsidR="00C507B1" w:rsidRPr="00554151">
        <w:rPr>
          <w:highlight w:val="lightGray"/>
        </w:rPr>
        <w:t>WCHA</w:t>
      </w:r>
      <w:r w:rsidRPr="00554151">
        <w:rPr>
          <w:highlight w:val="lightGray"/>
        </w:rPr>
        <w:t xml:space="preserve"> will explain to the family their options under the existing HUD guidance as soon as possible. If the participant chooses to stay in their over-sized unit, the </w:t>
      </w:r>
      <w:r w:rsidR="00C507B1" w:rsidRPr="00554151">
        <w:rPr>
          <w:highlight w:val="lightGray"/>
        </w:rPr>
        <w:t>WCHA</w:t>
      </w:r>
      <w:r w:rsidRPr="00554151">
        <w:rPr>
          <w:highlight w:val="lightGray"/>
        </w:rPr>
        <w:t xml:space="preserve"> will </w:t>
      </w:r>
    </w:p>
    <w:p w14:paraId="4C433046" w14:textId="77777777" w:rsidR="00653A7D" w:rsidRPr="00554151" w:rsidRDefault="00653A7D" w:rsidP="0040400C">
      <w:pPr>
        <w:ind w:left="2160"/>
        <w:jc w:val="both"/>
        <w:rPr>
          <w:highlight w:val="lightGray"/>
        </w:rPr>
      </w:pPr>
    </w:p>
    <w:p w14:paraId="71F60B99" w14:textId="0C985D62" w:rsidR="0040400C" w:rsidRPr="00554151" w:rsidRDefault="0040400C" w:rsidP="0040400C">
      <w:pPr>
        <w:ind w:left="2160"/>
        <w:jc w:val="both"/>
        <w:rPr>
          <w:highlight w:val="lightGray"/>
        </w:rPr>
      </w:pPr>
      <w:proofErr w:type="gramStart"/>
      <w:r w:rsidRPr="00554151">
        <w:rPr>
          <w:highlight w:val="lightGray"/>
        </w:rPr>
        <w:t>notify</w:t>
      </w:r>
      <w:proofErr w:type="gramEnd"/>
      <w:r w:rsidRPr="00554151">
        <w:rPr>
          <w:highlight w:val="lightGray"/>
        </w:rPr>
        <w:t xml:space="preserve"> the property owner of the over-housed rules that will affect the family. </w:t>
      </w:r>
    </w:p>
    <w:p w14:paraId="0727DEC7" w14:textId="77777777" w:rsidR="0040400C" w:rsidRPr="00554151" w:rsidRDefault="0040400C" w:rsidP="0040400C">
      <w:pPr>
        <w:ind w:left="2160"/>
        <w:jc w:val="both"/>
        <w:rPr>
          <w:highlight w:val="lightGray"/>
        </w:rPr>
      </w:pPr>
    </w:p>
    <w:p w14:paraId="1F9A24E1" w14:textId="499673B0" w:rsidR="0040400C" w:rsidRPr="00554151" w:rsidRDefault="0040400C" w:rsidP="0040400C">
      <w:pPr>
        <w:ind w:left="2160"/>
        <w:jc w:val="both"/>
        <w:rPr>
          <w:b/>
          <w:highlight w:val="lightGray"/>
        </w:rPr>
      </w:pPr>
      <w:r w:rsidRPr="00554151">
        <w:rPr>
          <w:highlight w:val="lightGray"/>
        </w:rPr>
        <w:t xml:space="preserve">However, if the family wishes to stay in the property, but is living in an oversized unit, the enhanced voucher family must move to an appropriate size unit in the property if one is available. To the extent there are more over-housed families than appropriate size units available at any time, the </w:t>
      </w:r>
      <w:r w:rsidR="00C507B1" w:rsidRPr="00554151">
        <w:rPr>
          <w:highlight w:val="lightGray"/>
        </w:rPr>
        <w:t>WCHA</w:t>
      </w:r>
      <w:r w:rsidRPr="00554151">
        <w:rPr>
          <w:highlight w:val="lightGray"/>
        </w:rPr>
        <w:t xml:space="preserve"> will determine based on family circumstances (age, frailty, etc.) which families will be required to move. The sequence which will be used to determine who shall be required to move first when there are more over-housed families than appropriate size units will be the resident who has lived there the shortest period of time will be the first to down-size. The reason for this is to avoid disruption as little as possible for the longest term residents. </w:t>
      </w:r>
    </w:p>
    <w:p w14:paraId="77858222" w14:textId="77777777" w:rsidR="0040400C" w:rsidRPr="00554151" w:rsidRDefault="0040400C" w:rsidP="0040400C">
      <w:pPr>
        <w:ind w:left="2160"/>
        <w:jc w:val="both"/>
        <w:rPr>
          <w:szCs w:val="24"/>
          <w:highlight w:val="lightGray"/>
        </w:rPr>
      </w:pPr>
    </w:p>
    <w:p w14:paraId="57DE4D9C" w14:textId="24B575C3" w:rsidR="0040400C" w:rsidRPr="00554151" w:rsidRDefault="0040400C" w:rsidP="0040400C">
      <w:pPr>
        <w:ind w:left="2160"/>
        <w:jc w:val="both"/>
        <w:rPr>
          <w:szCs w:val="24"/>
          <w:highlight w:val="lightGray"/>
        </w:rPr>
      </w:pPr>
      <w:r w:rsidRPr="00554151">
        <w:rPr>
          <w:szCs w:val="24"/>
          <w:highlight w:val="lightGray"/>
        </w:rPr>
        <w:t xml:space="preserve">If the family wishes to remain at the project with enhanced voucher assistance, and an appropriate size unit does not physically exist at the property, but a bedroom size unit is available that is smaller than the family’s current unit but not smaller than the unit size for which the family qualifies under our subsidy standards, the family must move to the smaller bedroom size unit within 30 calendar days. The family and owner will </w:t>
      </w:r>
      <w:r w:rsidRPr="00554151">
        <w:rPr>
          <w:szCs w:val="24"/>
          <w:highlight w:val="lightGray"/>
        </w:rPr>
        <w:lastRenderedPageBreak/>
        <w:t xml:space="preserve">enter into a new lease and the </w:t>
      </w:r>
      <w:r w:rsidR="00C507B1" w:rsidRPr="00554151">
        <w:rPr>
          <w:szCs w:val="24"/>
          <w:highlight w:val="lightGray"/>
        </w:rPr>
        <w:t>WCHA</w:t>
      </w:r>
      <w:r w:rsidRPr="00554151">
        <w:rPr>
          <w:szCs w:val="24"/>
          <w:highlight w:val="lightGray"/>
        </w:rPr>
        <w:t xml:space="preserve"> will execute a new voucher HAP contract with the owner for the smaller bedroom size unit. The enhanced voucher subsidy calculation will be based on the gross rent for the smaller bedroom size unit.</w:t>
      </w:r>
    </w:p>
    <w:p w14:paraId="06542BDF" w14:textId="77777777" w:rsidR="0040400C" w:rsidRPr="00554151" w:rsidRDefault="0040400C" w:rsidP="0040400C">
      <w:pPr>
        <w:ind w:left="2160"/>
        <w:jc w:val="both"/>
        <w:rPr>
          <w:highlight w:val="lightGray"/>
        </w:rPr>
      </w:pPr>
    </w:p>
    <w:p w14:paraId="6623C773" w14:textId="4746CD52" w:rsidR="0040400C" w:rsidRPr="00554151" w:rsidRDefault="0040400C" w:rsidP="0040400C">
      <w:pPr>
        <w:ind w:left="2160"/>
        <w:jc w:val="both"/>
        <w:rPr>
          <w:highlight w:val="lightGray"/>
        </w:rPr>
      </w:pPr>
      <w:r w:rsidRPr="00554151">
        <w:rPr>
          <w:highlight w:val="lightGray"/>
        </w:rPr>
        <w:t xml:space="preserve">If there is no appropriate size unit currently available for the family in the project, the </w:t>
      </w:r>
      <w:r w:rsidR="00C507B1" w:rsidRPr="00554151">
        <w:rPr>
          <w:highlight w:val="lightGray"/>
        </w:rPr>
        <w:t>WCHA</w:t>
      </w:r>
      <w:r w:rsidRPr="00554151">
        <w:rPr>
          <w:highlight w:val="lightGray"/>
        </w:rPr>
        <w:t xml:space="preserve"> will execute a voucher HAP contract on behalf of the family for the oversized unit, provided the rent is reasonable and the unit complies with all other voucher program requirements such as the housing quality standards. The enhanced voucher housing subsidy calculation will be based on the gross rent for the oversized unit.  The subsidy calculation will continue to be based on the gross rent (including subsequent rent increases) for the oversized unit</w:t>
      </w:r>
      <w:r w:rsidRPr="00554151">
        <w:rPr>
          <w:rStyle w:val="FootnoteReference"/>
          <w:highlight w:val="lightGray"/>
        </w:rPr>
        <w:footnoteReference w:id="1"/>
      </w:r>
      <w:r w:rsidRPr="00554151">
        <w:rPr>
          <w:highlight w:val="lightGray"/>
        </w:rPr>
        <w:t xml:space="preserve"> until an appropriate size unit in the project becomes available for occupancy by the family.</w:t>
      </w:r>
    </w:p>
    <w:p w14:paraId="05A784E3" w14:textId="77777777" w:rsidR="0040400C" w:rsidRPr="00554151" w:rsidRDefault="0040400C" w:rsidP="0040400C">
      <w:pPr>
        <w:ind w:left="2160"/>
        <w:jc w:val="both"/>
        <w:rPr>
          <w:highlight w:val="lightGray"/>
        </w:rPr>
      </w:pPr>
    </w:p>
    <w:p w14:paraId="0D077525" w14:textId="5B2ED1A8" w:rsidR="00653A7D" w:rsidRPr="00554151" w:rsidRDefault="0040400C" w:rsidP="000B0BB5">
      <w:pPr>
        <w:tabs>
          <w:tab w:val="left" w:pos="-720"/>
        </w:tabs>
        <w:suppressAutoHyphens/>
        <w:ind w:left="2160"/>
        <w:jc w:val="both"/>
        <w:rPr>
          <w:szCs w:val="24"/>
          <w:highlight w:val="lightGray"/>
        </w:rPr>
      </w:pPr>
      <w:r w:rsidRPr="00554151">
        <w:rPr>
          <w:highlight w:val="lightGray"/>
        </w:rPr>
        <w:t xml:space="preserve">If an appropriate size unit is not initially available for an over-housed family, the owner must immediately inform the </w:t>
      </w:r>
      <w:r w:rsidR="00C507B1" w:rsidRPr="00554151">
        <w:rPr>
          <w:highlight w:val="lightGray"/>
        </w:rPr>
        <w:t>WCHA</w:t>
      </w:r>
      <w:r w:rsidRPr="00554151">
        <w:rPr>
          <w:highlight w:val="lightGray"/>
        </w:rPr>
        <w:t xml:space="preserve"> and the family when an appropriate size unit will become available in the project. </w:t>
      </w:r>
      <w:r w:rsidRPr="00554151">
        <w:rPr>
          <w:szCs w:val="24"/>
          <w:highlight w:val="lightGray"/>
        </w:rPr>
        <w:t xml:space="preserve">The owner is subject to possible financial penalties or other enforcement actions if the owner fails to notify the </w:t>
      </w:r>
      <w:r w:rsidR="00C507B1" w:rsidRPr="00554151">
        <w:rPr>
          <w:highlight w:val="lightGray"/>
        </w:rPr>
        <w:t>WCHA</w:t>
      </w:r>
      <w:r w:rsidRPr="00554151">
        <w:rPr>
          <w:highlight w:val="lightGray"/>
        </w:rPr>
        <w:t xml:space="preserve"> </w:t>
      </w:r>
      <w:r w:rsidRPr="00554151">
        <w:rPr>
          <w:szCs w:val="24"/>
          <w:highlight w:val="lightGray"/>
        </w:rPr>
        <w:t xml:space="preserve">immediately. If the </w:t>
      </w:r>
      <w:r w:rsidR="00C507B1" w:rsidRPr="00554151">
        <w:rPr>
          <w:highlight w:val="lightGray"/>
        </w:rPr>
        <w:t>WCHA</w:t>
      </w:r>
      <w:r w:rsidRPr="00554151">
        <w:rPr>
          <w:highlight w:val="lightGray"/>
        </w:rPr>
        <w:t xml:space="preserve"> </w:t>
      </w:r>
      <w:r w:rsidRPr="00554151">
        <w:rPr>
          <w:szCs w:val="24"/>
          <w:highlight w:val="lightGray"/>
        </w:rPr>
        <w:t>learns of available units at the pro</w:t>
      </w:r>
      <w:r w:rsidRPr="00554151">
        <w:rPr>
          <w:highlight w:val="lightGray"/>
        </w:rPr>
        <w:t>perty</w:t>
      </w:r>
      <w:r w:rsidRPr="00554151">
        <w:rPr>
          <w:szCs w:val="24"/>
          <w:highlight w:val="lightGray"/>
        </w:rPr>
        <w:t xml:space="preserve"> for which the owner failed to notify the </w:t>
      </w:r>
      <w:r w:rsidR="00C507B1" w:rsidRPr="00554151">
        <w:rPr>
          <w:highlight w:val="lightGray"/>
        </w:rPr>
        <w:t>WCHA</w:t>
      </w:r>
      <w:r w:rsidRPr="00554151">
        <w:rPr>
          <w:szCs w:val="24"/>
          <w:highlight w:val="lightGray"/>
        </w:rPr>
        <w:t xml:space="preserve">, the </w:t>
      </w:r>
      <w:r w:rsidRPr="00554151">
        <w:rPr>
          <w:highlight w:val="lightGray"/>
        </w:rPr>
        <w:t>Authority will</w:t>
      </w:r>
      <w:r w:rsidRPr="00554151">
        <w:rPr>
          <w:szCs w:val="24"/>
          <w:highlight w:val="lightGray"/>
        </w:rPr>
        <w:t xml:space="preserve"> report such information to HUD by sending an email to </w:t>
      </w:r>
      <w:hyperlink r:id="rId15" w:history="1">
        <w:r w:rsidRPr="00554151">
          <w:rPr>
            <w:rStyle w:val="Hyperlink"/>
            <w:i/>
            <w:color w:val="000000" w:themeColor="text1"/>
            <w:highlight w:val="lightGray"/>
          </w:rPr>
          <w:t>OverhousedEVs@hud.go</w:t>
        </w:r>
        <w:r w:rsidRPr="00554151">
          <w:rPr>
            <w:rStyle w:val="Hyperlink"/>
            <w:highlight w:val="lightGray"/>
          </w:rPr>
          <w:t>v</w:t>
        </w:r>
      </w:hyperlink>
      <w:r w:rsidRPr="00554151">
        <w:rPr>
          <w:highlight w:val="lightGray"/>
        </w:rPr>
        <w:t xml:space="preserve"> </w:t>
      </w:r>
      <w:r w:rsidRPr="00554151">
        <w:rPr>
          <w:szCs w:val="24"/>
          <w:highlight w:val="lightGray"/>
        </w:rPr>
        <w:t>with the subject line Over-</w:t>
      </w:r>
    </w:p>
    <w:p w14:paraId="06A1A07B" w14:textId="75209ED8" w:rsidR="0040400C" w:rsidRPr="00554151" w:rsidRDefault="0040400C" w:rsidP="000B0BB5">
      <w:pPr>
        <w:tabs>
          <w:tab w:val="left" w:pos="-720"/>
        </w:tabs>
        <w:suppressAutoHyphens/>
        <w:ind w:left="2160"/>
        <w:jc w:val="both"/>
        <w:rPr>
          <w:highlight w:val="lightGray"/>
        </w:rPr>
      </w:pPr>
      <w:proofErr w:type="gramStart"/>
      <w:r w:rsidRPr="00554151">
        <w:rPr>
          <w:szCs w:val="24"/>
          <w:highlight w:val="lightGray"/>
        </w:rPr>
        <w:t>housed</w:t>
      </w:r>
      <w:proofErr w:type="gramEnd"/>
      <w:r w:rsidRPr="00554151">
        <w:rPr>
          <w:szCs w:val="24"/>
          <w:highlight w:val="lightGray"/>
        </w:rPr>
        <w:t xml:space="preserve"> Enhanced Voucher Families. Within the email, the </w:t>
      </w:r>
      <w:r w:rsidR="00C507B1" w:rsidRPr="00554151">
        <w:rPr>
          <w:highlight w:val="lightGray"/>
        </w:rPr>
        <w:t>WCHA</w:t>
      </w:r>
      <w:r w:rsidRPr="00554151">
        <w:rPr>
          <w:highlight w:val="lightGray"/>
        </w:rPr>
        <w:t xml:space="preserve"> will </w:t>
      </w:r>
      <w:r w:rsidRPr="00554151">
        <w:rPr>
          <w:szCs w:val="24"/>
          <w:highlight w:val="lightGray"/>
        </w:rPr>
        <w:t>provide the</w:t>
      </w:r>
      <w:r w:rsidRPr="00554151">
        <w:rPr>
          <w:highlight w:val="lightGray"/>
        </w:rPr>
        <w:t xml:space="preserve"> </w:t>
      </w:r>
      <w:r w:rsidRPr="00554151">
        <w:rPr>
          <w:szCs w:val="24"/>
          <w:highlight w:val="lightGray"/>
        </w:rPr>
        <w:t>following: PHA code;</w:t>
      </w:r>
      <w:r w:rsidRPr="00554151">
        <w:rPr>
          <w:highlight w:val="lightGray"/>
        </w:rPr>
        <w:t xml:space="preserve"> </w:t>
      </w:r>
      <w:r w:rsidRPr="00554151">
        <w:rPr>
          <w:szCs w:val="24"/>
          <w:highlight w:val="lightGray"/>
        </w:rPr>
        <w:t>name and address of the pro</w:t>
      </w:r>
      <w:r w:rsidRPr="00554151">
        <w:rPr>
          <w:highlight w:val="lightGray"/>
        </w:rPr>
        <w:t>perty</w:t>
      </w:r>
      <w:r w:rsidRPr="00554151">
        <w:rPr>
          <w:szCs w:val="24"/>
          <w:highlight w:val="lightGray"/>
        </w:rPr>
        <w:t>;</w:t>
      </w:r>
      <w:r w:rsidRPr="00554151">
        <w:rPr>
          <w:highlight w:val="lightGray"/>
        </w:rPr>
        <w:t xml:space="preserve"> </w:t>
      </w:r>
      <w:r w:rsidRPr="00554151">
        <w:rPr>
          <w:szCs w:val="24"/>
          <w:highlight w:val="lightGray"/>
        </w:rPr>
        <w:t>the name of the pro</w:t>
      </w:r>
      <w:r w:rsidRPr="00554151">
        <w:rPr>
          <w:highlight w:val="lightGray"/>
        </w:rPr>
        <w:t>perty</w:t>
      </w:r>
      <w:r w:rsidRPr="00554151">
        <w:rPr>
          <w:szCs w:val="24"/>
          <w:highlight w:val="lightGray"/>
        </w:rPr>
        <w:t xml:space="preserve"> owner</w:t>
      </w:r>
      <w:r w:rsidRPr="00554151">
        <w:rPr>
          <w:highlight w:val="lightGray"/>
        </w:rPr>
        <w:t xml:space="preserve"> </w:t>
      </w:r>
      <w:r w:rsidRPr="00554151">
        <w:rPr>
          <w:szCs w:val="24"/>
          <w:highlight w:val="lightGray"/>
        </w:rPr>
        <w:t>if known; the approximate date the appropriate size units became available; and whether the units are currently leased to market rate or voucher families.</w:t>
      </w:r>
      <w:r w:rsidRPr="00554151">
        <w:rPr>
          <w:highlight w:val="lightGray"/>
        </w:rPr>
        <w:t xml:space="preserve"> </w:t>
      </w:r>
      <w:r w:rsidRPr="00554151">
        <w:rPr>
          <w:szCs w:val="24"/>
          <w:highlight w:val="lightGray"/>
        </w:rPr>
        <w:t xml:space="preserve">The </w:t>
      </w:r>
      <w:r w:rsidR="00C507B1" w:rsidRPr="00554151">
        <w:rPr>
          <w:highlight w:val="lightGray"/>
        </w:rPr>
        <w:t>WCHA</w:t>
      </w:r>
      <w:r w:rsidRPr="00554151">
        <w:rPr>
          <w:highlight w:val="lightGray"/>
        </w:rPr>
        <w:t xml:space="preserve"> will </w:t>
      </w:r>
      <w:r w:rsidRPr="00554151">
        <w:rPr>
          <w:szCs w:val="24"/>
          <w:highlight w:val="lightGray"/>
        </w:rPr>
        <w:t>also copy the relevant local HUD Office of Public Housing (PH) Director on the email.</w:t>
      </w:r>
    </w:p>
    <w:p w14:paraId="01964203" w14:textId="77777777" w:rsidR="0040400C" w:rsidRPr="00554151" w:rsidRDefault="0040400C" w:rsidP="0040400C">
      <w:pPr>
        <w:tabs>
          <w:tab w:val="left" w:pos="-720"/>
        </w:tabs>
        <w:suppressAutoHyphens/>
        <w:ind w:left="2160"/>
        <w:rPr>
          <w:highlight w:val="lightGray"/>
        </w:rPr>
      </w:pPr>
    </w:p>
    <w:p w14:paraId="7C6F30D2" w14:textId="77777777" w:rsidR="0040400C" w:rsidRPr="00554151" w:rsidRDefault="0040400C" w:rsidP="000B0BB5">
      <w:pPr>
        <w:tabs>
          <w:tab w:val="left" w:pos="-720"/>
        </w:tabs>
        <w:suppressAutoHyphens/>
        <w:ind w:left="2160"/>
        <w:jc w:val="both"/>
        <w:rPr>
          <w:highlight w:val="lightGray"/>
        </w:rPr>
      </w:pPr>
      <w:r w:rsidRPr="00554151">
        <w:rPr>
          <w:highlight w:val="lightGray"/>
        </w:rPr>
        <w:t xml:space="preserve">When an appropriate size unit becomes available, the enhanced voucher family residing in the oversized unit must move to the appropriate size unit in no more than 30 calendar days to continue to receive enhanced voucher assistance.  The family and owner will enter into a new lease and the housing authority will execute a new voucher HAP contract with the owner for the appropriate size unit.  The enhanced voucher subsidy calculation is based on the gross rent for the appropriate size unit.  </w:t>
      </w:r>
    </w:p>
    <w:p w14:paraId="50B0F049" w14:textId="77777777" w:rsidR="0040400C" w:rsidRPr="00554151" w:rsidRDefault="0040400C" w:rsidP="0040400C">
      <w:pPr>
        <w:tabs>
          <w:tab w:val="left" w:pos="-720"/>
        </w:tabs>
        <w:suppressAutoHyphens/>
        <w:rPr>
          <w:highlight w:val="lightGray"/>
        </w:rPr>
      </w:pPr>
    </w:p>
    <w:p w14:paraId="2EFEF99C" w14:textId="4AFA1272" w:rsidR="0040400C" w:rsidRPr="00554151" w:rsidRDefault="0040400C" w:rsidP="000B0BB5">
      <w:pPr>
        <w:tabs>
          <w:tab w:val="left" w:pos="-720"/>
        </w:tabs>
        <w:suppressAutoHyphens/>
        <w:ind w:left="2160"/>
        <w:jc w:val="both"/>
        <w:rPr>
          <w:highlight w:val="lightGray"/>
        </w:rPr>
      </w:pPr>
      <w:r w:rsidRPr="00554151">
        <w:rPr>
          <w:highlight w:val="lightGray"/>
        </w:rPr>
        <w:t xml:space="preserve">If an over-housed enhanced voucher family refuses to move to the appropriate size unit, the </w:t>
      </w:r>
      <w:r w:rsidR="00C507B1" w:rsidRPr="00554151">
        <w:rPr>
          <w:highlight w:val="lightGray"/>
        </w:rPr>
        <w:t>WCHA</w:t>
      </w:r>
      <w:r w:rsidRPr="00554151">
        <w:rPr>
          <w:highlight w:val="lightGray"/>
        </w:rPr>
        <w:t xml:space="preserve"> will recalculate the family’s housing assistance payment for the oversized unit based on the normally applicable voucher subsidy formula using the applicable payment standard established by the </w:t>
      </w:r>
      <w:r w:rsidR="00C507B1" w:rsidRPr="00554151">
        <w:rPr>
          <w:highlight w:val="lightGray"/>
        </w:rPr>
        <w:t>WCHA</w:t>
      </w:r>
      <w:r w:rsidRPr="00554151">
        <w:rPr>
          <w:highlight w:val="lightGray"/>
        </w:rPr>
        <w:t xml:space="preserve"> for its voucher program. The family will be </w:t>
      </w:r>
      <w:r w:rsidRPr="00554151">
        <w:rPr>
          <w:highlight w:val="lightGray"/>
        </w:rPr>
        <w:lastRenderedPageBreak/>
        <w:t xml:space="preserve">responsible for any amount of the gross rent not covered by the housing assistance payment. </w:t>
      </w:r>
    </w:p>
    <w:p w14:paraId="06BAAE64" w14:textId="77777777" w:rsidR="0040400C" w:rsidRPr="00554151" w:rsidRDefault="0040400C" w:rsidP="0040400C">
      <w:pPr>
        <w:tabs>
          <w:tab w:val="left" w:pos="-720"/>
        </w:tabs>
        <w:suppressAutoHyphens/>
        <w:rPr>
          <w:highlight w:val="lightGray"/>
        </w:rPr>
      </w:pPr>
    </w:p>
    <w:p w14:paraId="42C0E834" w14:textId="77777777" w:rsidR="0040400C" w:rsidRPr="00554151" w:rsidRDefault="0040400C" w:rsidP="0040400C">
      <w:pPr>
        <w:ind w:left="2160"/>
        <w:jc w:val="both"/>
        <w:rPr>
          <w:highlight w:val="lightGray"/>
        </w:rPr>
      </w:pPr>
      <w:r w:rsidRPr="00554151">
        <w:rPr>
          <w:highlight w:val="lightGray"/>
        </w:rPr>
        <w:t>The effective date of the housing assistance payment contract for the oversized unit will not be earlier than the expiration date of the term of the family voucher. The family will be responsible for the full rent of the unit prior to the effective date of the housing assistance payment contract.</w:t>
      </w:r>
    </w:p>
    <w:p w14:paraId="7D98DD5E" w14:textId="77777777" w:rsidR="0040400C" w:rsidRPr="00554151" w:rsidRDefault="0040400C" w:rsidP="0040400C">
      <w:pPr>
        <w:ind w:left="2160"/>
        <w:jc w:val="both"/>
        <w:rPr>
          <w:highlight w:val="lightGray"/>
        </w:rPr>
      </w:pPr>
    </w:p>
    <w:p w14:paraId="6C714E1D" w14:textId="77777777" w:rsidR="0040400C" w:rsidRPr="00554151" w:rsidRDefault="0040400C" w:rsidP="0040400C">
      <w:pPr>
        <w:ind w:left="2160"/>
        <w:jc w:val="both"/>
        <w:rPr>
          <w:highlight w:val="lightGray"/>
        </w:rPr>
      </w:pPr>
      <w:r w:rsidRPr="00554151">
        <w:rPr>
          <w:highlight w:val="lightGray"/>
        </w:rPr>
        <w:t xml:space="preserve">The payment standard is the gross rent of the oversized unit. </w:t>
      </w:r>
    </w:p>
    <w:p w14:paraId="51CEAF30" w14:textId="77777777" w:rsidR="0040400C" w:rsidRPr="00554151" w:rsidRDefault="0040400C" w:rsidP="0040400C">
      <w:pPr>
        <w:ind w:left="2160"/>
        <w:jc w:val="both"/>
        <w:rPr>
          <w:highlight w:val="lightGray"/>
        </w:rPr>
      </w:pPr>
    </w:p>
    <w:p w14:paraId="012399A3" w14:textId="6C766464" w:rsidR="0040400C" w:rsidRPr="00554151" w:rsidRDefault="0040400C" w:rsidP="0040400C">
      <w:pPr>
        <w:ind w:left="2160"/>
        <w:jc w:val="both"/>
        <w:rPr>
          <w:highlight w:val="lightGray"/>
        </w:rPr>
      </w:pPr>
      <w:r w:rsidRPr="00554151">
        <w:rPr>
          <w:highlight w:val="lightGray"/>
        </w:rPr>
        <w:t xml:space="preserve">If the </w:t>
      </w:r>
      <w:r w:rsidR="00C507B1" w:rsidRPr="00554151">
        <w:rPr>
          <w:highlight w:val="lightGray"/>
        </w:rPr>
        <w:t>WCHA</w:t>
      </w:r>
      <w:r w:rsidRPr="00554151">
        <w:rPr>
          <w:highlight w:val="lightGray"/>
        </w:rPr>
        <w:t xml:space="preserve"> determines that the unit of an enhanced voucher family is no longer decent, safe, and sanitary under the HQS requirements because an increase or decrease in family size causes the unit to be overcrowded or over-housed, the family must move to an appropriate size unit in the property when it is or becomes available. The </w:t>
      </w:r>
      <w:r w:rsidR="00C507B1" w:rsidRPr="00554151">
        <w:rPr>
          <w:highlight w:val="lightGray"/>
        </w:rPr>
        <w:t>WCHA</w:t>
      </w:r>
      <w:r w:rsidRPr="00554151">
        <w:rPr>
          <w:highlight w:val="lightGray"/>
        </w:rPr>
        <w:t xml:space="preserve"> will assist the family in locating other standard housing in the </w:t>
      </w:r>
      <w:r w:rsidR="00C507B1" w:rsidRPr="00554151">
        <w:rPr>
          <w:highlight w:val="lightGray"/>
        </w:rPr>
        <w:t>WCHA</w:t>
      </w:r>
      <w:r w:rsidRPr="00554151">
        <w:rPr>
          <w:highlight w:val="lightGray"/>
        </w:rPr>
        <w:t xml:space="preserve"> jurisdiction. The family and the </w:t>
      </w:r>
      <w:r w:rsidR="00C507B1" w:rsidRPr="00554151">
        <w:rPr>
          <w:highlight w:val="lightGray"/>
        </w:rPr>
        <w:t>WCHA</w:t>
      </w:r>
      <w:r w:rsidRPr="00554151">
        <w:rPr>
          <w:highlight w:val="lightGray"/>
        </w:rPr>
        <w:t xml:space="preserve"> will try to find an acceptable unit as soon as possible. If the family rejects, without good cause, the offer of a unit that the </w:t>
      </w:r>
      <w:r w:rsidR="00C507B1" w:rsidRPr="00554151">
        <w:rPr>
          <w:highlight w:val="lightGray"/>
        </w:rPr>
        <w:t>WCHA</w:t>
      </w:r>
      <w:r w:rsidRPr="00554151">
        <w:rPr>
          <w:highlight w:val="lightGray"/>
        </w:rPr>
        <w:t xml:space="preserve"> judges to be acceptable, the </w:t>
      </w:r>
      <w:r w:rsidR="00C507B1" w:rsidRPr="00554151">
        <w:rPr>
          <w:highlight w:val="lightGray"/>
        </w:rPr>
        <w:t>WCHA</w:t>
      </w:r>
      <w:r w:rsidRPr="00554151">
        <w:rPr>
          <w:highlight w:val="lightGray"/>
        </w:rPr>
        <w:t xml:space="preserve"> will terminate the HAP contract.</w:t>
      </w:r>
    </w:p>
    <w:p w14:paraId="4DC9A37C" w14:textId="77777777" w:rsidR="0040400C" w:rsidRPr="00554151" w:rsidRDefault="0040400C" w:rsidP="0040400C">
      <w:pPr>
        <w:ind w:left="2160"/>
        <w:jc w:val="both"/>
        <w:rPr>
          <w:highlight w:val="lightGray"/>
        </w:rPr>
      </w:pPr>
    </w:p>
    <w:p w14:paraId="4B919866" w14:textId="77777777" w:rsidR="0040400C" w:rsidRPr="00554151" w:rsidRDefault="0040400C" w:rsidP="0040400C">
      <w:pPr>
        <w:ind w:left="2160"/>
        <w:jc w:val="both"/>
        <w:rPr>
          <w:highlight w:val="lightGray"/>
        </w:rPr>
      </w:pPr>
      <w:r w:rsidRPr="00554151">
        <w:rPr>
          <w:highlight w:val="lightGray"/>
        </w:rPr>
        <w:t>If the family moves to an appropriate size unit in the property, the enhanced voucher subsidy rules would continue to apply to the family's voucher assistance. In the case of a family move from the property, the regular housing choice voucher program rules apply.</w:t>
      </w:r>
    </w:p>
    <w:p w14:paraId="5E3ABAFF" w14:textId="4625EFF6" w:rsidR="0040400C" w:rsidRPr="00554151" w:rsidRDefault="0040400C" w:rsidP="0040400C">
      <w:pPr>
        <w:ind w:left="2160"/>
        <w:jc w:val="both"/>
        <w:rPr>
          <w:highlight w:val="lightGray"/>
        </w:rPr>
      </w:pPr>
      <w:r w:rsidRPr="00554151">
        <w:rPr>
          <w:highlight w:val="lightGray"/>
        </w:rPr>
        <w:t xml:space="preserve">If over-housed families exist in a property, the </w:t>
      </w:r>
      <w:r w:rsidR="00C507B1" w:rsidRPr="00554151">
        <w:rPr>
          <w:highlight w:val="lightGray"/>
        </w:rPr>
        <w:t>WCHA</w:t>
      </w:r>
      <w:r w:rsidRPr="00554151">
        <w:rPr>
          <w:highlight w:val="lightGray"/>
        </w:rPr>
        <w:t xml:space="preserve"> will constantly monitor the availability of appropriate size units. The </w:t>
      </w:r>
      <w:r w:rsidR="00C507B1" w:rsidRPr="00554151">
        <w:rPr>
          <w:highlight w:val="lightGray"/>
        </w:rPr>
        <w:t>WCHA</w:t>
      </w:r>
      <w:r w:rsidRPr="00554151">
        <w:rPr>
          <w:highlight w:val="lightGray"/>
        </w:rPr>
        <w:t xml:space="preserve"> will be in touch with the owner at least quarterly and will maintain a written record of these contacts.</w:t>
      </w:r>
    </w:p>
    <w:p w14:paraId="0E24B5D0" w14:textId="77777777" w:rsidR="0040400C" w:rsidRPr="00554151" w:rsidRDefault="0040400C" w:rsidP="0040400C">
      <w:pPr>
        <w:ind w:left="2160"/>
        <w:jc w:val="both"/>
        <w:rPr>
          <w:szCs w:val="24"/>
          <w:highlight w:val="lightGray"/>
        </w:rPr>
      </w:pPr>
    </w:p>
    <w:p w14:paraId="3A88E874" w14:textId="0A55C716" w:rsidR="0040400C" w:rsidRPr="00554151" w:rsidRDefault="0040400C" w:rsidP="00653A7D">
      <w:pPr>
        <w:ind w:left="2160"/>
        <w:jc w:val="both"/>
        <w:rPr>
          <w:highlight w:val="lightGray"/>
        </w:rPr>
      </w:pPr>
      <w:r w:rsidRPr="00554151">
        <w:rPr>
          <w:szCs w:val="24"/>
          <w:highlight w:val="lightGray"/>
        </w:rPr>
        <w:t xml:space="preserve">When a participant is required to relocate to an appropriate size unit within 30 calendar days, this deadline can be extended an additional 30 calendar days at the sole discretion of the </w:t>
      </w:r>
      <w:r w:rsidR="00C507B1" w:rsidRPr="00554151">
        <w:rPr>
          <w:szCs w:val="24"/>
          <w:highlight w:val="lightGray"/>
        </w:rPr>
        <w:t>WCHA</w:t>
      </w:r>
      <w:r w:rsidRPr="00554151">
        <w:rPr>
          <w:szCs w:val="24"/>
          <w:highlight w:val="lightGray"/>
        </w:rPr>
        <w:t xml:space="preserve"> if it decides that the 30 calendar day deadline creates an extreme hardship for the participant. In order to request an extension, the family must request the extension in writing to the </w:t>
      </w:r>
      <w:r w:rsidR="00C507B1" w:rsidRPr="00554151">
        <w:rPr>
          <w:szCs w:val="24"/>
          <w:highlight w:val="lightGray"/>
        </w:rPr>
        <w:t>WCHA</w:t>
      </w:r>
      <w:r w:rsidRPr="00554151">
        <w:rPr>
          <w:szCs w:val="24"/>
          <w:highlight w:val="lightGray"/>
        </w:rPr>
        <w:t xml:space="preserve"> prior to end of the initial 30 calendar day deadline. The request must detail the reason the extension is being requested and why failing to receive it would be an extreme hardship. The financial cost of failing to receive the housing subsidy is not to be considered an extreme hardship. The </w:t>
      </w:r>
      <w:r w:rsidR="00C507B1" w:rsidRPr="00554151">
        <w:rPr>
          <w:szCs w:val="24"/>
          <w:highlight w:val="lightGray"/>
        </w:rPr>
        <w:t>WCHA</w:t>
      </w:r>
      <w:r w:rsidRPr="00554151">
        <w:rPr>
          <w:szCs w:val="24"/>
          <w:highlight w:val="lightGray"/>
        </w:rPr>
        <w:t xml:space="preserve"> will respond to the request within 72 working hours of receipt of the request. If the request is denied, the denial can be appealed to the </w:t>
      </w:r>
      <w:r w:rsidR="00C507B1" w:rsidRPr="00554151">
        <w:rPr>
          <w:szCs w:val="24"/>
          <w:highlight w:val="lightGray"/>
        </w:rPr>
        <w:t>WCHA</w:t>
      </w:r>
      <w:r w:rsidRPr="00554151">
        <w:rPr>
          <w:szCs w:val="24"/>
          <w:highlight w:val="lightGray"/>
        </w:rPr>
        <w:t xml:space="preserve"> Executive Director if a written appeal is filed with the Authority within 48 working hours of receipt of the denial. The Executive Director’s decision shall be final. </w:t>
      </w:r>
    </w:p>
    <w:p w14:paraId="314A8C4C" w14:textId="77777777" w:rsidR="009A3872" w:rsidRPr="00554151" w:rsidRDefault="009A3872">
      <w:pPr>
        <w:jc w:val="both"/>
        <w:rPr>
          <w:highlight w:val="lightGray"/>
        </w:rPr>
      </w:pPr>
    </w:p>
    <w:p w14:paraId="13F51781" w14:textId="77777777" w:rsidR="009A3872" w:rsidRPr="00554151" w:rsidRDefault="009A3872">
      <w:pPr>
        <w:jc w:val="both"/>
        <w:rPr>
          <w:highlight w:val="lightGray"/>
        </w:rPr>
      </w:pPr>
      <w:r w:rsidRPr="00554151">
        <w:rPr>
          <w:highlight w:val="lightGray"/>
        </w:rPr>
        <w:tab/>
      </w:r>
      <w:r w:rsidRPr="00554151">
        <w:rPr>
          <w:highlight w:val="lightGray"/>
        </w:rPr>
        <w:tab/>
        <w:t>4.</w:t>
      </w:r>
      <w:r w:rsidRPr="00554151">
        <w:rPr>
          <w:highlight w:val="lightGray"/>
        </w:rPr>
        <w:tab/>
        <w:t>Family Move: Normal Payment Standard is Applicable</w:t>
      </w:r>
    </w:p>
    <w:p w14:paraId="3C9365D0" w14:textId="77777777" w:rsidR="009A3872" w:rsidRPr="00554151" w:rsidRDefault="009A3872">
      <w:pPr>
        <w:jc w:val="both"/>
        <w:rPr>
          <w:highlight w:val="lightGray"/>
        </w:rPr>
      </w:pPr>
    </w:p>
    <w:p w14:paraId="7DB5AE02" w14:textId="5A4CF2DE" w:rsidR="009A3872" w:rsidRPr="00554151" w:rsidRDefault="009A3872">
      <w:pPr>
        <w:ind w:left="2160"/>
        <w:jc w:val="both"/>
        <w:rPr>
          <w:highlight w:val="lightGray"/>
        </w:rPr>
      </w:pPr>
      <w:r w:rsidRPr="00554151">
        <w:rPr>
          <w:highlight w:val="lightGray"/>
        </w:rPr>
        <w:lastRenderedPageBreak/>
        <w:t xml:space="preserve">The </w:t>
      </w:r>
      <w:r w:rsidR="00C507B1" w:rsidRPr="00554151">
        <w:rPr>
          <w:highlight w:val="lightGray"/>
        </w:rPr>
        <w:t>WCHA</w:t>
      </w:r>
      <w:r w:rsidRPr="00554151">
        <w:rPr>
          <w:highlight w:val="lightGray"/>
        </w:rPr>
        <w:t>'s normal payment standard is utilized to determine the family's maximum voucher subsidy when the family moves from the property. This includes cases where the proposed new rent for the family's current unit if it is not reasonable or the unit fails HQS, requiring the family to move in order to continue receiving tenant-based assistance.</w:t>
      </w:r>
    </w:p>
    <w:p w14:paraId="3DE16D93" w14:textId="77777777" w:rsidR="009A3872" w:rsidRPr="00554151" w:rsidRDefault="009A3872">
      <w:pPr>
        <w:jc w:val="both"/>
        <w:rPr>
          <w:highlight w:val="lightGray"/>
        </w:rPr>
      </w:pPr>
    </w:p>
    <w:p w14:paraId="0C357B25" w14:textId="77777777" w:rsidR="009A3872" w:rsidRPr="00554151" w:rsidRDefault="009A3872">
      <w:pPr>
        <w:jc w:val="both"/>
        <w:rPr>
          <w:highlight w:val="lightGray"/>
        </w:rPr>
      </w:pPr>
      <w:r w:rsidRPr="00554151">
        <w:rPr>
          <w:highlight w:val="lightGray"/>
        </w:rPr>
        <w:tab/>
      </w:r>
      <w:r w:rsidRPr="00554151">
        <w:rPr>
          <w:highlight w:val="lightGray"/>
        </w:rPr>
        <w:tab/>
        <w:t>5.</w:t>
      </w:r>
      <w:r w:rsidRPr="00554151">
        <w:rPr>
          <w:highlight w:val="lightGray"/>
        </w:rPr>
        <w:tab/>
        <w:t>Enhanced Voucher Minimum Rent Requirement for Stayers</w:t>
      </w:r>
    </w:p>
    <w:p w14:paraId="7AC1ECA4" w14:textId="77777777" w:rsidR="009A3872" w:rsidRPr="00554151" w:rsidRDefault="009A3872">
      <w:pPr>
        <w:jc w:val="both"/>
        <w:rPr>
          <w:highlight w:val="lightGray"/>
        </w:rPr>
      </w:pPr>
    </w:p>
    <w:p w14:paraId="7CA0443D" w14:textId="77777777" w:rsidR="009A3872" w:rsidRPr="00554151" w:rsidRDefault="009A3872">
      <w:pPr>
        <w:ind w:left="2160"/>
        <w:jc w:val="both"/>
        <w:rPr>
          <w:highlight w:val="lightGray"/>
        </w:rPr>
      </w:pPr>
      <w:r w:rsidRPr="00554151">
        <w:rPr>
          <w:highlight w:val="lightGray"/>
        </w:rPr>
        <w:t>Families assisted with enhanced housing choice voucher assistance have a special statutory minimum rent requirement. The law requires that a family receiving enhanced voucher assistance must pay for rent no less than the rent the family was paying on the date of the eligibility event (the effective date of the prepayment of the mortgage or voluntary termination of the mortgage insurance) regardless of what happens to the family’s income.</w:t>
      </w:r>
    </w:p>
    <w:p w14:paraId="2B66D152" w14:textId="77777777" w:rsidR="009A3872" w:rsidRPr="00554151" w:rsidRDefault="009A3872">
      <w:pPr>
        <w:ind w:left="2160"/>
        <w:jc w:val="both"/>
        <w:rPr>
          <w:highlight w:val="lightGray"/>
        </w:rPr>
      </w:pPr>
    </w:p>
    <w:p w14:paraId="227905B1" w14:textId="77777777" w:rsidR="009A3872" w:rsidRPr="00554151" w:rsidRDefault="009A3872">
      <w:pPr>
        <w:ind w:left="2160"/>
        <w:jc w:val="both"/>
        <w:rPr>
          <w:highlight w:val="lightGray"/>
        </w:rPr>
      </w:pPr>
      <w:r w:rsidRPr="00554151">
        <w:rPr>
          <w:highlight w:val="lightGray"/>
        </w:rPr>
        <w:t xml:space="preserve">The enhanced voucher minimum rent </w:t>
      </w:r>
      <w:r w:rsidRPr="00554151">
        <w:rPr>
          <w:highlight w:val="lightGray"/>
          <w:u w:val="single"/>
        </w:rPr>
        <w:t>only</w:t>
      </w:r>
      <w:r w:rsidRPr="00554151">
        <w:rPr>
          <w:highlight w:val="lightGray"/>
        </w:rPr>
        <w:t xml:space="preserve"> applies if the family remains in the property. The enhanced voucher minimum rent does not apply if the family moves from the property.</w:t>
      </w:r>
    </w:p>
    <w:p w14:paraId="17DC150B" w14:textId="77777777" w:rsidR="009A3872" w:rsidRPr="00554151" w:rsidRDefault="009A3872">
      <w:pPr>
        <w:ind w:left="2160"/>
        <w:jc w:val="both"/>
        <w:rPr>
          <w:highlight w:val="lightGray"/>
        </w:rPr>
      </w:pPr>
    </w:p>
    <w:p w14:paraId="17C35A95" w14:textId="77777777" w:rsidR="00653A7D" w:rsidRPr="00554151" w:rsidRDefault="009A3872">
      <w:pPr>
        <w:ind w:left="2160"/>
        <w:jc w:val="both"/>
        <w:rPr>
          <w:highlight w:val="lightGray"/>
        </w:rPr>
      </w:pPr>
      <w:r w:rsidRPr="00554151">
        <w:rPr>
          <w:highlight w:val="lightGray"/>
        </w:rPr>
        <w:t xml:space="preserve">The method for calculating the minimum rent changes if the family’s income subsequently decreases to a significant extent (15% or more) from the family’s gross income on the effective date of the prepayment.  </w:t>
      </w:r>
    </w:p>
    <w:p w14:paraId="30CF8B96" w14:textId="77777777" w:rsidR="00653A7D" w:rsidRPr="00554151" w:rsidRDefault="00653A7D">
      <w:pPr>
        <w:ind w:left="2160"/>
        <w:jc w:val="both"/>
        <w:rPr>
          <w:highlight w:val="lightGray"/>
        </w:rPr>
      </w:pPr>
    </w:p>
    <w:p w14:paraId="252ACB8A" w14:textId="77777777" w:rsidR="00653A7D" w:rsidRPr="00554151" w:rsidRDefault="00653A7D">
      <w:pPr>
        <w:ind w:left="2160"/>
        <w:jc w:val="both"/>
        <w:rPr>
          <w:highlight w:val="lightGray"/>
        </w:rPr>
      </w:pPr>
    </w:p>
    <w:p w14:paraId="75CF42FF" w14:textId="77777777" w:rsidR="00653A7D" w:rsidRPr="00554151" w:rsidRDefault="00653A7D">
      <w:pPr>
        <w:ind w:left="2160"/>
        <w:jc w:val="both"/>
        <w:rPr>
          <w:highlight w:val="lightGray"/>
        </w:rPr>
      </w:pPr>
    </w:p>
    <w:p w14:paraId="7120143F" w14:textId="3C76B376" w:rsidR="009A3872" w:rsidRPr="00554151" w:rsidRDefault="009A3872">
      <w:pPr>
        <w:ind w:left="2160"/>
        <w:jc w:val="both"/>
        <w:rPr>
          <w:highlight w:val="lightGray"/>
        </w:rPr>
      </w:pPr>
      <w:r w:rsidRPr="00554151">
        <w:rPr>
          <w:highlight w:val="lightGray"/>
        </w:rPr>
        <w:t>Guidance on recalculating the minimum rent in cases when a family’s income significantly decreases is discussed in detail in number 6 below.</w:t>
      </w:r>
    </w:p>
    <w:p w14:paraId="76B59923" w14:textId="77777777" w:rsidR="009A3872" w:rsidRPr="00554151" w:rsidRDefault="009A3872">
      <w:pPr>
        <w:jc w:val="both"/>
        <w:rPr>
          <w:highlight w:val="lightGray"/>
        </w:rPr>
      </w:pPr>
    </w:p>
    <w:p w14:paraId="2FC0D56B" w14:textId="77777777" w:rsidR="009A3872" w:rsidRPr="00554151" w:rsidRDefault="009A3872">
      <w:pPr>
        <w:jc w:val="both"/>
        <w:rPr>
          <w:highlight w:val="lightGray"/>
        </w:rPr>
      </w:pPr>
      <w:r w:rsidRPr="00554151">
        <w:rPr>
          <w:highlight w:val="lightGray"/>
        </w:rPr>
        <w:tab/>
      </w:r>
      <w:r w:rsidRPr="00554151">
        <w:rPr>
          <w:highlight w:val="lightGray"/>
        </w:rPr>
        <w:tab/>
      </w:r>
      <w:r w:rsidRPr="00554151">
        <w:rPr>
          <w:highlight w:val="lightGray"/>
        </w:rPr>
        <w:tab/>
        <w:t>a.</w:t>
      </w:r>
      <w:r w:rsidRPr="00554151">
        <w:rPr>
          <w:highlight w:val="lightGray"/>
        </w:rPr>
        <w:tab/>
        <w:t>Previously Unassisted Residents Rent Requirement</w:t>
      </w:r>
    </w:p>
    <w:p w14:paraId="13C82D89" w14:textId="77777777" w:rsidR="009A3872" w:rsidRPr="00554151" w:rsidRDefault="009A3872">
      <w:pPr>
        <w:jc w:val="both"/>
        <w:rPr>
          <w:highlight w:val="lightGray"/>
        </w:rPr>
      </w:pPr>
    </w:p>
    <w:p w14:paraId="01879513" w14:textId="17C16591" w:rsidR="009A3872" w:rsidRPr="00554151" w:rsidRDefault="009A3872">
      <w:pPr>
        <w:ind w:left="2880"/>
        <w:jc w:val="both"/>
        <w:rPr>
          <w:highlight w:val="lightGray"/>
        </w:rPr>
      </w:pPr>
      <w:r w:rsidRPr="00554151">
        <w:rPr>
          <w:highlight w:val="lightGray"/>
        </w:rPr>
        <w:t xml:space="preserve">Previously unassisted residents must pay at least the dollar amount of the </w:t>
      </w:r>
      <w:r w:rsidRPr="00554151">
        <w:rPr>
          <w:highlight w:val="lightGray"/>
          <w:u w:val="single"/>
        </w:rPr>
        <w:t>gross rent</w:t>
      </w:r>
      <w:r w:rsidRPr="00554151">
        <w:rPr>
          <w:highlight w:val="lightGray"/>
        </w:rPr>
        <w:t xml:space="preserve"> (enhanced voucher minimum rent) the family was paying on the date of prepayment or voluntary termination. The </w:t>
      </w:r>
      <w:r w:rsidR="00C507B1" w:rsidRPr="00554151">
        <w:rPr>
          <w:highlight w:val="lightGray"/>
        </w:rPr>
        <w:t>WCHA</w:t>
      </w:r>
      <w:r w:rsidRPr="00554151">
        <w:rPr>
          <w:highlight w:val="lightGray"/>
        </w:rPr>
        <w:t>'s utility allowance will be used to calculate the gross rent at prepayment if all utilities were not included in the rent the family paid to the owner.</w:t>
      </w:r>
    </w:p>
    <w:p w14:paraId="496EA523" w14:textId="77777777" w:rsidR="009A3872" w:rsidRPr="00554151" w:rsidRDefault="009A3872">
      <w:pPr>
        <w:ind w:left="2880"/>
        <w:jc w:val="both"/>
        <w:rPr>
          <w:highlight w:val="lightGray"/>
        </w:rPr>
      </w:pPr>
    </w:p>
    <w:p w14:paraId="34C20223" w14:textId="77777777" w:rsidR="009A3872" w:rsidRPr="00554151" w:rsidRDefault="009A3872">
      <w:pPr>
        <w:ind w:left="2880"/>
        <w:jc w:val="both"/>
        <w:rPr>
          <w:highlight w:val="lightGray"/>
        </w:rPr>
      </w:pPr>
      <w:r w:rsidRPr="00554151">
        <w:rPr>
          <w:highlight w:val="lightGray"/>
        </w:rPr>
        <w:t>A family who stays in the unit and receives enhanced voucher assistance must pay the enhanced voucher minimum rent. If the enhanced voucher minimum rent exceeds 40 percent of the family's monthly-adjusted income, a family must still pay at least the enhanced voucher minimum rent, and the restriction on the normal initial family contribution is not applicable.</w:t>
      </w:r>
    </w:p>
    <w:p w14:paraId="11D8D687" w14:textId="77777777" w:rsidR="009A3872" w:rsidRPr="00554151" w:rsidRDefault="009A3872">
      <w:pPr>
        <w:jc w:val="both"/>
        <w:rPr>
          <w:highlight w:val="lightGray"/>
        </w:rPr>
      </w:pPr>
    </w:p>
    <w:p w14:paraId="46AABC67" w14:textId="77777777" w:rsidR="009A3872" w:rsidRPr="00554151" w:rsidRDefault="009A3872">
      <w:pPr>
        <w:ind w:left="2880" w:hanging="720"/>
        <w:jc w:val="both"/>
        <w:rPr>
          <w:highlight w:val="lightGray"/>
        </w:rPr>
      </w:pPr>
      <w:r w:rsidRPr="00554151">
        <w:rPr>
          <w:highlight w:val="lightGray"/>
        </w:rPr>
        <w:t>b.</w:t>
      </w:r>
      <w:r w:rsidRPr="00554151">
        <w:rPr>
          <w:highlight w:val="lightGray"/>
        </w:rPr>
        <w:tab/>
        <w:t>Previously assisted Section 8 Tenant-based Families Rent Requirement</w:t>
      </w:r>
    </w:p>
    <w:p w14:paraId="1F0AA093" w14:textId="77777777" w:rsidR="009A3872" w:rsidRPr="00554151" w:rsidRDefault="009A3872">
      <w:pPr>
        <w:ind w:left="2880" w:hanging="720"/>
        <w:jc w:val="both"/>
        <w:rPr>
          <w:highlight w:val="lightGray"/>
        </w:rPr>
      </w:pPr>
    </w:p>
    <w:p w14:paraId="75BEE31E" w14:textId="77777777" w:rsidR="009A3872" w:rsidRPr="00554151" w:rsidRDefault="009A3872">
      <w:pPr>
        <w:ind w:left="2880" w:hanging="720"/>
        <w:jc w:val="both"/>
        <w:rPr>
          <w:highlight w:val="lightGray"/>
        </w:rPr>
      </w:pPr>
      <w:r w:rsidRPr="00554151">
        <w:rPr>
          <w:highlight w:val="lightGray"/>
        </w:rPr>
        <w:lastRenderedPageBreak/>
        <w:tab/>
        <w:t xml:space="preserve">Residents assisted with Section 8 tenant-based vouchers at the time of a prepayment or voluntary termination by the owner will pay at least the </w:t>
      </w:r>
      <w:r w:rsidRPr="00554151">
        <w:rPr>
          <w:highlight w:val="lightGray"/>
          <w:u w:val="single"/>
        </w:rPr>
        <w:t>family share</w:t>
      </w:r>
      <w:r w:rsidRPr="00554151">
        <w:rPr>
          <w:highlight w:val="lightGray"/>
        </w:rPr>
        <w:t xml:space="preserve"> (enhanced voucher minimum rent) that they were paying on eligibility event. The enhanced minimum rent provision only applies if the family chooses to remain in its present unit and receive the "enhanced" subsidy.</w:t>
      </w:r>
    </w:p>
    <w:p w14:paraId="371BED2F" w14:textId="77777777" w:rsidR="009A3872" w:rsidRPr="00554151" w:rsidRDefault="009A3872">
      <w:pPr>
        <w:ind w:left="2880" w:hanging="720"/>
        <w:jc w:val="both"/>
        <w:rPr>
          <w:highlight w:val="lightGray"/>
        </w:rPr>
      </w:pPr>
    </w:p>
    <w:p w14:paraId="45670482" w14:textId="77777777" w:rsidR="009A3872" w:rsidRPr="00554151" w:rsidRDefault="009A3872">
      <w:pPr>
        <w:ind w:left="2880" w:hanging="720"/>
        <w:jc w:val="both"/>
        <w:rPr>
          <w:highlight w:val="lightGray"/>
        </w:rPr>
      </w:pPr>
      <w:r w:rsidRPr="00554151">
        <w:rPr>
          <w:highlight w:val="lightGray"/>
        </w:rPr>
        <w:tab/>
        <w:t>A family who stays in the unit and receives enhanced voucher assistance must pay the enhanced voucher minimum rent. If the enhanced voucher minimum rent exceeds 40 percent of the family's monthly-adjusted income, a family must still pay at least the enhanced voucher minimum rent, and the restriction on the normal initial family contribution is not applicable.</w:t>
      </w:r>
    </w:p>
    <w:p w14:paraId="1C24C04D" w14:textId="77777777" w:rsidR="009A3872" w:rsidRPr="00554151" w:rsidRDefault="009A3872">
      <w:pPr>
        <w:ind w:left="2880" w:hanging="720"/>
        <w:jc w:val="both"/>
        <w:rPr>
          <w:highlight w:val="lightGray"/>
        </w:rPr>
      </w:pPr>
    </w:p>
    <w:p w14:paraId="48F211FB" w14:textId="77777777" w:rsidR="009A3872" w:rsidRPr="00554151" w:rsidRDefault="009A3872">
      <w:pPr>
        <w:ind w:left="2160" w:hanging="720"/>
        <w:jc w:val="both"/>
        <w:rPr>
          <w:highlight w:val="lightGray"/>
        </w:rPr>
      </w:pPr>
      <w:r w:rsidRPr="00554151">
        <w:rPr>
          <w:highlight w:val="lightGray"/>
        </w:rPr>
        <w:t>6.</w:t>
      </w:r>
      <w:r w:rsidRPr="00554151">
        <w:rPr>
          <w:highlight w:val="lightGray"/>
        </w:rPr>
        <w:tab/>
        <w:t>Significant Decline in Family Income - Effect on Enhance Voucher Minimum Rent</w:t>
      </w:r>
    </w:p>
    <w:p w14:paraId="09A89304" w14:textId="77777777" w:rsidR="009A3872" w:rsidRPr="00554151" w:rsidRDefault="009A3872">
      <w:pPr>
        <w:ind w:left="2160" w:hanging="720"/>
        <w:jc w:val="both"/>
        <w:rPr>
          <w:highlight w:val="lightGray"/>
        </w:rPr>
      </w:pPr>
    </w:p>
    <w:p w14:paraId="22BDFBB0" w14:textId="38C12113" w:rsidR="00653A7D" w:rsidRPr="00554151" w:rsidRDefault="009A3872">
      <w:pPr>
        <w:ind w:left="2160" w:hanging="720"/>
        <w:jc w:val="both"/>
        <w:rPr>
          <w:highlight w:val="lightGray"/>
        </w:rPr>
      </w:pPr>
      <w:r w:rsidRPr="00554151">
        <w:rPr>
          <w:highlight w:val="lightGray"/>
        </w:rPr>
        <w:tab/>
        <w:t>If an enhanced voucher family suffers a significant decline in family income, the minimum family share required of the family shall be reduced below the enhanced minimum rent provision so that the percentage of income for rent does not exceed the greater of 30 percent or the percentage of monthly adjusted income actually paid by the family for rent (the rent to owner, plus tenant-paid utilities) on the effective date of the prepayment. A significant decline is defined as gross family income that is</w:t>
      </w:r>
    </w:p>
    <w:p w14:paraId="231CC936" w14:textId="6D6D55BE" w:rsidR="009A3872" w:rsidRPr="00554151" w:rsidRDefault="00653A7D">
      <w:pPr>
        <w:ind w:left="2160" w:hanging="720"/>
        <w:jc w:val="both"/>
        <w:rPr>
          <w:highlight w:val="lightGray"/>
        </w:rPr>
      </w:pPr>
      <w:r w:rsidRPr="00554151">
        <w:rPr>
          <w:highlight w:val="lightGray"/>
        </w:rPr>
        <w:tab/>
      </w:r>
      <w:proofErr w:type="gramStart"/>
      <w:r w:rsidR="009A3872" w:rsidRPr="00554151">
        <w:rPr>
          <w:highlight w:val="lightGray"/>
        </w:rPr>
        <w:t>at</w:t>
      </w:r>
      <w:proofErr w:type="gramEnd"/>
      <w:r w:rsidR="009A3872" w:rsidRPr="00554151">
        <w:rPr>
          <w:highlight w:val="lightGray"/>
        </w:rPr>
        <w:t xml:space="preserve"> least 15 percent less than the gross family income on the date of the eligibility event.</w:t>
      </w:r>
    </w:p>
    <w:p w14:paraId="225FDE68" w14:textId="77777777" w:rsidR="009A3872" w:rsidRPr="00554151" w:rsidRDefault="009A3872">
      <w:pPr>
        <w:ind w:left="2160" w:hanging="720"/>
        <w:jc w:val="both"/>
        <w:rPr>
          <w:highlight w:val="lightGray"/>
        </w:rPr>
      </w:pPr>
    </w:p>
    <w:p w14:paraId="52E401B0" w14:textId="5CE1A65F" w:rsidR="009A3872" w:rsidRPr="00554151" w:rsidRDefault="009A3872">
      <w:pPr>
        <w:ind w:left="2160" w:hanging="720"/>
        <w:jc w:val="both"/>
        <w:rPr>
          <w:highlight w:val="lightGray"/>
        </w:rPr>
      </w:pPr>
      <w:r w:rsidRPr="00554151">
        <w:rPr>
          <w:highlight w:val="lightGray"/>
        </w:rPr>
        <w:tab/>
        <w:t xml:space="preserve">If the family suffers a significant decline in family income, the </w:t>
      </w:r>
      <w:r w:rsidR="00C507B1" w:rsidRPr="00554151">
        <w:rPr>
          <w:highlight w:val="lightGray"/>
        </w:rPr>
        <w:t>WCHA</w:t>
      </w:r>
      <w:r w:rsidRPr="00554151">
        <w:rPr>
          <w:highlight w:val="lightGray"/>
        </w:rPr>
        <w:t xml:space="preserve"> will change the enhanced voucher minimum rent from an actual dollar amount to a specific percentage of income.</w:t>
      </w:r>
    </w:p>
    <w:p w14:paraId="1021A8D6" w14:textId="77777777" w:rsidR="009A3872" w:rsidRPr="00554151" w:rsidRDefault="009A3872">
      <w:pPr>
        <w:ind w:left="2160" w:hanging="720"/>
        <w:jc w:val="both"/>
        <w:rPr>
          <w:highlight w:val="lightGray"/>
        </w:rPr>
      </w:pPr>
    </w:p>
    <w:p w14:paraId="7656E2CB" w14:textId="77777777" w:rsidR="009A3872" w:rsidRPr="00554151" w:rsidRDefault="009A3872">
      <w:pPr>
        <w:ind w:left="2160" w:hanging="720"/>
        <w:jc w:val="both"/>
        <w:rPr>
          <w:highlight w:val="lightGray"/>
        </w:rPr>
      </w:pPr>
      <w:r w:rsidRPr="00554151">
        <w:rPr>
          <w:highlight w:val="lightGray"/>
        </w:rPr>
        <w:tab/>
        <w:t>a.</w:t>
      </w:r>
      <w:r w:rsidRPr="00554151">
        <w:rPr>
          <w:highlight w:val="lightGray"/>
        </w:rPr>
        <w:tab/>
        <w:t>Previously Unassisted Families</w:t>
      </w:r>
    </w:p>
    <w:p w14:paraId="7E4789C4" w14:textId="77777777" w:rsidR="009A3872" w:rsidRPr="00554151" w:rsidRDefault="009A3872">
      <w:pPr>
        <w:ind w:left="2160" w:hanging="720"/>
        <w:jc w:val="both"/>
        <w:rPr>
          <w:highlight w:val="lightGray"/>
        </w:rPr>
      </w:pPr>
    </w:p>
    <w:p w14:paraId="197D2682" w14:textId="77777777" w:rsidR="009A3872" w:rsidRPr="00554151" w:rsidRDefault="009A3872">
      <w:pPr>
        <w:ind w:left="2880"/>
        <w:jc w:val="both"/>
        <w:rPr>
          <w:highlight w:val="lightGray"/>
        </w:rPr>
      </w:pPr>
      <w:r w:rsidRPr="00554151">
        <w:rPr>
          <w:highlight w:val="lightGray"/>
        </w:rPr>
        <w:t xml:space="preserve">For eligible families who were previously unassisted on the eligibility event, the family's new enhanced voucher minimum rent is the </w:t>
      </w:r>
      <w:r w:rsidRPr="00554151">
        <w:rPr>
          <w:highlight w:val="lightGray"/>
          <w:u w:val="single"/>
        </w:rPr>
        <w:t>greater</w:t>
      </w:r>
      <w:r w:rsidRPr="00554151">
        <w:rPr>
          <w:highlight w:val="lightGray"/>
        </w:rPr>
        <w:t xml:space="preserve"> of:</w:t>
      </w:r>
    </w:p>
    <w:p w14:paraId="713AF7E7" w14:textId="77777777" w:rsidR="009A3872" w:rsidRPr="00554151" w:rsidRDefault="009A3872">
      <w:pPr>
        <w:ind w:left="2880"/>
        <w:jc w:val="both"/>
        <w:rPr>
          <w:highlight w:val="lightGray"/>
        </w:rPr>
      </w:pPr>
    </w:p>
    <w:p w14:paraId="7E455F56" w14:textId="77777777" w:rsidR="009A3872" w:rsidRPr="00554151" w:rsidRDefault="009A3872">
      <w:pPr>
        <w:ind w:left="3600" w:hanging="720"/>
        <w:jc w:val="both"/>
        <w:rPr>
          <w:highlight w:val="lightGray"/>
        </w:rPr>
      </w:pPr>
      <w:proofErr w:type="gramStart"/>
      <w:r w:rsidRPr="00554151">
        <w:rPr>
          <w:highlight w:val="lightGray"/>
        </w:rPr>
        <w:t>i</w:t>
      </w:r>
      <w:proofErr w:type="gramEnd"/>
      <w:r w:rsidRPr="00554151">
        <w:rPr>
          <w:highlight w:val="lightGray"/>
        </w:rPr>
        <w:t>.</w:t>
      </w:r>
      <w:r w:rsidRPr="00554151">
        <w:rPr>
          <w:highlight w:val="lightGray"/>
        </w:rPr>
        <w:tab/>
        <w:t xml:space="preserve">the </w:t>
      </w:r>
      <w:r w:rsidRPr="00554151">
        <w:rPr>
          <w:highlight w:val="lightGray"/>
          <w:u w:val="single"/>
        </w:rPr>
        <w:t>percentage</w:t>
      </w:r>
      <w:r w:rsidRPr="00554151">
        <w:rPr>
          <w:highlight w:val="lightGray"/>
        </w:rPr>
        <w:t xml:space="preserve"> of the monthly adjusted income the family paid for gross rent on the effective date of the eligibility event; or</w:t>
      </w:r>
    </w:p>
    <w:p w14:paraId="46676159" w14:textId="77777777" w:rsidR="009A3872" w:rsidRPr="00554151" w:rsidRDefault="009A3872">
      <w:pPr>
        <w:ind w:left="3600" w:hanging="720"/>
        <w:jc w:val="both"/>
        <w:rPr>
          <w:highlight w:val="lightGray"/>
        </w:rPr>
      </w:pPr>
    </w:p>
    <w:p w14:paraId="070E7DF5" w14:textId="77777777" w:rsidR="009A3872" w:rsidRPr="00554151" w:rsidRDefault="009A3872">
      <w:pPr>
        <w:ind w:left="3600" w:hanging="720"/>
        <w:jc w:val="both"/>
        <w:rPr>
          <w:highlight w:val="lightGray"/>
        </w:rPr>
      </w:pPr>
      <w:proofErr w:type="gramStart"/>
      <w:r w:rsidRPr="00554151">
        <w:rPr>
          <w:highlight w:val="lightGray"/>
        </w:rPr>
        <w:t>ii.</w:t>
      </w:r>
      <w:r w:rsidRPr="00554151">
        <w:rPr>
          <w:highlight w:val="lightGray"/>
        </w:rPr>
        <w:tab/>
        <w:t>30</w:t>
      </w:r>
      <w:proofErr w:type="gramEnd"/>
      <w:r w:rsidRPr="00554151">
        <w:rPr>
          <w:highlight w:val="lightGray"/>
        </w:rPr>
        <w:t xml:space="preserve"> percent of the family's current adjusted monthly income.</w:t>
      </w:r>
    </w:p>
    <w:p w14:paraId="5202E5B0" w14:textId="77777777" w:rsidR="009A3872" w:rsidRPr="00554151" w:rsidRDefault="009A3872">
      <w:pPr>
        <w:jc w:val="both"/>
        <w:rPr>
          <w:highlight w:val="lightGray"/>
        </w:rPr>
      </w:pPr>
    </w:p>
    <w:p w14:paraId="543267EE" w14:textId="77777777" w:rsidR="009A3872" w:rsidRPr="00554151" w:rsidRDefault="009A3872">
      <w:pPr>
        <w:ind w:left="2880" w:hanging="720"/>
        <w:jc w:val="both"/>
        <w:rPr>
          <w:highlight w:val="lightGray"/>
        </w:rPr>
      </w:pPr>
      <w:r w:rsidRPr="00554151">
        <w:rPr>
          <w:highlight w:val="lightGray"/>
        </w:rPr>
        <w:t>b.</w:t>
      </w:r>
      <w:r w:rsidRPr="00554151">
        <w:rPr>
          <w:highlight w:val="lightGray"/>
        </w:rPr>
        <w:tab/>
        <w:t>Previously assisted Section 8 Tenant-based Families</w:t>
      </w:r>
    </w:p>
    <w:p w14:paraId="2CC9EAE1" w14:textId="77777777" w:rsidR="009A3872" w:rsidRPr="00554151" w:rsidRDefault="009A3872">
      <w:pPr>
        <w:ind w:left="2880" w:hanging="720"/>
        <w:jc w:val="both"/>
        <w:rPr>
          <w:highlight w:val="lightGray"/>
        </w:rPr>
      </w:pPr>
    </w:p>
    <w:p w14:paraId="59449646" w14:textId="77777777" w:rsidR="009A3872" w:rsidRPr="00554151" w:rsidRDefault="009A3872">
      <w:pPr>
        <w:ind w:left="2880" w:hanging="720"/>
        <w:jc w:val="both"/>
        <w:rPr>
          <w:highlight w:val="lightGray"/>
        </w:rPr>
      </w:pPr>
      <w:r w:rsidRPr="00554151">
        <w:rPr>
          <w:highlight w:val="lightGray"/>
        </w:rPr>
        <w:tab/>
        <w:t xml:space="preserve">For families who were previously assisted under a project-based or tenant-based contract on day the eligibility event, the family's new enhanced voucher minimum rent is the </w:t>
      </w:r>
      <w:r w:rsidRPr="00554151">
        <w:rPr>
          <w:highlight w:val="lightGray"/>
          <w:u w:val="single"/>
        </w:rPr>
        <w:t>greater</w:t>
      </w:r>
      <w:r w:rsidRPr="00554151">
        <w:rPr>
          <w:highlight w:val="lightGray"/>
        </w:rPr>
        <w:t xml:space="preserve"> of:</w:t>
      </w:r>
    </w:p>
    <w:p w14:paraId="3745E1C8" w14:textId="77777777" w:rsidR="009A3872" w:rsidRPr="00554151" w:rsidRDefault="009A3872">
      <w:pPr>
        <w:ind w:left="2880" w:hanging="720"/>
        <w:jc w:val="both"/>
        <w:rPr>
          <w:highlight w:val="lightGray"/>
        </w:rPr>
      </w:pPr>
    </w:p>
    <w:p w14:paraId="0EF39425" w14:textId="77777777" w:rsidR="009A3872" w:rsidRPr="00554151" w:rsidRDefault="009A3872">
      <w:pPr>
        <w:ind w:left="3600" w:hanging="720"/>
        <w:jc w:val="both"/>
        <w:rPr>
          <w:highlight w:val="lightGray"/>
        </w:rPr>
      </w:pPr>
      <w:proofErr w:type="gramStart"/>
      <w:r w:rsidRPr="00554151">
        <w:rPr>
          <w:highlight w:val="lightGray"/>
        </w:rPr>
        <w:t>i</w:t>
      </w:r>
      <w:proofErr w:type="gramEnd"/>
      <w:r w:rsidRPr="00554151">
        <w:rPr>
          <w:highlight w:val="lightGray"/>
        </w:rPr>
        <w:t>.</w:t>
      </w:r>
      <w:r w:rsidRPr="00554151">
        <w:rPr>
          <w:highlight w:val="lightGray"/>
        </w:rPr>
        <w:tab/>
        <w:t xml:space="preserve">the </w:t>
      </w:r>
      <w:r w:rsidRPr="00554151">
        <w:rPr>
          <w:highlight w:val="lightGray"/>
          <w:u w:val="single"/>
        </w:rPr>
        <w:t>percentage</w:t>
      </w:r>
      <w:r w:rsidRPr="00554151">
        <w:rPr>
          <w:highlight w:val="lightGray"/>
        </w:rPr>
        <w:t xml:space="preserve"> of the monthly adjusted income the family paid for gross rent;</w:t>
      </w:r>
    </w:p>
    <w:p w14:paraId="318704CB" w14:textId="77777777" w:rsidR="009A3872" w:rsidRPr="00554151" w:rsidRDefault="009A3872">
      <w:pPr>
        <w:ind w:left="2880"/>
        <w:jc w:val="both"/>
        <w:rPr>
          <w:highlight w:val="lightGray"/>
        </w:rPr>
      </w:pPr>
    </w:p>
    <w:p w14:paraId="23CF9FD0" w14:textId="77777777" w:rsidR="009A3872" w:rsidRPr="00554151" w:rsidRDefault="009A3872">
      <w:pPr>
        <w:ind w:left="2880"/>
        <w:jc w:val="both"/>
        <w:rPr>
          <w:highlight w:val="lightGray"/>
        </w:rPr>
      </w:pPr>
      <w:r w:rsidRPr="00554151">
        <w:rPr>
          <w:highlight w:val="lightGray"/>
        </w:rPr>
        <w:t>ii.</w:t>
      </w:r>
      <w:r w:rsidRPr="00554151">
        <w:rPr>
          <w:highlight w:val="lightGray"/>
        </w:rPr>
        <w:tab/>
      </w:r>
      <w:proofErr w:type="gramStart"/>
      <w:r w:rsidRPr="00554151">
        <w:rPr>
          <w:highlight w:val="lightGray"/>
        </w:rPr>
        <w:t>the</w:t>
      </w:r>
      <w:proofErr w:type="gramEnd"/>
      <w:r w:rsidRPr="00554151">
        <w:rPr>
          <w:highlight w:val="lightGray"/>
        </w:rPr>
        <w:t xml:space="preserve"> Total Tenant Payment; </w:t>
      </w:r>
    </w:p>
    <w:p w14:paraId="6F32ADA6" w14:textId="77777777" w:rsidR="009A3872" w:rsidRPr="00554151" w:rsidRDefault="009A3872">
      <w:pPr>
        <w:jc w:val="both"/>
        <w:rPr>
          <w:highlight w:val="lightGray"/>
        </w:rPr>
      </w:pPr>
    </w:p>
    <w:p w14:paraId="063CB743" w14:textId="77777777" w:rsidR="009A3872" w:rsidRPr="00554151" w:rsidRDefault="009A3872">
      <w:pPr>
        <w:ind w:left="3600" w:hanging="720"/>
        <w:jc w:val="both"/>
        <w:rPr>
          <w:highlight w:val="lightGray"/>
        </w:rPr>
      </w:pPr>
      <w:r w:rsidRPr="00554151">
        <w:rPr>
          <w:highlight w:val="lightGray"/>
        </w:rPr>
        <w:t>iii.</w:t>
      </w:r>
      <w:r w:rsidRPr="00554151">
        <w:rPr>
          <w:highlight w:val="lightGray"/>
        </w:rPr>
        <w:tab/>
      </w:r>
      <w:proofErr w:type="gramStart"/>
      <w:r w:rsidRPr="00554151">
        <w:rPr>
          <w:highlight w:val="lightGray"/>
        </w:rPr>
        <w:t>the</w:t>
      </w:r>
      <w:proofErr w:type="gramEnd"/>
      <w:r w:rsidRPr="00554151">
        <w:rPr>
          <w:highlight w:val="lightGray"/>
        </w:rPr>
        <w:t xml:space="preserve"> family share represented on the effective date of the eligibility event; or</w:t>
      </w:r>
    </w:p>
    <w:p w14:paraId="624F45DA" w14:textId="77777777" w:rsidR="009A3872" w:rsidRPr="00554151" w:rsidRDefault="009A3872">
      <w:pPr>
        <w:ind w:left="3600" w:hanging="720"/>
        <w:jc w:val="both"/>
        <w:rPr>
          <w:highlight w:val="lightGray"/>
        </w:rPr>
      </w:pPr>
    </w:p>
    <w:p w14:paraId="1637A519" w14:textId="77777777" w:rsidR="009A3872" w:rsidRPr="00554151" w:rsidRDefault="009A3872">
      <w:pPr>
        <w:ind w:left="3600" w:hanging="720"/>
        <w:jc w:val="both"/>
        <w:rPr>
          <w:highlight w:val="lightGray"/>
        </w:rPr>
      </w:pPr>
      <w:proofErr w:type="gramStart"/>
      <w:r w:rsidRPr="00554151">
        <w:rPr>
          <w:highlight w:val="lightGray"/>
        </w:rPr>
        <w:t>iv.</w:t>
      </w:r>
      <w:r w:rsidRPr="00554151">
        <w:rPr>
          <w:highlight w:val="lightGray"/>
        </w:rPr>
        <w:tab/>
        <w:t>30</w:t>
      </w:r>
      <w:proofErr w:type="gramEnd"/>
      <w:r w:rsidRPr="00554151">
        <w:rPr>
          <w:highlight w:val="lightGray"/>
        </w:rPr>
        <w:t xml:space="preserve"> percent of the family's current adjusted monthly income.</w:t>
      </w:r>
    </w:p>
    <w:p w14:paraId="6FC56EF2" w14:textId="77777777" w:rsidR="009A3872" w:rsidRPr="00554151" w:rsidRDefault="009A3872">
      <w:pPr>
        <w:ind w:left="3600" w:hanging="720"/>
        <w:jc w:val="both"/>
        <w:rPr>
          <w:highlight w:val="lightGray"/>
        </w:rPr>
      </w:pPr>
    </w:p>
    <w:p w14:paraId="043E22F8" w14:textId="77777777" w:rsidR="009A3872" w:rsidRPr="00554151" w:rsidRDefault="009A3872">
      <w:pPr>
        <w:ind w:left="2880"/>
        <w:jc w:val="both"/>
        <w:rPr>
          <w:highlight w:val="lightGray"/>
        </w:rPr>
      </w:pPr>
      <w:r w:rsidRPr="00554151">
        <w:rPr>
          <w:highlight w:val="lightGray"/>
        </w:rPr>
        <w:t>The new enhanced voucher minimum rent for these families is a percentage of income as opposed to a specific dollar amount. Once this change in the enhanced voucher minimum rent becomes effective for a family, the enhanced voucher minimum rent for the family remains that specific percentage of income and will not revert to a specific dollar amount, even if the family income subsequently increases or decreases.</w:t>
      </w:r>
    </w:p>
    <w:p w14:paraId="5ED02AAE" w14:textId="77777777" w:rsidR="009A3872" w:rsidRPr="00554151" w:rsidRDefault="009A3872">
      <w:pPr>
        <w:ind w:left="2880"/>
        <w:jc w:val="both"/>
        <w:rPr>
          <w:highlight w:val="lightGray"/>
        </w:rPr>
      </w:pPr>
    </w:p>
    <w:p w14:paraId="730243F4" w14:textId="5B7AF980" w:rsidR="009A3872" w:rsidRPr="00554151" w:rsidRDefault="009A3872">
      <w:pPr>
        <w:ind w:left="2880"/>
        <w:jc w:val="both"/>
        <w:rPr>
          <w:highlight w:val="lightGray"/>
        </w:rPr>
      </w:pPr>
      <w:r w:rsidRPr="00554151">
        <w:rPr>
          <w:highlight w:val="lightGray"/>
        </w:rPr>
        <w:t xml:space="preserve">When a family reports a significant decrease in family income, the </w:t>
      </w:r>
      <w:r w:rsidR="00C507B1" w:rsidRPr="00554151">
        <w:rPr>
          <w:highlight w:val="lightGray"/>
        </w:rPr>
        <w:t>WCHA</w:t>
      </w:r>
      <w:r w:rsidRPr="00554151">
        <w:rPr>
          <w:highlight w:val="lightGray"/>
        </w:rPr>
        <w:t xml:space="preserve"> will conduct an interim reexamination and verify the changes in income.</w:t>
      </w:r>
    </w:p>
    <w:p w14:paraId="38F5D350" w14:textId="77777777" w:rsidR="009A3872" w:rsidRPr="00554151" w:rsidRDefault="009A3872">
      <w:pPr>
        <w:ind w:left="2880"/>
        <w:jc w:val="both"/>
        <w:rPr>
          <w:highlight w:val="lightGray"/>
        </w:rPr>
      </w:pPr>
    </w:p>
    <w:p w14:paraId="49B87EA7" w14:textId="77777777" w:rsidR="009A3872" w:rsidRPr="00554151" w:rsidRDefault="009A3872">
      <w:pPr>
        <w:ind w:left="2880"/>
        <w:jc w:val="both"/>
        <w:rPr>
          <w:highlight w:val="lightGray"/>
        </w:rPr>
      </w:pPr>
      <w:r w:rsidRPr="00554151">
        <w:rPr>
          <w:highlight w:val="lightGray"/>
        </w:rPr>
        <w:t xml:space="preserve">The minimum rent represents the </w:t>
      </w:r>
      <w:r w:rsidRPr="00554151">
        <w:rPr>
          <w:highlight w:val="lightGray"/>
          <w:u w:val="single"/>
        </w:rPr>
        <w:t>lowest amount the family may pay as their family share for as long as the family remains in the property. A family may pay no less than the enhanced voucher minimum rent</w:t>
      </w:r>
      <w:r w:rsidRPr="00554151">
        <w:rPr>
          <w:highlight w:val="lightGray"/>
        </w:rPr>
        <w:t>. Depending on the circumstances, the family may have to pay more than the enhanced voucher minimum rent at the time of eligibility event.</w:t>
      </w:r>
    </w:p>
    <w:p w14:paraId="45DF974C" w14:textId="77777777" w:rsidR="009A3872" w:rsidRPr="00554151" w:rsidRDefault="009A3872">
      <w:pPr>
        <w:jc w:val="both"/>
        <w:rPr>
          <w:highlight w:val="lightGray"/>
        </w:rPr>
      </w:pPr>
    </w:p>
    <w:p w14:paraId="2DBC1527" w14:textId="77777777" w:rsidR="009A3872" w:rsidRPr="00554151" w:rsidRDefault="009A3872">
      <w:pPr>
        <w:jc w:val="both"/>
        <w:rPr>
          <w:highlight w:val="lightGray"/>
        </w:rPr>
      </w:pPr>
      <w:r w:rsidRPr="00554151">
        <w:rPr>
          <w:highlight w:val="lightGray"/>
        </w:rPr>
        <w:tab/>
      </w:r>
      <w:r w:rsidRPr="00554151">
        <w:rPr>
          <w:highlight w:val="lightGray"/>
        </w:rPr>
        <w:tab/>
        <w:t>7.</w:t>
      </w:r>
      <w:r w:rsidRPr="00554151">
        <w:rPr>
          <w:highlight w:val="lightGray"/>
        </w:rPr>
        <w:tab/>
        <w:t>Calculating the HAP for Enhanced Voucher Assistance</w:t>
      </w:r>
    </w:p>
    <w:p w14:paraId="23844B24" w14:textId="77777777" w:rsidR="009A3872" w:rsidRPr="00554151" w:rsidRDefault="009A3872">
      <w:pPr>
        <w:jc w:val="both"/>
        <w:rPr>
          <w:highlight w:val="lightGray"/>
        </w:rPr>
      </w:pPr>
    </w:p>
    <w:p w14:paraId="254372FB" w14:textId="1B8E816F" w:rsidR="009A3872" w:rsidRPr="00554151" w:rsidRDefault="009A3872">
      <w:pPr>
        <w:ind w:left="2160"/>
        <w:jc w:val="both"/>
        <w:rPr>
          <w:highlight w:val="lightGray"/>
        </w:rPr>
      </w:pPr>
      <w:r w:rsidRPr="00554151">
        <w:rPr>
          <w:highlight w:val="lightGray"/>
        </w:rPr>
        <w:t xml:space="preserve">Regardless of whether the owner's new gross rent after the eligibility event exceeds or is less than the </w:t>
      </w:r>
      <w:r w:rsidR="00C507B1" w:rsidRPr="00554151">
        <w:rPr>
          <w:highlight w:val="lightGray"/>
        </w:rPr>
        <w:t>WCHA</w:t>
      </w:r>
      <w:r w:rsidRPr="00554151">
        <w:rPr>
          <w:highlight w:val="lightGray"/>
        </w:rPr>
        <w:t>'s payment standard, the housing assistance payment for a family that stays in their present unit (or moves from an oversized unit to an appropriate size unit within the property) is the following:</w:t>
      </w:r>
    </w:p>
    <w:p w14:paraId="279EC4ED" w14:textId="77777777" w:rsidR="009A3872" w:rsidRPr="00554151" w:rsidRDefault="009A3872">
      <w:pPr>
        <w:ind w:left="2880"/>
        <w:jc w:val="both"/>
        <w:rPr>
          <w:highlight w:val="lightGray"/>
        </w:rPr>
      </w:pPr>
    </w:p>
    <w:p w14:paraId="10F5855A" w14:textId="77777777" w:rsidR="009A3872" w:rsidRPr="00554151" w:rsidRDefault="009A3872">
      <w:pPr>
        <w:ind w:left="2160"/>
        <w:jc w:val="both"/>
        <w:rPr>
          <w:highlight w:val="lightGray"/>
        </w:rPr>
      </w:pPr>
      <w:r w:rsidRPr="00554151">
        <w:rPr>
          <w:highlight w:val="lightGray"/>
        </w:rPr>
        <w:t xml:space="preserve">The gross rent for the unit minus the </w:t>
      </w:r>
      <w:r w:rsidRPr="00554151">
        <w:rPr>
          <w:highlight w:val="lightGray"/>
          <w:u w:val="single"/>
        </w:rPr>
        <w:t>greatest</w:t>
      </w:r>
      <w:r w:rsidRPr="00554151">
        <w:rPr>
          <w:highlight w:val="lightGray"/>
        </w:rPr>
        <w:t xml:space="preserve"> of:</w:t>
      </w:r>
    </w:p>
    <w:p w14:paraId="36098B96" w14:textId="77777777" w:rsidR="009A3872" w:rsidRPr="00554151" w:rsidRDefault="009A3872">
      <w:pPr>
        <w:ind w:left="2880"/>
        <w:jc w:val="both"/>
        <w:rPr>
          <w:highlight w:val="lightGray"/>
        </w:rPr>
      </w:pPr>
    </w:p>
    <w:p w14:paraId="273CD4AF" w14:textId="77777777" w:rsidR="009A3872" w:rsidRPr="00554151" w:rsidRDefault="009A3872" w:rsidP="00DC0F50">
      <w:pPr>
        <w:ind w:left="2880"/>
        <w:jc w:val="both"/>
        <w:rPr>
          <w:highlight w:val="lightGray"/>
        </w:rPr>
      </w:pPr>
      <w:proofErr w:type="gramStart"/>
      <w:r w:rsidRPr="00554151">
        <w:rPr>
          <w:highlight w:val="lightGray"/>
        </w:rPr>
        <w:t>i.</w:t>
      </w:r>
      <w:r w:rsidRPr="00554151">
        <w:rPr>
          <w:highlight w:val="lightGray"/>
        </w:rPr>
        <w:tab/>
        <w:t>30</w:t>
      </w:r>
      <w:proofErr w:type="gramEnd"/>
      <w:r w:rsidRPr="00554151">
        <w:rPr>
          <w:highlight w:val="lightGray"/>
        </w:rPr>
        <w:t xml:space="preserve"> percent of the adjusted family income;</w:t>
      </w:r>
    </w:p>
    <w:p w14:paraId="63B7F339" w14:textId="77777777" w:rsidR="009A3872" w:rsidRPr="00554151" w:rsidRDefault="009A3872">
      <w:pPr>
        <w:ind w:left="2880"/>
        <w:jc w:val="both"/>
        <w:rPr>
          <w:highlight w:val="lightGray"/>
        </w:rPr>
      </w:pPr>
    </w:p>
    <w:p w14:paraId="22FAADA5" w14:textId="77777777" w:rsidR="009A3872" w:rsidRPr="00554151" w:rsidRDefault="009A3872">
      <w:pPr>
        <w:ind w:left="3600" w:hanging="720"/>
        <w:jc w:val="both"/>
        <w:rPr>
          <w:highlight w:val="lightGray"/>
        </w:rPr>
      </w:pPr>
      <w:proofErr w:type="gramStart"/>
      <w:r w:rsidRPr="00554151">
        <w:rPr>
          <w:highlight w:val="lightGray"/>
        </w:rPr>
        <w:t>ii.</w:t>
      </w:r>
      <w:r w:rsidRPr="00554151">
        <w:rPr>
          <w:highlight w:val="lightGray"/>
        </w:rPr>
        <w:tab/>
        <w:t>10</w:t>
      </w:r>
      <w:proofErr w:type="gramEnd"/>
      <w:r w:rsidRPr="00554151">
        <w:rPr>
          <w:highlight w:val="lightGray"/>
        </w:rPr>
        <w:t xml:space="preserve"> percent of the family monthly income (gross monthly income);</w:t>
      </w:r>
    </w:p>
    <w:p w14:paraId="05E467EA" w14:textId="77777777" w:rsidR="009A3872" w:rsidRPr="00554151" w:rsidRDefault="009A3872">
      <w:pPr>
        <w:ind w:left="3600" w:hanging="720"/>
        <w:jc w:val="both"/>
        <w:rPr>
          <w:highlight w:val="lightGray"/>
        </w:rPr>
      </w:pPr>
    </w:p>
    <w:p w14:paraId="26732EBC" w14:textId="77777777" w:rsidR="009A3872" w:rsidRPr="00554151" w:rsidRDefault="009A3872">
      <w:pPr>
        <w:ind w:left="3600" w:hanging="720"/>
        <w:jc w:val="both"/>
        <w:rPr>
          <w:highlight w:val="lightGray"/>
        </w:rPr>
      </w:pPr>
      <w:r w:rsidRPr="00554151">
        <w:rPr>
          <w:highlight w:val="lightGray"/>
        </w:rPr>
        <w:t>iii.</w:t>
      </w:r>
      <w:r w:rsidRPr="00554151">
        <w:rPr>
          <w:highlight w:val="lightGray"/>
        </w:rPr>
        <w:tab/>
      </w:r>
      <w:proofErr w:type="gramStart"/>
      <w:r w:rsidRPr="00554151">
        <w:rPr>
          <w:highlight w:val="lightGray"/>
        </w:rPr>
        <w:t>the</w:t>
      </w:r>
      <w:proofErr w:type="gramEnd"/>
      <w:r w:rsidRPr="00554151">
        <w:rPr>
          <w:highlight w:val="lightGray"/>
        </w:rPr>
        <w:t xml:space="preserve"> welfare rent in as-paid states;</w:t>
      </w:r>
    </w:p>
    <w:p w14:paraId="2BD4BB03" w14:textId="77777777" w:rsidR="009A3872" w:rsidRPr="00554151" w:rsidRDefault="009A3872">
      <w:pPr>
        <w:ind w:left="3600" w:hanging="720"/>
        <w:jc w:val="both"/>
        <w:rPr>
          <w:highlight w:val="lightGray"/>
        </w:rPr>
      </w:pPr>
    </w:p>
    <w:p w14:paraId="1B173E54" w14:textId="77777777" w:rsidR="009A3872" w:rsidRPr="00554151" w:rsidRDefault="009A3872">
      <w:pPr>
        <w:ind w:left="3600" w:hanging="720"/>
        <w:jc w:val="both"/>
        <w:rPr>
          <w:highlight w:val="lightGray"/>
        </w:rPr>
      </w:pPr>
      <w:r w:rsidRPr="00554151">
        <w:rPr>
          <w:highlight w:val="lightGray"/>
        </w:rPr>
        <w:t>iv.</w:t>
      </w:r>
      <w:r w:rsidRPr="00554151">
        <w:rPr>
          <w:highlight w:val="lightGray"/>
        </w:rPr>
        <w:tab/>
      </w:r>
      <w:proofErr w:type="gramStart"/>
      <w:r w:rsidRPr="00554151">
        <w:rPr>
          <w:highlight w:val="lightGray"/>
        </w:rPr>
        <w:t>the</w:t>
      </w:r>
      <w:proofErr w:type="gramEnd"/>
      <w:r w:rsidRPr="00554151">
        <w:rPr>
          <w:highlight w:val="lightGray"/>
        </w:rPr>
        <w:t xml:space="preserve"> enhanced voucher minimum rent; or</w:t>
      </w:r>
    </w:p>
    <w:p w14:paraId="65BEE6FE" w14:textId="77777777" w:rsidR="009A3872" w:rsidRPr="00554151" w:rsidRDefault="009A3872">
      <w:pPr>
        <w:ind w:left="3600" w:hanging="720"/>
        <w:jc w:val="both"/>
        <w:rPr>
          <w:highlight w:val="lightGray"/>
        </w:rPr>
      </w:pPr>
    </w:p>
    <w:p w14:paraId="67B08D3D" w14:textId="6A298AC2" w:rsidR="009A3872" w:rsidRPr="00554151" w:rsidRDefault="009A3872">
      <w:pPr>
        <w:ind w:left="3600" w:hanging="720"/>
        <w:jc w:val="both"/>
        <w:rPr>
          <w:highlight w:val="lightGray"/>
        </w:rPr>
      </w:pPr>
      <w:proofErr w:type="gramStart"/>
      <w:r w:rsidRPr="00554151">
        <w:rPr>
          <w:highlight w:val="lightGray"/>
        </w:rPr>
        <w:t>v</w:t>
      </w:r>
      <w:proofErr w:type="gramEnd"/>
      <w:r w:rsidRPr="00554151">
        <w:rPr>
          <w:highlight w:val="lightGray"/>
        </w:rPr>
        <w:t>.</w:t>
      </w:r>
      <w:r w:rsidRPr="00554151">
        <w:rPr>
          <w:highlight w:val="lightGray"/>
        </w:rPr>
        <w:tab/>
        <w:t xml:space="preserve">the </w:t>
      </w:r>
      <w:r w:rsidR="00C507B1" w:rsidRPr="00554151">
        <w:rPr>
          <w:highlight w:val="lightGray"/>
        </w:rPr>
        <w:t>WCHA</w:t>
      </w:r>
      <w:r w:rsidRPr="00554151">
        <w:rPr>
          <w:highlight w:val="lightGray"/>
        </w:rPr>
        <w:t>’s minimum rent.</w:t>
      </w:r>
    </w:p>
    <w:p w14:paraId="7B275DBC" w14:textId="77777777" w:rsidR="009A3872" w:rsidRPr="00554151" w:rsidRDefault="009A3872">
      <w:pPr>
        <w:jc w:val="both"/>
        <w:rPr>
          <w:highlight w:val="lightGray"/>
        </w:rPr>
      </w:pPr>
    </w:p>
    <w:p w14:paraId="3043E9D0" w14:textId="77777777" w:rsidR="009A3872" w:rsidRPr="00554151" w:rsidRDefault="009A3872">
      <w:pPr>
        <w:jc w:val="both"/>
        <w:rPr>
          <w:highlight w:val="lightGray"/>
        </w:rPr>
      </w:pPr>
      <w:r w:rsidRPr="00554151">
        <w:rPr>
          <w:highlight w:val="lightGray"/>
        </w:rPr>
        <w:tab/>
      </w:r>
      <w:r w:rsidRPr="00554151">
        <w:rPr>
          <w:highlight w:val="lightGray"/>
        </w:rPr>
        <w:tab/>
        <w:t>8.</w:t>
      </w:r>
      <w:r w:rsidRPr="00554151">
        <w:rPr>
          <w:highlight w:val="lightGray"/>
        </w:rPr>
        <w:tab/>
        <w:t>Movers from the Property</w:t>
      </w:r>
    </w:p>
    <w:p w14:paraId="386D956C" w14:textId="77777777" w:rsidR="009A3872" w:rsidRPr="00554151" w:rsidRDefault="009A3872">
      <w:pPr>
        <w:jc w:val="both"/>
        <w:rPr>
          <w:highlight w:val="lightGray"/>
        </w:rPr>
      </w:pPr>
    </w:p>
    <w:p w14:paraId="5F0A274D" w14:textId="77777777" w:rsidR="009A3872" w:rsidRPr="00554151" w:rsidRDefault="009A3872">
      <w:pPr>
        <w:ind w:left="2160"/>
        <w:jc w:val="both"/>
        <w:rPr>
          <w:highlight w:val="lightGray"/>
        </w:rPr>
      </w:pPr>
      <w:r w:rsidRPr="00554151">
        <w:rPr>
          <w:highlight w:val="lightGray"/>
        </w:rPr>
        <w:t>If a resident decides to move from the property with the voucher assistance, the payment standard is not enhanced and the special voucher minimum rent does not apply. This applies both to families who decide to move when the eligibility event takes place and to families who have resided at the property after the eligibility event and want to move with continued assistance. In either circumstance, the housing assistance payment and the family share at the new unit are calculated in accordance with the regular rules of the housing choice voucher program.</w:t>
      </w:r>
    </w:p>
    <w:p w14:paraId="2392915C" w14:textId="77777777" w:rsidR="009A3872" w:rsidRPr="00554151" w:rsidRDefault="009A3872">
      <w:pPr>
        <w:jc w:val="both"/>
        <w:rPr>
          <w:highlight w:val="lightGray"/>
        </w:rPr>
      </w:pPr>
    </w:p>
    <w:p w14:paraId="48DF4ED6" w14:textId="77777777" w:rsidR="009A3872" w:rsidRPr="00554151" w:rsidRDefault="009A3872">
      <w:pPr>
        <w:jc w:val="both"/>
        <w:rPr>
          <w:highlight w:val="lightGray"/>
        </w:rPr>
      </w:pPr>
      <w:r w:rsidRPr="00554151">
        <w:rPr>
          <w:highlight w:val="lightGray"/>
        </w:rPr>
        <w:tab/>
        <w:t>F.</w:t>
      </w:r>
      <w:r w:rsidRPr="00554151">
        <w:rPr>
          <w:highlight w:val="lightGray"/>
        </w:rPr>
        <w:tab/>
        <w:t>Administering Enhanced Voucher Assistance</w:t>
      </w:r>
    </w:p>
    <w:p w14:paraId="39E04E78" w14:textId="77777777" w:rsidR="009A3872" w:rsidRPr="00554151" w:rsidRDefault="009A3872">
      <w:pPr>
        <w:jc w:val="both"/>
        <w:rPr>
          <w:highlight w:val="lightGray"/>
        </w:rPr>
      </w:pPr>
    </w:p>
    <w:p w14:paraId="6D2F2C8E" w14:textId="77777777" w:rsidR="009A3872" w:rsidRPr="00554151" w:rsidRDefault="009A3872">
      <w:pPr>
        <w:ind w:left="1440"/>
        <w:jc w:val="both"/>
        <w:rPr>
          <w:highlight w:val="lightGray"/>
        </w:rPr>
      </w:pPr>
      <w:r w:rsidRPr="00554151">
        <w:rPr>
          <w:highlight w:val="lightGray"/>
        </w:rPr>
        <w:t>The special conditions of enhanced voucher assistance (enhanced voucher minimum rent and the special payment standard rules) are applicable for as long as the family receives voucher assistance in the property.</w:t>
      </w:r>
    </w:p>
    <w:p w14:paraId="45CD310E" w14:textId="77777777" w:rsidR="009A3872" w:rsidRPr="00554151" w:rsidRDefault="009A3872">
      <w:pPr>
        <w:ind w:left="1440"/>
        <w:jc w:val="both"/>
        <w:rPr>
          <w:highlight w:val="lightGray"/>
        </w:rPr>
      </w:pPr>
    </w:p>
    <w:p w14:paraId="6BDFCE75" w14:textId="3161A27E" w:rsidR="009A3872" w:rsidRPr="00554151" w:rsidRDefault="009A3872">
      <w:pPr>
        <w:ind w:left="1440"/>
        <w:jc w:val="both"/>
        <w:rPr>
          <w:highlight w:val="lightGray"/>
        </w:rPr>
      </w:pPr>
      <w:r w:rsidRPr="00554151">
        <w:rPr>
          <w:highlight w:val="lightGray"/>
        </w:rPr>
        <w:t xml:space="preserve">If an owner subsequently raises the rent for an enhanced voucher family in accordance with the lease, State and local law, and voucher program regulations (including rent reasonableness), the </w:t>
      </w:r>
      <w:r w:rsidR="00C507B1" w:rsidRPr="00554151">
        <w:rPr>
          <w:highlight w:val="lightGray"/>
        </w:rPr>
        <w:t>WCHA</w:t>
      </w:r>
      <w:r w:rsidRPr="00554151">
        <w:rPr>
          <w:highlight w:val="lightGray"/>
        </w:rPr>
        <w:t xml:space="preserve"> will utilize the new gross rent to calculate the voucher HAP payment for the family.</w:t>
      </w:r>
    </w:p>
    <w:p w14:paraId="04005FAF" w14:textId="77777777" w:rsidR="009A3872" w:rsidRPr="00554151" w:rsidRDefault="009A3872">
      <w:pPr>
        <w:ind w:left="1440"/>
        <w:jc w:val="both"/>
        <w:rPr>
          <w:highlight w:val="lightGray"/>
        </w:rPr>
      </w:pPr>
    </w:p>
    <w:p w14:paraId="1D6375BF" w14:textId="019772E9" w:rsidR="009A3872" w:rsidRPr="00554151" w:rsidRDefault="009A3872">
      <w:pPr>
        <w:ind w:left="144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shall identify an eligible family as an enhanced voucher family even if the gross rent of the family's unit does not currently exceed the normally applicable </w:t>
      </w:r>
      <w:r w:rsidR="00C507B1" w:rsidRPr="00554151">
        <w:rPr>
          <w:highlight w:val="lightGray"/>
        </w:rPr>
        <w:t>WCHA</w:t>
      </w:r>
      <w:r w:rsidRPr="00554151">
        <w:rPr>
          <w:highlight w:val="lightGray"/>
        </w:rPr>
        <w:t xml:space="preserve"> payment standard. Since the enhanced payment standard rule also covers any subsequent rent increases, it is possible that the special payment standard may come into play later in the family's tenancy. An enhanced voucher family is also required by law to pay no less than the enhanced voucher minimum rent, regardless of whether the gross rent exceeds the normally applicable </w:t>
      </w:r>
      <w:r w:rsidR="00C507B1" w:rsidRPr="00554151">
        <w:rPr>
          <w:highlight w:val="lightGray"/>
        </w:rPr>
        <w:t>WCHA</w:t>
      </w:r>
      <w:r w:rsidRPr="00554151">
        <w:rPr>
          <w:highlight w:val="lightGray"/>
        </w:rPr>
        <w:t xml:space="preserve"> payment standards.</w:t>
      </w:r>
    </w:p>
    <w:p w14:paraId="0BA8EA92" w14:textId="77777777" w:rsidR="009A3872" w:rsidRPr="00554151" w:rsidRDefault="009A3872">
      <w:pPr>
        <w:ind w:left="1440"/>
        <w:jc w:val="both"/>
        <w:rPr>
          <w:highlight w:val="lightGray"/>
        </w:rPr>
      </w:pPr>
    </w:p>
    <w:p w14:paraId="6A3B8FC5" w14:textId="77777777" w:rsidR="009A3872" w:rsidRPr="00554151" w:rsidRDefault="009A3872">
      <w:pPr>
        <w:ind w:left="1440"/>
        <w:jc w:val="both"/>
        <w:rPr>
          <w:highlight w:val="lightGray"/>
        </w:rPr>
      </w:pPr>
      <w:r w:rsidRPr="00554151">
        <w:rPr>
          <w:highlight w:val="lightGray"/>
        </w:rPr>
        <w:t>1.</w:t>
      </w:r>
      <w:r w:rsidRPr="00554151">
        <w:rPr>
          <w:highlight w:val="lightGray"/>
        </w:rPr>
        <w:tab/>
        <w:t>Enhanced Voucher Minimum Rent</w:t>
      </w:r>
    </w:p>
    <w:p w14:paraId="0A076345" w14:textId="77777777" w:rsidR="009A3872" w:rsidRPr="00554151" w:rsidRDefault="009A3872">
      <w:pPr>
        <w:ind w:left="1440"/>
        <w:jc w:val="both"/>
        <w:rPr>
          <w:highlight w:val="lightGray"/>
        </w:rPr>
      </w:pPr>
    </w:p>
    <w:p w14:paraId="5877F45B" w14:textId="77777777" w:rsidR="009A3872" w:rsidRPr="00554151" w:rsidRDefault="009A3872">
      <w:pPr>
        <w:ind w:left="2160"/>
        <w:jc w:val="both"/>
        <w:rPr>
          <w:highlight w:val="lightGray"/>
        </w:rPr>
      </w:pPr>
      <w:r w:rsidRPr="00554151">
        <w:rPr>
          <w:highlight w:val="lightGray"/>
        </w:rPr>
        <w:t>The enhanced voucher minimum rent requirement remains in effect for all families who receive enhanced voucher assistance for as long as they remain in the property.</w:t>
      </w:r>
    </w:p>
    <w:p w14:paraId="0CE619EF" w14:textId="77777777" w:rsidR="009A3872" w:rsidRPr="00554151" w:rsidRDefault="009A3872">
      <w:pPr>
        <w:jc w:val="both"/>
        <w:rPr>
          <w:highlight w:val="lightGray"/>
        </w:rPr>
      </w:pPr>
    </w:p>
    <w:p w14:paraId="727D9540" w14:textId="27C23782" w:rsidR="009A3872" w:rsidRPr="00554151" w:rsidRDefault="009A3872">
      <w:pPr>
        <w:ind w:left="2160" w:hanging="720"/>
        <w:jc w:val="both"/>
        <w:rPr>
          <w:highlight w:val="lightGray"/>
        </w:rPr>
      </w:pPr>
      <w:r w:rsidRPr="00554151">
        <w:rPr>
          <w:highlight w:val="lightGray"/>
        </w:rPr>
        <w:t>2.</w:t>
      </w:r>
      <w:r w:rsidRPr="00554151">
        <w:rPr>
          <w:highlight w:val="lightGray"/>
        </w:rPr>
        <w:tab/>
        <w:t xml:space="preserve">The payment standard used to calculate the family subsidy will continue to be enhanced to match the gross rent for the unit if the gross rent exceeds the normally applicable payment standard and the </w:t>
      </w:r>
      <w:r w:rsidR="00C507B1" w:rsidRPr="00554151">
        <w:rPr>
          <w:highlight w:val="lightGray"/>
        </w:rPr>
        <w:t>WCHA</w:t>
      </w:r>
      <w:r w:rsidRPr="00554151">
        <w:rPr>
          <w:highlight w:val="lightGray"/>
        </w:rPr>
        <w:t xml:space="preserve"> determines the rent is reasonable for as long as the enhanced voucher family continues to reside in the same property.</w:t>
      </w:r>
    </w:p>
    <w:p w14:paraId="56D3B7A1" w14:textId="77777777" w:rsidR="009A3872" w:rsidRPr="00554151" w:rsidRDefault="009A3872">
      <w:pPr>
        <w:ind w:left="2160" w:hanging="720"/>
        <w:jc w:val="both"/>
        <w:rPr>
          <w:highlight w:val="lightGray"/>
        </w:rPr>
      </w:pPr>
    </w:p>
    <w:p w14:paraId="13386D3D" w14:textId="652142A2" w:rsidR="009A3872" w:rsidRPr="00554151" w:rsidRDefault="009A3872">
      <w:pPr>
        <w:ind w:left="2160" w:hanging="720"/>
        <w:jc w:val="both"/>
        <w:rPr>
          <w:highlight w:val="lightGray"/>
        </w:rPr>
      </w:pPr>
      <w:r w:rsidRPr="00554151">
        <w:rPr>
          <w:highlight w:val="lightGray"/>
        </w:rPr>
        <w:tab/>
        <w:t xml:space="preserve">If the owner raises the rent for a family assisted with an enhanced voucher in accordance with the lease, State and local law, and voucher program </w:t>
      </w:r>
      <w:r w:rsidRPr="00554151">
        <w:rPr>
          <w:highlight w:val="lightGray"/>
        </w:rPr>
        <w:lastRenderedPageBreak/>
        <w:t xml:space="preserve">regulations, the </w:t>
      </w:r>
      <w:r w:rsidR="00C507B1" w:rsidRPr="00554151">
        <w:rPr>
          <w:highlight w:val="lightGray"/>
        </w:rPr>
        <w:t>WCHA</w:t>
      </w:r>
      <w:r w:rsidRPr="00554151">
        <w:rPr>
          <w:highlight w:val="lightGray"/>
        </w:rPr>
        <w:t xml:space="preserve"> will increase the enhanced payment standard to equal the new gross rent (rent to owner and the applicable </w:t>
      </w:r>
      <w:r w:rsidR="00C507B1" w:rsidRPr="00554151">
        <w:rPr>
          <w:highlight w:val="lightGray"/>
        </w:rPr>
        <w:t>WCHA</w:t>
      </w:r>
      <w:r w:rsidRPr="00554151">
        <w:rPr>
          <w:highlight w:val="lightGray"/>
        </w:rPr>
        <w:t xml:space="preserve"> utility allowance for any tenant-supplied utilities) for the unit provided the </w:t>
      </w:r>
      <w:r w:rsidR="00C507B1" w:rsidRPr="00554151">
        <w:rPr>
          <w:highlight w:val="lightGray"/>
        </w:rPr>
        <w:t>WCHA</w:t>
      </w:r>
      <w:r w:rsidRPr="00554151">
        <w:rPr>
          <w:highlight w:val="lightGray"/>
        </w:rPr>
        <w:t xml:space="preserve"> determines the rent is reasonable. The additional cost of the subsidy will be covered through the regular renewal process for the </w:t>
      </w:r>
      <w:r w:rsidR="00C507B1" w:rsidRPr="00554151">
        <w:rPr>
          <w:highlight w:val="lightGray"/>
        </w:rPr>
        <w:t>WCHA</w:t>
      </w:r>
      <w:r w:rsidRPr="00554151">
        <w:rPr>
          <w:highlight w:val="lightGray"/>
        </w:rPr>
        <w:t>'s voucher program.</w:t>
      </w:r>
    </w:p>
    <w:p w14:paraId="76C37727" w14:textId="77777777" w:rsidR="009A3872" w:rsidRPr="00554151" w:rsidRDefault="009A3872">
      <w:pPr>
        <w:ind w:left="2160" w:hanging="720"/>
        <w:jc w:val="both"/>
        <w:rPr>
          <w:highlight w:val="lightGray"/>
        </w:rPr>
      </w:pPr>
    </w:p>
    <w:p w14:paraId="43BF03A3" w14:textId="7FB64B86" w:rsidR="009A3872" w:rsidRPr="00554151" w:rsidRDefault="009A3872">
      <w:pPr>
        <w:ind w:left="2160"/>
        <w:jc w:val="both"/>
        <w:rPr>
          <w:highlight w:val="lightGray"/>
        </w:rPr>
      </w:pPr>
      <w:r w:rsidRPr="00554151">
        <w:rPr>
          <w:highlight w:val="lightGray"/>
        </w:rPr>
        <w:t xml:space="preserve">If a change in the </w:t>
      </w:r>
      <w:r w:rsidR="00C507B1" w:rsidRPr="00554151">
        <w:rPr>
          <w:highlight w:val="lightGray"/>
        </w:rPr>
        <w:t>WCHA</w:t>
      </w:r>
      <w:r w:rsidRPr="00554151">
        <w:rPr>
          <w:highlight w:val="lightGray"/>
        </w:rPr>
        <w:t xml:space="preserve">'s utility allowance (either an increase or decrease) affects the gross rent for a family assisted with an enhanced voucher, the </w:t>
      </w:r>
      <w:r w:rsidR="00C507B1" w:rsidRPr="00554151">
        <w:rPr>
          <w:highlight w:val="lightGray"/>
        </w:rPr>
        <w:t>WCHA</w:t>
      </w:r>
      <w:r w:rsidRPr="00554151">
        <w:rPr>
          <w:highlight w:val="lightGray"/>
        </w:rPr>
        <w:t xml:space="preserve"> will adjust the enhanced payment standard accordingly. The enhanced payment standard may never exceed the gross rent for the assisted family's unit.</w:t>
      </w:r>
    </w:p>
    <w:p w14:paraId="11FB506C" w14:textId="77777777" w:rsidR="009A3872" w:rsidRPr="00554151" w:rsidRDefault="009A3872">
      <w:pPr>
        <w:jc w:val="both"/>
        <w:rPr>
          <w:b/>
          <w:i/>
          <w:highlight w:val="lightGray"/>
        </w:rPr>
      </w:pPr>
    </w:p>
    <w:p w14:paraId="7148E84B" w14:textId="342A3181" w:rsidR="009A3872" w:rsidRPr="00554151" w:rsidRDefault="00393EEA">
      <w:pPr>
        <w:pStyle w:val="Heading2"/>
        <w:jc w:val="both"/>
        <w:rPr>
          <w:highlight w:val="lightGray"/>
        </w:rPr>
      </w:pPr>
      <w:bookmarkStart w:id="336" w:name="_Toc494717524"/>
      <w:r w:rsidRPr="00554151">
        <w:rPr>
          <w:highlight w:val="lightGray"/>
        </w:rPr>
        <w:t>30</w:t>
      </w:r>
      <w:r w:rsidR="009A3872" w:rsidRPr="00554151">
        <w:rPr>
          <w:highlight w:val="lightGray"/>
        </w:rPr>
        <w:t>.3</w:t>
      </w:r>
      <w:r w:rsidR="009A3872" w:rsidRPr="00554151">
        <w:rPr>
          <w:highlight w:val="lightGray"/>
        </w:rPr>
        <w:tab/>
        <w:t>OWNER OPT-OUTS</w:t>
      </w:r>
      <w:bookmarkEnd w:id="336"/>
    </w:p>
    <w:p w14:paraId="150473C5" w14:textId="77777777" w:rsidR="009A3872" w:rsidRPr="00554151" w:rsidRDefault="009A3872">
      <w:pPr>
        <w:ind w:firstLine="720"/>
        <w:jc w:val="both"/>
        <w:rPr>
          <w:highlight w:val="lightGray"/>
        </w:rPr>
      </w:pPr>
    </w:p>
    <w:p w14:paraId="66D9FD0B" w14:textId="2FD3150A" w:rsidR="009A3872" w:rsidRPr="00554151" w:rsidRDefault="009A3872">
      <w:pPr>
        <w:ind w:left="720"/>
        <w:jc w:val="both"/>
        <w:rPr>
          <w:highlight w:val="lightGray"/>
        </w:rPr>
      </w:pPr>
      <w:r w:rsidRPr="00554151">
        <w:rPr>
          <w:highlight w:val="lightGray"/>
        </w:rPr>
        <w:t xml:space="preserve">If an owner opts-out or elects not to renew an expiring contract for project-based assistance, HUD will make enhanced voucher authority available to the </w:t>
      </w:r>
      <w:r w:rsidR="00C507B1" w:rsidRPr="00554151">
        <w:rPr>
          <w:highlight w:val="lightGray"/>
        </w:rPr>
        <w:t>WCHA</w:t>
      </w:r>
      <w:r w:rsidRPr="00554151">
        <w:rPr>
          <w:highlight w:val="lightGray"/>
        </w:rPr>
        <w:t xml:space="preserve"> for eligible families covered by the expiring contract.</w:t>
      </w:r>
    </w:p>
    <w:p w14:paraId="53CD7CD7" w14:textId="77777777" w:rsidR="009A3872" w:rsidRPr="00554151" w:rsidRDefault="009A3872">
      <w:pPr>
        <w:ind w:left="1440"/>
        <w:jc w:val="both"/>
        <w:rPr>
          <w:highlight w:val="lightGray"/>
        </w:rPr>
      </w:pPr>
    </w:p>
    <w:p w14:paraId="0D3B28E3" w14:textId="77777777" w:rsidR="009A3872" w:rsidRPr="00554151" w:rsidRDefault="009A3872">
      <w:pPr>
        <w:ind w:left="720"/>
        <w:jc w:val="both"/>
        <w:rPr>
          <w:highlight w:val="lightGray"/>
        </w:rPr>
      </w:pPr>
      <w:r w:rsidRPr="00554151">
        <w:rPr>
          <w:highlight w:val="lightGray"/>
        </w:rPr>
        <w:t>A.</w:t>
      </w:r>
      <w:r w:rsidRPr="00554151">
        <w:rPr>
          <w:highlight w:val="lightGray"/>
        </w:rPr>
        <w:tab/>
        <w:t>Covered Opt-outs</w:t>
      </w:r>
    </w:p>
    <w:p w14:paraId="319C4BB5" w14:textId="77777777" w:rsidR="009A3872" w:rsidRPr="00554151" w:rsidRDefault="009A3872">
      <w:pPr>
        <w:ind w:left="1440"/>
        <w:jc w:val="both"/>
        <w:rPr>
          <w:highlight w:val="lightGray"/>
        </w:rPr>
      </w:pPr>
    </w:p>
    <w:p w14:paraId="54111DEB" w14:textId="77777777" w:rsidR="009A3872" w:rsidRPr="00554151" w:rsidRDefault="009A3872">
      <w:pPr>
        <w:ind w:left="1440"/>
        <w:jc w:val="both"/>
        <w:rPr>
          <w:highlight w:val="lightGray"/>
        </w:rPr>
      </w:pPr>
      <w:r w:rsidRPr="00554151">
        <w:rPr>
          <w:highlight w:val="lightGray"/>
        </w:rPr>
        <w:t>The property must be covered in whole or in part by a contract for project-based assistance, and consist of more than four dwelling units under one of the following programs:</w:t>
      </w:r>
    </w:p>
    <w:p w14:paraId="2FB59EEF" w14:textId="77777777" w:rsidR="009A3872" w:rsidRPr="00554151" w:rsidRDefault="009A3872">
      <w:pPr>
        <w:ind w:left="2160"/>
        <w:jc w:val="both"/>
        <w:rPr>
          <w:highlight w:val="lightGray"/>
        </w:rPr>
      </w:pPr>
    </w:p>
    <w:p w14:paraId="659EF324" w14:textId="77777777" w:rsidR="009A3872" w:rsidRPr="00554151" w:rsidRDefault="009A3872">
      <w:pPr>
        <w:ind w:left="2160" w:hanging="720"/>
        <w:jc w:val="both"/>
        <w:rPr>
          <w:highlight w:val="lightGray"/>
        </w:rPr>
      </w:pPr>
      <w:r w:rsidRPr="00554151">
        <w:rPr>
          <w:highlight w:val="lightGray"/>
        </w:rPr>
        <w:t>1.</w:t>
      </w:r>
      <w:r w:rsidRPr="00554151">
        <w:rPr>
          <w:highlight w:val="lightGray"/>
        </w:rPr>
        <w:tab/>
        <w:t>The new construction or substantial rehabilitation program under Section 8(b)(2) of the United States Housing Act of 1937 (as in effect before October 1, 1983);</w:t>
      </w:r>
    </w:p>
    <w:p w14:paraId="1DE28E63" w14:textId="77777777" w:rsidR="009A3872" w:rsidRPr="00554151" w:rsidRDefault="009A3872">
      <w:pPr>
        <w:ind w:left="2160" w:hanging="720"/>
        <w:jc w:val="both"/>
        <w:rPr>
          <w:highlight w:val="lightGray"/>
        </w:rPr>
      </w:pPr>
    </w:p>
    <w:p w14:paraId="177D2B6F" w14:textId="77777777" w:rsidR="009A3872" w:rsidRPr="00554151" w:rsidRDefault="009A3872">
      <w:pPr>
        <w:ind w:left="2160" w:hanging="720"/>
        <w:jc w:val="both"/>
        <w:rPr>
          <w:highlight w:val="lightGray"/>
        </w:rPr>
      </w:pPr>
      <w:r w:rsidRPr="00554151">
        <w:rPr>
          <w:highlight w:val="lightGray"/>
        </w:rPr>
        <w:t>2.</w:t>
      </w:r>
      <w:r w:rsidRPr="00554151">
        <w:rPr>
          <w:highlight w:val="lightGray"/>
        </w:rPr>
        <w:tab/>
        <w:t>The property disposition program under Section 8(b) of the United States Housing Act of 1937;</w:t>
      </w:r>
    </w:p>
    <w:p w14:paraId="37F7EF08" w14:textId="77777777" w:rsidR="009A3872" w:rsidRPr="00554151" w:rsidRDefault="009A3872">
      <w:pPr>
        <w:ind w:left="2160" w:hanging="720"/>
        <w:jc w:val="both"/>
        <w:rPr>
          <w:highlight w:val="lightGray"/>
        </w:rPr>
      </w:pPr>
    </w:p>
    <w:p w14:paraId="3D99D81A" w14:textId="77777777" w:rsidR="009A3872" w:rsidRPr="00554151" w:rsidRDefault="009A3872">
      <w:pPr>
        <w:ind w:left="2160" w:hanging="720"/>
        <w:jc w:val="both"/>
        <w:rPr>
          <w:highlight w:val="lightGray"/>
        </w:rPr>
      </w:pPr>
      <w:r w:rsidRPr="00554151">
        <w:rPr>
          <w:highlight w:val="lightGray"/>
        </w:rPr>
        <w:t>3.</w:t>
      </w:r>
      <w:r w:rsidRPr="00554151">
        <w:rPr>
          <w:highlight w:val="lightGray"/>
        </w:rPr>
        <w:tab/>
        <w:t>The loan management assistance program under Section 8(b) of the United States Housing Act of 1937;</w:t>
      </w:r>
    </w:p>
    <w:p w14:paraId="52044140" w14:textId="77777777" w:rsidR="009A3872" w:rsidRPr="00554151" w:rsidRDefault="009A3872">
      <w:pPr>
        <w:ind w:left="2160" w:hanging="720"/>
        <w:jc w:val="both"/>
        <w:rPr>
          <w:highlight w:val="lightGray"/>
        </w:rPr>
      </w:pPr>
    </w:p>
    <w:p w14:paraId="08480BFF" w14:textId="77777777" w:rsidR="009A3872" w:rsidRPr="00554151" w:rsidRDefault="009A3872">
      <w:pPr>
        <w:ind w:left="2160" w:hanging="720"/>
        <w:jc w:val="both"/>
        <w:rPr>
          <w:highlight w:val="lightGray"/>
        </w:rPr>
      </w:pPr>
      <w:r w:rsidRPr="00554151">
        <w:rPr>
          <w:highlight w:val="lightGray"/>
        </w:rPr>
        <w:t>4.</w:t>
      </w:r>
      <w:r w:rsidRPr="00554151">
        <w:rPr>
          <w:highlight w:val="lightGray"/>
        </w:rPr>
        <w:tab/>
        <w:t>The rent supplement program under Section 101 of the Housing and Urban Development Act of 1965, provided that at the same time there is also a Section 8 project-based contract at the same property that is expiring or terminating and will not be renewed;</w:t>
      </w:r>
    </w:p>
    <w:p w14:paraId="4F00DDA6" w14:textId="77777777" w:rsidR="009A3872" w:rsidRPr="00554151" w:rsidRDefault="009A3872">
      <w:pPr>
        <w:ind w:left="2160" w:hanging="720"/>
        <w:jc w:val="both"/>
        <w:rPr>
          <w:highlight w:val="lightGray"/>
        </w:rPr>
      </w:pPr>
    </w:p>
    <w:p w14:paraId="6F4402FE" w14:textId="77777777" w:rsidR="009A3872" w:rsidRPr="00554151" w:rsidRDefault="009A3872">
      <w:pPr>
        <w:ind w:left="2160" w:hanging="720"/>
        <w:jc w:val="both"/>
        <w:rPr>
          <w:highlight w:val="lightGray"/>
        </w:rPr>
      </w:pPr>
      <w:r w:rsidRPr="00554151">
        <w:rPr>
          <w:highlight w:val="lightGray"/>
        </w:rPr>
        <w:t>5.</w:t>
      </w:r>
      <w:r w:rsidRPr="00554151">
        <w:rPr>
          <w:highlight w:val="lightGray"/>
        </w:rPr>
        <w:tab/>
        <w:t>Section 8 of the United States Housing Act of 1937, following conversion from assistance under Section 101 of the Housing and Urban Development Act of 1965; or</w:t>
      </w:r>
    </w:p>
    <w:p w14:paraId="1F33B460" w14:textId="77777777" w:rsidR="009A3872" w:rsidRPr="00554151" w:rsidRDefault="009A3872">
      <w:pPr>
        <w:ind w:left="2160" w:hanging="720"/>
        <w:jc w:val="both"/>
        <w:rPr>
          <w:highlight w:val="lightGray"/>
        </w:rPr>
      </w:pPr>
    </w:p>
    <w:p w14:paraId="1D9B8225" w14:textId="77777777" w:rsidR="009A3872" w:rsidRPr="00554151" w:rsidRDefault="009A3872">
      <w:pPr>
        <w:ind w:left="2160" w:hanging="720"/>
        <w:jc w:val="both"/>
        <w:rPr>
          <w:highlight w:val="lightGray"/>
        </w:rPr>
      </w:pPr>
      <w:r w:rsidRPr="00554151">
        <w:rPr>
          <w:highlight w:val="lightGray"/>
        </w:rPr>
        <w:t>6.</w:t>
      </w:r>
      <w:r w:rsidRPr="00554151">
        <w:rPr>
          <w:highlight w:val="lightGray"/>
        </w:rPr>
        <w:tab/>
        <w:t>The moderate rehabilitation program under Section 8(e</w:t>
      </w:r>
      <w:proofErr w:type="gramStart"/>
      <w:r w:rsidRPr="00554151">
        <w:rPr>
          <w:highlight w:val="lightGray"/>
        </w:rPr>
        <w:t>)(</w:t>
      </w:r>
      <w:proofErr w:type="gramEnd"/>
      <w:r w:rsidRPr="00554151">
        <w:rPr>
          <w:highlight w:val="lightGray"/>
        </w:rPr>
        <w:t>2) of the United States Housing Act of 1937 (as in effect before October 1, 1991).</w:t>
      </w:r>
    </w:p>
    <w:p w14:paraId="71DC92EA" w14:textId="77777777" w:rsidR="009A3872" w:rsidRPr="00554151" w:rsidRDefault="009A3872">
      <w:pPr>
        <w:ind w:left="2160" w:hanging="720"/>
        <w:jc w:val="both"/>
        <w:rPr>
          <w:highlight w:val="lightGray"/>
        </w:rPr>
      </w:pPr>
    </w:p>
    <w:p w14:paraId="35FD142B" w14:textId="77777777" w:rsidR="009A3872" w:rsidRPr="00554151" w:rsidRDefault="009A3872">
      <w:pPr>
        <w:ind w:left="1440"/>
        <w:jc w:val="both"/>
        <w:rPr>
          <w:highlight w:val="lightGray"/>
        </w:rPr>
      </w:pPr>
      <w:r w:rsidRPr="00554151">
        <w:rPr>
          <w:highlight w:val="lightGray"/>
        </w:rPr>
        <w:lastRenderedPageBreak/>
        <w:t>Note that an owner may not choose to opt-out of a rent supplement contract. Instead, the rent supplement assistance ends either at the end of the term of the contract (generally 40 years after the first rent supplement payment was made) or when the mortgage terminates, depending on which event occurs first.</w:t>
      </w:r>
    </w:p>
    <w:p w14:paraId="48FB8485" w14:textId="77777777" w:rsidR="009A3872" w:rsidRPr="00554151" w:rsidRDefault="009A3872">
      <w:pPr>
        <w:ind w:left="1440"/>
        <w:jc w:val="both"/>
        <w:rPr>
          <w:highlight w:val="lightGray"/>
        </w:rPr>
      </w:pPr>
    </w:p>
    <w:p w14:paraId="7417C66B" w14:textId="1CDC3BBF" w:rsidR="009A3872" w:rsidRPr="00554151" w:rsidRDefault="009A3872">
      <w:pPr>
        <w:ind w:left="1440"/>
        <w:jc w:val="both"/>
        <w:rPr>
          <w:highlight w:val="lightGray"/>
        </w:rPr>
      </w:pPr>
      <w:r w:rsidRPr="00554151">
        <w:rPr>
          <w:highlight w:val="lightGray"/>
        </w:rPr>
        <w:t xml:space="preserve">In addition, although families affected by Section 8 moderate rehabilitation opt-outs are eligible for enhanced vouchers that are subject to enhanced vouchers rules, these opt-outs are not considered a housing conversion action because the expiring contract is between the owner and the </w:t>
      </w:r>
      <w:r w:rsidR="00C507B1" w:rsidRPr="00554151">
        <w:rPr>
          <w:highlight w:val="lightGray"/>
        </w:rPr>
        <w:t>WCHA</w:t>
      </w:r>
      <w:r w:rsidRPr="00554151">
        <w:rPr>
          <w:highlight w:val="lightGray"/>
        </w:rPr>
        <w:t>. The Housing Authority is not eligible to receive the special fee for extraordinary administrative costs and the specific funding process instructions do not apply to an owner’s decision to not renew an expiring Section 8 moderate rehabilitation contract.</w:t>
      </w:r>
    </w:p>
    <w:p w14:paraId="4F23EA7C" w14:textId="77777777" w:rsidR="009A3872" w:rsidRPr="00554151" w:rsidRDefault="009A3872">
      <w:pPr>
        <w:jc w:val="both"/>
        <w:rPr>
          <w:highlight w:val="lightGray"/>
        </w:rPr>
      </w:pPr>
    </w:p>
    <w:p w14:paraId="2FE77B61" w14:textId="77777777" w:rsidR="009A3872" w:rsidRPr="00554151" w:rsidRDefault="009A3872">
      <w:pPr>
        <w:pStyle w:val="Heading5"/>
        <w:numPr>
          <w:ilvl w:val="0"/>
          <w:numId w:val="0"/>
        </w:numPr>
        <w:ind w:left="1440" w:hanging="720"/>
        <w:rPr>
          <w:highlight w:val="lightGray"/>
        </w:rPr>
      </w:pPr>
      <w:r w:rsidRPr="00554151">
        <w:rPr>
          <w:highlight w:val="lightGray"/>
        </w:rPr>
        <w:t>B.</w:t>
      </w:r>
      <w:r w:rsidRPr="00554151">
        <w:rPr>
          <w:highlight w:val="lightGray"/>
        </w:rPr>
        <w:tab/>
        <w:t>Family Eligibility for Enhanced Vouchers as a Result of an Owner Opt-out</w:t>
      </w:r>
    </w:p>
    <w:p w14:paraId="5E74F408" w14:textId="77777777" w:rsidR="009A3872" w:rsidRPr="00554151" w:rsidRDefault="009A3872">
      <w:pPr>
        <w:ind w:left="1440" w:hanging="720"/>
        <w:jc w:val="both"/>
        <w:rPr>
          <w:highlight w:val="lightGray"/>
        </w:rPr>
      </w:pPr>
    </w:p>
    <w:p w14:paraId="47C2AECC" w14:textId="77777777" w:rsidR="009A3872" w:rsidRPr="00554151" w:rsidRDefault="009A3872">
      <w:pPr>
        <w:ind w:left="1440" w:hanging="720"/>
        <w:jc w:val="both"/>
        <w:rPr>
          <w:highlight w:val="lightGray"/>
        </w:rPr>
      </w:pPr>
      <w:r w:rsidRPr="00554151">
        <w:rPr>
          <w:highlight w:val="lightGray"/>
        </w:rPr>
        <w:tab/>
        <w:t>In order to be eligible for enhanced voucher assistance, the resident must be:</w:t>
      </w:r>
    </w:p>
    <w:p w14:paraId="1FADF5E6" w14:textId="77777777" w:rsidR="00653A7D" w:rsidRPr="00554151" w:rsidRDefault="00653A7D">
      <w:pPr>
        <w:pStyle w:val="BodyTextIndent"/>
        <w:tabs>
          <w:tab w:val="clear" w:pos="2520"/>
        </w:tabs>
        <w:ind w:left="2160" w:hanging="720"/>
        <w:jc w:val="both"/>
        <w:rPr>
          <w:highlight w:val="lightGray"/>
        </w:rPr>
      </w:pPr>
    </w:p>
    <w:p w14:paraId="508894AE" w14:textId="77777777" w:rsidR="009A3872" w:rsidRPr="00554151" w:rsidRDefault="009A3872">
      <w:pPr>
        <w:pStyle w:val="BodyTextIndent"/>
        <w:tabs>
          <w:tab w:val="clear" w:pos="2520"/>
        </w:tabs>
        <w:ind w:left="2160" w:hanging="720"/>
        <w:jc w:val="both"/>
        <w:rPr>
          <w:highlight w:val="lightGray"/>
        </w:rPr>
      </w:pPr>
      <w:r w:rsidRPr="00554151">
        <w:rPr>
          <w:highlight w:val="lightGray"/>
        </w:rPr>
        <w:t>1.</w:t>
      </w:r>
      <w:r w:rsidRPr="00554151">
        <w:rPr>
          <w:highlight w:val="lightGray"/>
        </w:rPr>
        <w:tab/>
        <w:t>A low-income family (including a very low or extremely low income family); and</w:t>
      </w:r>
    </w:p>
    <w:p w14:paraId="22BCC210" w14:textId="77777777" w:rsidR="009A3872" w:rsidRPr="00554151" w:rsidRDefault="009A3872">
      <w:pPr>
        <w:ind w:left="1440" w:hanging="720"/>
        <w:jc w:val="both"/>
        <w:rPr>
          <w:highlight w:val="lightGray"/>
        </w:rPr>
      </w:pPr>
    </w:p>
    <w:p w14:paraId="3E6D940A" w14:textId="77777777" w:rsidR="009A3872" w:rsidRPr="00554151" w:rsidRDefault="009A3872">
      <w:pPr>
        <w:ind w:left="2160" w:hanging="720"/>
        <w:jc w:val="both"/>
        <w:rPr>
          <w:highlight w:val="lightGray"/>
        </w:rPr>
      </w:pPr>
      <w:r w:rsidRPr="00554151">
        <w:rPr>
          <w:highlight w:val="lightGray"/>
        </w:rPr>
        <w:t>2.</w:t>
      </w:r>
      <w:r w:rsidRPr="00554151">
        <w:rPr>
          <w:highlight w:val="lightGray"/>
        </w:rPr>
        <w:tab/>
        <w:t>Residing in a unit covered by the expiring Section 8 project-based contract on the date of expiration.</w:t>
      </w:r>
    </w:p>
    <w:p w14:paraId="0CD50E44" w14:textId="77777777" w:rsidR="009A3872" w:rsidRPr="00554151" w:rsidRDefault="009A3872">
      <w:pPr>
        <w:ind w:left="2160" w:hanging="720"/>
        <w:jc w:val="both"/>
        <w:rPr>
          <w:highlight w:val="lightGray"/>
        </w:rPr>
      </w:pPr>
    </w:p>
    <w:p w14:paraId="6490F6E1" w14:textId="77777777" w:rsidR="009A3872" w:rsidRPr="00554151" w:rsidRDefault="009A3872">
      <w:pPr>
        <w:ind w:left="1440"/>
        <w:jc w:val="both"/>
        <w:rPr>
          <w:highlight w:val="lightGray"/>
        </w:rPr>
      </w:pPr>
      <w:r w:rsidRPr="00554151">
        <w:rPr>
          <w:highlight w:val="lightGray"/>
        </w:rPr>
        <w:t>In the case of the expiration of a covered Section 8 contract under 515(c) of MAHRA only (mark-to-market restructuring where the Section 8 project-based assistance contract is converted to tenant-based assistance), all families assisted under the expiring contract are considered income-eligible for enhanced voucher assistance.</w:t>
      </w:r>
    </w:p>
    <w:p w14:paraId="285C0E13" w14:textId="77777777" w:rsidR="009A3872" w:rsidRPr="00554151" w:rsidRDefault="009A3872">
      <w:pPr>
        <w:jc w:val="both"/>
        <w:rPr>
          <w:highlight w:val="lightGray"/>
        </w:rPr>
      </w:pPr>
    </w:p>
    <w:p w14:paraId="6E94BDCD" w14:textId="77777777" w:rsidR="009A3872" w:rsidRPr="00554151" w:rsidRDefault="009A3872">
      <w:pPr>
        <w:ind w:left="1440" w:hanging="720"/>
        <w:jc w:val="both"/>
        <w:rPr>
          <w:highlight w:val="lightGray"/>
        </w:rPr>
      </w:pPr>
      <w:r w:rsidRPr="00554151">
        <w:rPr>
          <w:highlight w:val="lightGray"/>
        </w:rPr>
        <w:t>C.</w:t>
      </w:r>
      <w:r w:rsidRPr="00554151">
        <w:rPr>
          <w:highlight w:val="lightGray"/>
        </w:rPr>
        <w:tab/>
        <w:t>Special Income Eligibility Rules for Opt-out Families in Properties Where a Preservation Prepayment Preceded the Owner Opt-out</w:t>
      </w:r>
    </w:p>
    <w:p w14:paraId="5B424593" w14:textId="77777777" w:rsidR="009A3872" w:rsidRPr="00554151" w:rsidRDefault="009A3872">
      <w:pPr>
        <w:ind w:left="1440" w:hanging="720"/>
        <w:jc w:val="both"/>
        <w:rPr>
          <w:highlight w:val="lightGray"/>
        </w:rPr>
      </w:pPr>
    </w:p>
    <w:p w14:paraId="18740C05" w14:textId="77777777" w:rsidR="009A3872" w:rsidRPr="00554151" w:rsidRDefault="009A3872">
      <w:pPr>
        <w:ind w:left="1440" w:hanging="720"/>
        <w:jc w:val="both"/>
        <w:rPr>
          <w:highlight w:val="lightGray"/>
        </w:rPr>
      </w:pPr>
      <w:r w:rsidRPr="00554151">
        <w:rPr>
          <w:highlight w:val="lightGray"/>
        </w:rPr>
        <w:tab/>
        <w:t xml:space="preserve">If the </w:t>
      </w:r>
      <w:proofErr w:type="gramStart"/>
      <w:r w:rsidRPr="00554151">
        <w:rPr>
          <w:highlight w:val="lightGray"/>
        </w:rPr>
        <w:t>owner</w:t>
      </w:r>
      <w:proofErr w:type="gramEnd"/>
      <w:r w:rsidRPr="00554151">
        <w:rPr>
          <w:highlight w:val="lightGray"/>
        </w:rPr>
        <w:t xml:space="preserve"> opt-out of the Section 8 project-based contract occurs after the owner has prepaid the mortgage or voluntarily terminated the mortgage insurance of a preservation eligible property, families who do not meet the definition of a low-income family may still be eligible to receive an enhanced voucher. In order to be eligible, the family must:</w:t>
      </w:r>
    </w:p>
    <w:p w14:paraId="36FDD9B5" w14:textId="77777777" w:rsidR="009A3872" w:rsidRPr="00554151" w:rsidRDefault="009A3872">
      <w:pPr>
        <w:ind w:left="1440" w:hanging="720"/>
        <w:jc w:val="both"/>
        <w:rPr>
          <w:highlight w:val="lightGray"/>
        </w:rPr>
      </w:pPr>
    </w:p>
    <w:p w14:paraId="4395CFF1" w14:textId="77777777" w:rsidR="009A3872" w:rsidRPr="00554151" w:rsidRDefault="009A3872">
      <w:pPr>
        <w:ind w:left="2160" w:hanging="720"/>
        <w:jc w:val="both"/>
        <w:rPr>
          <w:highlight w:val="lightGray"/>
        </w:rPr>
      </w:pPr>
      <w:r w:rsidRPr="00554151">
        <w:rPr>
          <w:highlight w:val="lightGray"/>
        </w:rPr>
        <w:t>1.</w:t>
      </w:r>
      <w:r w:rsidRPr="00554151">
        <w:rPr>
          <w:highlight w:val="lightGray"/>
        </w:rPr>
        <w:tab/>
        <w:t>Reside in a unit covered by the expiring contract on the date of expiration;</w:t>
      </w:r>
    </w:p>
    <w:p w14:paraId="65572C90" w14:textId="77777777" w:rsidR="009A3872" w:rsidRPr="00554151" w:rsidRDefault="009A3872">
      <w:pPr>
        <w:ind w:left="2160" w:hanging="720"/>
        <w:jc w:val="both"/>
        <w:rPr>
          <w:highlight w:val="lightGray"/>
        </w:rPr>
      </w:pPr>
    </w:p>
    <w:p w14:paraId="5C556C40" w14:textId="77777777" w:rsidR="009A3872" w:rsidRPr="00554151" w:rsidRDefault="009A3872">
      <w:pPr>
        <w:ind w:left="2160" w:hanging="720"/>
        <w:jc w:val="both"/>
        <w:rPr>
          <w:highlight w:val="lightGray"/>
        </w:rPr>
      </w:pPr>
      <w:r w:rsidRPr="00554151">
        <w:rPr>
          <w:highlight w:val="lightGray"/>
        </w:rPr>
        <w:t>2.</w:t>
      </w:r>
      <w:r w:rsidRPr="00554151">
        <w:rPr>
          <w:highlight w:val="lightGray"/>
        </w:rPr>
        <w:tab/>
        <w:t>Have also resided in the property on the effective date of the prepayment; and</w:t>
      </w:r>
    </w:p>
    <w:p w14:paraId="5426A838" w14:textId="77777777" w:rsidR="009A3872" w:rsidRPr="00554151" w:rsidRDefault="009A3872">
      <w:pPr>
        <w:ind w:left="2160" w:hanging="720"/>
        <w:jc w:val="both"/>
        <w:rPr>
          <w:highlight w:val="lightGray"/>
        </w:rPr>
      </w:pPr>
    </w:p>
    <w:p w14:paraId="6A10456E" w14:textId="77777777" w:rsidR="009A3872" w:rsidRPr="00554151" w:rsidRDefault="009A3872">
      <w:pPr>
        <w:ind w:left="2160" w:hanging="720"/>
        <w:jc w:val="both"/>
        <w:rPr>
          <w:highlight w:val="lightGray"/>
        </w:rPr>
      </w:pPr>
      <w:r w:rsidRPr="00554151">
        <w:rPr>
          <w:highlight w:val="lightGray"/>
        </w:rPr>
        <w:t>3.</w:t>
      </w:r>
      <w:r w:rsidRPr="00554151">
        <w:rPr>
          <w:highlight w:val="lightGray"/>
        </w:rPr>
        <w:tab/>
        <w:t>Meet the income requirements for enhanced voucher eligibility for residents affected by a preservation prepayment described below.</w:t>
      </w:r>
    </w:p>
    <w:p w14:paraId="0D448C0B" w14:textId="77777777" w:rsidR="009A3872" w:rsidRPr="00554151" w:rsidRDefault="009A3872">
      <w:pPr>
        <w:ind w:left="2160" w:hanging="720"/>
        <w:jc w:val="both"/>
        <w:rPr>
          <w:highlight w:val="lightGray"/>
        </w:rPr>
      </w:pPr>
    </w:p>
    <w:p w14:paraId="19BD37DF" w14:textId="74398E7A" w:rsidR="009A3872" w:rsidRPr="00554151" w:rsidRDefault="009A3872">
      <w:pPr>
        <w:ind w:left="1440"/>
        <w:jc w:val="both"/>
        <w:rPr>
          <w:highlight w:val="lightGray"/>
        </w:rPr>
      </w:pPr>
      <w:r w:rsidRPr="00554151">
        <w:rPr>
          <w:highlight w:val="lightGray"/>
        </w:rPr>
        <w:t xml:space="preserve">To determine family eligibility in this circumstance, the </w:t>
      </w:r>
      <w:r w:rsidR="00C507B1" w:rsidRPr="00554151">
        <w:rPr>
          <w:highlight w:val="lightGray"/>
        </w:rPr>
        <w:t>WCHA</w:t>
      </w:r>
      <w:r w:rsidRPr="00554151">
        <w:rPr>
          <w:highlight w:val="lightGray"/>
        </w:rPr>
        <w:t xml:space="preserve"> will first determine income eligibility of the family based on the normal eligibility rules for </w:t>
      </w:r>
      <w:r w:rsidRPr="00554151">
        <w:rPr>
          <w:highlight w:val="lightGray"/>
        </w:rPr>
        <w:lastRenderedPageBreak/>
        <w:t xml:space="preserve">opt-outs. For a family that is found </w:t>
      </w:r>
      <w:r w:rsidRPr="00554151">
        <w:rPr>
          <w:highlight w:val="lightGray"/>
          <w:u w:val="single"/>
        </w:rPr>
        <w:t>not</w:t>
      </w:r>
      <w:r w:rsidRPr="00554151">
        <w:rPr>
          <w:highlight w:val="lightGray"/>
        </w:rPr>
        <w:t xml:space="preserve"> to be low-income, the </w:t>
      </w:r>
      <w:r w:rsidR="00C507B1" w:rsidRPr="00554151">
        <w:rPr>
          <w:highlight w:val="lightGray"/>
        </w:rPr>
        <w:t>WCHA</w:t>
      </w:r>
      <w:r w:rsidRPr="00554151">
        <w:rPr>
          <w:highlight w:val="lightGray"/>
        </w:rPr>
        <w:t xml:space="preserve"> will then make a determination of whether the family lived in the property on the date of the prepayment. If the family resided in the property on the date of prepayment, the </w:t>
      </w:r>
      <w:r w:rsidR="00C507B1" w:rsidRPr="00554151">
        <w:rPr>
          <w:highlight w:val="lightGray"/>
        </w:rPr>
        <w:t>WCHA</w:t>
      </w:r>
      <w:r w:rsidRPr="00554151">
        <w:rPr>
          <w:highlight w:val="lightGray"/>
        </w:rPr>
        <w:t xml:space="preserve"> will then determine if the family is income-eligible under the preservation prepayment rules.</w:t>
      </w:r>
    </w:p>
    <w:p w14:paraId="0B15307E" w14:textId="77777777" w:rsidR="009A3872" w:rsidRPr="00554151" w:rsidRDefault="009A3872">
      <w:pPr>
        <w:jc w:val="both"/>
        <w:rPr>
          <w:highlight w:val="lightGray"/>
        </w:rPr>
      </w:pPr>
    </w:p>
    <w:p w14:paraId="46F21A61" w14:textId="77777777" w:rsidR="009A3872" w:rsidRPr="00554151" w:rsidRDefault="009A3872">
      <w:pPr>
        <w:ind w:left="2160" w:hanging="720"/>
        <w:jc w:val="both"/>
        <w:rPr>
          <w:highlight w:val="lightGray"/>
        </w:rPr>
      </w:pPr>
      <w:r w:rsidRPr="00554151">
        <w:rPr>
          <w:highlight w:val="lightGray"/>
        </w:rPr>
        <w:t>1.</w:t>
      </w:r>
      <w:r w:rsidRPr="00554151">
        <w:rPr>
          <w:highlight w:val="lightGray"/>
        </w:rPr>
        <w:tab/>
        <w:t>Income Requirements for Enhanced Voucher Eligibility for Residents Affected by a Preservation Prepayment</w:t>
      </w:r>
    </w:p>
    <w:p w14:paraId="50EAD574" w14:textId="77777777" w:rsidR="009A3872" w:rsidRPr="00554151" w:rsidRDefault="009A3872">
      <w:pPr>
        <w:jc w:val="both"/>
        <w:rPr>
          <w:highlight w:val="lightGray"/>
        </w:rPr>
      </w:pPr>
    </w:p>
    <w:p w14:paraId="5C0B914A" w14:textId="77777777" w:rsidR="009A3872" w:rsidRPr="00554151" w:rsidRDefault="009A3872">
      <w:pPr>
        <w:ind w:left="2160"/>
        <w:jc w:val="both"/>
        <w:rPr>
          <w:highlight w:val="lightGray"/>
        </w:rPr>
      </w:pPr>
      <w:r w:rsidRPr="00554151">
        <w:rPr>
          <w:highlight w:val="lightGray"/>
        </w:rPr>
        <w:t>In order to be eligible for enhanced voucher assistance, the resident must be either:</w:t>
      </w:r>
    </w:p>
    <w:p w14:paraId="42D1AF08" w14:textId="77777777" w:rsidR="009A3872" w:rsidRPr="00554151" w:rsidRDefault="009A3872">
      <w:pPr>
        <w:ind w:left="1440"/>
        <w:jc w:val="both"/>
        <w:rPr>
          <w:highlight w:val="lightGray"/>
        </w:rPr>
      </w:pPr>
    </w:p>
    <w:p w14:paraId="01349602" w14:textId="77777777" w:rsidR="009A3872" w:rsidRPr="00554151" w:rsidRDefault="009A3872">
      <w:pPr>
        <w:ind w:left="2880" w:hanging="720"/>
        <w:jc w:val="both"/>
        <w:rPr>
          <w:highlight w:val="lightGray"/>
        </w:rPr>
      </w:pPr>
      <w:r w:rsidRPr="00554151">
        <w:rPr>
          <w:highlight w:val="lightGray"/>
        </w:rPr>
        <w:t>i.</w:t>
      </w:r>
      <w:r w:rsidRPr="00554151">
        <w:rPr>
          <w:highlight w:val="lightGray"/>
        </w:rPr>
        <w:tab/>
        <w:t>A low-income family (including a very low or extremely low income family);</w:t>
      </w:r>
    </w:p>
    <w:p w14:paraId="596B84DF" w14:textId="77777777" w:rsidR="009A3872" w:rsidRPr="00554151" w:rsidRDefault="009A3872">
      <w:pPr>
        <w:ind w:left="2160" w:hanging="720"/>
        <w:jc w:val="both"/>
        <w:rPr>
          <w:highlight w:val="lightGray"/>
        </w:rPr>
      </w:pPr>
    </w:p>
    <w:p w14:paraId="0CD5370F" w14:textId="77777777" w:rsidR="009A3872" w:rsidRPr="00554151" w:rsidRDefault="009A3872">
      <w:pPr>
        <w:ind w:left="2160"/>
        <w:jc w:val="both"/>
        <w:rPr>
          <w:highlight w:val="lightGray"/>
        </w:rPr>
      </w:pPr>
      <w:r w:rsidRPr="00554151">
        <w:rPr>
          <w:highlight w:val="lightGray"/>
        </w:rPr>
        <w:t>ii.</w:t>
      </w:r>
      <w:r w:rsidRPr="00554151">
        <w:rPr>
          <w:highlight w:val="lightGray"/>
        </w:rPr>
        <w:tab/>
        <w:t>A moderate-income elderly or disabled family; or</w:t>
      </w:r>
    </w:p>
    <w:p w14:paraId="6AADE36F" w14:textId="77777777" w:rsidR="009A3872" w:rsidRPr="00554151" w:rsidRDefault="009A3872">
      <w:pPr>
        <w:jc w:val="both"/>
        <w:rPr>
          <w:highlight w:val="lightGray"/>
        </w:rPr>
      </w:pPr>
    </w:p>
    <w:p w14:paraId="2BFB00E0" w14:textId="77777777" w:rsidR="009A3872" w:rsidRPr="00554151" w:rsidRDefault="009A3872">
      <w:pPr>
        <w:ind w:left="2880" w:hanging="720"/>
        <w:jc w:val="both"/>
        <w:rPr>
          <w:highlight w:val="lightGray"/>
        </w:rPr>
      </w:pPr>
      <w:r w:rsidRPr="00554151">
        <w:rPr>
          <w:highlight w:val="lightGray"/>
        </w:rPr>
        <w:t>iii.</w:t>
      </w:r>
      <w:r w:rsidRPr="00554151">
        <w:rPr>
          <w:highlight w:val="lightGray"/>
        </w:rPr>
        <w:tab/>
        <w:t xml:space="preserve">A moderate-income family residing in a low vacancy area (3 percent or less vacancy </w:t>
      </w:r>
      <w:proofErr w:type="gramStart"/>
      <w:r w:rsidRPr="00554151">
        <w:rPr>
          <w:highlight w:val="lightGray"/>
        </w:rPr>
        <w:t>rate</w:t>
      </w:r>
      <w:proofErr w:type="gramEnd"/>
      <w:r w:rsidRPr="00554151">
        <w:rPr>
          <w:highlight w:val="lightGray"/>
        </w:rPr>
        <w:t>). (The HUD field office economist is responsible for determining whether the property where the owner is prepaying or voluntarily terminating the mortgage insurance is located in a low vacancy area).</w:t>
      </w:r>
    </w:p>
    <w:p w14:paraId="575D6C43" w14:textId="77777777" w:rsidR="009A3872" w:rsidRPr="00554151" w:rsidRDefault="009A3872">
      <w:pPr>
        <w:ind w:left="1440"/>
        <w:jc w:val="both"/>
        <w:rPr>
          <w:highlight w:val="lightGray"/>
        </w:rPr>
      </w:pPr>
    </w:p>
    <w:p w14:paraId="360F2CD8" w14:textId="77777777" w:rsidR="009A3872" w:rsidRPr="00554151" w:rsidRDefault="009A3872">
      <w:pPr>
        <w:ind w:left="2160"/>
        <w:jc w:val="both"/>
        <w:rPr>
          <w:highlight w:val="lightGray"/>
        </w:rPr>
      </w:pPr>
      <w:r w:rsidRPr="00554151">
        <w:rPr>
          <w:highlight w:val="lightGray"/>
        </w:rPr>
        <w:t xml:space="preserve">A </w:t>
      </w:r>
      <w:r w:rsidRPr="00554151">
        <w:rPr>
          <w:highlight w:val="lightGray"/>
          <w:u w:val="single"/>
        </w:rPr>
        <w:t>low-income</w:t>
      </w:r>
      <w:r w:rsidRPr="00554151">
        <w:rPr>
          <w:highlight w:val="lightGray"/>
        </w:rPr>
        <w:t xml:space="preserve"> family is a family whose annual income does not exceed 80 percent of the median income for the area as determined by HUD.</w:t>
      </w:r>
    </w:p>
    <w:p w14:paraId="7F382086" w14:textId="77777777" w:rsidR="009A3872" w:rsidRPr="00554151" w:rsidRDefault="009A3872">
      <w:pPr>
        <w:ind w:left="1440"/>
        <w:jc w:val="both"/>
        <w:rPr>
          <w:highlight w:val="lightGray"/>
        </w:rPr>
      </w:pPr>
    </w:p>
    <w:p w14:paraId="2744AE84" w14:textId="77777777" w:rsidR="009A3872" w:rsidRPr="00554151" w:rsidRDefault="009A3872">
      <w:pPr>
        <w:ind w:left="2160"/>
        <w:jc w:val="both"/>
        <w:rPr>
          <w:highlight w:val="lightGray"/>
        </w:rPr>
      </w:pPr>
      <w:r w:rsidRPr="00554151">
        <w:rPr>
          <w:highlight w:val="lightGray"/>
        </w:rPr>
        <w:t xml:space="preserve">A </w:t>
      </w:r>
      <w:r w:rsidRPr="00554151">
        <w:rPr>
          <w:highlight w:val="lightGray"/>
          <w:u w:val="single"/>
        </w:rPr>
        <w:t>moderate-income</w:t>
      </w:r>
      <w:r w:rsidRPr="00554151">
        <w:rPr>
          <w:highlight w:val="lightGray"/>
        </w:rPr>
        <w:t xml:space="preserve"> family is a family whose annual income is above 80 percent but does not exceed 95 percent of the area median income as determined by HUD.</w:t>
      </w:r>
    </w:p>
    <w:p w14:paraId="10E7BEEB" w14:textId="77777777" w:rsidR="009A3872" w:rsidRPr="00554151" w:rsidRDefault="009A3872">
      <w:pPr>
        <w:ind w:left="1440"/>
        <w:jc w:val="both"/>
        <w:rPr>
          <w:highlight w:val="lightGray"/>
        </w:rPr>
      </w:pPr>
    </w:p>
    <w:p w14:paraId="2594035B" w14:textId="4BE3E476" w:rsidR="009A3872" w:rsidRPr="00554151" w:rsidRDefault="009A3872">
      <w:pPr>
        <w:ind w:left="1440"/>
        <w:jc w:val="both"/>
        <w:rPr>
          <w:highlight w:val="lightGray"/>
        </w:rPr>
      </w:pPr>
      <w:r w:rsidRPr="00554151">
        <w:rPr>
          <w:highlight w:val="lightGray"/>
        </w:rPr>
        <w:t xml:space="preserve">If the family meets the preservation income requirement, the </w:t>
      </w:r>
      <w:r w:rsidR="00C507B1" w:rsidRPr="00554151">
        <w:rPr>
          <w:highlight w:val="lightGray"/>
        </w:rPr>
        <w:t>WCHA</w:t>
      </w:r>
      <w:r w:rsidRPr="00554151">
        <w:rPr>
          <w:highlight w:val="lightGray"/>
        </w:rPr>
        <w:t xml:space="preserve"> will issue the family an enhanced voucher by virtue of the preservation prepayment out of the opt-out voucher allocation received from HUD.</w:t>
      </w:r>
    </w:p>
    <w:p w14:paraId="3A518690" w14:textId="77777777" w:rsidR="009A3872" w:rsidRPr="00554151" w:rsidRDefault="009A3872">
      <w:pPr>
        <w:ind w:left="1440"/>
        <w:jc w:val="both"/>
        <w:rPr>
          <w:highlight w:val="lightGray"/>
        </w:rPr>
      </w:pPr>
    </w:p>
    <w:p w14:paraId="64A4073F" w14:textId="77777777" w:rsidR="009A3872" w:rsidRPr="00554151" w:rsidRDefault="009A3872">
      <w:pPr>
        <w:ind w:left="1440"/>
        <w:jc w:val="both"/>
        <w:rPr>
          <w:highlight w:val="lightGray"/>
        </w:rPr>
      </w:pPr>
      <w:r w:rsidRPr="00554151">
        <w:rPr>
          <w:highlight w:val="lightGray"/>
        </w:rPr>
        <w:t>A resident family who does not fall into one of those categories on the effective date of the prepayment or voluntary termination is not eligible for an enhanced voucher, regardless of whether the family's situation subsequently changes after the effective date of the prepayment.</w:t>
      </w:r>
    </w:p>
    <w:p w14:paraId="03B6D9ED" w14:textId="77777777" w:rsidR="009A3872" w:rsidRPr="00554151" w:rsidRDefault="009A3872">
      <w:pPr>
        <w:jc w:val="both"/>
        <w:rPr>
          <w:highlight w:val="lightGray"/>
        </w:rPr>
      </w:pPr>
    </w:p>
    <w:p w14:paraId="18D30B01" w14:textId="77777777" w:rsidR="009A3872" w:rsidRPr="00554151" w:rsidRDefault="009A3872">
      <w:pPr>
        <w:ind w:left="1440" w:hanging="720"/>
        <w:jc w:val="both"/>
        <w:rPr>
          <w:highlight w:val="lightGray"/>
        </w:rPr>
      </w:pPr>
      <w:r w:rsidRPr="00554151">
        <w:rPr>
          <w:highlight w:val="lightGray"/>
        </w:rPr>
        <w:t>D.</w:t>
      </w:r>
      <w:r w:rsidRPr="00554151">
        <w:rPr>
          <w:highlight w:val="lightGray"/>
        </w:rPr>
        <w:tab/>
        <w:t xml:space="preserve">Family Eligibility for Enhanced Voucher Assistance in Cases Where There Would </w:t>
      </w:r>
      <w:proofErr w:type="gramStart"/>
      <w:r w:rsidRPr="00554151">
        <w:rPr>
          <w:highlight w:val="lightGray"/>
        </w:rPr>
        <w:t>be</w:t>
      </w:r>
      <w:proofErr w:type="gramEnd"/>
      <w:r w:rsidRPr="00554151">
        <w:rPr>
          <w:highlight w:val="lightGray"/>
        </w:rPr>
        <w:t xml:space="preserve"> no Initial Housing Assistance Payment and the Family Wishes to Stay in the Property</w:t>
      </w:r>
    </w:p>
    <w:p w14:paraId="7359D7CA" w14:textId="77777777" w:rsidR="009A3872" w:rsidRPr="00554151" w:rsidRDefault="009A3872">
      <w:pPr>
        <w:ind w:left="2160" w:hanging="720"/>
        <w:jc w:val="both"/>
        <w:rPr>
          <w:highlight w:val="lightGray"/>
        </w:rPr>
      </w:pPr>
    </w:p>
    <w:p w14:paraId="58B84396" w14:textId="2E4673EC" w:rsidR="009A3872" w:rsidRPr="00554151" w:rsidRDefault="009A3872">
      <w:pPr>
        <w:ind w:left="1440"/>
        <w:jc w:val="both"/>
        <w:rPr>
          <w:highlight w:val="lightGray"/>
        </w:rPr>
      </w:pPr>
      <w:r w:rsidRPr="00554151">
        <w:rPr>
          <w:highlight w:val="lightGray"/>
        </w:rPr>
        <w:t xml:space="preserve">If the </w:t>
      </w:r>
      <w:r w:rsidR="00C507B1" w:rsidRPr="00554151">
        <w:rPr>
          <w:highlight w:val="lightGray"/>
        </w:rPr>
        <w:t>WCHA</w:t>
      </w:r>
      <w:r w:rsidRPr="00554151">
        <w:rPr>
          <w:highlight w:val="lightGray"/>
        </w:rPr>
        <w:t xml:space="preserve"> determines that the family is income-eligible for an enhanced voucher but that there is no HAP payment because the family's total tenant payment equals or is greater than the gross rent, the </w:t>
      </w:r>
      <w:r w:rsidR="00C507B1" w:rsidRPr="00554151">
        <w:rPr>
          <w:highlight w:val="lightGray"/>
        </w:rPr>
        <w:t>WCHA</w:t>
      </w:r>
      <w:r w:rsidRPr="00554151">
        <w:rPr>
          <w:highlight w:val="lightGray"/>
        </w:rPr>
        <w:t xml:space="preserve"> will maintain a record of eligibility determination for that family. The </w:t>
      </w:r>
      <w:r w:rsidR="00C507B1" w:rsidRPr="00554151">
        <w:rPr>
          <w:highlight w:val="lightGray"/>
        </w:rPr>
        <w:t>WCHA</w:t>
      </w:r>
      <w:r w:rsidRPr="00554151">
        <w:rPr>
          <w:highlight w:val="lightGray"/>
        </w:rPr>
        <w:t xml:space="preserve"> will inform the family that should the family's income decrease or the family's rent increase within three </w:t>
      </w:r>
      <w:r w:rsidRPr="00554151">
        <w:rPr>
          <w:highlight w:val="lightGray"/>
        </w:rPr>
        <w:lastRenderedPageBreak/>
        <w:t xml:space="preserve">years of the eligibility event, the family may contact the </w:t>
      </w:r>
      <w:r w:rsidR="00C507B1" w:rsidRPr="00554151">
        <w:rPr>
          <w:highlight w:val="lightGray"/>
        </w:rPr>
        <w:t>WCHA</w:t>
      </w:r>
      <w:r w:rsidRPr="00554151">
        <w:rPr>
          <w:highlight w:val="lightGray"/>
        </w:rPr>
        <w:t xml:space="preserve">. Should the </w:t>
      </w:r>
      <w:r w:rsidR="00C507B1" w:rsidRPr="00554151">
        <w:rPr>
          <w:highlight w:val="lightGray"/>
        </w:rPr>
        <w:t>WCHA</w:t>
      </w:r>
      <w:r w:rsidRPr="00554151">
        <w:rPr>
          <w:highlight w:val="lightGray"/>
        </w:rPr>
        <w:t xml:space="preserve"> then determine that the change in income would result in a housing assistance </w:t>
      </w:r>
      <w:proofErr w:type="gramStart"/>
      <w:r w:rsidRPr="00554151">
        <w:rPr>
          <w:highlight w:val="lightGray"/>
        </w:rPr>
        <w:t>payment,</w:t>
      </w:r>
      <w:proofErr w:type="gramEnd"/>
      <w:r w:rsidRPr="00554151">
        <w:rPr>
          <w:highlight w:val="lightGray"/>
        </w:rPr>
        <w:t xml:space="preserve"> the </w:t>
      </w:r>
      <w:r w:rsidR="00C507B1" w:rsidRPr="00554151">
        <w:rPr>
          <w:highlight w:val="lightGray"/>
        </w:rPr>
        <w:t>WCHA</w:t>
      </w:r>
      <w:r w:rsidRPr="00554151">
        <w:rPr>
          <w:highlight w:val="lightGray"/>
        </w:rPr>
        <w:t xml:space="preserve"> will execute a housing assistance payment contract on behalf of the family at such time (assuming the unit is approved for leasing in accordance with the housing choice voucher program requirements). It is the family's responsibility to contact the </w:t>
      </w:r>
      <w:r w:rsidR="00C507B1" w:rsidRPr="00554151">
        <w:rPr>
          <w:highlight w:val="lightGray"/>
        </w:rPr>
        <w:t>WCHA</w:t>
      </w:r>
      <w:r w:rsidRPr="00554151">
        <w:rPr>
          <w:highlight w:val="lightGray"/>
        </w:rPr>
        <w:t xml:space="preserve"> when there is a decrease in family income or an increase in the family rent.</w:t>
      </w:r>
    </w:p>
    <w:p w14:paraId="3005BE37" w14:textId="77777777" w:rsidR="009A3872" w:rsidRPr="00554151" w:rsidRDefault="009A3872">
      <w:pPr>
        <w:jc w:val="both"/>
        <w:rPr>
          <w:highlight w:val="lightGray"/>
        </w:rPr>
      </w:pPr>
    </w:p>
    <w:p w14:paraId="675F0CF5" w14:textId="77777777" w:rsidR="009A3872" w:rsidRPr="00554151" w:rsidRDefault="009A3872">
      <w:pPr>
        <w:jc w:val="both"/>
        <w:rPr>
          <w:highlight w:val="lightGray"/>
        </w:rPr>
      </w:pPr>
      <w:r w:rsidRPr="00554151">
        <w:rPr>
          <w:highlight w:val="lightGray"/>
        </w:rPr>
        <w:tab/>
        <w:t>E.</w:t>
      </w:r>
      <w:r w:rsidRPr="00554151">
        <w:rPr>
          <w:highlight w:val="lightGray"/>
        </w:rPr>
        <w:tab/>
        <w:t>Enhanced Voucher Family Right to Remain</w:t>
      </w:r>
    </w:p>
    <w:p w14:paraId="4481100F" w14:textId="77777777" w:rsidR="009A3872" w:rsidRPr="00554151" w:rsidRDefault="009A3872">
      <w:pPr>
        <w:jc w:val="both"/>
        <w:rPr>
          <w:highlight w:val="lightGray"/>
        </w:rPr>
      </w:pPr>
    </w:p>
    <w:p w14:paraId="549171B3" w14:textId="77777777" w:rsidR="00653A7D" w:rsidRPr="00554151" w:rsidRDefault="009A3872">
      <w:pPr>
        <w:ind w:left="1440"/>
        <w:jc w:val="both"/>
        <w:rPr>
          <w:highlight w:val="lightGray"/>
        </w:rPr>
      </w:pPr>
      <w:r w:rsidRPr="00554151">
        <w:rPr>
          <w:highlight w:val="lightGray"/>
        </w:rPr>
        <w:t xml:space="preserve">The FY 2001 Military Construction and FY 2000 Emergency Supplemental Appropriations laws amended Section 8(t) of the United States Housing Act. A family that receives an enhanced voucher has the right to remain in the property as long as the units are used for rental housing and are otherwise eligible for housing choice voucher assistance (e.g., the rent is reasonable, unit meet HQS, </w:t>
      </w:r>
    </w:p>
    <w:p w14:paraId="706DFA73" w14:textId="77777777" w:rsidR="00653A7D" w:rsidRPr="00554151" w:rsidRDefault="00653A7D">
      <w:pPr>
        <w:ind w:left="1440"/>
        <w:jc w:val="both"/>
        <w:rPr>
          <w:highlight w:val="lightGray"/>
        </w:rPr>
      </w:pPr>
    </w:p>
    <w:p w14:paraId="2651EF5C" w14:textId="6AC3B119" w:rsidR="009A3872" w:rsidRPr="00554151" w:rsidRDefault="009A3872">
      <w:pPr>
        <w:ind w:left="1440"/>
        <w:jc w:val="both"/>
        <w:rPr>
          <w:i/>
          <w:highlight w:val="lightGray"/>
        </w:rPr>
      </w:pPr>
      <w:proofErr w:type="gramStart"/>
      <w:r w:rsidRPr="00554151">
        <w:rPr>
          <w:highlight w:val="lightGray"/>
        </w:rPr>
        <w:t>etc</w:t>
      </w:r>
      <w:proofErr w:type="gramEnd"/>
      <w:r w:rsidRPr="00554151">
        <w:rPr>
          <w:highlight w:val="lightGray"/>
        </w:rPr>
        <w:t>.) The owner may not terminate the tenancy of a family that exercises its right to remain except for a serious or repeated lease violation or other good cause. If an owner refuses to honor the family's right to remain, the family may exercise any judicial remedy that is available under State and/or local law.</w:t>
      </w:r>
    </w:p>
    <w:p w14:paraId="30586315" w14:textId="77777777" w:rsidR="009A3872" w:rsidRPr="00554151" w:rsidRDefault="009A3872">
      <w:pPr>
        <w:jc w:val="both"/>
        <w:rPr>
          <w:highlight w:val="lightGray"/>
        </w:rPr>
      </w:pPr>
    </w:p>
    <w:p w14:paraId="49DDDB1E" w14:textId="77777777" w:rsidR="009A3872" w:rsidRPr="00554151" w:rsidRDefault="009A3872">
      <w:pPr>
        <w:jc w:val="both"/>
        <w:rPr>
          <w:highlight w:val="lightGray"/>
        </w:rPr>
      </w:pPr>
      <w:r w:rsidRPr="00554151">
        <w:rPr>
          <w:highlight w:val="lightGray"/>
        </w:rPr>
        <w:tab/>
        <w:t>F.</w:t>
      </w:r>
      <w:r w:rsidRPr="00554151">
        <w:rPr>
          <w:highlight w:val="lightGray"/>
        </w:rPr>
        <w:tab/>
        <w:t>Characteristics of Enhanced Voucher Assistance</w:t>
      </w:r>
    </w:p>
    <w:p w14:paraId="5F2BFA78" w14:textId="77777777" w:rsidR="009A3872" w:rsidRPr="00554151" w:rsidRDefault="009A3872">
      <w:pPr>
        <w:jc w:val="both"/>
        <w:rPr>
          <w:highlight w:val="lightGray"/>
        </w:rPr>
      </w:pPr>
    </w:p>
    <w:p w14:paraId="3534AF00" w14:textId="77777777" w:rsidR="009A3872" w:rsidRPr="00554151" w:rsidRDefault="009A3872">
      <w:pPr>
        <w:ind w:left="2160" w:hanging="720"/>
        <w:jc w:val="both"/>
        <w:rPr>
          <w:highlight w:val="lightGray"/>
        </w:rPr>
      </w:pPr>
      <w:r w:rsidRPr="00554151">
        <w:rPr>
          <w:highlight w:val="lightGray"/>
        </w:rPr>
        <w:t>1.</w:t>
      </w:r>
      <w:r w:rsidRPr="00554151">
        <w:rPr>
          <w:highlight w:val="lightGray"/>
        </w:rPr>
        <w:tab/>
        <w:t>Payment Standard Where the Family Chooses to Stay in the Same Property</w:t>
      </w:r>
    </w:p>
    <w:p w14:paraId="412A71EF" w14:textId="77777777" w:rsidR="009A3872" w:rsidRPr="00554151" w:rsidRDefault="009A3872">
      <w:pPr>
        <w:ind w:left="2160" w:hanging="720"/>
        <w:jc w:val="both"/>
        <w:rPr>
          <w:highlight w:val="lightGray"/>
        </w:rPr>
      </w:pPr>
    </w:p>
    <w:p w14:paraId="1461BCFC" w14:textId="710B8049" w:rsidR="009A3872" w:rsidRPr="00554151" w:rsidRDefault="009A3872">
      <w:pPr>
        <w:ind w:left="2160" w:hanging="720"/>
        <w:jc w:val="both"/>
        <w:rPr>
          <w:highlight w:val="lightGray"/>
        </w:rPr>
      </w:pPr>
      <w:r w:rsidRPr="00554151">
        <w:rPr>
          <w:highlight w:val="lightGray"/>
        </w:rPr>
        <w:tab/>
        <w:t xml:space="preserve">For a family that stays in the property, the payment standard used to calculate the voucher housing assistance payment is the gross rent (rent to owner, plus the applicable </w:t>
      </w:r>
      <w:r w:rsidR="00C507B1" w:rsidRPr="00554151">
        <w:rPr>
          <w:highlight w:val="lightGray"/>
        </w:rPr>
        <w:t>WCHA</w:t>
      </w:r>
      <w:r w:rsidRPr="00554151">
        <w:rPr>
          <w:highlight w:val="lightGray"/>
        </w:rPr>
        <w:t xml:space="preserve"> utility allowance for any tenant-supplied utilities) of the family's unit (provided the proposed gross rent is reasonable), regardless of whether the gross rent exceeds the </w:t>
      </w:r>
      <w:r w:rsidR="00C507B1" w:rsidRPr="00554151">
        <w:rPr>
          <w:highlight w:val="lightGray"/>
        </w:rPr>
        <w:t>WCHA</w:t>
      </w:r>
      <w:r w:rsidRPr="00554151">
        <w:rPr>
          <w:highlight w:val="lightGray"/>
        </w:rPr>
        <w:t xml:space="preserve"> normal payment standard.</w:t>
      </w:r>
    </w:p>
    <w:p w14:paraId="049BDD40" w14:textId="77777777" w:rsidR="009A3872" w:rsidRPr="00554151" w:rsidRDefault="009A3872">
      <w:pPr>
        <w:ind w:left="2160" w:hanging="720"/>
        <w:jc w:val="both"/>
        <w:rPr>
          <w:highlight w:val="lightGray"/>
        </w:rPr>
      </w:pPr>
    </w:p>
    <w:p w14:paraId="6A83A196" w14:textId="77777777" w:rsidR="009A3872" w:rsidRPr="00554151" w:rsidRDefault="009A3872">
      <w:pPr>
        <w:ind w:left="2160" w:hanging="720"/>
        <w:jc w:val="both"/>
        <w:rPr>
          <w:highlight w:val="lightGray"/>
        </w:rPr>
      </w:pPr>
      <w:r w:rsidRPr="00554151">
        <w:rPr>
          <w:highlight w:val="lightGray"/>
        </w:rPr>
        <w:t>2.</w:t>
      </w:r>
      <w:r w:rsidRPr="00554151">
        <w:rPr>
          <w:highlight w:val="lightGray"/>
        </w:rPr>
        <w:tab/>
        <w:t>Rent Reasonableness Documentation and Lease Requirements</w:t>
      </w:r>
    </w:p>
    <w:p w14:paraId="56DAE051" w14:textId="77777777" w:rsidR="009A3872" w:rsidRPr="00554151" w:rsidRDefault="009A3872">
      <w:pPr>
        <w:ind w:left="2160" w:hanging="720"/>
        <w:jc w:val="both"/>
        <w:rPr>
          <w:highlight w:val="lightGray"/>
        </w:rPr>
      </w:pPr>
    </w:p>
    <w:p w14:paraId="25DC61B0" w14:textId="3C87230C" w:rsidR="009A3872" w:rsidRPr="00554151" w:rsidRDefault="009A3872">
      <w:pPr>
        <w:ind w:left="2160"/>
        <w:jc w:val="both"/>
        <w:rPr>
          <w:highlight w:val="lightGray"/>
        </w:rPr>
      </w:pPr>
      <w:r w:rsidRPr="00554151">
        <w:rPr>
          <w:highlight w:val="lightGray"/>
        </w:rPr>
        <w:t xml:space="preserve">All regular housing choice voucher program requirements concerning the reasonableness of the rent and the provisions of the HUD prescribed lease addendum apply to enhanced vouchers. The </w:t>
      </w:r>
      <w:r w:rsidR="00C507B1" w:rsidRPr="00554151">
        <w:rPr>
          <w:highlight w:val="lightGray"/>
        </w:rPr>
        <w:t>WCHA</w:t>
      </w:r>
      <w:r w:rsidRPr="00554151">
        <w:rPr>
          <w:highlight w:val="lightGray"/>
        </w:rPr>
        <w:t xml:space="preserve"> will determine whether the proposed rent for the family's unit is reasonable.</w:t>
      </w:r>
    </w:p>
    <w:p w14:paraId="129C63BF" w14:textId="77777777" w:rsidR="009A3872" w:rsidRPr="00554151" w:rsidRDefault="009A3872">
      <w:pPr>
        <w:ind w:left="2160"/>
        <w:jc w:val="both"/>
        <w:rPr>
          <w:highlight w:val="lightGray"/>
        </w:rPr>
      </w:pPr>
    </w:p>
    <w:p w14:paraId="14AB62D1" w14:textId="5AF6FEA5" w:rsidR="009A3872" w:rsidRPr="00554151" w:rsidRDefault="009A3872">
      <w:pPr>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makes this determination by comparing the unit to other comparable unassisted units based on the current condition of the unit. If the </w:t>
      </w:r>
      <w:r w:rsidR="00C507B1" w:rsidRPr="00554151">
        <w:rPr>
          <w:highlight w:val="lightGray"/>
        </w:rPr>
        <w:t>WCHA</w:t>
      </w:r>
      <w:r w:rsidRPr="00554151">
        <w:rPr>
          <w:highlight w:val="lightGray"/>
        </w:rPr>
        <w:t xml:space="preserve"> determines the owner's proposed new rent is not reasonable, the owner must either lower the rent, or the family will have to find another unit in order to benefit from the voucher.</w:t>
      </w:r>
    </w:p>
    <w:p w14:paraId="0DFAA9E5" w14:textId="77777777" w:rsidR="009A3872" w:rsidRPr="00554151" w:rsidRDefault="009A3872">
      <w:pPr>
        <w:ind w:left="2160"/>
        <w:jc w:val="both"/>
        <w:rPr>
          <w:highlight w:val="lightGray"/>
        </w:rPr>
      </w:pPr>
    </w:p>
    <w:p w14:paraId="645471FB" w14:textId="20767074" w:rsidR="009A3872" w:rsidRPr="00554151" w:rsidRDefault="009A3872">
      <w:pPr>
        <w:ind w:left="2160"/>
        <w:jc w:val="both"/>
        <w:rPr>
          <w:highlight w:val="lightGray"/>
        </w:rPr>
      </w:pPr>
      <w:r w:rsidRPr="00554151">
        <w:rPr>
          <w:highlight w:val="lightGray"/>
        </w:rPr>
        <w:t xml:space="preserve">The special payment standard for enhanced tenant-based assistance for a family that stays in the unit sometimes results in the </w:t>
      </w:r>
      <w:r w:rsidR="00C507B1" w:rsidRPr="00554151">
        <w:rPr>
          <w:highlight w:val="lightGray"/>
        </w:rPr>
        <w:t>WCHA</w:t>
      </w:r>
      <w:r w:rsidRPr="00554151">
        <w:rPr>
          <w:highlight w:val="lightGray"/>
        </w:rPr>
        <w:t xml:space="preserve"> approving a </w:t>
      </w:r>
      <w:r w:rsidRPr="00554151">
        <w:rPr>
          <w:highlight w:val="lightGray"/>
        </w:rPr>
        <w:lastRenderedPageBreak/>
        <w:t xml:space="preserve">tenancy for a unit that otherwise would be ineligible or unaffordable to a family with regular tenant-based assistance. If the rent is reasonable in comparison to the rents of comparable unassisted units, there is nothing improper or incorrect in approving the owner's new rent even if the rent would not normally be affordable for a family with a regular housing choice voucher. The </w:t>
      </w:r>
      <w:r w:rsidR="00C507B1" w:rsidRPr="00554151">
        <w:rPr>
          <w:highlight w:val="lightGray"/>
        </w:rPr>
        <w:t>WCHA</w:t>
      </w:r>
      <w:r w:rsidRPr="00554151">
        <w:rPr>
          <w:highlight w:val="lightGray"/>
        </w:rPr>
        <w:t xml:space="preserve"> will document the rent reasonableness of the owner's rent in the family's file by including the rents and addresses of the comparable units used to make the determination.</w:t>
      </w:r>
    </w:p>
    <w:p w14:paraId="16A5A871" w14:textId="77777777" w:rsidR="009A3872" w:rsidRPr="00554151" w:rsidRDefault="009A3872">
      <w:pPr>
        <w:jc w:val="both"/>
        <w:rPr>
          <w:highlight w:val="lightGray"/>
        </w:rPr>
      </w:pPr>
    </w:p>
    <w:p w14:paraId="6C3BACFF" w14:textId="77777777" w:rsidR="009A3872" w:rsidRPr="00554151" w:rsidRDefault="009A3872">
      <w:pPr>
        <w:jc w:val="both"/>
        <w:rPr>
          <w:highlight w:val="lightGray"/>
        </w:rPr>
      </w:pPr>
      <w:r w:rsidRPr="00554151">
        <w:rPr>
          <w:highlight w:val="lightGray"/>
        </w:rPr>
        <w:tab/>
      </w:r>
      <w:r w:rsidRPr="00554151">
        <w:rPr>
          <w:highlight w:val="lightGray"/>
        </w:rPr>
        <w:tab/>
        <w:t>3.</w:t>
      </w:r>
      <w:r w:rsidRPr="00554151">
        <w:rPr>
          <w:highlight w:val="lightGray"/>
        </w:rPr>
        <w:tab/>
        <w:t>Effect of Family Unit Size Limitation - Initial Issuance</w:t>
      </w:r>
    </w:p>
    <w:p w14:paraId="4868AA72" w14:textId="77777777" w:rsidR="009A3872" w:rsidRPr="00554151" w:rsidRDefault="009A3872">
      <w:pPr>
        <w:jc w:val="both"/>
        <w:rPr>
          <w:highlight w:val="lightGray"/>
        </w:rPr>
      </w:pPr>
    </w:p>
    <w:p w14:paraId="725FC256" w14:textId="659F690D" w:rsidR="009A3872" w:rsidRPr="00554151" w:rsidRDefault="009A3872">
      <w:pPr>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issue the family an enhanced voucher based on its Subsidy Standards, not on the actual size of the unit the family is currently occupying. However, if the family wishes to stay in the property, but is living in an oversized unit, the enhanced voucher family must move to an appropriate size unit in the property if one is available. To the extent there are more over-housed families than appropriate size units available at any time, the </w:t>
      </w:r>
      <w:r w:rsidR="00C507B1" w:rsidRPr="00554151">
        <w:rPr>
          <w:highlight w:val="lightGray"/>
        </w:rPr>
        <w:t>WCHA</w:t>
      </w:r>
      <w:r w:rsidRPr="00554151">
        <w:rPr>
          <w:highlight w:val="lightGray"/>
        </w:rPr>
        <w:t xml:space="preserve"> will determine based on family circumstances (age, frailty, etc.) which families will be required to move.</w:t>
      </w:r>
    </w:p>
    <w:p w14:paraId="5EAF3ECC" w14:textId="77777777" w:rsidR="009A3872" w:rsidRPr="00554151" w:rsidRDefault="009A3872">
      <w:pPr>
        <w:ind w:left="2160"/>
        <w:jc w:val="both"/>
        <w:rPr>
          <w:highlight w:val="lightGray"/>
        </w:rPr>
      </w:pPr>
    </w:p>
    <w:p w14:paraId="04090522" w14:textId="74F1820A" w:rsidR="009A3872" w:rsidRPr="00554151" w:rsidRDefault="009A3872">
      <w:pPr>
        <w:ind w:left="2160"/>
        <w:jc w:val="both"/>
        <w:rPr>
          <w:highlight w:val="lightGray"/>
        </w:rPr>
      </w:pPr>
      <w:r w:rsidRPr="00554151">
        <w:rPr>
          <w:highlight w:val="lightGray"/>
        </w:rPr>
        <w:t xml:space="preserve">If there is no appropriate size unit currently available in the property, a family must make a good faith attempt to find a unit outside the property. In order to determine if the family has made a good faith effort, the </w:t>
      </w:r>
      <w:r w:rsidR="00C507B1" w:rsidRPr="00554151">
        <w:rPr>
          <w:highlight w:val="lightGray"/>
        </w:rPr>
        <w:t>WCHA</w:t>
      </w:r>
      <w:r w:rsidRPr="00554151">
        <w:rPr>
          <w:highlight w:val="lightGray"/>
        </w:rPr>
        <w:t xml:space="preserve"> will require the family to submit a list of potential units by address, the landlords name and telephone number.</w:t>
      </w:r>
    </w:p>
    <w:p w14:paraId="6916A7D7" w14:textId="77777777" w:rsidR="009A3872" w:rsidRPr="00554151" w:rsidRDefault="009A3872">
      <w:pPr>
        <w:ind w:left="2160"/>
        <w:jc w:val="both"/>
        <w:rPr>
          <w:highlight w:val="lightGray"/>
        </w:rPr>
      </w:pPr>
    </w:p>
    <w:p w14:paraId="2531CFAE" w14:textId="6D6173EE" w:rsidR="009A3872" w:rsidRPr="00554151" w:rsidRDefault="009A3872">
      <w:pPr>
        <w:ind w:left="2160"/>
        <w:jc w:val="both"/>
        <w:rPr>
          <w:highlight w:val="lightGray"/>
        </w:rPr>
      </w:pPr>
      <w:r w:rsidRPr="00554151">
        <w:rPr>
          <w:highlight w:val="lightGray"/>
        </w:rPr>
        <w:t xml:space="preserve">If the family has not located an eligible unit at the end of the term of the voucher (including any extension granted by the </w:t>
      </w:r>
      <w:r w:rsidR="00C507B1" w:rsidRPr="00554151">
        <w:rPr>
          <w:highlight w:val="lightGray"/>
        </w:rPr>
        <w:t>WCHA</w:t>
      </w:r>
      <w:r w:rsidRPr="00554151">
        <w:rPr>
          <w:highlight w:val="lightGray"/>
        </w:rPr>
        <w:t xml:space="preserve">) despite making a good faith effort, the </w:t>
      </w:r>
      <w:r w:rsidR="00C507B1" w:rsidRPr="00554151">
        <w:rPr>
          <w:highlight w:val="lightGray"/>
        </w:rPr>
        <w:t>WCHA</w:t>
      </w:r>
      <w:r w:rsidRPr="00554151">
        <w:rPr>
          <w:highlight w:val="lightGray"/>
        </w:rPr>
        <w:t xml:space="preserve"> will execute a housing assistance payment contract for the family's current unit, provided the unit complies with housing quality standards and the proposed rent is determined to be reasonable.</w:t>
      </w:r>
    </w:p>
    <w:p w14:paraId="02F90142" w14:textId="77777777" w:rsidR="009A3872" w:rsidRPr="00554151" w:rsidRDefault="009A3872">
      <w:pPr>
        <w:ind w:left="2160"/>
        <w:jc w:val="both"/>
        <w:rPr>
          <w:highlight w:val="lightGray"/>
        </w:rPr>
      </w:pPr>
    </w:p>
    <w:p w14:paraId="25B1F98D" w14:textId="77777777" w:rsidR="009A3872" w:rsidRPr="00554151" w:rsidRDefault="009A3872">
      <w:pPr>
        <w:ind w:left="2160"/>
        <w:jc w:val="both"/>
        <w:rPr>
          <w:highlight w:val="lightGray"/>
        </w:rPr>
      </w:pPr>
      <w:r w:rsidRPr="00554151">
        <w:rPr>
          <w:highlight w:val="lightGray"/>
        </w:rPr>
        <w:t>The effective date of the housing assistance payment contract for the oversized unit will not be earlier than the expiration date of the term of the family voucher. The family will be responsible for the full rent of the unit prior to the effective date of the housing assistance payment contract.</w:t>
      </w:r>
    </w:p>
    <w:p w14:paraId="37BF4F05" w14:textId="77777777" w:rsidR="009A3872" w:rsidRPr="00554151" w:rsidRDefault="009A3872">
      <w:pPr>
        <w:ind w:left="2160"/>
        <w:jc w:val="both"/>
        <w:rPr>
          <w:highlight w:val="lightGray"/>
        </w:rPr>
      </w:pPr>
    </w:p>
    <w:p w14:paraId="41475785" w14:textId="52723B6C" w:rsidR="009A3872" w:rsidRPr="00554151" w:rsidRDefault="009A3872">
      <w:pPr>
        <w:ind w:left="2160"/>
        <w:jc w:val="both"/>
        <w:rPr>
          <w:highlight w:val="lightGray"/>
        </w:rPr>
      </w:pPr>
      <w:r w:rsidRPr="00554151">
        <w:rPr>
          <w:highlight w:val="lightGray"/>
        </w:rPr>
        <w:t xml:space="preserve">The payment standard is the gross rent of the oversized unit. The </w:t>
      </w:r>
      <w:r w:rsidR="00C507B1" w:rsidRPr="00554151">
        <w:rPr>
          <w:highlight w:val="lightGray"/>
        </w:rPr>
        <w:t>WCHA</w:t>
      </w:r>
      <w:r w:rsidRPr="00554151">
        <w:rPr>
          <w:highlight w:val="lightGray"/>
        </w:rPr>
        <w:t xml:space="preserve"> will advise the family in writing that the enhanced subsidy based on the oversized unit's rent will only be paid for one year. During that year, the family may move to an appropriate size unit in the property if one becomes available and the owner agrees to mutually terminate the lease agreement for the oversized unit. The family would receive the special payment standard for the appropriate size unit if the family moves to the appropriate size unit under this circumstance.</w:t>
      </w:r>
    </w:p>
    <w:p w14:paraId="68F567F3" w14:textId="77777777" w:rsidR="009A3872" w:rsidRPr="00554151" w:rsidRDefault="009A3872">
      <w:pPr>
        <w:ind w:left="2160"/>
        <w:jc w:val="both"/>
        <w:rPr>
          <w:highlight w:val="lightGray"/>
        </w:rPr>
      </w:pPr>
    </w:p>
    <w:p w14:paraId="29A1BEEE" w14:textId="5B311710" w:rsidR="009A3872" w:rsidRPr="00554151" w:rsidRDefault="009A3872">
      <w:pPr>
        <w:ind w:left="2160"/>
        <w:jc w:val="both"/>
        <w:rPr>
          <w:highlight w:val="lightGray"/>
        </w:rPr>
      </w:pPr>
      <w:r w:rsidRPr="00554151">
        <w:rPr>
          <w:highlight w:val="lightGray"/>
        </w:rPr>
        <w:lastRenderedPageBreak/>
        <w:t xml:space="preserve">After the initial year of assistance in the oversized unit, the </w:t>
      </w:r>
      <w:r w:rsidR="00C507B1" w:rsidRPr="00554151">
        <w:rPr>
          <w:highlight w:val="lightGray"/>
        </w:rPr>
        <w:t>WCHA</w:t>
      </w:r>
      <w:r w:rsidRPr="00554151">
        <w:rPr>
          <w:highlight w:val="lightGray"/>
        </w:rPr>
        <w:t xml:space="preserve"> will apply the </w:t>
      </w:r>
      <w:r w:rsidRPr="00554151">
        <w:rPr>
          <w:highlight w:val="lightGray"/>
          <w:u w:val="single"/>
        </w:rPr>
        <w:t>normal payment standard</w:t>
      </w:r>
      <w:r w:rsidRPr="00554151">
        <w:rPr>
          <w:highlight w:val="lightGray"/>
        </w:rPr>
        <w:t xml:space="preserve"> in determining the family's housing assistance payment. If the family wishes to remain in the unit and do so under regular housing choice voucher program rules, the family will have to pay the additional cost for the oversized unit out-of-pocket.</w:t>
      </w:r>
    </w:p>
    <w:p w14:paraId="3D266848" w14:textId="77777777" w:rsidR="009A3872" w:rsidRPr="00554151" w:rsidRDefault="009A3872">
      <w:pPr>
        <w:ind w:left="2160"/>
        <w:jc w:val="both"/>
        <w:rPr>
          <w:highlight w:val="lightGray"/>
        </w:rPr>
      </w:pPr>
    </w:p>
    <w:p w14:paraId="057B785D" w14:textId="335352EA" w:rsidR="009A3872" w:rsidRPr="00554151" w:rsidRDefault="009A3872">
      <w:pPr>
        <w:ind w:left="2160"/>
        <w:jc w:val="both"/>
        <w:rPr>
          <w:highlight w:val="lightGray"/>
        </w:rPr>
      </w:pPr>
      <w:r w:rsidRPr="00554151">
        <w:rPr>
          <w:highlight w:val="lightGray"/>
        </w:rPr>
        <w:t xml:space="preserve">If the </w:t>
      </w:r>
      <w:r w:rsidR="00C507B1" w:rsidRPr="00554151">
        <w:rPr>
          <w:highlight w:val="lightGray"/>
        </w:rPr>
        <w:t>WCHA</w:t>
      </w:r>
      <w:r w:rsidRPr="00554151">
        <w:rPr>
          <w:highlight w:val="lightGray"/>
        </w:rPr>
        <w:t xml:space="preserve"> determines that the unit of an enhanced voucher family is no longer decent, safe, and sanitary under the HQS requirements because of an increase in family size that causes the unit to be overcrowded, the family must move to an appropriate size unit in the property or move to another unit not located at the property to continue to receive housing choice voucher assistance. The </w:t>
      </w:r>
      <w:r w:rsidR="00C507B1" w:rsidRPr="00554151">
        <w:rPr>
          <w:highlight w:val="lightGray"/>
        </w:rPr>
        <w:t>WCHA</w:t>
      </w:r>
      <w:r w:rsidRPr="00554151">
        <w:rPr>
          <w:highlight w:val="lightGray"/>
        </w:rPr>
        <w:t xml:space="preserve"> is required to assist the family in locating other standard housing in the </w:t>
      </w:r>
      <w:r w:rsidR="00C507B1" w:rsidRPr="00554151">
        <w:rPr>
          <w:highlight w:val="lightGray"/>
        </w:rPr>
        <w:t>WCHA</w:t>
      </w:r>
      <w:r w:rsidRPr="00554151">
        <w:rPr>
          <w:highlight w:val="lightGray"/>
        </w:rPr>
        <w:t xml:space="preserve"> jurisdiction. The family and the </w:t>
      </w:r>
      <w:r w:rsidR="00C507B1" w:rsidRPr="00554151">
        <w:rPr>
          <w:highlight w:val="lightGray"/>
        </w:rPr>
        <w:t>WCHA</w:t>
      </w:r>
      <w:r w:rsidRPr="00554151">
        <w:rPr>
          <w:highlight w:val="lightGray"/>
        </w:rPr>
        <w:t xml:space="preserve"> will try to find an acceptable unit as soon as possible. If the family rejects, without good cause, the offer of a unit that the </w:t>
      </w:r>
      <w:r w:rsidR="00C507B1" w:rsidRPr="00554151">
        <w:rPr>
          <w:highlight w:val="lightGray"/>
        </w:rPr>
        <w:t>WCHA</w:t>
      </w:r>
      <w:r w:rsidRPr="00554151">
        <w:rPr>
          <w:highlight w:val="lightGray"/>
        </w:rPr>
        <w:t xml:space="preserve"> judges to be acceptable, the </w:t>
      </w:r>
      <w:r w:rsidR="00C507B1" w:rsidRPr="00554151">
        <w:rPr>
          <w:highlight w:val="lightGray"/>
        </w:rPr>
        <w:t>WCHA</w:t>
      </w:r>
      <w:r w:rsidRPr="00554151">
        <w:rPr>
          <w:highlight w:val="lightGray"/>
        </w:rPr>
        <w:t xml:space="preserve"> will terminate the HAP contract.</w:t>
      </w:r>
    </w:p>
    <w:p w14:paraId="6CC531F8" w14:textId="77777777" w:rsidR="009A3872" w:rsidRPr="00554151" w:rsidRDefault="009A3872">
      <w:pPr>
        <w:ind w:left="2160"/>
        <w:jc w:val="both"/>
        <w:rPr>
          <w:highlight w:val="lightGray"/>
        </w:rPr>
      </w:pPr>
    </w:p>
    <w:p w14:paraId="641ADB0C" w14:textId="77777777" w:rsidR="009A3872" w:rsidRPr="00554151" w:rsidRDefault="009A3872">
      <w:pPr>
        <w:ind w:left="2160"/>
        <w:jc w:val="both"/>
        <w:rPr>
          <w:highlight w:val="lightGray"/>
        </w:rPr>
      </w:pPr>
      <w:r w:rsidRPr="00554151">
        <w:rPr>
          <w:highlight w:val="lightGray"/>
        </w:rPr>
        <w:t>If the family moves to an appropriate size unit in the property, the enhanced voucher subsidy rules would continue to apply to the family's voucher assistance. In the case of a family move from the property, the regular housing choice voucher program rules apply.</w:t>
      </w:r>
    </w:p>
    <w:p w14:paraId="7552412F" w14:textId="77777777" w:rsidR="009A3872" w:rsidRPr="00554151" w:rsidRDefault="009A3872">
      <w:pPr>
        <w:jc w:val="both"/>
        <w:rPr>
          <w:highlight w:val="lightGray"/>
        </w:rPr>
      </w:pPr>
    </w:p>
    <w:p w14:paraId="6F9BA281" w14:textId="77777777" w:rsidR="009A3872" w:rsidRPr="00554151" w:rsidRDefault="009A3872">
      <w:pPr>
        <w:jc w:val="both"/>
        <w:rPr>
          <w:highlight w:val="lightGray"/>
        </w:rPr>
      </w:pPr>
      <w:r w:rsidRPr="00554151">
        <w:rPr>
          <w:highlight w:val="lightGray"/>
        </w:rPr>
        <w:tab/>
      </w:r>
      <w:r w:rsidRPr="00554151">
        <w:rPr>
          <w:highlight w:val="lightGray"/>
        </w:rPr>
        <w:tab/>
        <w:t>4.</w:t>
      </w:r>
      <w:r w:rsidRPr="00554151">
        <w:rPr>
          <w:highlight w:val="lightGray"/>
        </w:rPr>
        <w:tab/>
        <w:t>Family Move: Normal Payment Standard is Applicable</w:t>
      </w:r>
    </w:p>
    <w:p w14:paraId="40B62793" w14:textId="77777777" w:rsidR="009A3872" w:rsidRPr="00554151" w:rsidRDefault="009A3872">
      <w:pPr>
        <w:jc w:val="both"/>
        <w:rPr>
          <w:highlight w:val="lightGray"/>
        </w:rPr>
      </w:pPr>
    </w:p>
    <w:p w14:paraId="2718FDDB" w14:textId="17520E7B" w:rsidR="009A3872" w:rsidRPr="00554151" w:rsidRDefault="009A3872">
      <w:pPr>
        <w:ind w:left="2160"/>
        <w:jc w:val="both"/>
        <w:rPr>
          <w:highlight w:val="lightGray"/>
        </w:rPr>
      </w:pPr>
      <w:r w:rsidRPr="00554151">
        <w:rPr>
          <w:highlight w:val="lightGray"/>
        </w:rPr>
        <w:t xml:space="preserve">The </w:t>
      </w:r>
      <w:r w:rsidR="00C507B1" w:rsidRPr="00554151">
        <w:rPr>
          <w:highlight w:val="lightGray"/>
        </w:rPr>
        <w:t>WCHA</w:t>
      </w:r>
      <w:r w:rsidRPr="00554151">
        <w:rPr>
          <w:highlight w:val="lightGray"/>
        </w:rPr>
        <w:t>'s normal payment standard is utilized to determine the family's maximum voucher subsidy when the family moves from the property. This includes cases where the proposed new rent for the family's current unit is not reasonable or the unit fails HQS, requiring the family to move in order to continue receiving tenant-based assistance.</w:t>
      </w:r>
    </w:p>
    <w:p w14:paraId="04CF9108" w14:textId="77777777" w:rsidR="009A3872" w:rsidRPr="00554151" w:rsidRDefault="009A3872">
      <w:pPr>
        <w:jc w:val="both"/>
        <w:rPr>
          <w:highlight w:val="lightGray"/>
        </w:rPr>
      </w:pPr>
    </w:p>
    <w:p w14:paraId="29FB848C" w14:textId="77777777" w:rsidR="009A3872" w:rsidRPr="00554151" w:rsidRDefault="009A3872">
      <w:pPr>
        <w:jc w:val="both"/>
        <w:rPr>
          <w:highlight w:val="lightGray"/>
        </w:rPr>
      </w:pPr>
      <w:r w:rsidRPr="00554151">
        <w:rPr>
          <w:highlight w:val="lightGray"/>
        </w:rPr>
        <w:tab/>
      </w:r>
      <w:r w:rsidRPr="00554151">
        <w:rPr>
          <w:highlight w:val="lightGray"/>
        </w:rPr>
        <w:tab/>
        <w:t>5.</w:t>
      </w:r>
      <w:r w:rsidRPr="00554151">
        <w:rPr>
          <w:highlight w:val="lightGray"/>
        </w:rPr>
        <w:tab/>
        <w:t>Enhanced Voucher Minimum Rent Requirement for Stayers</w:t>
      </w:r>
    </w:p>
    <w:p w14:paraId="3118C1E2" w14:textId="77777777" w:rsidR="009A3872" w:rsidRPr="00554151" w:rsidRDefault="009A3872">
      <w:pPr>
        <w:jc w:val="both"/>
        <w:rPr>
          <w:highlight w:val="lightGray"/>
        </w:rPr>
      </w:pPr>
    </w:p>
    <w:p w14:paraId="1DD2B878" w14:textId="77777777" w:rsidR="009A3872" w:rsidRPr="00554151" w:rsidRDefault="009A3872">
      <w:pPr>
        <w:ind w:left="2160"/>
        <w:jc w:val="both"/>
        <w:rPr>
          <w:highlight w:val="lightGray"/>
        </w:rPr>
      </w:pPr>
      <w:r w:rsidRPr="00554151">
        <w:rPr>
          <w:highlight w:val="lightGray"/>
        </w:rPr>
        <w:t>Families assisted with enhanced housing choice voucher assistance have a special statutory minimum rent requirement. The law requires that a family receiving enhanced voucher assistance must pay for rent no less than the rent the family was paying on the date of the eligibility event (the effective date of the prepayment of the mortgage or voluntary termination of the mortgage insurance).</w:t>
      </w:r>
    </w:p>
    <w:p w14:paraId="37FBA45E" w14:textId="77777777" w:rsidR="009A3872" w:rsidRPr="00554151" w:rsidRDefault="009A3872">
      <w:pPr>
        <w:ind w:left="2160"/>
        <w:jc w:val="both"/>
        <w:rPr>
          <w:highlight w:val="lightGray"/>
        </w:rPr>
      </w:pPr>
    </w:p>
    <w:p w14:paraId="4BDD7CA5" w14:textId="77777777" w:rsidR="009A3872" w:rsidRPr="00554151" w:rsidRDefault="009A3872">
      <w:pPr>
        <w:ind w:left="2160"/>
        <w:jc w:val="both"/>
        <w:rPr>
          <w:highlight w:val="lightGray"/>
        </w:rPr>
      </w:pPr>
      <w:r w:rsidRPr="00554151">
        <w:rPr>
          <w:highlight w:val="lightGray"/>
        </w:rPr>
        <w:t>The enhanced voucher minimum rent only applies if the family remains in the property. The enhanced voucher minimum rent does not apply if the family moves from the property.</w:t>
      </w:r>
    </w:p>
    <w:p w14:paraId="0B039F42" w14:textId="77777777" w:rsidR="009A3872" w:rsidRPr="00554151" w:rsidRDefault="009A3872">
      <w:pPr>
        <w:ind w:left="2160"/>
        <w:jc w:val="both"/>
        <w:rPr>
          <w:highlight w:val="lightGray"/>
        </w:rPr>
      </w:pPr>
    </w:p>
    <w:p w14:paraId="25016E3C" w14:textId="77777777" w:rsidR="009A3872" w:rsidRPr="00554151" w:rsidRDefault="009A3872">
      <w:pPr>
        <w:ind w:left="2160"/>
        <w:jc w:val="both"/>
        <w:rPr>
          <w:highlight w:val="lightGray"/>
        </w:rPr>
      </w:pPr>
      <w:r w:rsidRPr="00554151">
        <w:rPr>
          <w:highlight w:val="lightGray"/>
        </w:rPr>
        <w:t>A family who stays in the unit and receives enhanced voucher assistance must pay the enhanced voucher minimum rent. If the enhanced voucher minimum rent exceeds 40 percent of the family's monthly-adjusted income, a family must still pay at least the enhanced voucher minimum rent, and the restriction on the initial family contribution is not applicable.</w:t>
      </w:r>
    </w:p>
    <w:p w14:paraId="42EEC3AC" w14:textId="77777777" w:rsidR="009A3872" w:rsidRPr="00554151" w:rsidRDefault="009A3872">
      <w:pPr>
        <w:jc w:val="both"/>
        <w:rPr>
          <w:highlight w:val="lightGray"/>
        </w:rPr>
      </w:pPr>
    </w:p>
    <w:p w14:paraId="5CD56916" w14:textId="77777777" w:rsidR="009A3872" w:rsidRPr="00554151" w:rsidRDefault="009A3872">
      <w:pPr>
        <w:jc w:val="both"/>
        <w:rPr>
          <w:highlight w:val="lightGray"/>
        </w:rPr>
      </w:pPr>
      <w:r w:rsidRPr="00554151">
        <w:rPr>
          <w:highlight w:val="lightGray"/>
        </w:rPr>
        <w:tab/>
      </w:r>
      <w:r w:rsidRPr="00554151">
        <w:rPr>
          <w:highlight w:val="lightGray"/>
        </w:rPr>
        <w:tab/>
      </w:r>
      <w:r w:rsidRPr="00554151">
        <w:rPr>
          <w:highlight w:val="lightGray"/>
        </w:rPr>
        <w:tab/>
        <w:t>a.</w:t>
      </w:r>
      <w:r w:rsidRPr="00554151">
        <w:rPr>
          <w:highlight w:val="lightGray"/>
        </w:rPr>
        <w:tab/>
        <w:t>Previously Unassisted Residents Rent Requirement</w:t>
      </w:r>
    </w:p>
    <w:p w14:paraId="022D5566" w14:textId="77777777" w:rsidR="009A3872" w:rsidRPr="00554151" w:rsidRDefault="009A3872">
      <w:pPr>
        <w:jc w:val="both"/>
        <w:rPr>
          <w:highlight w:val="lightGray"/>
        </w:rPr>
      </w:pPr>
    </w:p>
    <w:p w14:paraId="2031ECD1" w14:textId="6A2E6EB2" w:rsidR="009A3872" w:rsidRPr="00554151" w:rsidRDefault="009A3872">
      <w:pPr>
        <w:ind w:left="2880"/>
        <w:jc w:val="both"/>
        <w:rPr>
          <w:highlight w:val="lightGray"/>
        </w:rPr>
      </w:pPr>
      <w:r w:rsidRPr="00554151">
        <w:rPr>
          <w:highlight w:val="lightGray"/>
        </w:rPr>
        <w:t xml:space="preserve">Previously unassisted residents must pay at least the dollar amount of the </w:t>
      </w:r>
      <w:r w:rsidRPr="00554151">
        <w:rPr>
          <w:highlight w:val="lightGray"/>
          <w:u w:val="single"/>
        </w:rPr>
        <w:t>gross rent</w:t>
      </w:r>
      <w:r w:rsidRPr="00554151">
        <w:rPr>
          <w:highlight w:val="lightGray"/>
        </w:rPr>
        <w:t xml:space="preserve"> (enhanced voucher minimum rent) the family was paying on the date of prepayment or voluntary termination. The </w:t>
      </w:r>
      <w:r w:rsidR="00C507B1" w:rsidRPr="00554151">
        <w:rPr>
          <w:highlight w:val="lightGray"/>
        </w:rPr>
        <w:t>WCHA</w:t>
      </w:r>
      <w:r w:rsidRPr="00554151">
        <w:rPr>
          <w:highlight w:val="lightGray"/>
        </w:rPr>
        <w:t>'s utility allowance is used to calculate the gross rent at prepayment if all utilities were not included in the rent the family paid to the owner.</w:t>
      </w:r>
    </w:p>
    <w:p w14:paraId="3656E1B3" w14:textId="77777777" w:rsidR="009A3872" w:rsidRPr="00554151" w:rsidRDefault="009A3872">
      <w:pPr>
        <w:ind w:left="2880"/>
        <w:jc w:val="both"/>
        <w:rPr>
          <w:highlight w:val="lightGray"/>
        </w:rPr>
      </w:pPr>
    </w:p>
    <w:p w14:paraId="3E1D5D5B" w14:textId="77777777" w:rsidR="009A3872" w:rsidRPr="00554151" w:rsidRDefault="009A3872">
      <w:pPr>
        <w:ind w:left="2880"/>
        <w:jc w:val="both"/>
        <w:rPr>
          <w:highlight w:val="lightGray"/>
        </w:rPr>
      </w:pPr>
      <w:r w:rsidRPr="00554151">
        <w:rPr>
          <w:highlight w:val="lightGray"/>
        </w:rPr>
        <w:t>A family who stays in the unit and receives enhanced voucher assistance must pay the enhanced voucher minimum rent. If the enhanced voucher minimum rent exceeds 40 percent of the family's monthly-adjusted income, a family must still pay at least the enhanced voucher minimum rent, and the restriction on the initial family contribution is not applicable.</w:t>
      </w:r>
    </w:p>
    <w:p w14:paraId="079330EC" w14:textId="77777777" w:rsidR="009A3872" w:rsidRPr="00554151" w:rsidRDefault="009A3872">
      <w:pPr>
        <w:jc w:val="both"/>
        <w:rPr>
          <w:highlight w:val="lightGray"/>
        </w:rPr>
      </w:pPr>
    </w:p>
    <w:p w14:paraId="34C87E70" w14:textId="77777777" w:rsidR="009A3872" w:rsidRPr="00554151" w:rsidRDefault="009A3872">
      <w:pPr>
        <w:ind w:left="2880" w:hanging="720"/>
        <w:jc w:val="both"/>
        <w:rPr>
          <w:highlight w:val="lightGray"/>
        </w:rPr>
      </w:pPr>
      <w:r w:rsidRPr="00554151">
        <w:rPr>
          <w:highlight w:val="lightGray"/>
        </w:rPr>
        <w:t>b.</w:t>
      </w:r>
      <w:r w:rsidRPr="00554151">
        <w:rPr>
          <w:highlight w:val="lightGray"/>
        </w:rPr>
        <w:tab/>
        <w:t>Previously assisted Section 8 Tenant-based Families Rent Requirement</w:t>
      </w:r>
    </w:p>
    <w:p w14:paraId="0AA76B14" w14:textId="77777777" w:rsidR="009A3872" w:rsidRPr="00554151" w:rsidRDefault="009A3872">
      <w:pPr>
        <w:ind w:left="2880" w:hanging="720"/>
        <w:jc w:val="both"/>
        <w:rPr>
          <w:highlight w:val="lightGray"/>
        </w:rPr>
      </w:pPr>
    </w:p>
    <w:p w14:paraId="53C39051" w14:textId="77777777" w:rsidR="009A3872" w:rsidRPr="00554151" w:rsidRDefault="009A3872">
      <w:pPr>
        <w:ind w:left="2880" w:hanging="720"/>
        <w:jc w:val="both"/>
        <w:rPr>
          <w:highlight w:val="lightGray"/>
        </w:rPr>
      </w:pPr>
      <w:r w:rsidRPr="00554151">
        <w:rPr>
          <w:highlight w:val="lightGray"/>
        </w:rPr>
        <w:tab/>
        <w:t xml:space="preserve">Residents assisted with Section 8 tenant-based vouchers at the time of the prepayment or voluntary termination the family will pay at least the </w:t>
      </w:r>
      <w:r w:rsidRPr="00554151">
        <w:rPr>
          <w:highlight w:val="lightGray"/>
          <w:u w:val="single"/>
        </w:rPr>
        <w:t>family share</w:t>
      </w:r>
      <w:r w:rsidRPr="00554151">
        <w:rPr>
          <w:highlight w:val="lightGray"/>
        </w:rPr>
        <w:t xml:space="preserve"> (enhanced voucher minimum rent) that they were paying on eligibility event. The enhanced minimum rent provision only applies if the family chooses to remain in its present unit and receive the "enhanced" subsidy.</w:t>
      </w:r>
    </w:p>
    <w:p w14:paraId="10845A28" w14:textId="77777777" w:rsidR="009A3872" w:rsidRPr="00554151" w:rsidRDefault="009A3872">
      <w:pPr>
        <w:ind w:left="2880" w:hanging="720"/>
        <w:jc w:val="both"/>
        <w:rPr>
          <w:highlight w:val="lightGray"/>
        </w:rPr>
      </w:pPr>
    </w:p>
    <w:p w14:paraId="40836522" w14:textId="77777777" w:rsidR="009A3872" w:rsidRPr="00554151" w:rsidRDefault="009A3872">
      <w:pPr>
        <w:ind w:left="2880" w:hanging="720"/>
        <w:jc w:val="both"/>
        <w:rPr>
          <w:highlight w:val="lightGray"/>
        </w:rPr>
      </w:pPr>
      <w:r w:rsidRPr="00554151">
        <w:rPr>
          <w:highlight w:val="lightGray"/>
        </w:rPr>
        <w:tab/>
        <w:t>A family who stays in the unit and receives enhanced voucher assistance must pay the enhanced voucher minimum rent. If the enhanced voucher minimum rent exceeds 40 percent of the family's monthly-adjusted income, a family must still pay at least the enhanced voucher minimum rent, and the restriction on the initial family contribution is not applicable.</w:t>
      </w:r>
    </w:p>
    <w:p w14:paraId="0BCB9076" w14:textId="77777777" w:rsidR="009A3872" w:rsidRPr="00554151" w:rsidRDefault="009A3872">
      <w:pPr>
        <w:ind w:left="2880" w:hanging="720"/>
        <w:jc w:val="both"/>
        <w:rPr>
          <w:highlight w:val="lightGray"/>
        </w:rPr>
      </w:pPr>
    </w:p>
    <w:p w14:paraId="1B71C0CF" w14:textId="77777777" w:rsidR="009A3872" w:rsidRPr="00554151" w:rsidRDefault="009A3872">
      <w:pPr>
        <w:ind w:left="2160" w:hanging="720"/>
        <w:jc w:val="both"/>
        <w:rPr>
          <w:highlight w:val="lightGray"/>
        </w:rPr>
      </w:pPr>
      <w:r w:rsidRPr="00554151">
        <w:rPr>
          <w:highlight w:val="lightGray"/>
        </w:rPr>
        <w:t>6.</w:t>
      </w:r>
      <w:r w:rsidRPr="00554151">
        <w:rPr>
          <w:highlight w:val="lightGray"/>
        </w:rPr>
        <w:tab/>
        <w:t>Significant Decline in Family Income - Effect on Enhance Voucher Minimum Rent</w:t>
      </w:r>
    </w:p>
    <w:p w14:paraId="75FE72AD" w14:textId="77777777" w:rsidR="009A3872" w:rsidRPr="00554151" w:rsidRDefault="009A3872">
      <w:pPr>
        <w:ind w:left="2160" w:hanging="720"/>
        <w:jc w:val="both"/>
        <w:rPr>
          <w:highlight w:val="lightGray"/>
        </w:rPr>
      </w:pPr>
    </w:p>
    <w:p w14:paraId="3D8260DE" w14:textId="77777777" w:rsidR="009A3872" w:rsidRPr="00554151" w:rsidRDefault="009A3872">
      <w:pPr>
        <w:ind w:left="2160" w:hanging="720"/>
        <w:jc w:val="both"/>
        <w:rPr>
          <w:highlight w:val="lightGray"/>
        </w:rPr>
      </w:pPr>
      <w:r w:rsidRPr="00554151">
        <w:rPr>
          <w:highlight w:val="lightGray"/>
        </w:rPr>
        <w:tab/>
        <w:t xml:space="preserve">If an enhanced voucher family suffers a significant decline in family income, the minimum family share required of the family shall be reduced so that the percentage of income for rent does not exceed the greater of 30 percent or the percentage of monthly adjusted income actually paid by the family for rent (the rent to owner, plus tenant-paid utilities) on the effective date of the prepayment. A significant decline is defined as gross family income decline of at least </w:t>
      </w:r>
      <w:r w:rsidRPr="00554151">
        <w:rPr>
          <w:highlight w:val="lightGray"/>
          <w:u w:val="single"/>
        </w:rPr>
        <w:t>15 percent</w:t>
      </w:r>
      <w:r w:rsidRPr="00554151">
        <w:rPr>
          <w:highlight w:val="lightGray"/>
        </w:rPr>
        <w:t xml:space="preserve"> from the gross family income on the date of the eligibility event.</w:t>
      </w:r>
    </w:p>
    <w:p w14:paraId="4DCAEE9A" w14:textId="77777777" w:rsidR="009A3872" w:rsidRPr="00554151" w:rsidRDefault="009A3872">
      <w:pPr>
        <w:ind w:left="2160" w:hanging="720"/>
        <w:jc w:val="both"/>
        <w:rPr>
          <w:highlight w:val="lightGray"/>
        </w:rPr>
      </w:pPr>
    </w:p>
    <w:p w14:paraId="7D306E7F" w14:textId="0E970C34" w:rsidR="009A3872" w:rsidRPr="00554151" w:rsidRDefault="009A3872">
      <w:pPr>
        <w:ind w:left="2160" w:hanging="720"/>
        <w:jc w:val="both"/>
        <w:rPr>
          <w:highlight w:val="lightGray"/>
        </w:rPr>
      </w:pPr>
      <w:r w:rsidRPr="00554151">
        <w:rPr>
          <w:highlight w:val="lightGray"/>
        </w:rPr>
        <w:lastRenderedPageBreak/>
        <w:tab/>
        <w:t xml:space="preserve">If the family suffers a significant decline in family income, the </w:t>
      </w:r>
      <w:r w:rsidR="00C507B1" w:rsidRPr="00554151">
        <w:rPr>
          <w:highlight w:val="lightGray"/>
        </w:rPr>
        <w:t>WCHA</w:t>
      </w:r>
      <w:r w:rsidRPr="00554151">
        <w:rPr>
          <w:highlight w:val="lightGray"/>
        </w:rPr>
        <w:t xml:space="preserve"> will change the enhanced voucher minimum rent from an actual dollar amount to a specific percentage of income.</w:t>
      </w:r>
    </w:p>
    <w:p w14:paraId="460BF533" w14:textId="77777777" w:rsidR="009A3872" w:rsidRPr="00554151" w:rsidRDefault="009A3872">
      <w:pPr>
        <w:ind w:left="2160" w:hanging="720"/>
        <w:jc w:val="both"/>
        <w:rPr>
          <w:highlight w:val="lightGray"/>
        </w:rPr>
      </w:pPr>
    </w:p>
    <w:p w14:paraId="53CA7121" w14:textId="77777777" w:rsidR="009A3872" w:rsidRPr="00554151" w:rsidRDefault="009A3872">
      <w:pPr>
        <w:ind w:left="2160" w:hanging="720"/>
        <w:jc w:val="both"/>
        <w:rPr>
          <w:highlight w:val="lightGray"/>
        </w:rPr>
      </w:pPr>
      <w:r w:rsidRPr="00554151">
        <w:rPr>
          <w:highlight w:val="lightGray"/>
        </w:rPr>
        <w:tab/>
        <w:t>a.</w:t>
      </w:r>
      <w:r w:rsidRPr="00554151">
        <w:rPr>
          <w:highlight w:val="lightGray"/>
        </w:rPr>
        <w:tab/>
        <w:t>Previously Unassisted Families</w:t>
      </w:r>
    </w:p>
    <w:p w14:paraId="1862E365" w14:textId="77777777" w:rsidR="009A3872" w:rsidRPr="00554151" w:rsidRDefault="009A3872">
      <w:pPr>
        <w:ind w:left="2160" w:hanging="720"/>
        <w:jc w:val="both"/>
        <w:rPr>
          <w:highlight w:val="lightGray"/>
        </w:rPr>
      </w:pPr>
    </w:p>
    <w:p w14:paraId="24BA5C74" w14:textId="77777777" w:rsidR="009A3872" w:rsidRPr="00554151" w:rsidRDefault="009A3872">
      <w:pPr>
        <w:ind w:left="2880"/>
        <w:jc w:val="both"/>
        <w:rPr>
          <w:highlight w:val="lightGray"/>
        </w:rPr>
      </w:pPr>
      <w:r w:rsidRPr="00554151">
        <w:rPr>
          <w:highlight w:val="lightGray"/>
        </w:rPr>
        <w:t xml:space="preserve">For families who were previously unassisted on the eligibility event, the family's new enhanced voucher minimum rent is the </w:t>
      </w:r>
      <w:r w:rsidRPr="00554151">
        <w:rPr>
          <w:highlight w:val="lightGray"/>
          <w:u w:val="single"/>
        </w:rPr>
        <w:t>greater</w:t>
      </w:r>
      <w:r w:rsidRPr="00554151">
        <w:rPr>
          <w:highlight w:val="lightGray"/>
        </w:rPr>
        <w:t xml:space="preserve"> of:</w:t>
      </w:r>
    </w:p>
    <w:p w14:paraId="1C79A1EA" w14:textId="77777777" w:rsidR="009A3872" w:rsidRPr="00554151" w:rsidRDefault="009A3872">
      <w:pPr>
        <w:ind w:left="2880"/>
        <w:jc w:val="both"/>
        <w:rPr>
          <w:highlight w:val="lightGray"/>
        </w:rPr>
      </w:pPr>
    </w:p>
    <w:p w14:paraId="01454456" w14:textId="77777777" w:rsidR="009A3872" w:rsidRPr="00554151" w:rsidRDefault="009A3872">
      <w:pPr>
        <w:ind w:left="3600" w:hanging="720"/>
        <w:jc w:val="both"/>
        <w:rPr>
          <w:highlight w:val="lightGray"/>
        </w:rPr>
      </w:pPr>
      <w:r w:rsidRPr="00554151">
        <w:rPr>
          <w:highlight w:val="lightGray"/>
        </w:rPr>
        <w:t>i.</w:t>
      </w:r>
      <w:r w:rsidRPr="00554151">
        <w:rPr>
          <w:highlight w:val="lightGray"/>
        </w:rPr>
        <w:tab/>
        <w:t xml:space="preserve">The </w:t>
      </w:r>
      <w:r w:rsidRPr="00554151">
        <w:rPr>
          <w:highlight w:val="lightGray"/>
          <w:u w:val="single"/>
        </w:rPr>
        <w:t>percentage</w:t>
      </w:r>
      <w:r w:rsidRPr="00554151">
        <w:rPr>
          <w:highlight w:val="lightGray"/>
        </w:rPr>
        <w:t xml:space="preserve"> of the monthly adjusted income the family paid for gross rent on the effective date of the eligibility event; or</w:t>
      </w:r>
    </w:p>
    <w:p w14:paraId="595B3ECE" w14:textId="77777777" w:rsidR="009A3872" w:rsidRPr="00554151" w:rsidRDefault="009A3872">
      <w:pPr>
        <w:ind w:left="3600" w:hanging="720"/>
        <w:jc w:val="both"/>
        <w:rPr>
          <w:highlight w:val="lightGray"/>
        </w:rPr>
      </w:pPr>
    </w:p>
    <w:p w14:paraId="1C853B15" w14:textId="77777777" w:rsidR="009A3872" w:rsidRPr="00554151" w:rsidRDefault="009A3872">
      <w:pPr>
        <w:ind w:left="3600" w:hanging="720"/>
        <w:jc w:val="both"/>
        <w:rPr>
          <w:highlight w:val="lightGray"/>
        </w:rPr>
      </w:pPr>
      <w:proofErr w:type="gramStart"/>
      <w:r w:rsidRPr="00554151">
        <w:rPr>
          <w:highlight w:val="lightGray"/>
        </w:rPr>
        <w:t>ii.</w:t>
      </w:r>
      <w:r w:rsidRPr="00554151">
        <w:rPr>
          <w:highlight w:val="lightGray"/>
        </w:rPr>
        <w:tab/>
        <w:t>30</w:t>
      </w:r>
      <w:proofErr w:type="gramEnd"/>
      <w:r w:rsidRPr="00554151">
        <w:rPr>
          <w:highlight w:val="lightGray"/>
        </w:rPr>
        <w:t xml:space="preserve"> percent of the family's current adjusted monthly income.</w:t>
      </w:r>
    </w:p>
    <w:p w14:paraId="3E385631" w14:textId="77777777" w:rsidR="009A3872" w:rsidRPr="00554151" w:rsidRDefault="009A3872">
      <w:pPr>
        <w:jc w:val="both"/>
        <w:rPr>
          <w:highlight w:val="lightGray"/>
        </w:rPr>
      </w:pPr>
    </w:p>
    <w:p w14:paraId="124F6D2C" w14:textId="77777777" w:rsidR="009A3872" w:rsidRPr="00554151" w:rsidRDefault="009A3872">
      <w:pPr>
        <w:ind w:left="2880" w:hanging="720"/>
        <w:jc w:val="both"/>
        <w:rPr>
          <w:highlight w:val="lightGray"/>
        </w:rPr>
      </w:pPr>
      <w:r w:rsidRPr="00554151">
        <w:rPr>
          <w:highlight w:val="lightGray"/>
        </w:rPr>
        <w:t>b.</w:t>
      </w:r>
      <w:r w:rsidRPr="00554151">
        <w:rPr>
          <w:highlight w:val="lightGray"/>
        </w:rPr>
        <w:tab/>
        <w:t>Previously assisted Section 8 Tenant-based Families</w:t>
      </w:r>
    </w:p>
    <w:p w14:paraId="0C1BDC85" w14:textId="77777777" w:rsidR="009A3872" w:rsidRPr="00554151" w:rsidRDefault="009A3872">
      <w:pPr>
        <w:ind w:left="2880" w:hanging="720"/>
        <w:jc w:val="both"/>
        <w:rPr>
          <w:highlight w:val="lightGray"/>
        </w:rPr>
      </w:pPr>
    </w:p>
    <w:p w14:paraId="23E7A240" w14:textId="77777777" w:rsidR="009A3872" w:rsidRPr="00554151" w:rsidRDefault="009A3872">
      <w:pPr>
        <w:ind w:left="2880" w:hanging="720"/>
        <w:jc w:val="both"/>
        <w:rPr>
          <w:highlight w:val="lightGray"/>
        </w:rPr>
      </w:pPr>
      <w:r w:rsidRPr="00554151">
        <w:rPr>
          <w:highlight w:val="lightGray"/>
        </w:rPr>
        <w:tab/>
        <w:t xml:space="preserve">For families who were previously assisted under the Section 8 tenant-based voucher program on the eligibility event, the family's new enhanced voucher minimum rent is the </w:t>
      </w:r>
      <w:r w:rsidRPr="00554151">
        <w:rPr>
          <w:highlight w:val="lightGray"/>
          <w:u w:val="single"/>
        </w:rPr>
        <w:t>greater</w:t>
      </w:r>
      <w:r w:rsidRPr="00554151">
        <w:rPr>
          <w:highlight w:val="lightGray"/>
        </w:rPr>
        <w:t xml:space="preserve"> of:</w:t>
      </w:r>
    </w:p>
    <w:p w14:paraId="0848331E" w14:textId="77777777" w:rsidR="009A3872" w:rsidRPr="00554151" w:rsidRDefault="009A3872">
      <w:pPr>
        <w:ind w:left="2880" w:hanging="720"/>
        <w:jc w:val="both"/>
        <w:rPr>
          <w:highlight w:val="lightGray"/>
        </w:rPr>
      </w:pPr>
    </w:p>
    <w:p w14:paraId="54DDAC69" w14:textId="77777777" w:rsidR="009A3872" w:rsidRPr="00554151" w:rsidRDefault="009A3872">
      <w:pPr>
        <w:ind w:left="3600" w:hanging="720"/>
        <w:jc w:val="both"/>
        <w:rPr>
          <w:highlight w:val="lightGray"/>
        </w:rPr>
      </w:pPr>
      <w:r w:rsidRPr="00554151">
        <w:rPr>
          <w:highlight w:val="lightGray"/>
        </w:rPr>
        <w:t>i.</w:t>
      </w:r>
      <w:r w:rsidRPr="00554151">
        <w:rPr>
          <w:highlight w:val="lightGray"/>
        </w:rPr>
        <w:tab/>
        <w:t xml:space="preserve">The </w:t>
      </w:r>
      <w:r w:rsidRPr="00554151">
        <w:rPr>
          <w:highlight w:val="lightGray"/>
          <w:u w:val="single"/>
        </w:rPr>
        <w:t>percentage</w:t>
      </w:r>
      <w:r w:rsidRPr="00554151">
        <w:rPr>
          <w:highlight w:val="lightGray"/>
        </w:rPr>
        <w:t xml:space="preserve"> of the monthly adjusted income the family paid for gross rent;</w:t>
      </w:r>
    </w:p>
    <w:p w14:paraId="572C1FEB" w14:textId="77777777" w:rsidR="009A3872" w:rsidRPr="00554151" w:rsidRDefault="009A3872">
      <w:pPr>
        <w:ind w:left="2880"/>
        <w:jc w:val="both"/>
        <w:rPr>
          <w:highlight w:val="lightGray"/>
        </w:rPr>
      </w:pPr>
    </w:p>
    <w:p w14:paraId="52D16A2A" w14:textId="77777777" w:rsidR="009A3872" w:rsidRPr="00554151" w:rsidRDefault="009A3872">
      <w:pPr>
        <w:ind w:left="2880"/>
        <w:jc w:val="both"/>
        <w:rPr>
          <w:highlight w:val="lightGray"/>
        </w:rPr>
      </w:pPr>
      <w:r w:rsidRPr="00554151">
        <w:rPr>
          <w:highlight w:val="lightGray"/>
        </w:rPr>
        <w:t>ii.</w:t>
      </w:r>
      <w:r w:rsidRPr="00554151">
        <w:rPr>
          <w:highlight w:val="lightGray"/>
        </w:rPr>
        <w:tab/>
        <w:t xml:space="preserve">The Total Tenant Payment; </w:t>
      </w:r>
    </w:p>
    <w:p w14:paraId="46E2A765" w14:textId="77777777" w:rsidR="009A3872" w:rsidRPr="00554151" w:rsidRDefault="009A3872">
      <w:pPr>
        <w:ind w:hanging="720"/>
        <w:jc w:val="both"/>
        <w:rPr>
          <w:highlight w:val="lightGray"/>
        </w:rPr>
      </w:pPr>
    </w:p>
    <w:p w14:paraId="003CBB3E" w14:textId="77777777" w:rsidR="009A3872" w:rsidRPr="00554151" w:rsidRDefault="009A3872">
      <w:pPr>
        <w:ind w:left="3600" w:hanging="720"/>
        <w:jc w:val="both"/>
        <w:rPr>
          <w:highlight w:val="lightGray"/>
        </w:rPr>
      </w:pPr>
      <w:r w:rsidRPr="00554151">
        <w:rPr>
          <w:highlight w:val="lightGray"/>
        </w:rPr>
        <w:t>iii.</w:t>
      </w:r>
      <w:r w:rsidRPr="00554151">
        <w:rPr>
          <w:highlight w:val="lightGray"/>
        </w:rPr>
        <w:tab/>
        <w:t>The family share represented on the effective date of the eligibility event; or</w:t>
      </w:r>
    </w:p>
    <w:p w14:paraId="34E7DC11" w14:textId="77777777" w:rsidR="009A3872" w:rsidRPr="00554151" w:rsidRDefault="009A3872">
      <w:pPr>
        <w:ind w:left="3600" w:hanging="720"/>
        <w:jc w:val="both"/>
        <w:rPr>
          <w:highlight w:val="lightGray"/>
        </w:rPr>
      </w:pPr>
    </w:p>
    <w:p w14:paraId="3DF247E7" w14:textId="77777777" w:rsidR="009A3872" w:rsidRPr="00554151" w:rsidRDefault="009A3872">
      <w:pPr>
        <w:ind w:left="2880"/>
        <w:jc w:val="both"/>
        <w:rPr>
          <w:highlight w:val="lightGray"/>
        </w:rPr>
      </w:pPr>
      <w:proofErr w:type="gramStart"/>
      <w:r w:rsidRPr="00554151">
        <w:rPr>
          <w:highlight w:val="lightGray"/>
        </w:rPr>
        <w:t>iv.</w:t>
      </w:r>
      <w:r w:rsidRPr="00554151">
        <w:rPr>
          <w:highlight w:val="lightGray"/>
        </w:rPr>
        <w:tab/>
        <w:t>30</w:t>
      </w:r>
      <w:proofErr w:type="gramEnd"/>
      <w:r w:rsidRPr="00554151">
        <w:rPr>
          <w:highlight w:val="lightGray"/>
        </w:rPr>
        <w:t xml:space="preserve"> percent of the family's current adjusted monthly income.</w:t>
      </w:r>
    </w:p>
    <w:p w14:paraId="12BD34F9" w14:textId="77777777" w:rsidR="009A3872" w:rsidRPr="00554151" w:rsidRDefault="009A3872">
      <w:pPr>
        <w:ind w:left="2880" w:hanging="720"/>
        <w:jc w:val="both"/>
        <w:rPr>
          <w:highlight w:val="lightGray"/>
        </w:rPr>
      </w:pPr>
    </w:p>
    <w:p w14:paraId="7FA5F5F1" w14:textId="77777777" w:rsidR="009A3872" w:rsidRPr="00554151" w:rsidRDefault="009A3872">
      <w:pPr>
        <w:ind w:left="2880"/>
        <w:jc w:val="both"/>
        <w:rPr>
          <w:highlight w:val="lightGray"/>
        </w:rPr>
      </w:pPr>
      <w:r w:rsidRPr="00554151">
        <w:rPr>
          <w:highlight w:val="lightGray"/>
        </w:rPr>
        <w:t>The new enhanced voucher minimum rent for these families is a percentage of income as opposed to a specific dollar amount. Once this change in the enhanced voucher minimum rent becomes effective for a family, the enhanced voucher minimum rent for the family remains that specific percentage of income and will not revert to a specific dollar amount, even if the family income subsequently increases or decreases.</w:t>
      </w:r>
    </w:p>
    <w:p w14:paraId="1CD91551" w14:textId="77777777" w:rsidR="009A3872" w:rsidRPr="00554151" w:rsidRDefault="009A3872">
      <w:pPr>
        <w:ind w:left="2880"/>
        <w:jc w:val="both"/>
        <w:rPr>
          <w:highlight w:val="lightGray"/>
        </w:rPr>
      </w:pPr>
    </w:p>
    <w:p w14:paraId="4F137428" w14:textId="671FCC0E" w:rsidR="009A3872" w:rsidRPr="00554151" w:rsidRDefault="009A3872">
      <w:pPr>
        <w:ind w:left="2880"/>
        <w:jc w:val="both"/>
        <w:rPr>
          <w:highlight w:val="lightGray"/>
        </w:rPr>
      </w:pPr>
      <w:r w:rsidRPr="00554151">
        <w:rPr>
          <w:highlight w:val="lightGray"/>
        </w:rPr>
        <w:t xml:space="preserve">When a family reports a significant decrease in family income, the </w:t>
      </w:r>
      <w:r w:rsidR="00C507B1" w:rsidRPr="00554151">
        <w:rPr>
          <w:highlight w:val="lightGray"/>
        </w:rPr>
        <w:t>WCHA</w:t>
      </w:r>
      <w:r w:rsidRPr="00554151">
        <w:rPr>
          <w:highlight w:val="lightGray"/>
        </w:rPr>
        <w:t xml:space="preserve"> will conduct an interim reexamination and verify the changes in income.</w:t>
      </w:r>
    </w:p>
    <w:p w14:paraId="385BF10F" w14:textId="77777777" w:rsidR="009A3872" w:rsidRPr="00554151" w:rsidRDefault="009A3872">
      <w:pPr>
        <w:ind w:left="2880"/>
        <w:jc w:val="both"/>
        <w:rPr>
          <w:highlight w:val="lightGray"/>
        </w:rPr>
      </w:pPr>
    </w:p>
    <w:p w14:paraId="3A3B8DB6" w14:textId="77777777" w:rsidR="009A3872" w:rsidRPr="00554151" w:rsidRDefault="009A3872">
      <w:pPr>
        <w:ind w:left="2880"/>
        <w:jc w:val="both"/>
        <w:rPr>
          <w:highlight w:val="lightGray"/>
        </w:rPr>
      </w:pPr>
      <w:r w:rsidRPr="00554151">
        <w:rPr>
          <w:highlight w:val="lightGray"/>
        </w:rPr>
        <w:t xml:space="preserve">The minimum rent represents the </w:t>
      </w:r>
      <w:r w:rsidRPr="00554151">
        <w:rPr>
          <w:highlight w:val="lightGray"/>
          <w:u w:val="single"/>
        </w:rPr>
        <w:t>lowest amount the family may pay as their family share for as long as the family remains in the property. A family may pay no less than the enhanced voucher minimum rent</w:t>
      </w:r>
      <w:r w:rsidRPr="00554151">
        <w:rPr>
          <w:highlight w:val="lightGray"/>
        </w:rPr>
        <w:t xml:space="preserve">. Depending on the circumstances, the family may </w:t>
      </w:r>
      <w:r w:rsidRPr="00554151">
        <w:rPr>
          <w:highlight w:val="lightGray"/>
        </w:rPr>
        <w:lastRenderedPageBreak/>
        <w:t>have to pay more than the enhanced voucher minimum rent at the time of eligibility event.</w:t>
      </w:r>
    </w:p>
    <w:p w14:paraId="19B860FA" w14:textId="77777777" w:rsidR="009A3872" w:rsidRPr="00554151" w:rsidRDefault="009A3872">
      <w:pPr>
        <w:jc w:val="both"/>
        <w:rPr>
          <w:highlight w:val="lightGray"/>
        </w:rPr>
      </w:pPr>
    </w:p>
    <w:p w14:paraId="516D12D6" w14:textId="77777777" w:rsidR="009A3872" w:rsidRPr="00554151" w:rsidRDefault="009A3872">
      <w:pPr>
        <w:jc w:val="both"/>
        <w:rPr>
          <w:highlight w:val="lightGray"/>
        </w:rPr>
      </w:pPr>
      <w:r w:rsidRPr="00554151">
        <w:rPr>
          <w:highlight w:val="lightGray"/>
        </w:rPr>
        <w:tab/>
      </w:r>
      <w:r w:rsidRPr="00554151">
        <w:rPr>
          <w:highlight w:val="lightGray"/>
        </w:rPr>
        <w:tab/>
        <w:t>7.</w:t>
      </w:r>
      <w:r w:rsidRPr="00554151">
        <w:rPr>
          <w:highlight w:val="lightGray"/>
        </w:rPr>
        <w:tab/>
        <w:t>Calculating HAP for Enhanced Voucher Assistance</w:t>
      </w:r>
    </w:p>
    <w:p w14:paraId="60788889" w14:textId="77777777" w:rsidR="009A3872" w:rsidRPr="00554151" w:rsidRDefault="009A3872">
      <w:pPr>
        <w:jc w:val="both"/>
        <w:rPr>
          <w:highlight w:val="lightGray"/>
        </w:rPr>
      </w:pPr>
    </w:p>
    <w:p w14:paraId="0B1AE616" w14:textId="4DE3C2D8" w:rsidR="009A3872" w:rsidRPr="00554151" w:rsidRDefault="009A3872">
      <w:pPr>
        <w:ind w:left="2160"/>
        <w:jc w:val="both"/>
        <w:rPr>
          <w:highlight w:val="lightGray"/>
        </w:rPr>
      </w:pPr>
      <w:r w:rsidRPr="00554151">
        <w:rPr>
          <w:highlight w:val="lightGray"/>
        </w:rPr>
        <w:t xml:space="preserve">Regardless of whether the owner's new gross rent after the eligibility event exceeds or is less than the </w:t>
      </w:r>
      <w:r w:rsidR="00C507B1" w:rsidRPr="00554151">
        <w:rPr>
          <w:highlight w:val="lightGray"/>
        </w:rPr>
        <w:t>WCHA</w:t>
      </w:r>
      <w:r w:rsidRPr="00554151">
        <w:rPr>
          <w:highlight w:val="lightGray"/>
        </w:rPr>
        <w:t>'s payment standard, the housing assistance payment for a family that stays in their present unit (or moves from an oversized unit to an appropriate size unit within the property) is the following:</w:t>
      </w:r>
    </w:p>
    <w:p w14:paraId="21F98634" w14:textId="77777777" w:rsidR="009A3872" w:rsidRPr="00554151" w:rsidRDefault="009A3872">
      <w:pPr>
        <w:ind w:left="2880"/>
        <w:jc w:val="both"/>
        <w:rPr>
          <w:highlight w:val="lightGray"/>
        </w:rPr>
      </w:pPr>
    </w:p>
    <w:p w14:paraId="7C9E32CF" w14:textId="77777777" w:rsidR="009A3872" w:rsidRPr="00554151" w:rsidRDefault="009A3872">
      <w:pPr>
        <w:ind w:left="2160"/>
        <w:jc w:val="both"/>
        <w:rPr>
          <w:highlight w:val="lightGray"/>
        </w:rPr>
      </w:pPr>
      <w:r w:rsidRPr="00554151">
        <w:rPr>
          <w:highlight w:val="lightGray"/>
        </w:rPr>
        <w:t xml:space="preserve">The gross rent for the unit minus the </w:t>
      </w:r>
      <w:r w:rsidRPr="00554151">
        <w:rPr>
          <w:highlight w:val="lightGray"/>
          <w:u w:val="single"/>
        </w:rPr>
        <w:t>greatest</w:t>
      </w:r>
      <w:r w:rsidRPr="00554151">
        <w:rPr>
          <w:highlight w:val="lightGray"/>
        </w:rPr>
        <w:t xml:space="preserve"> of:</w:t>
      </w:r>
    </w:p>
    <w:p w14:paraId="5C1018B2" w14:textId="77777777" w:rsidR="009A3872" w:rsidRPr="00554151" w:rsidRDefault="009A3872">
      <w:pPr>
        <w:ind w:left="2880"/>
        <w:jc w:val="both"/>
        <w:rPr>
          <w:highlight w:val="lightGray"/>
        </w:rPr>
      </w:pPr>
    </w:p>
    <w:p w14:paraId="70905B46" w14:textId="77777777" w:rsidR="009A3872" w:rsidRPr="00554151" w:rsidRDefault="009A3872">
      <w:pPr>
        <w:ind w:left="2160"/>
        <w:jc w:val="both"/>
        <w:rPr>
          <w:highlight w:val="lightGray"/>
        </w:rPr>
      </w:pPr>
      <w:proofErr w:type="gramStart"/>
      <w:r w:rsidRPr="00554151">
        <w:rPr>
          <w:highlight w:val="lightGray"/>
        </w:rPr>
        <w:t>a.</w:t>
      </w:r>
      <w:r w:rsidRPr="00554151">
        <w:rPr>
          <w:highlight w:val="lightGray"/>
        </w:rPr>
        <w:tab/>
        <w:t>30</w:t>
      </w:r>
      <w:proofErr w:type="gramEnd"/>
      <w:r w:rsidRPr="00554151">
        <w:rPr>
          <w:highlight w:val="lightGray"/>
        </w:rPr>
        <w:t xml:space="preserve"> percent of the adjusted family income;</w:t>
      </w:r>
    </w:p>
    <w:p w14:paraId="6D0A7ADF" w14:textId="77777777" w:rsidR="009A3872" w:rsidRPr="00554151" w:rsidRDefault="009A3872">
      <w:pPr>
        <w:ind w:left="2880"/>
        <w:jc w:val="both"/>
        <w:rPr>
          <w:highlight w:val="lightGray"/>
        </w:rPr>
      </w:pPr>
    </w:p>
    <w:p w14:paraId="4618B353" w14:textId="77777777" w:rsidR="009A3872" w:rsidRPr="00554151" w:rsidRDefault="009A3872">
      <w:pPr>
        <w:ind w:left="2880" w:hanging="720"/>
        <w:jc w:val="both"/>
        <w:rPr>
          <w:highlight w:val="lightGray"/>
        </w:rPr>
      </w:pPr>
      <w:proofErr w:type="gramStart"/>
      <w:r w:rsidRPr="00554151">
        <w:rPr>
          <w:highlight w:val="lightGray"/>
        </w:rPr>
        <w:t>b.</w:t>
      </w:r>
      <w:r w:rsidRPr="00554151">
        <w:rPr>
          <w:highlight w:val="lightGray"/>
        </w:rPr>
        <w:tab/>
        <w:t>10</w:t>
      </w:r>
      <w:proofErr w:type="gramEnd"/>
      <w:r w:rsidRPr="00554151">
        <w:rPr>
          <w:highlight w:val="lightGray"/>
        </w:rPr>
        <w:t xml:space="preserve"> percent of the family monthly income (gross monthly income);</w:t>
      </w:r>
    </w:p>
    <w:p w14:paraId="3CA449CC" w14:textId="77777777" w:rsidR="009A3872" w:rsidRPr="00554151" w:rsidRDefault="009A3872">
      <w:pPr>
        <w:ind w:left="3600" w:hanging="720"/>
        <w:jc w:val="both"/>
        <w:rPr>
          <w:highlight w:val="lightGray"/>
        </w:rPr>
      </w:pPr>
    </w:p>
    <w:p w14:paraId="05AFFE5D" w14:textId="77777777" w:rsidR="009A3872" w:rsidRPr="00554151" w:rsidRDefault="009A3872">
      <w:pPr>
        <w:ind w:left="2880" w:hanging="720"/>
        <w:jc w:val="both"/>
        <w:rPr>
          <w:highlight w:val="lightGray"/>
        </w:rPr>
      </w:pPr>
      <w:r w:rsidRPr="00554151">
        <w:rPr>
          <w:highlight w:val="lightGray"/>
        </w:rPr>
        <w:t>c.</w:t>
      </w:r>
      <w:r w:rsidRPr="00554151">
        <w:rPr>
          <w:highlight w:val="lightGray"/>
        </w:rPr>
        <w:tab/>
        <w:t>The welfare rent in as-paid states;</w:t>
      </w:r>
    </w:p>
    <w:p w14:paraId="51652D18" w14:textId="77777777" w:rsidR="009A3872" w:rsidRPr="00554151" w:rsidRDefault="009A3872">
      <w:pPr>
        <w:ind w:left="2880" w:hanging="720"/>
        <w:jc w:val="both"/>
        <w:rPr>
          <w:highlight w:val="lightGray"/>
        </w:rPr>
      </w:pPr>
      <w:r w:rsidRPr="00554151">
        <w:rPr>
          <w:highlight w:val="lightGray"/>
        </w:rPr>
        <w:t>d.</w:t>
      </w:r>
      <w:r w:rsidRPr="00554151">
        <w:rPr>
          <w:highlight w:val="lightGray"/>
        </w:rPr>
        <w:tab/>
        <w:t>The enhanced voucher minimum rent; or</w:t>
      </w:r>
    </w:p>
    <w:p w14:paraId="317FDCA5" w14:textId="77777777" w:rsidR="009A3872" w:rsidRPr="00554151" w:rsidRDefault="009A3872">
      <w:pPr>
        <w:ind w:left="3600" w:hanging="720"/>
        <w:jc w:val="both"/>
        <w:rPr>
          <w:highlight w:val="lightGray"/>
        </w:rPr>
      </w:pPr>
    </w:p>
    <w:p w14:paraId="11406123" w14:textId="40334C38" w:rsidR="009A3872" w:rsidRPr="00554151" w:rsidRDefault="009A3872">
      <w:pPr>
        <w:ind w:left="2880" w:hanging="720"/>
        <w:jc w:val="both"/>
        <w:rPr>
          <w:highlight w:val="lightGray"/>
        </w:rPr>
      </w:pPr>
      <w:r w:rsidRPr="00554151">
        <w:rPr>
          <w:highlight w:val="lightGray"/>
        </w:rPr>
        <w:t>e.</w:t>
      </w:r>
      <w:r w:rsidRPr="00554151">
        <w:rPr>
          <w:highlight w:val="lightGray"/>
        </w:rPr>
        <w:tab/>
        <w:t xml:space="preserve">The </w:t>
      </w:r>
      <w:r w:rsidR="00C507B1" w:rsidRPr="00554151">
        <w:rPr>
          <w:highlight w:val="lightGray"/>
        </w:rPr>
        <w:t>WCHA</w:t>
      </w:r>
      <w:r w:rsidRPr="00554151">
        <w:rPr>
          <w:highlight w:val="lightGray"/>
        </w:rPr>
        <w:t>’s minimum rent.</w:t>
      </w:r>
    </w:p>
    <w:p w14:paraId="6DDB4238" w14:textId="77777777" w:rsidR="009A3872" w:rsidRPr="00554151" w:rsidRDefault="009A3872">
      <w:pPr>
        <w:jc w:val="both"/>
        <w:rPr>
          <w:highlight w:val="lightGray"/>
        </w:rPr>
      </w:pPr>
    </w:p>
    <w:p w14:paraId="0F885BA1" w14:textId="77777777" w:rsidR="009A3872" w:rsidRPr="00554151" w:rsidRDefault="009A3872">
      <w:pPr>
        <w:jc w:val="both"/>
        <w:rPr>
          <w:highlight w:val="lightGray"/>
        </w:rPr>
      </w:pPr>
      <w:r w:rsidRPr="00554151">
        <w:rPr>
          <w:highlight w:val="lightGray"/>
        </w:rPr>
        <w:tab/>
      </w:r>
      <w:r w:rsidRPr="00554151">
        <w:rPr>
          <w:highlight w:val="lightGray"/>
        </w:rPr>
        <w:tab/>
        <w:t>8.</w:t>
      </w:r>
      <w:r w:rsidRPr="00554151">
        <w:rPr>
          <w:highlight w:val="lightGray"/>
        </w:rPr>
        <w:tab/>
        <w:t>Movers from the Property</w:t>
      </w:r>
    </w:p>
    <w:p w14:paraId="7D2FD792" w14:textId="77777777" w:rsidR="009A3872" w:rsidRPr="00554151" w:rsidRDefault="009A3872">
      <w:pPr>
        <w:jc w:val="both"/>
        <w:rPr>
          <w:highlight w:val="lightGray"/>
        </w:rPr>
      </w:pPr>
    </w:p>
    <w:p w14:paraId="2F6E0310" w14:textId="77777777" w:rsidR="009A3872" w:rsidRPr="00554151" w:rsidRDefault="009A3872">
      <w:pPr>
        <w:ind w:left="2160"/>
        <w:jc w:val="both"/>
        <w:rPr>
          <w:highlight w:val="lightGray"/>
        </w:rPr>
      </w:pPr>
      <w:r w:rsidRPr="00554151">
        <w:rPr>
          <w:highlight w:val="lightGray"/>
        </w:rPr>
        <w:t>If a resident decides to move from the property with voucher assistance, the payment standard is not enhanced and the voucher minimum rent does not apply. This pertains to families who decide to move when the eligibility event takes place, and to families who have resided at the property after the eligibility event and want to move with continued assistance. In either circumstance, the housing assistance payment and the family share at the new unit are calculated in accordance with the regular rules of the housing choice voucher program.</w:t>
      </w:r>
    </w:p>
    <w:p w14:paraId="2A783C94" w14:textId="77777777" w:rsidR="009A3872" w:rsidRPr="00554151" w:rsidRDefault="009A3872">
      <w:pPr>
        <w:jc w:val="both"/>
        <w:rPr>
          <w:highlight w:val="lightGray"/>
        </w:rPr>
      </w:pPr>
    </w:p>
    <w:p w14:paraId="61B8C358" w14:textId="77777777" w:rsidR="009A3872" w:rsidRPr="00554151" w:rsidRDefault="009A3872">
      <w:pPr>
        <w:jc w:val="both"/>
        <w:rPr>
          <w:highlight w:val="lightGray"/>
        </w:rPr>
      </w:pPr>
      <w:r w:rsidRPr="00554151">
        <w:rPr>
          <w:highlight w:val="lightGray"/>
        </w:rPr>
        <w:tab/>
        <w:t>G.</w:t>
      </w:r>
      <w:r w:rsidRPr="00554151">
        <w:rPr>
          <w:highlight w:val="lightGray"/>
        </w:rPr>
        <w:tab/>
        <w:t>Administering Enhanced Voucher Assistance</w:t>
      </w:r>
    </w:p>
    <w:p w14:paraId="082AEF0C" w14:textId="77777777" w:rsidR="009A3872" w:rsidRPr="00554151" w:rsidRDefault="009A3872">
      <w:pPr>
        <w:jc w:val="both"/>
        <w:rPr>
          <w:highlight w:val="lightGray"/>
        </w:rPr>
      </w:pPr>
    </w:p>
    <w:p w14:paraId="72215E4C" w14:textId="77777777" w:rsidR="009A3872" w:rsidRPr="00554151" w:rsidRDefault="009A3872">
      <w:pPr>
        <w:ind w:left="1440"/>
        <w:jc w:val="both"/>
        <w:rPr>
          <w:highlight w:val="lightGray"/>
        </w:rPr>
      </w:pPr>
      <w:r w:rsidRPr="00554151">
        <w:rPr>
          <w:highlight w:val="lightGray"/>
        </w:rPr>
        <w:t>The special conditions of enhanced voucher assistance (enhanced voucher minimum rent and the special payment standard rules) are applicable for as long as the family receives voucher assistance in the property.</w:t>
      </w:r>
    </w:p>
    <w:p w14:paraId="052B79A2" w14:textId="77777777" w:rsidR="009A3872" w:rsidRPr="00554151" w:rsidRDefault="009A3872">
      <w:pPr>
        <w:ind w:left="1440"/>
        <w:jc w:val="both"/>
        <w:rPr>
          <w:highlight w:val="lightGray"/>
        </w:rPr>
      </w:pPr>
    </w:p>
    <w:p w14:paraId="6FE5DE3E" w14:textId="1619DAF6" w:rsidR="009A3872" w:rsidRPr="00554151" w:rsidRDefault="009A3872">
      <w:pPr>
        <w:ind w:left="1440"/>
        <w:jc w:val="both"/>
        <w:rPr>
          <w:highlight w:val="lightGray"/>
        </w:rPr>
      </w:pPr>
      <w:r w:rsidRPr="00554151">
        <w:rPr>
          <w:highlight w:val="lightGray"/>
        </w:rPr>
        <w:t xml:space="preserve">If an owner subsequently raises the rent for an enhanced voucher family in accordance with the lease, State and local law, and voucher program regulations (including rent reasonableness), the </w:t>
      </w:r>
      <w:r w:rsidR="00C507B1" w:rsidRPr="00554151">
        <w:rPr>
          <w:highlight w:val="lightGray"/>
        </w:rPr>
        <w:t>WCHA</w:t>
      </w:r>
      <w:r w:rsidRPr="00554151">
        <w:rPr>
          <w:highlight w:val="lightGray"/>
        </w:rPr>
        <w:t xml:space="preserve"> will utilize the new gross rent to calculate the voucher HAP payment for the family.</w:t>
      </w:r>
    </w:p>
    <w:p w14:paraId="608BD8AC" w14:textId="77777777" w:rsidR="009A3872" w:rsidRPr="00554151" w:rsidRDefault="009A3872">
      <w:pPr>
        <w:ind w:left="1440"/>
        <w:jc w:val="both"/>
        <w:rPr>
          <w:highlight w:val="lightGray"/>
        </w:rPr>
      </w:pPr>
    </w:p>
    <w:p w14:paraId="70042AE7" w14:textId="21B2A797" w:rsidR="009A3872" w:rsidRPr="00554151" w:rsidRDefault="009A3872">
      <w:pPr>
        <w:ind w:left="144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identify an eligible family as an enhanced voucher family even if the gross rent of the family's unit does not currently exceed the normally applicable </w:t>
      </w:r>
      <w:r w:rsidR="00C507B1" w:rsidRPr="00554151">
        <w:rPr>
          <w:highlight w:val="lightGray"/>
        </w:rPr>
        <w:t>WCHA</w:t>
      </w:r>
      <w:r w:rsidRPr="00554151">
        <w:rPr>
          <w:highlight w:val="lightGray"/>
        </w:rPr>
        <w:t xml:space="preserve"> payment standard. Since the enhanced payment standard rule also covers any subsequent rent increases, it is possible that the special payment </w:t>
      </w:r>
      <w:r w:rsidRPr="00554151">
        <w:rPr>
          <w:highlight w:val="lightGray"/>
        </w:rPr>
        <w:lastRenderedPageBreak/>
        <w:t xml:space="preserve">standard may come into play later in the family's tenancy. An enhanced voucher family is also required by law to pay no less than the enhanced voucher minimum rent, regardless of whether the gross rent exceeds the normally applicable </w:t>
      </w:r>
      <w:r w:rsidR="00C507B1" w:rsidRPr="00554151">
        <w:rPr>
          <w:highlight w:val="lightGray"/>
        </w:rPr>
        <w:t>WCHA</w:t>
      </w:r>
      <w:r w:rsidRPr="00554151">
        <w:rPr>
          <w:highlight w:val="lightGray"/>
        </w:rPr>
        <w:t xml:space="preserve"> payment standards.</w:t>
      </w:r>
    </w:p>
    <w:p w14:paraId="6AEED9C0" w14:textId="77777777" w:rsidR="009A3872" w:rsidRPr="00554151" w:rsidRDefault="009A3872">
      <w:pPr>
        <w:ind w:left="1440"/>
        <w:jc w:val="both"/>
        <w:rPr>
          <w:highlight w:val="lightGray"/>
        </w:rPr>
      </w:pPr>
    </w:p>
    <w:p w14:paraId="68248213" w14:textId="77777777" w:rsidR="009A3872" w:rsidRPr="00554151" w:rsidRDefault="009A3872">
      <w:pPr>
        <w:ind w:left="1440"/>
        <w:jc w:val="both"/>
        <w:rPr>
          <w:highlight w:val="lightGray"/>
        </w:rPr>
      </w:pPr>
      <w:r w:rsidRPr="00554151">
        <w:rPr>
          <w:highlight w:val="lightGray"/>
        </w:rPr>
        <w:t>1.</w:t>
      </w:r>
      <w:r w:rsidRPr="00554151">
        <w:rPr>
          <w:highlight w:val="lightGray"/>
        </w:rPr>
        <w:tab/>
        <w:t>Enhanced Voucher Minimum Rent</w:t>
      </w:r>
    </w:p>
    <w:p w14:paraId="5B9EFF52" w14:textId="77777777" w:rsidR="009A3872" w:rsidRPr="00554151" w:rsidRDefault="009A3872">
      <w:pPr>
        <w:ind w:left="1440"/>
        <w:jc w:val="both"/>
        <w:rPr>
          <w:highlight w:val="lightGray"/>
        </w:rPr>
      </w:pPr>
    </w:p>
    <w:p w14:paraId="7DB5E69E" w14:textId="77777777" w:rsidR="009A3872" w:rsidRPr="00554151" w:rsidRDefault="009A3872">
      <w:pPr>
        <w:ind w:left="2160"/>
        <w:jc w:val="both"/>
        <w:rPr>
          <w:highlight w:val="lightGray"/>
        </w:rPr>
      </w:pPr>
      <w:r w:rsidRPr="00554151">
        <w:rPr>
          <w:highlight w:val="lightGray"/>
        </w:rPr>
        <w:t>The enhanced voucher minimum rent requirement remains in effect for all families who receive enhanced voucher assistance and remain at the property.</w:t>
      </w:r>
    </w:p>
    <w:p w14:paraId="465D48F0" w14:textId="77777777" w:rsidR="009A3872" w:rsidRPr="00554151" w:rsidRDefault="009A3872">
      <w:pPr>
        <w:jc w:val="both"/>
        <w:rPr>
          <w:highlight w:val="lightGray"/>
        </w:rPr>
      </w:pPr>
    </w:p>
    <w:p w14:paraId="03C3FDAD" w14:textId="2E43F483" w:rsidR="009A3872" w:rsidRPr="00554151" w:rsidRDefault="009A3872">
      <w:pPr>
        <w:ind w:left="2160" w:hanging="720"/>
        <w:jc w:val="both"/>
        <w:rPr>
          <w:highlight w:val="lightGray"/>
        </w:rPr>
      </w:pPr>
      <w:r w:rsidRPr="00554151">
        <w:rPr>
          <w:highlight w:val="lightGray"/>
        </w:rPr>
        <w:t>2.</w:t>
      </w:r>
      <w:r w:rsidRPr="00554151">
        <w:rPr>
          <w:highlight w:val="lightGray"/>
        </w:rPr>
        <w:tab/>
        <w:t xml:space="preserve">The payment standard used to calculate the family subsidy will continue to be enhanced to match the gross rent for the unit if the gross rent exceeds the normally applicable payment standard and the </w:t>
      </w:r>
      <w:r w:rsidR="00C507B1" w:rsidRPr="00554151">
        <w:rPr>
          <w:highlight w:val="lightGray"/>
        </w:rPr>
        <w:t>WCHA</w:t>
      </w:r>
      <w:r w:rsidRPr="00554151">
        <w:rPr>
          <w:highlight w:val="lightGray"/>
        </w:rPr>
        <w:t xml:space="preserve"> determines the rent is reasonable for as long as the enhanced voucher family continues to reside in the same property.</w:t>
      </w:r>
    </w:p>
    <w:p w14:paraId="10E78B33" w14:textId="77777777" w:rsidR="009A3872" w:rsidRPr="00554151" w:rsidRDefault="009A3872">
      <w:pPr>
        <w:ind w:left="2160" w:hanging="720"/>
        <w:jc w:val="both"/>
        <w:rPr>
          <w:highlight w:val="lightGray"/>
        </w:rPr>
      </w:pPr>
    </w:p>
    <w:p w14:paraId="1DD3E398" w14:textId="173D96BC" w:rsidR="009A3872" w:rsidRPr="00554151" w:rsidRDefault="009A3872">
      <w:pPr>
        <w:ind w:left="2160" w:hanging="720"/>
        <w:jc w:val="both"/>
        <w:rPr>
          <w:highlight w:val="lightGray"/>
        </w:rPr>
      </w:pPr>
      <w:r w:rsidRPr="00554151">
        <w:rPr>
          <w:highlight w:val="lightGray"/>
        </w:rPr>
        <w:tab/>
        <w:t xml:space="preserve">If the owner raises the rent for a family assisted with an enhanced voucher in accordance with the lease, State and local law, and voucher program regulations, the </w:t>
      </w:r>
      <w:r w:rsidR="00C507B1" w:rsidRPr="00554151">
        <w:rPr>
          <w:highlight w:val="lightGray"/>
        </w:rPr>
        <w:t>WCHA</w:t>
      </w:r>
      <w:r w:rsidRPr="00554151">
        <w:rPr>
          <w:highlight w:val="lightGray"/>
        </w:rPr>
        <w:t xml:space="preserve"> will increase the enhanced payment standard to equal the new gross rent (rent to owner and the applicable </w:t>
      </w:r>
      <w:r w:rsidR="00C507B1" w:rsidRPr="00554151">
        <w:rPr>
          <w:highlight w:val="lightGray"/>
        </w:rPr>
        <w:t>WCHA</w:t>
      </w:r>
      <w:r w:rsidRPr="00554151">
        <w:rPr>
          <w:highlight w:val="lightGray"/>
        </w:rPr>
        <w:t xml:space="preserve"> utility allowance for any tenant-supplied utilities) for the unit provided the </w:t>
      </w:r>
      <w:r w:rsidR="00C507B1" w:rsidRPr="00554151">
        <w:rPr>
          <w:highlight w:val="lightGray"/>
        </w:rPr>
        <w:t>WCHA</w:t>
      </w:r>
      <w:r w:rsidRPr="00554151">
        <w:rPr>
          <w:highlight w:val="lightGray"/>
        </w:rPr>
        <w:t xml:space="preserve"> determines the rent is reasonable. The additional cost of the subsidy will be covered through the regular renewal process for the </w:t>
      </w:r>
      <w:r w:rsidR="00C507B1" w:rsidRPr="00554151">
        <w:rPr>
          <w:highlight w:val="lightGray"/>
        </w:rPr>
        <w:t>WCHA</w:t>
      </w:r>
      <w:r w:rsidRPr="00554151">
        <w:rPr>
          <w:highlight w:val="lightGray"/>
        </w:rPr>
        <w:t>'s voucher program.</w:t>
      </w:r>
    </w:p>
    <w:p w14:paraId="64CEFD4E" w14:textId="77777777" w:rsidR="009A3872" w:rsidRPr="00554151" w:rsidRDefault="009A3872">
      <w:pPr>
        <w:ind w:left="2160" w:hanging="720"/>
        <w:jc w:val="both"/>
        <w:rPr>
          <w:highlight w:val="lightGray"/>
        </w:rPr>
      </w:pPr>
    </w:p>
    <w:p w14:paraId="73D8974A" w14:textId="54C74555" w:rsidR="009A3872" w:rsidRPr="00554151" w:rsidRDefault="009A3872">
      <w:pPr>
        <w:ind w:left="2160" w:hanging="720"/>
        <w:jc w:val="both"/>
        <w:rPr>
          <w:highlight w:val="lightGray"/>
        </w:rPr>
      </w:pPr>
      <w:r w:rsidRPr="00554151">
        <w:rPr>
          <w:highlight w:val="lightGray"/>
        </w:rPr>
        <w:tab/>
        <w:t xml:space="preserve">If a change in the </w:t>
      </w:r>
      <w:r w:rsidR="00C507B1" w:rsidRPr="00554151">
        <w:rPr>
          <w:highlight w:val="lightGray"/>
        </w:rPr>
        <w:t>WCHA</w:t>
      </w:r>
      <w:r w:rsidRPr="00554151">
        <w:rPr>
          <w:highlight w:val="lightGray"/>
        </w:rPr>
        <w:t xml:space="preserve">'s utility allowance (either an increase or decrease) affects the gross rent for a family assisted with an enhanced voucher, the </w:t>
      </w:r>
      <w:r w:rsidR="00C507B1" w:rsidRPr="00554151">
        <w:rPr>
          <w:highlight w:val="lightGray"/>
        </w:rPr>
        <w:t>WCHA</w:t>
      </w:r>
      <w:r w:rsidRPr="00554151">
        <w:rPr>
          <w:highlight w:val="lightGray"/>
        </w:rPr>
        <w:t xml:space="preserve"> will adjust the enhanced payment standard accordingly. The enhanced payment standard may never exceed the gross rent for the assisted family's unit.</w:t>
      </w:r>
    </w:p>
    <w:p w14:paraId="5730D8AF" w14:textId="77777777" w:rsidR="009A3872" w:rsidRPr="00554151" w:rsidRDefault="009A3872">
      <w:pPr>
        <w:jc w:val="both"/>
        <w:rPr>
          <w:highlight w:val="lightGray"/>
        </w:rPr>
      </w:pPr>
    </w:p>
    <w:p w14:paraId="07F59382" w14:textId="1D718476" w:rsidR="009A3872" w:rsidRPr="00554151" w:rsidRDefault="00393EEA">
      <w:pPr>
        <w:pStyle w:val="Heading2"/>
        <w:jc w:val="both"/>
        <w:rPr>
          <w:highlight w:val="lightGray"/>
        </w:rPr>
      </w:pPr>
      <w:bookmarkStart w:id="337" w:name="_Toc494717525"/>
      <w:r w:rsidRPr="00554151">
        <w:rPr>
          <w:highlight w:val="lightGray"/>
        </w:rPr>
        <w:t>30</w:t>
      </w:r>
      <w:r w:rsidR="009A3872" w:rsidRPr="00554151">
        <w:rPr>
          <w:highlight w:val="lightGray"/>
        </w:rPr>
        <w:t>.4</w:t>
      </w:r>
      <w:r w:rsidR="009A3872" w:rsidRPr="00554151">
        <w:rPr>
          <w:highlight w:val="lightGray"/>
        </w:rPr>
        <w:tab/>
        <w:t>HUD ENFORCEMENT ACTIONS</w:t>
      </w:r>
      <w:bookmarkEnd w:id="337"/>
    </w:p>
    <w:p w14:paraId="7328A536" w14:textId="77777777" w:rsidR="009A3872" w:rsidRPr="00554151" w:rsidRDefault="009A3872">
      <w:pPr>
        <w:jc w:val="both"/>
        <w:rPr>
          <w:highlight w:val="lightGray"/>
        </w:rPr>
      </w:pPr>
    </w:p>
    <w:p w14:paraId="7956F14A" w14:textId="77777777" w:rsidR="009A3872" w:rsidRPr="00554151" w:rsidRDefault="009A3872">
      <w:pPr>
        <w:ind w:left="720"/>
        <w:jc w:val="both"/>
        <w:rPr>
          <w:highlight w:val="lightGray"/>
        </w:rPr>
      </w:pPr>
      <w:r w:rsidRPr="00554151">
        <w:rPr>
          <w:highlight w:val="lightGray"/>
        </w:rPr>
        <w:t>HUD enforcement actions can take the form of either terminating a Section 8 project-based HAP contract or not offering the owner the option to renew an expiring Section 8 project-based HAP contract due to an owner's failure to comply with the terms of the HAP contract. It includes suspensions and debarments.</w:t>
      </w:r>
    </w:p>
    <w:p w14:paraId="17739AA6" w14:textId="77777777" w:rsidR="009A3872" w:rsidRPr="00554151" w:rsidRDefault="009A3872">
      <w:pPr>
        <w:ind w:left="720"/>
        <w:jc w:val="both"/>
        <w:rPr>
          <w:highlight w:val="lightGray"/>
        </w:rPr>
      </w:pPr>
    </w:p>
    <w:p w14:paraId="49008209" w14:textId="77777777" w:rsidR="009A3872" w:rsidRPr="00554151" w:rsidRDefault="009A3872">
      <w:pPr>
        <w:ind w:left="720"/>
        <w:jc w:val="both"/>
        <w:rPr>
          <w:highlight w:val="lightGray"/>
        </w:rPr>
      </w:pPr>
      <w:r w:rsidRPr="00554151">
        <w:rPr>
          <w:highlight w:val="lightGray"/>
        </w:rPr>
        <w:t>Additionally, HUD enforcement actions may also result from material adverse financial or managerial actions or omissions that lead to either an owner default under a FHA-insured mortgage (monetary or technical) or a documented material violation of one or more of the obligations under the property's Regulatory Agreement.</w:t>
      </w:r>
    </w:p>
    <w:p w14:paraId="338961CC" w14:textId="77777777" w:rsidR="009A3872" w:rsidRPr="00554151" w:rsidRDefault="009A3872">
      <w:pPr>
        <w:ind w:left="720"/>
        <w:jc w:val="both"/>
        <w:rPr>
          <w:highlight w:val="lightGray"/>
        </w:rPr>
      </w:pPr>
    </w:p>
    <w:p w14:paraId="3879905F" w14:textId="6B967310" w:rsidR="009A3872" w:rsidRPr="00554151" w:rsidRDefault="009A3872">
      <w:pPr>
        <w:ind w:left="720"/>
        <w:jc w:val="both"/>
        <w:rPr>
          <w:highlight w:val="lightGray"/>
        </w:rPr>
      </w:pPr>
      <w:r w:rsidRPr="00554151">
        <w:rPr>
          <w:highlight w:val="lightGray"/>
        </w:rPr>
        <w:t xml:space="preserve">Eligible families are usually assisted with regular vouchers that HUD issues to the </w:t>
      </w:r>
      <w:r w:rsidR="00C507B1" w:rsidRPr="00554151">
        <w:rPr>
          <w:highlight w:val="lightGray"/>
        </w:rPr>
        <w:t>WCHA</w:t>
      </w:r>
      <w:r w:rsidRPr="00554151">
        <w:rPr>
          <w:highlight w:val="lightGray"/>
        </w:rPr>
        <w:t xml:space="preserve"> in the above circumstances because families must move to receive housing choice voucher assistance.</w:t>
      </w:r>
    </w:p>
    <w:p w14:paraId="2AA46E5F" w14:textId="77777777" w:rsidR="009A3872" w:rsidRPr="00554151" w:rsidRDefault="009A3872">
      <w:pPr>
        <w:ind w:left="720"/>
        <w:jc w:val="both"/>
        <w:rPr>
          <w:highlight w:val="lightGray"/>
        </w:rPr>
      </w:pPr>
    </w:p>
    <w:p w14:paraId="012AEE89" w14:textId="167943A9" w:rsidR="009A3872" w:rsidRPr="00554151" w:rsidRDefault="009A3872">
      <w:pPr>
        <w:ind w:left="720"/>
        <w:jc w:val="both"/>
        <w:rPr>
          <w:highlight w:val="lightGray"/>
        </w:rPr>
      </w:pPr>
      <w:r w:rsidRPr="00554151">
        <w:rPr>
          <w:highlight w:val="lightGray"/>
        </w:rPr>
        <w:lastRenderedPageBreak/>
        <w:t xml:space="preserve">The </w:t>
      </w:r>
      <w:r w:rsidR="00C507B1" w:rsidRPr="00554151">
        <w:rPr>
          <w:highlight w:val="lightGray"/>
        </w:rPr>
        <w:t>WCHA</w:t>
      </w:r>
      <w:r w:rsidRPr="00554151">
        <w:rPr>
          <w:highlight w:val="lightGray"/>
        </w:rPr>
        <w:t xml:space="preserve"> will not approve an assisted tenancy at a property if HUD has informed the </w:t>
      </w:r>
      <w:r w:rsidR="00C507B1" w:rsidRPr="00554151">
        <w:rPr>
          <w:highlight w:val="lightGray"/>
        </w:rPr>
        <w:t>WCHA</w:t>
      </w:r>
      <w:r w:rsidRPr="00554151">
        <w:rPr>
          <w:highlight w:val="lightGray"/>
        </w:rPr>
        <w:t xml:space="preserve"> that the owner is debarred, suspended, or subject to a limited denial of participation.</w:t>
      </w:r>
    </w:p>
    <w:p w14:paraId="670D9DD6" w14:textId="77777777" w:rsidR="009A3872" w:rsidRPr="00554151" w:rsidRDefault="009A3872">
      <w:pPr>
        <w:ind w:left="720"/>
        <w:jc w:val="both"/>
        <w:rPr>
          <w:highlight w:val="lightGray"/>
        </w:rPr>
      </w:pPr>
    </w:p>
    <w:p w14:paraId="106D110F" w14:textId="4734F244" w:rsidR="009A3872" w:rsidRPr="00554151" w:rsidRDefault="009A3872">
      <w:pPr>
        <w:ind w:left="720"/>
        <w:jc w:val="both"/>
        <w:rPr>
          <w:highlight w:val="lightGray"/>
        </w:rPr>
      </w:pPr>
      <w:r w:rsidRPr="00554151">
        <w:rPr>
          <w:highlight w:val="lightGray"/>
        </w:rPr>
        <w:t xml:space="preserve">Furthermore, the </w:t>
      </w:r>
      <w:r w:rsidR="00C507B1" w:rsidRPr="00554151">
        <w:rPr>
          <w:highlight w:val="lightGray"/>
        </w:rPr>
        <w:t>WCHA</w:t>
      </w:r>
      <w:r w:rsidRPr="00554151">
        <w:rPr>
          <w:highlight w:val="lightGray"/>
        </w:rPr>
        <w:t xml:space="preserve"> may disapprove owner participation in the housing choice voucher program for a number of other grounds described in the housing choice voucher program regulations and previously set forth in this Administrative Plan. HUD encourages the </w:t>
      </w:r>
      <w:r w:rsidR="00C507B1" w:rsidRPr="00554151">
        <w:rPr>
          <w:highlight w:val="lightGray"/>
        </w:rPr>
        <w:t>WCHA</w:t>
      </w:r>
      <w:r w:rsidRPr="00554151">
        <w:rPr>
          <w:highlight w:val="lightGray"/>
        </w:rPr>
        <w:t xml:space="preserve"> to disapprove a tenancy for any of these grounds in a case where vouchers are provided because HUD is taking an enforcement action against an owner.</w:t>
      </w:r>
    </w:p>
    <w:p w14:paraId="4334241F" w14:textId="77777777" w:rsidR="009A3872" w:rsidRPr="00554151" w:rsidRDefault="009A3872">
      <w:pPr>
        <w:ind w:left="720"/>
        <w:jc w:val="both"/>
        <w:rPr>
          <w:highlight w:val="lightGray"/>
        </w:rPr>
      </w:pPr>
    </w:p>
    <w:p w14:paraId="425A9187" w14:textId="77777777" w:rsidR="009A3872" w:rsidRPr="00554151" w:rsidRDefault="009A3872">
      <w:pPr>
        <w:ind w:left="720"/>
        <w:jc w:val="both"/>
        <w:rPr>
          <w:highlight w:val="lightGray"/>
        </w:rPr>
      </w:pPr>
      <w:r w:rsidRPr="00554151">
        <w:rPr>
          <w:highlight w:val="lightGray"/>
        </w:rPr>
        <w:t>In a few situations, families assisted under a Section 8 project-based HAP contract that is being terminated may be able to remain at the property. For instance, if the property is in good physical condition and the owner decides to turn the property over to new ownership, it may be possible for the eligible families assisted under the terminating contract to receive housing choice voucher assistance at the property. In such a case, the project-based families would qualify for enhanced vouchers. (HUD will make the determination whether enhanced or regular voucher assistance is appropriate.)</w:t>
      </w:r>
    </w:p>
    <w:p w14:paraId="278DC0D6" w14:textId="77777777" w:rsidR="009A3872" w:rsidRPr="00554151" w:rsidRDefault="009A3872">
      <w:pPr>
        <w:jc w:val="both"/>
        <w:rPr>
          <w:highlight w:val="lightGray"/>
        </w:rPr>
      </w:pPr>
    </w:p>
    <w:p w14:paraId="042B8E97" w14:textId="0F73CB43" w:rsidR="009A3872" w:rsidRPr="00554151" w:rsidRDefault="00393EEA">
      <w:pPr>
        <w:pStyle w:val="Heading2"/>
        <w:jc w:val="both"/>
        <w:rPr>
          <w:highlight w:val="lightGray"/>
        </w:rPr>
      </w:pPr>
      <w:bookmarkStart w:id="338" w:name="_Toc494717526"/>
      <w:r w:rsidRPr="00554151">
        <w:rPr>
          <w:highlight w:val="lightGray"/>
        </w:rPr>
        <w:t>30</w:t>
      </w:r>
      <w:r w:rsidR="009A3872" w:rsidRPr="00554151">
        <w:rPr>
          <w:highlight w:val="lightGray"/>
        </w:rPr>
        <w:t>.5</w:t>
      </w:r>
      <w:r w:rsidR="009A3872" w:rsidRPr="00554151">
        <w:rPr>
          <w:highlight w:val="lightGray"/>
        </w:rPr>
        <w:tab/>
        <w:t>HUD PROPERTY DISPOSITION</w:t>
      </w:r>
      <w:bookmarkEnd w:id="338"/>
    </w:p>
    <w:p w14:paraId="1609D6DA" w14:textId="77777777" w:rsidR="009A3872" w:rsidRPr="00554151" w:rsidRDefault="009A3872">
      <w:pPr>
        <w:jc w:val="both"/>
        <w:rPr>
          <w:highlight w:val="lightGray"/>
        </w:rPr>
      </w:pPr>
    </w:p>
    <w:p w14:paraId="1284322E" w14:textId="77777777" w:rsidR="009A3872" w:rsidRPr="00554151" w:rsidRDefault="009A3872">
      <w:pPr>
        <w:ind w:left="720"/>
        <w:jc w:val="both"/>
        <w:rPr>
          <w:highlight w:val="lightGray"/>
        </w:rPr>
      </w:pPr>
      <w:r w:rsidRPr="00554151">
        <w:rPr>
          <w:highlight w:val="lightGray"/>
        </w:rPr>
        <w:t>When HUD is selling the property at a foreclosure sale, or is the mortgagee-in-possession or owner of the multifamily property due to an owner default of an FHA-insured mortgage and closing down the property or selling property to a new owner, it will supply regular housing choice vouchers to assist eligible low-income families.</w:t>
      </w:r>
    </w:p>
    <w:p w14:paraId="7485BF09" w14:textId="77777777" w:rsidR="009A3872" w:rsidRPr="00554151" w:rsidRDefault="009A3872">
      <w:pPr>
        <w:jc w:val="both"/>
        <w:rPr>
          <w:highlight w:val="lightGray"/>
        </w:rPr>
      </w:pPr>
    </w:p>
    <w:p w14:paraId="4B708BAF" w14:textId="77777777" w:rsidR="004F1C29" w:rsidRPr="00554151" w:rsidRDefault="004F1C29">
      <w:pPr>
        <w:pStyle w:val="Heading1"/>
        <w:jc w:val="both"/>
        <w:rPr>
          <w:highlight w:val="lightGray"/>
        </w:rPr>
      </w:pPr>
      <w:bookmarkStart w:id="339" w:name="_Toc494717527"/>
    </w:p>
    <w:p w14:paraId="37AB9D6E" w14:textId="77777777" w:rsidR="004F1C29" w:rsidRPr="00554151" w:rsidRDefault="004F1C29">
      <w:pPr>
        <w:pStyle w:val="Heading1"/>
        <w:jc w:val="both"/>
        <w:rPr>
          <w:highlight w:val="lightGray"/>
        </w:rPr>
      </w:pPr>
    </w:p>
    <w:p w14:paraId="4DC34B2B" w14:textId="77777777" w:rsidR="004F1C29" w:rsidRPr="00554151" w:rsidRDefault="004F1C29">
      <w:pPr>
        <w:pStyle w:val="Heading1"/>
        <w:jc w:val="both"/>
        <w:rPr>
          <w:highlight w:val="lightGray"/>
        </w:rPr>
      </w:pPr>
    </w:p>
    <w:p w14:paraId="58279207" w14:textId="77777777" w:rsidR="004F1C29" w:rsidRPr="00554151" w:rsidRDefault="004F1C29">
      <w:pPr>
        <w:pStyle w:val="Heading1"/>
        <w:jc w:val="both"/>
        <w:rPr>
          <w:highlight w:val="lightGray"/>
        </w:rPr>
      </w:pPr>
    </w:p>
    <w:p w14:paraId="0119F57B" w14:textId="77777777" w:rsidR="004F1C29" w:rsidRPr="00554151" w:rsidRDefault="004F1C29">
      <w:pPr>
        <w:pStyle w:val="Heading1"/>
        <w:jc w:val="both"/>
        <w:rPr>
          <w:highlight w:val="lightGray"/>
        </w:rPr>
      </w:pPr>
    </w:p>
    <w:p w14:paraId="5BEB287A" w14:textId="77777777" w:rsidR="004F1C29" w:rsidRPr="00554151" w:rsidRDefault="004F1C29">
      <w:pPr>
        <w:pStyle w:val="Heading1"/>
        <w:jc w:val="both"/>
        <w:rPr>
          <w:highlight w:val="lightGray"/>
        </w:rPr>
      </w:pPr>
    </w:p>
    <w:p w14:paraId="677CC462" w14:textId="77777777" w:rsidR="004F1C29" w:rsidRPr="00554151" w:rsidRDefault="004F1C29">
      <w:pPr>
        <w:pStyle w:val="Heading1"/>
        <w:jc w:val="both"/>
        <w:rPr>
          <w:highlight w:val="lightGray"/>
        </w:rPr>
      </w:pPr>
    </w:p>
    <w:p w14:paraId="3886D6C4" w14:textId="77777777" w:rsidR="004F1C29" w:rsidRPr="00554151" w:rsidRDefault="004F1C29">
      <w:pPr>
        <w:pStyle w:val="Heading1"/>
        <w:jc w:val="both"/>
        <w:rPr>
          <w:highlight w:val="lightGray"/>
        </w:rPr>
      </w:pPr>
    </w:p>
    <w:p w14:paraId="27E9FE03" w14:textId="77777777" w:rsidR="004F1C29" w:rsidRPr="00554151" w:rsidRDefault="004F1C29">
      <w:pPr>
        <w:pStyle w:val="Heading1"/>
        <w:jc w:val="both"/>
        <w:rPr>
          <w:highlight w:val="lightGray"/>
        </w:rPr>
      </w:pPr>
    </w:p>
    <w:p w14:paraId="56C286A4" w14:textId="77777777" w:rsidR="004F1C29" w:rsidRPr="00554151" w:rsidRDefault="004F1C29">
      <w:pPr>
        <w:pStyle w:val="Heading1"/>
        <w:jc w:val="both"/>
        <w:rPr>
          <w:highlight w:val="lightGray"/>
        </w:rPr>
      </w:pPr>
    </w:p>
    <w:p w14:paraId="7FB41B57" w14:textId="77777777" w:rsidR="004F1C29" w:rsidRPr="00554151" w:rsidRDefault="004F1C29">
      <w:pPr>
        <w:pStyle w:val="Heading1"/>
        <w:jc w:val="both"/>
        <w:rPr>
          <w:highlight w:val="lightGray"/>
        </w:rPr>
      </w:pPr>
    </w:p>
    <w:p w14:paraId="3B89C9AC" w14:textId="77777777" w:rsidR="004F1C29" w:rsidRPr="00554151" w:rsidRDefault="004F1C29">
      <w:pPr>
        <w:pStyle w:val="Heading1"/>
        <w:jc w:val="both"/>
        <w:rPr>
          <w:highlight w:val="lightGray"/>
        </w:rPr>
      </w:pPr>
    </w:p>
    <w:p w14:paraId="49FEC28A" w14:textId="12229555" w:rsidR="009A3872" w:rsidRPr="00554151" w:rsidRDefault="00393EEA">
      <w:pPr>
        <w:pStyle w:val="Heading1"/>
        <w:jc w:val="both"/>
        <w:rPr>
          <w:highlight w:val="lightGray"/>
        </w:rPr>
      </w:pPr>
      <w:r w:rsidRPr="00554151">
        <w:rPr>
          <w:highlight w:val="lightGray"/>
        </w:rPr>
        <w:t>31</w:t>
      </w:r>
      <w:r w:rsidR="009A3872" w:rsidRPr="00554151">
        <w:rPr>
          <w:highlight w:val="lightGray"/>
        </w:rPr>
        <w:t>.0</w:t>
      </w:r>
      <w:r w:rsidR="009A3872" w:rsidRPr="00554151">
        <w:rPr>
          <w:highlight w:val="lightGray"/>
        </w:rPr>
        <w:tab/>
        <w:t>COST SAVING POSSIBILITIES</w:t>
      </w:r>
      <w:bookmarkEnd w:id="339"/>
    </w:p>
    <w:p w14:paraId="4D7A1527" w14:textId="77777777" w:rsidR="009A3872" w:rsidRPr="00554151" w:rsidRDefault="009A3872">
      <w:pPr>
        <w:pStyle w:val="BodyTextIndent"/>
        <w:ind w:left="0"/>
        <w:jc w:val="both"/>
        <w:rPr>
          <w:highlight w:val="lightGray"/>
        </w:rPr>
      </w:pPr>
    </w:p>
    <w:p w14:paraId="5F8A5E05" w14:textId="77777777" w:rsidR="009A3872" w:rsidRPr="00554151" w:rsidRDefault="009A3872">
      <w:pPr>
        <w:pStyle w:val="BodyTextIndent"/>
        <w:ind w:left="720"/>
        <w:jc w:val="both"/>
        <w:rPr>
          <w:highlight w:val="lightGray"/>
        </w:rPr>
      </w:pPr>
      <w:r w:rsidRPr="00554151">
        <w:rPr>
          <w:highlight w:val="lightGray"/>
        </w:rPr>
        <w:t xml:space="preserve">As Congress and HUD change the way they fund the program, more and more challenges face public housing authorities. </w:t>
      </w:r>
    </w:p>
    <w:p w14:paraId="5A45D263" w14:textId="77777777" w:rsidR="009A3872" w:rsidRPr="00554151" w:rsidRDefault="009A3872">
      <w:pPr>
        <w:ind w:left="720"/>
        <w:jc w:val="both"/>
        <w:rPr>
          <w:highlight w:val="lightGray"/>
        </w:rPr>
      </w:pPr>
    </w:p>
    <w:p w14:paraId="43A5015F" w14:textId="0773673D" w:rsidR="009A3872" w:rsidRPr="00554151" w:rsidRDefault="009A3872">
      <w:pPr>
        <w:ind w:left="720"/>
        <w:jc w:val="both"/>
        <w:rPr>
          <w:highlight w:val="lightGray"/>
        </w:rPr>
      </w:pPr>
      <w:r w:rsidRPr="00554151">
        <w:rPr>
          <w:highlight w:val="lightGray"/>
        </w:rPr>
        <w:t xml:space="preserve">Therefore, the </w:t>
      </w:r>
      <w:r w:rsidR="00C507B1" w:rsidRPr="00554151">
        <w:rPr>
          <w:highlight w:val="lightGray"/>
        </w:rPr>
        <w:t>WCHA</w:t>
      </w:r>
      <w:r w:rsidRPr="00554151">
        <w:rPr>
          <w:highlight w:val="lightGray"/>
        </w:rPr>
        <w:t xml:space="preserve"> hereby establishes in its Administrative Plan the following options that will be considered by the Board of Commissioners depending on the particular circumstances of the time. Before taking one or more of these options, the </w:t>
      </w:r>
      <w:r w:rsidR="00C507B1" w:rsidRPr="00554151">
        <w:rPr>
          <w:highlight w:val="lightGray"/>
        </w:rPr>
        <w:t>WCHA</w:t>
      </w:r>
      <w:r w:rsidRPr="00554151">
        <w:rPr>
          <w:highlight w:val="lightGray"/>
        </w:rPr>
        <w:t xml:space="preserve"> will consult with the HUD Field Office for support and potential guidance. They are not listed in any particular order.</w:t>
      </w:r>
    </w:p>
    <w:p w14:paraId="2C327873" w14:textId="77777777" w:rsidR="009A3872" w:rsidRPr="00554151" w:rsidRDefault="009A3872">
      <w:pPr>
        <w:ind w:left="720"/>
        <w:jc w:val="both"/>
        <w:rPr>
          <w:highlight w:val="lightGray"/>
        </w:rPr>
      </w:pPr>
    </w:p>
    <w:p w14:paraId="27438C93" w14:textId="540A6681" w:rsidR="009A3872" w:rsidRPr="00554151" w:rsidRDefault="009A3872">
      <w:pPr>
        <w:ind w:left="720"/>
        <w:jc w:val="both"/>
        <w:rPr>
          <w:highlight w:val="lightGray"/>
        </w:rPr>
      </w:pPr>
      <w:r w:rsidRPr="00554151">
        <w:rPr>
          <w:highlight w:val="lightGray"/>
        </w:rPr>
        <w:t xml:space="preserve">If the </w:t>
      </w:r>
      <w:r w:rsidR="00C507B1" w:rsidRPr="00554151">
        <w:rPr>
          <w:highlight w:val="lightGray"/>
        </w:rPr>
        <w:t>WCHA</w:t>
      </w:r>
      <w:r w:rsidRPr="00554151">
        <w:rPr>
          <w:highlight w:val="lightGray"/>
        </w:rPr>
        <w:t xml:space="preserve"> requests more than one cost-savings waiver from HUD, the </w:t>
      </w:r>
      <w:r w:rsidR="00C507B1" w:rsidRPr="00554151">
        <w:rPr>
          <w:highlight w:val="lightGray"/>
        </w:rPr>
        <w:t>WCHA</w:t>
      </w:r>
      <w:r w:rsidRPr="00554151">
        <w:rPr>
          <w:highlight w:val="lightGray"/>
        </w:rPr>
        <w:t xml:space="preserve"> will demonstrate how both/all waivers are necessary to avoid a shortfall that would result in the termination of families from the </w:t>
      </w:r>
      <w:r w:rsidR="00C507B1" w:rsidRPr="00554151">
        <w:rPr>
          <w:highlight w:val="lightGray"/>
        </w:rPr>
        <w:t>WCHA</w:t>
      </w:r>
      <w:r w:rsidRPr="00554151">
        <w:rPr>
          <w:highlight w:val="lightGray"/>
        </w:rPr>
        <w:t xml:space="preserve"> Section 8 Housing Choice Voucher program.</w:t>
      </w:r>
    </w:p>
    <w:p w14:paraId="6574B11A" w14:textId="77777777" w:rsidR="009A3872" w:rsidRPr="00554151" w:rsidRDefault="009A3872">
      <w:pPr>
        <w:ind w:left="720"/>
        <w:jc w:val="both"/>
        <w:rPr>
          <w:highlight w:val="lightGray"/>
        </w:rPr>
      </w:pPr>
    </w:p>
    <w:p w14:paraId="48BB1A25" w14:textId="77777777" w:rsidR="009A3872" w:rsidRPr="00554151" w:rsidRDefault="009A3872">
      <w:pPr>
        <w:ind w:left="720"/>
        <w:jc w:val="both"/>
        <w:rPr>
          <w:highlight w:val="lightGray"/>
        </w:rPr>
      </w:pPr>
      <w:r w:rsidRPr="00554151">
        <w:rPr>
          <w:highlight w:val="lightGray"/>
        </w:rPr>
        <w:t xml:space="preserve">None of these options will be implemented without Board of Commissioner approval and the opportunity for affected participants to address the Board of Commissioners. Any actions taken under this section of the Administrative Plan will sunset if and when the procuring reason for the action is no longer in effect. Rescissions will also require Board of Commissioner approval. </w:t>
      </w:r>
    </w:p>
    <w:p w14:paraId="4CE6E644" w14:textId="77777777" w:rsidR="009A3872" w:rsidRPr="00554151" w:rsidRDefault="009A3872">
      <w:pPr>
        <w:ind w:left="720"/>
        <w:jc w:val="both"/>
        <w:rPr>
          <w:highlight w:val="lightGray"/>
        </w:rPr>
      </w:pPr>
    </w:p>
    <w:p w14:paraId="511C9CF6" w14:textId="7FC2DB75" w:rsidR="009A3872" w:rsidRPr="00554151" w:rsidRDefault="009A3872">
      <w:pPr>
        <w:ind w:left="720"/>
        <w:jc w:val="both"/>
        <w:rPr>
          <w:highlight w:val="lightGray"/>
        </w:rPr>
      </w:pPr>
      <w:r w:rsidRPr="00554151">
        <w:rPr>
          <w:highlight w:val="lightGray"/>
        </w:rPr>
        <w:lastRenderedPageBreak/>
        <w:t xml:space="preserve">Any cost-savings measures that constitute a significant amendment or modification as defined in the Housing Authority’s Annual/Five-Year Agency Plan (and as referenced in 24 CFR § 903.7(r)(2)) are subject to the requirements of a public hearing and comment period. </w:t>
      </w:r>
      <w:r w:rsidRPr="00554151">
        <w:rPr>
          <w:b/>
          <w:highlight w:val="lightGray"/>
        </w:rPr>
        <w:t xml:space="preserve">However, not all cost-savings measures constitute a significant amendment; that determination must be made by the </w:t>
      </w:r>
      <w:r w:rsidR="00C507B1" w:rsidRPr="00554151">
        <w:rPr>
          <w:b/>
          <w:highlight w:val="lightGray"/>
        </w:rPr>
        <w:t>WCHA</w:t>
      </w:r>
      <w:r w:rsidRPr="00554151">
        <w:rPr>
          <w:b/>
          <w:highlight w:val="lightGray"/>
        </w:rPr>
        <w:t>.</w:t>
      </w:r>
    </w:p>
    <w:p w14:paraId="51BE7689" w14:textId="77777777" w:rsidR="009A3872" w:rsidRPr="00554151" w:rsidRDefault="009A3872">
      <w:pPr>
        <w:ind w:left="720"/>
        <w:jc w:val="both"/>
        <w:rPr>
          <w:highlight w:val="lightGray"/>
        </w:rPr>
      </w:pPr>
    </w:p>
    <w:p w14:paraId="12D65890" w14:textId="586FE45B" w:rsidR="009A3872" w:rsidRPr="00554151" w:rsidRDefault="009A3872">
      <w:pPr>
        <w:ind w:left="720"/>
        <w:jc w:val="both"/>
        <w:rPr>
          <w:highlight w:val="lightGray"/>
        </w:rPr>
      </w:pPr>
      <w:r w:rsidRPr="00554151">
        <w:rPr>
          <w:highlight w:val="lightGray"/>
        </w:rPr>
        <w:t xml:space="preserve">There shall be one basic principle that will guide the </w:t>
      </w:r>
      <w:r w:rsidR="00C507B1" w:rsidRPr="00554151">
        <w:rPr>
          <w:highlight w:val="lightGray"/>
        </w:rPr>
        <w:t>WCHA</w:t>
      </w:r>
      <w:r w:rsidRPr="00554151">
        <w:rPr>
          <w:highlight w:val="lightGray"/>
        </w:rPr>
        <w:t xml:space="preserve"> in implementing any or all of these options – what must the </w:t>
      </w:r>
      <w:r w:rsidR="00C507B1" w:rsidRPr="00554151">
        <w:rPr>
          <w:highlight w:val="lightGray"/>
        </w:rPr>
        <w:t>WCHA</w:t>
      </w:r>
      <w:r w:rsidRPr="00554151">
        <w:rPr>
          <w:highlight w:val="lightGray"/>
        </w:rPr>
        <w:t xml:space="preserve"> do to assist the maximum number of eligible people in a quality Housing Choice Voucher Program while maintaining the fiscal integrity of the program. The </w:t>
      </w:r>
      <w:r w:rsidR="00C507B1" w:rsidRPr="00554151">
        <w:rPr>
          <w:highlight w:val="lightGray"/>
        </w:rPr>
        <w:t>WCHA</w:t>
      </w:r>
      <w:r w:rsidRPr="00554151">
        <w:rPr>
          <w:highlight w:val="lightGray"/>
        </w:rPr>
        <w:t xml:space="preserve"> shall endeavor to protect elderly and disabled families from significant impact (defined as loss of one’s Housing Choice Voucher) but recognizes that what is feasible is depend</w:t>
      </w:r>
      <w:r w:rsidR="00910E73" w:rsidRPr="00554151">
        <w:rPr>
          <w:highlight w:val="lightGray"/>
        </w:rPr>
        <w:t>e</w:t>
      </w:r>
      <w:r w:rsidRPr="00554151">
        <w:rPr>
          <w:highlight w:val="lightGray"/>
        </w:rPr>
        <w:t>nt on the amount of funding provided to the program.</w:t>
      </w:r>
    </w:p>
    <w:p w14:paraId="44104A47" w14:textId="77777777" w:rsidR="009A3872" w:rsidRPr="00554151" w:rsidRDefault="009A3872">
      <w:pPr>
        <w:ind w:left="720"/>
        <w:jc w:val="both"/>
        <w:rPr>
          <w:highlight w:val="lightGray"/>
        </w:rPr>
      </w:pPr>
    </w:p>
    <w:p w14:paraId="3FFE67F3" w14:textId="77777777" w:rsidR="009A3872" w:rsidRPr="00554151" w:rsidRDefault="009A3872">
      <w:pPr>
        <w:ind w:left="720"/>
        <w:jc w:val="both"/>
        <w:rPr>
          <w:highlight w:val="lightGray"/>
        </w:rPr>
      </w:pPr>
      <w:r w:rsidRPr="00554151">
        <w:rPr>
          <w:highlight w:val="lightGray"/>
        </w:rPr>
        <w:t>The options are as follows:</w:t>
      </w:r>
    </w:p>
    <w:p w14:paraId="1DE6AD2C" w14:textId="77777777" w:rsidR="009A3872" w:rsidRPr="00554151" w:rsidRDefault="009A3872">
      <w:pPr>
        <w:ind w:left="720"/>
        <w:jc w:val="both"/>
        <w:rPr>
          <w:highlight w:val="lightGray"/>
        </w:rPr>
      </w:pPr>
    </w:p>
    <w:p w14:paraId="358E26EF" w14:textId="0CABB378" w:rsidR="009A3872" w:rsidRPr="00554151" w:rsidRDefault="009A3872" w:rsidP="000B1D9E">
      <w:pPr>
        <w:numPr>
          <w:ilvl w:val="0"/>
          <w:numId w:val="56"/>
        </w:numPr>
        <w:jc w:val="both"/>
        <w:rPr>
          <w:highlight w:val="lightGray"/>
        </w:rPr>
      </w:pPr>
      <w:r w:rsidRPr="00554151">
        <w:rPr>
          <w:highlight w:val="lightGray"/>
        </w:rPr>
        <w:t xml:space="preserve">The Housing Choice Voucher Payment Standards may be reviewed in light of the funding situation. If payment standards are reduced, the lower payment standard shall go into effect immediately for new admissions, participants moving from one unit to another, and people staying in place who require a new HAP contract because they are signing a new lease. In extraordinary circumstances, the </w:t>
      </w:r>
      <w:r w:rsidR="00C507B1" w:rsidRPr="00554151">
        <w:rPr>
          <w:highlight w:val="lightGray"/>
        </w:rPr>
        <w:t>WCHA</w:t>
      </w:r>
      <w:r w:rsidRPr="00554151">
        <w:rPr>
          <w:highlight w:val="lightGray"/>
        </w:rPr>
        <w:t xml:space="preserve"> may be forced to ask HUD for a waiver so that even those participants staying in place without a new lease shall have their payment standard decreased immediately instead of the normal second regular reexamination after the lowering of the payment standard.</w:t>
      </w:r>
    </w:p>
    <w:p w14:paraId="29787046" w14:textId="77777777" w:rsidR="009A3872" w:rsidRPr="00554151" w:rsidRDefault="009A3872">
      <w:pPr>
        <w:ind w:left="720"/>
        <w:jc w:val="both"/>
        <w:rPr>
          <w:highlight w:val="lightGray"/>
        </w:rPr>
      </w:pPr>
    </w:p>
    <w:p w14:paraId="0C77F1EB" w14:textId="29BB1760" w:rsidR="009A3872" w:rsidRPr="00554151" w:rsidRDefault="009A3872" w:rsidP="000B1D9E">
      <w:pPr>
        <w:numPr>
          <w:ilvl w:val="0"/>
          <w:numId w:val="56"/>
        </w:numPr>
        <w:jc w:val="both"/>
        <w:rPr>
          <w:szCs w:val="24"/>
          <w:highlight w:val="lightGray"/>
        </w:rPr>
      </w:pPr>
      <w:r w:rsidRPr="00554151">
        <w:rPr>
          <w:szCs w:val="24"/>
          <w:highlight w:val="lightGray"/>
        </w:rPr>
        <w:t xml:space="preserve">Since Housing Authorities do not have to wait until the HAP contract anniversary date to review owner rents and reduce them if warranted, the Housing Authority will ensure that owner rents do not exceed amounts charged for unassisted units in the same </w:t>
      </w:r>
      <w:r w:rsidR="00B10F26" w:rsidRPr="00554151">
        <w:rPr>
          <w:szCs w:val="24"/>
          <w:highlight w:val="lightGray"/>
        </w:rPr>
        <w:t xml:space="preserve">project </w:t>
      </w:r>
      <w:r w:rsidRPr="00554151">
        <w:rPr>
          <w:szCs w:val="24"/>
          <w:highlight w:val="lightGray"/>
        </w:rPr>
        <w:t xml:space="preserve">or complex.  The initial rent and all rent increases must comply with any State or local rent control limits.  Further, any owner leasing promotions for unassisted tenants (e.g., the initial two months of occupancy are "rent free") must be taken into consideration in determining rent reasonableness. </w:t>
      </w:r>
    </w:p>
    <w:p w14:paraId="70887898" w14:textId="77777777" w:rsidR="009A3872" w:rsidRPr="00554151" w:rsidRDefault="009A3872" w:rsidP="00B97770">
      <w:pPr>
        <w:jc w:val="both"/>
        <w:rPr>
          <w:szCs w:val="24"/>
          <w:highlight w:val="lightGray"/>
        </w:rPr>
      </w:pPr>
    </w:p>
    <w:p w14:paraId="3E875036" w14:textId="77777777" w:rsidR="009A3872" w:rsidRPr="00554151" w:rsidRDefault="009A3872" w:rsidP="00B97770">
      <w:pPr>
        <w:ind w:left="1440"/>
        <w:jc w:val="both"/>
        <w:rPr>
          <w:sz w:val="20"/>
          <w:highlight w:val="lightGray"/>
        </w:rPr>
      </w:pPr>
      <w:r w:rsidRPr="00554151">
        <w:rPr>
          <w:szCs w:val="24"/>
          <w:highlight w:val="lightGray"/>
        </w:rPr>
        <w:t>In accordance with the HAP contract, the Housing Authority will provide written notice to owners before reducing unreasonable rents. Rents may be reduced as early as the first of the following month.  If the rent to owner is not reasonable as most recently determined by the Housing Authority, the owner must reduce the rent to the reasonable amount or the HAP contract must be terminated.   In such cases, the family will be issued a HCV to find a new unit.  (Movers, like new participants, are subject to the Housing Authority’s current payment and occupancy standards.)</w:t>
      </w:r>
      <w:r w:rsidRPr="00554151">
        <w:rPr>
          <w:sz w:val="20"/>
          <w:highlight w:val="lightGray"/>
        </w:rPr>
        <w:t xml:space="preserve"> </w:t>
      </w:r>
    </w:p>
    <w:p w14:paraId="681CFE28" w14:textId="77777777" w:rsidR="009A3872" w:rsidRPr="00554151" w:rsidRDefault="009A3872" w:rsidP="00B97770">
      <w:pPr>
        <w:jc w:val="both"/>
        <w:rPr>
          <w:highlight w:val="lightGray"/>
        </w:rPr>
      </w:pPr>
    </w:p>
    <w:p w14:paraId="3B4F3CDE" w14:textId="47C0129D" w:rsidR="009A3872" w:rsidRPr="00554151" w:rsidRDefault="009A3872" w:rsidP="00F46F81">
      <w:pPr>
        <w:tabs>
          <w:tab w:val="left" w:pos="0"/>
        </w:tabs>
        <w:ind w:left="1440"/>
        <w:jc w:val="both"/>
        <w:rPr>
          <w:b/>
          <w:highlight w:val="lightGray"/>
        </w:rPr>
      </w:pPr>
      <w:r w:rsidRPr="00554151">
        <w:rPr>
          <w:highlight w:val="lightGray"/>
        </w:rPr>
        <w:t xml:space="preserve">Even if an owner’s rent is reasonable, </w:t>
      </w:r>
      <w:r w:rsidR="00C507B1" w:rsidRPr="00554151">
        <w:rPr>
          <w:highlight w:val="lightGray"/>
        </w:rPr>
        <w:t>WCHA</w:t>
      </w:r>
      <w:r w:rsidRPr="00554151">
        <w:rPr>
          <w:highlight w:val="lightGray"/>
        </w:rPr>
        <w:t xml:space="preserve"> may request owners to voluntarily agree to a temporary rent reduction or defer rent increases to help avoid the termination of HAP contracts due to shortfalls in HCV funding.  It is the owner’s option to agree to such measures.  However, the </w:t>
      </w:r>
      <w:r w:rsidR="00C507B1" w:rsidRPr="00554151">
        <w:rPr>
          <w:highlight w:val="lightGray"/>
        </w:rPr>
        <w:t>WCHA</w:t>
      </w:r>
      <w:r w:rsidRPr="00554151">
        <w:rPr>
          <w:highlight w:val="lightGray"/>
        </w:rPr>
        <w:t xml:space="preserve"> will not “freeze” rents due to insufficient funding when an owner requests an increase, if the agency </w:t>
      </w:r>
      <w:r w:rsidRPr="00554151">
        <w:rPr>
          <w:highlight w:val="lightGray"/>
        </w:rPr>
        <w:lastRenderedPageBreak/>
        <w:t>determines the increased rent to be reasonable, and the owner does not agree to defer a rent increase.</w:t>
      </w:r>
    </w:p>
    <w:p w14:paraId="69DEDF8C" w14:textId="77777777" w:rsidR="009A3872" w:rsidRPr="00554151" w:rsidRDefault="009A3872" w:rsidP="00B97770">
      <w:pPr>
        <w:jc w:val="both"/>
        <w:rPr>
          <w:highlight w:val="lightGray"/>
        </w:rPr>
      </w:pPr>
    </w:p>
    <w:p w14:paraId="2632E1F7" w14:textId="714707D1" w:rsidR="009A3872" w:rsidRPr="00554151" w:rsidRDefault="009A3872" w:rsidP="000B1D9E">
      <w:pPr>
        <w:numPr>
          <w:ilvl w:val="0"/>
          <w:numId w:val="56"/>
        </w:numPr>
        <w:jc w:val="both"/>
        <w:rPr>
          <w:highlight w:val="lightGray"/>
        </w:rPr>
      </w:pPr>
      <w:r w:rsidRPr="00554151">
        <w:rPr>
          <w:highlight w:val="lightGray"/>
        </w:rPr>
        <w:t xml:space="preserve">Housing Choice Voucher Payment Standards must be established according to HUD regulation so that no more than 40% of the participants are paying more than 30% of their monthly adjusted income for rent. If circumstances dictate it, the </w:t>
      </w:r>
      <w:r w:rsidR="00C507B1" w:rsidRPr="00554151">
        <w:rPr>
          <w:highlight w:val="lightGray"/>
        </w:rPr>
        <w:t>WCHA</w:t>
      </w:r>
      <w:r w:rsidRPr="00554151">
        <w:rPr>
          <w:highlight w:val="lightGray"/>
        </w:rPr>
        <w:t xml:space="preserve"> may be forced to ask for a waiver of this prohibition in order to sufficiently lower its payment standard.</w:t>
      </w:r>
    </w:p>
    <w:p w14:paraId="09138DFC" w14:textId="77777777" w:rsidR="009A3872" w:rsidRPr="00554151" w:rsidRDefault="009A3872">
      <w:pPr>
        <w:jc w:val="both"/>
        <w:rPr>
          <w:highlight w:val="lightGray"/>
        </w:rPr>
      </w:pPr>
    </w:p>
    <w:p w14:paraId="4E3ABA70" w14:textId="269D9FE1" w:rsidR="009A3872" w:rsidRPr="00554151" w:rsidRDefault="009A3872" w:rsidP="000B1D9E">
      <w:pPr>
        <w:numPr>
          <w:ilvl w:val="0"/>
          <w:numId w:val="56"/>
        </w:numPr>
        <w:jc w:val="both"/>
        <w:rPr>
          <w:highlight w:val="lightGray"/>
        </w:rPr>
      </w:pPr>
      <w:r w:rsidRPr="00554151">
        <w:rPr>
          <w:highlight w:val="lightGray"/>
        </w:rPr>
        <w:t xml:space="preserve">The utility allowance schedule may be reviewed to determine if the utility allowances are too high. If they are too high that means that the participants are being subsidized in an excess manner. The new utility allowance schedule may be placed into effect after a thirty-day notice or at a participant’s next reexamination depending on the financial circumstances the </w:t>
      </w:r>
      <w:r w:rsidR="00C507B1" w:rsidRPr="00554151">
        <w:rPr>
          <w:highlight w:val="lightGray"/>
        </w:rPr>
        <w:t>WCHA</w:t>
      </w:r>
      <w:r w:rsidRPr="00554151">
        <w:rPr>
          <w:highlight w:val="lightGray"/>
        </w:rPr>
        <w:t xml:space="preserve"> finds itself in.</w:t>
      </w:r>
    </w:p>
    <w:p w14:paraId="3E0F35E0" w14:textId="77777777" w:rsidR="009A3872" w:rsidRPr="00554151" w:rsidRDefault="009A3872">
      <w:pPr>
        <w:jc w:val="both"/>
        <w:rPr>
          <w:highlight w:val="lightGray"/>
        </w:rPr>
      </w:pPr>
    </w:p>
    <w:p w14:paraId="6892AE63" w14:textId="305D6121" w:rsidR="009A3872" w:rsidRPr="00554151" w:rsidRDefault="009A3872" w:rsidP="00B97770">
      <w:pPr>
        <w:ind w:left="1440"/>
        <w:jc w:val="both"/>
        <w:rPr>
          <w:highlight w:val="lightGray"/>
        </w:rPr>
      </w:pPr>
      <w:r w:rsidRPr="00554151">
        <w:rPr>
          <w:highlight w:val="lightGray"/>
        </w:rPr>
        <w:t xml:space="preserve">As stated in Section 11.6, utility allowances are supposed to be adjusted annually or sooner if there is a utility rate increase of 10% or more. If circumstances warrant, the </w:t>
      </w:r>
      <w:r w:rsidR="00C507B1" w:rsidRPr="00554151">
        <w:rPr>
          <w:highlight w:val="lightGray"/>
        </w:rPr>
        <w:t>WCHA</w:t>
      </w:r>
      <w:r w:rsidRPr="00554151">
        <w:rPr>
          <w:highlight w:val="lightGray"/>
        </w:rPr>
        <w:t xml:space="preserve"> reserves the right to seek a HUD waiver of this regulatory requirement. </w:t>
      </w:r>
    </w:p>
    <w:p w14:paraId="5E38E7E6" w14:textId="77777777" w:rsidR="009A3872" w:rsidRPr="00554151" w:rsidRDefault="009A3872" w:rsidP="00B97770">
      <w:pPr>
        <w:ind w:left="1440" w:hanging="720"/>
        <w:jc w:val="both"/>
        <w:rPr>
          <w:highlight w:val="lightGray"/>
        </w:rPr>
      </w:pPr>
    </w:p>
    <w:p w14:paraId="48255DE3" w14:textId="77777777" w:rsidR="009A3872" w:rsidRPr="00554151" w:rsidRDefault="009A3872" w:rsidP="00B97770">
      <w:pPr>
        <w:ind w:left="1440" w:hanging="720"/>
        <w:jc w:val="both"/>
        <w:rPr>
          <w:szCs w:val="24"/>
          <w:highlight w:val="lightGray"/>
        </w:rPr>
      </w:pPr>
      <w:r w:rsidRPr="00554151">
        <w:rPr>
          <w:szCs w:val="24"/>
          <w:highlight w:val="lightGray"/>
        </w:rPr>
        <w:t>E.</w:t>
      </w:r>
      <w:r w:rsidRPr="00554151">
        <w:rPr>
          <w:szCs w:val="24"/>
          <w:highlight w:val="lightGray"/>
        </w:rPr>
        <w:tab/>
        <w:t>An initial PHA may request that a receiving PHA absorb portable families for which the initial PHA is being billed. This may include the receiving PHA retroactively absorbing families for which the initial PHA was already billed and made payments.  In these cases, the receiving PHA reimburses the initial PHA for payments made back to the effective date of the absorption, but only for the current calendar year. Both the receiving PHA and initial PHAs must agree to this arrangement. This provision provides an exception to section 10 of Notice PIH 2011-3 on HCV Portability and Corrective Actions. (Section 10 provides that the receiving PHA may not retroactively absorb families for which the receiving PHA was previously billing for any time period that commences before 10 working days from the time the receiving PHA notifies the initial PHA of the absorption.) The Housing Authority will attempt to get receiving PHAs to absorb whenever possible.</w:t>
      </w:r>
    </w:p>
    <w:p w14:paraId="5C8FA68E" w14:textId="77777777" w:rsidR="009A3872" w:rsidRPr="00554151" w:rsidRDefault="009A3872" w:rsidP="008147AE">
      <w:pPr>
        <w:jc w:val="both"/>
        <w:rPr>
          <w:highlight w:val="lightGray"/>
        </w:rPr>
      </w:pPr>
    </w:p>
    <w:p w14:paraId="0DF56E4E" w14:textId="4C0347A6" w:rsidR="009A3872" w:rsidRPr="00554151" w:rsidRDefault="009A3872" w:rsidP="008147AE">
      <w:pPr>
        <w:pStyle w:val="BodyTextIndent"/>
        <w:tabs>
          <w:tab w:val="left" w:pos="0"/>
          <w:tab w:val="left" w:pos="720"/>
        </w:tabs>
        <w:jc w:val="both"/>
        <w:rPr>
          <w:highlight w:val="lightGray"/>
        </w:rPr>
      </w:pPr>
      <w:r w:rsidRPr="00554151">
        <w:rPr>
          <w:highlight w:val="lightGray"/>
        </w:rPr>
        <w:t xml:space="preserve">If the </w:t>
      </w:r>
      <w:r w:rsidR="00C507B1" w:rsidRPr="00554151">
        <w:rPr>
          <w:highlight w:val="lightGray"/>
        </w:rPr>
        <w:t>WCHA</w:t>
      </w:r>
      <w:r w:rsidRPr="00554151">
        <w:rPr>
          <w:highlight w:val="lightGray"/>
        </w:rPr>
        <w:t xml:space="preserve"> is the receiving PHA, it will not “absorb” a family into its HCV program until it executes a HAP contract on behalf of the family that moves to a new unit. The </w:t>
      </w:r>
      <w:r w:rsidR="00C507B1" w:rsidRPr="00554151">
        <w:rPr>
          <w:highlight w:val="lightGray"/>
        </w:rPr>
        <w:t>WCHA</w:t>
      </w:r>
      <w:r w:rsidRPr="00554151">
        <w:rPr>
          <w:highlight w:val="lightGray"/>
        </w:rPr>
        <w:t xml:space="preserve"> will not engage in sham or fake portability paperwork exercises in an attempt to address their utilization or leasing problems.  If the family is not placed under a HAP contract for a new unit in the receiving PHA’s jurisdiction, the receiving PHA cannot absorb the family.  </w:t>
      </w:r>
    </w:p>
    <w:p w14:paraId="1B955C36" w14:textId="77777777" w:rsidR="009A3872" w:rsidRPr="00554151" w:rsidRDefault="009A3872">
      <w:pPr>
        <w:jc w:val="both"/>
        <w:rPr>
          <w:highlight w:val="lightGray"/>
        </w:rPr>
      </w:pPr>
    </w:p>
    <w:p w14:paraId="4BFF4E18" w14:textId="092EE447" w:rsidR="009A3872" w:rsidRPr="00554151" w:rsidRDefault="009A3872" w:rsidP="000B1D9E">
      <w:pPr>
        <w:numPr>
          <w:ilvl w:val="0"/>
          <w:numId w:val="83"/>
        </w:numPr>
        <w:jc w:val="both"/>
        <w:rPr>
          <w:highlight w:val="lightGray"/>
        </w:rPr>
      </w:pPr>
      <w:r w:rsidRPr="00554151">
        <w:rPr>
          <w:highlight w:val="lightGray"/>
        </w:rPr>
        <w:t xml:space="preserve">If financial circumstances dictate, the </w:t>
      </w:r>
      <w:r w:rsidR="00C507B1" w:rsidRPr="00554151">
        <w:rPr>
          <w:highlight w:val="lightGray"/>
        </w:rPr>
        <w:t>WCHA</w:t>
      </w:r>
      <w:r w:rsidRPr="00554151">
        <w:rPr>
          <w:highlight w:val="lightGray"/>
        </w:rPr>
        <w:t xml:space="preserve"> may deny portability moves to a higher cost area for its Housing Choice Voucher participants and/or shoppers if the </w:t>
      </w:r>
      <w:r w:rsidR="00C507B1" w:rsidRPr="00554151">
        <w:rPr>
          <w:highlight w:val="lightGray"/>
        </w:rPr>
        <w:t>WCHA</w:t>
      </w:r>
      <w:r w:rsidRPr="00554151">
        <w:rPr>
          <w:highlight w:val="lightGray"/>
        </w:rPr>
        <w:t xml:space="preserve"> has insufficient funds to pay the higher subsidy amounts and the receiving housing authority declines to absorb the family. While the Board of Commissioners must establish this policy after an examination of the fiscal affairs of the organization, individual denials of portability shall only occur after the </w:t>
      </w:r>
      <w:r w:rsidR="00C507B1" w:rsidRPr="00554151">
        <w:rPr>
          <w:highlight w:val="lightGray"/>
        </w:rPr>
        <w:lastRenderedPageBreak/>
        <w:t>WCHA</w:t>
      </w:r>
      <w:r w:rsidRPr="00554151">
        <w:rPr>
          <w:highlight w:val="lightGray"/>
        </w:rPr>
        <w:t xml:space="preserve"> has determined that the receiving housing authority will not absorb the family. The denial of absorption shall be documented in that person’s file.</w:t>
      </w:r>
    </w:p>
    <w:p w14:paraId="1C63DDB1" w14:textId="3451A481" w:rsidR="009A3872" w:rsidRPr="00554151" w:rsidRDefault="009A3872" w:rsidP="002A10E2">
      <w:pPr>
        <w:spacing w:before="240"/>
        <w:ind w:left="1440"/>
        <w:jc w:val="both"/>
        <w:rPr>
          <w:highlight w:val="lightGray"/>
        </w:rPr>
      </w:pPr>
      <w:r w:rsidRPr="00554151">
        <w:rPr>
          <w:highlight w:val="lightGray"/>
        </w:rPr>
        <w:t xml:space="preserve">This can only occur if the portability action would cause the </w:t>
      </w:r>
      <w:r w:rsidR="00C507B1" w:rsidRPr="00554151">
        <w:rPr>
          <w:highlight w:val="lightGray"/>
        </w:rPr>
        <w:t>WCHA</w:t>
      </w:r>
      <w:r w:rsidRPr="00554151">
        <w:rPr>
          <w:highlight w:val="lightGray"/>
        </w:rPr>
        <w:t xml:space="preserve"> to be unable to avoid terminating the vouchers of current voucher participants during the affected calendar year. If a family is denied its portability request, no subsequent families will be admitted to the program until the </w:t>
      </w:r>
      <w:r w:rsidR="00C507B1" w:rsidRPr="00554151">
        <w:rPr>
          <w:highlight w:val="lightGray"/>
        </w:rPr>
        <w:t>WCHA</w:t>
      </w:r>
      <w:r w:rsidRPr="00554151">
        <w:rPr>
          <w:highlight w:val="lightGray"/>
        </w:rPr>
        <w:t xml:space="preserve"> has determined that sufficient funding exists to approve the move and has notified the family that the family may now exercise its move to the higher cost area.</w:t>
      </w:r>
    </w:p>
    <w:p w14:paraId="3E3C8327" w14:textId="77777777" w:rsidR="009A3872" w:rsidRPr="00554151" w:rsidRDefault="009A3872" w:rsidP="0036037E">
      <w:pPr>
        <w:ind w:left="1440"/>
        <w:jc w:val="both"/>
        <w:rPr>
          <w:highlight w:val="lightGray"/>
        </w:rPr>
      </w:pPr>
    </w:p>
    <w:p w14:paraId="32803D52" w14:textId="6EACF52B" w:rsidR="009A3872" w:rsidRPr="00554151" w:rsidRDefault="009A3872" w:rsidP="0036037E">
      <w:pPr>
        <w:ind w:left="1440"/>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will notify the HUD Field Office in writing </w:t>
      </w:r>
      <w:r w:rsidR="00910E73" w:rsidRPr="00554151">
        <w:rPr>
          <w:highlight w:val="lightGray"/>
        </w:rPr>
        <w:t xml:space="preserve">within ten business days of determining that this is necessary </w:t>
      </w:r>
      <w:r w:rsidRPr="00554151">
        <w:rPr>
          <w:highlight w:val="lightGray"/>
        </w:rPr>
        <w:t>before taking this action that it is denying a portability move. The notification will include:</w:t>
      </w:r>
    </w:p>
    <w:p w14:paraId="7CBD3792" w14:textId="77777777" w:rsidR="009A3872" w:rsidRPr="00554151" w:rsidRDefault="009A3872" w:rsidP="000B1D9E">
      <w:pPr>
        <w:numPr>
          <w:ilvl w:val="1"/>
          <w:numId w:val="83"/>
        </w:numPr>
        <w:tabs>
          <w:tab w:val="clear" w:pos="1440"/>
          <w:tab w:val="num" w:pos="2160"/>
        </w:tabs>
        <w:spacing w:before="240"/>
        <w:ind w:left="2160" w:hanging="720"/>
        <w:jc w:val="both"/>
        <w:rPr>
          <w:highlight w:val="lightGray"/>
        </w:rPr>
      </w:pPr>
      <w:r w:rsidRPr="00554151">
        <w:rPr>
          <w:highlight w:val="lightGray"/>
        </w:rPr>
        <w:t>A financial analysis that demonstrates insufficient funds are projected to meet the current calendar year projection of expenses. The projection must not include vouchers that have been issued but are not yet under contract.</w:t>
      </w:r>
    </w:p>
    <w:p w14:paraId="0209D281" w14:textId="77777777" w:rsidR="009A3872" w:rsidRPr="00554151" w:rsidRDefault="009A3872" w:rsidP="0036037E">
      <w:pPr>
        <w:pStyle w:val="Default"/>
        <w:rPr>
          <w:color w:val="auto"/>
          <w:highlight w:val="lightGray"/>
        </w:rPr>
      </w:pPr>
    </w:p>
    <w:p w14:paraId="4DDD5915" w14:textId="77777777" w:rsidR="009A3872" w:rsidRPr="00554151" w:rsidRDefault="009A3872" w:rsidP="0036037E">
      <w:pPr>
        <w:pStyle w:val="Default"/>
        <w:ind w:left="2160"/>
        <w:jc w:val="both"/>
        <w:rPr>
          <w:color w:val="auto"/>
          <w:highlight w:val="lightGray"/>
        </w:rPr>
      </w:pPr>
      <w:r w:rsidRPr="00554151">
        <w:rPr>
          <w:color w:val="auto"/>
          <w:highlight w:val="lightGray"/>
        </w:rPr>
        <w:t>In projecting whether there is sufficient funding available for the remainder of the CY, the Housing Authority may use reasonable estimates to factor in conditions such as pending rent increases and attrition rates for families leaving the program.</w:t>
      </w:r>
    </w:p>
    <w:p w14:paraId="3FAF59A4" w14:textId="77777777" w:rsidR="009A3872" w:rsidRPr="00554151" w:rsidRDefault="009A3872" w:rsidP="0036037E">
      <w:pPr>
        <w:spacing w:before="240"/>
        <w:ind w:left="2160"/>
        <w:jc w:val="both"/>
        <w:rPr>
          <w:highlight w:val="lightGray"/>
        </w:rPr>
      </w:pPr>
      <w:r w:rsidRPr="00554151">
        <w:rPr>
          <w:highlight w:val="lightGray"/>
        </w:rPr>
        <w:t>If this insufficient funding condition exists, the Housing Authority does not need a regulatory waiver from HUD to deny a request to move.</w:t>
      </w:r>
    </w:p>
    <w:p w14:paraId="450EBF58" w14:textId="35651DC3" w:rsidR="009A3872" w:rsidRPr="00554151" w:rsidRDefault="009A3872" w:rsidP="000B1D9E">
      <w:pPr>
        <w:numPr>
          <w:ilvl w:val="1"/>
          <w:numId w:val="83"/>
        </w:numPr>
        <w:tabs>
          <w:tab w:val="clear" w:pos="1440"/>
          <w:tab w:val="num" w:pos="2160"/>
        </w:tabs>
        <w:spacing w:before="240"/>
        <w:ind w:left="2160" w:hanging="720"/>
        <w:jc w:val="both"/>
        <w:rPr>
          <w:highlight w:val="lightGray"/>
        </w:rPr>
      </w:pPr>
      <w:r w:rsidRPr="00554151">
        <w:rPr>
          <w:highlight w:val="lightGray"/>
        </w:rPr>
        <w:t xml:space="preserve">A statement certifying the </w:t>
      </w:r>
      <w:r w:rsidR="00C507B1" w:rsidRPr="00554151">
        <w:rPr>
          <w:highlight w:val="lightGray"/>
        </w:rPr>
        <w:t>WCHA</w:t>
      </w:r>
      <w:r w:rsidRPr="00554151">
        <w:rPr>
          <w:highlight w:val="lightGray"/>
        </w:rPr>
        <w:t xml:space="preserve"> has ceased issuing vouchers and will not admit families from their waiting list while the limitation on moves to a higher cost unit is in place.</w:t>
      </w:r>
    </w:p>
    <w:p w14:paraId="61CF79D8" w14:textId="6DB47635" w:rsidR="009A3872" w:rsidRPr="00554151" w:rsidRDefault="009A3872" w:rsidP="000B1D9E">
      <w:pPr>
        <w:numPr>
          <w:ilvl w:val="1"/>
          <w:numId w:val="83"/>
        </w:numPr>
        <w:tabs>
          <w:tab w:val="clear" w:pos="1440"/>
          <w:tab w:val="num" w:pos="2160"/>
        </w:tabs>
        <w:spacing w:before="240"/>
        <w:ind w:left="2160" w:hanging="720"/>
        <w:jc w:val="both"/>
        <w:rPr>
          <w:highlight w:val="lightGray"/>
        </w:rPr>
      </w:pPr>
      <w:r w:rsidRPr="00554151">
        <w:rPr>
          <w:highlight w:val="lightGray"/>
        </w:rPr>
        <w:t xml:space="preserve">A copy of this Section 8 Administrative Plan stating how the </w:t>
      </w:r>
      <w:r w:rsidR="00C507B1" w:rsidRPr="00554151">
        <w:rPr>
          <w:highlight w:val="lightGray"/>
        </w:rPr>
        <w:t>WCHA</w:t>
      </w:r>
      <w:r w:rsidRPr="00554151">
        <w:rPr>
          <w:highlight w:val="lightGray"/>
        </w:rPr>
        <w:t xml:space="preserve"> will address families who have been denied moves.</w:t>
      </w:r>
    </w:p>
    <w:p w14:paraId="6F823C5E" w14:textId="1D8E2FA5" w:rsidR="009A3872" w:rsidRPr="00554151" w:rsidRDefault="009A3872" w:rsidP="0036037E">
      <w:pPr>
        <w:spacing w:before="240"/>
        <w:ind w:left="1440"/>
        <w:jc w:val="both"/>
        <w:rPr>
          <w:highlight w:val="lightGray"/>
        </w:rPr>
      </w:pPr>
      <w:r w:rsidRPr="00554151">
        <w:rPr>
          <w:highlight w:val="lightGray"/>
        </w:rPr>
        <w:t xml:space="preserve">If a family is denied a portability request due to lack of funding, it shall be so notified in writing when the denial is made. The letter shall include the period the family’s request to move shall remain active </w:t>
      </w:r>
      <w:r w:rsidR="00653A7D" w:rsidRPr="00554151">
        <w:rPr>
          <w:highlight w:val="lightGray"/>
        </w:rPr>
        <w:t xml:space="preserve">for </w:t>
      </w:r>
      <w:r w:rsidRPr="00554151">
        <w:rPr>
          <w:b/>
          <w:highlight w:val="lightGray"/>
        </w:rPr>
        <w:t>SIX MONTHS</w:t>
      </w:r>
      <w:r w:rsidRPr="00554151">
        <w:rPr>
          <w:highlight w:val="lightGray"/>
        </w:rPr>
        <w:t xml:space="preserve"> and how they will be notified when funds become available.</w:t>
      </w:r>
    </w:p>
    <w:p w14:paraId="7252C760" w14:textId="77777777" w:rsidR="009A3872" w:rsidRPr="00554151" w:rsidRDefault="009A3872">
      <w:pPr>
        <w:jc w:val="both"/>
        <w:rPr>
          <w:highlight w:val="lightGray"/>
        </w:rPr>
      </w:pPr>
    </w:p>
    <w:p w14:paraId="6CB796FF" w14:textId="6AFEC258" w:rsidR="009A3872" w:rsidRPr="00554151" w:rsidRDefault="009A3872" w:rsidP="000B1D9E">
      <w:pPr>
        <w:numPr>
          <w:ilvl w:val="0"/>
          <w:numId w:val="83"/>
        </w:numPr>
        <w:jc w:val="both"/>
        <w:rPr>
          <w:highlight w:val="lightGray"/>
        </w:rPr>
      </w:pPr>
      <w:r w:rsidRPr="00554151">
        <w:rPr>
          <w:highlight w:val="lightGray"/>
        </w:rPr>
        <w:t xml:space="preserve">If financial circumstances dictate, the </w:t>
      </w:r>
      <w:r w:rsidR="00C507B1" w:rsidRPr="00554151">
        <w:rPr>
          <w:highlight w:val="lightGray"/>
        </w:rPr>
        <w:t>WCHA</w:t>
      </w:r>
      <w:r w:rsidRPr="00554151">
        <w:rPr>
          <w:highlight w:val="lightGray"/>
        </w:rPr>
        <w:t xml:space="preserve"> may deny the right of a participant to move within the jurisdiction of the </w:t>
      </w:r>
      <w:r w:rsidR="00C507B1" w:rsidRPr="00554151">
        <w:rPr>
          <w:highlight w:val="lightGray"/>
        </w:rPr>
        <w:t>WCHA</w:t>
      </w:r>
      <w:r w:rsidRPr="00554151">
        <w:rPr>
          <w:highlight w:val="lightGray"/>
        </w:rPr>
        <w:t xml:space="preserve"> to a portion of the jurisdiction that has a higher payment standard than the portion of the jurisdiction the participant currently lives in if the </w:t>
      </w:r>
      <w:r w:rsidR="00C507B1" w:rsidRPr="00554151">
        <w:rPr>
          <w:highlight w:val="lightGray"/>
        </w:rPr>
        <w:t>WCHA</w:t>
      </w:r>
      <w:r w:rsidRPr="00554151">
        <w:rPr>
          <w:highlight w:val="lightGray"/>
        </w:rPr>
        <w:t xml:space="preserve"> has insufficient funds to pay the higher subsidy amounts. </w:t>
      </w:r>
    </w:p>
    <w:p w14:paraId="5A28AED8" w14:textId="77777777" w:rsidR="009A3872" w:rsidRPr="00554151" w:rsidRDefault="009A3872">
      <w:pPr>
        <w:jc w:val="both"/>
        <w:rPr>
          <w:highlight w:val="lightGray"/>
        </w:rPr>
      </w:pPr>
    </w:p>
    <w:p w14:paraId="65C87832" w14:textId="77777777" w:rsidR="009A3872" w:rsidRPr="00554151" w:rsidRDefault="009A3872" w:rsidP="000B1D9E">
      <w:pPr>
        <w:numPr>
          <w:ilvl w:val="0"/>
          <w:numId w:val="83"/>
        </w:numPr>
        <w:jc w:val="both"/>
        <w:rPr>
          <w:highlight w:val="lightGray"/>
        </w:rPr>
      </w:pPr>
      <w:r w:rsidRPr="00554151">
        <w:rPr>
          <w:highlight w:val="lightGray"/>
        </w:rPr>
        <w:t>Housing Choice Vouchers issued to families on the waiting list that have not resulted in HAP contracts may be cancelled.</w:t>
      </w:r>
    </w:p>
    <w:p w14:paraId="56B80D4D" w14:textId="77777777" w:rsidR="009A3872" w:rsidRPr="00554151" w:rsidRDefault="009A3872">
      <w:pPr>
        <w:jc w:val="both"/>
        <w:rPr>
          <w:highlight w:val="lightGray"/>
        </w:rPr>
      </w:pPr>
    </w:p>
    <w:p w14:paraId="6DE31577" w14:textId="2828B780" w:rsidR="009A3872" w:rsidRPr="00554151" w:rsidRDefault="009A3872" w:rsidP="000B1D9E">
      <w:pPr>
        <w:numPr>
          <w:ilvl w:val="0"/>
          <w:numId w:val="83"/>
        </w:numPr>
        <w:jc w:val="both"/>
        <w:rPr>
          <w:highlight w:val="lightGray"/>
        </w:rPr>
      </w:pPr>
      <w:r w:rsidRPr="00554151">
        <w:rPr>
          <w:highlight w:val="lightGray"/>
        </w:rPr>
        <w:t xml:space="preserve">The </w:t>
      </w:r>
      <w:r w:rsidR="00C507B1" w:rsidRPr="00554151">
        <w:rPr>
          <w:highlight w:val="lightGray"/>
        </w:rPr>
        <w:t>WCHA</w:t>
      </w:r>
      <w:r w:rsidRPr="00554151">
        <w:rPr>
          <w:highlight w:val="lightGray"/>
        </w:rPr>
        <w:t xml:space="preserve"> may be forced to not reissue vouchers surrendered by current participants immediately upon their return to the Housing Authority. Instead, the </w:t>
      </w:r>
      <w:r w:rsidRPr="00554151">
        <w:rPr>
          <w:highlight w:val="lightGray"/>
        </w:rPr>
        <w:lastRenderedPageBreak/>
        <w:t>vouchers may be held in the Authority’s inventory in order to avoid dire financial consequences. The amount of time they will be held shall be determined based upon the financial situation of the Housing Authority.</w:t>
      </w:r>
    </w:p>
    <w:p w14:paraId="3BBB75E9" w14:textId="77777777" w:rsidR="009A3872" w:rsidRPr="00554151" w:rsidRDefault="009A3872">
      <w:pPr>
        <w:jc w:val="both"/>
        <w:rPr>
          <w:highlight w:val="lightGray"/>
        </w:rPr>
      </w:pPr>
    </w:p>
    <w:p w14:paraId="21A732E7" w14:textId="5392B9B9" w:rsidR="009A3872" w:rsidRPr="00554151" w:rsidRDefault="009A3872" w:rsidP="000B1D9E">
      <w:pPr>
        <w:pStyle w:val="BodyTextIndent"/>
        <w:numPr>
          <w:ilvl w:val="0"/>
          <w:numId w:val="90"/>
        </w:numPr>
        <w:autoSpaceDE w:val="0"/>
        <w:autoSpaceDN w:val="0"/>
        <w:adjustRightInd w:val="0"/>
        <w:spacing w:line="240" w:lineRule="atLeast"/>
        <w:jc w:val="both"/>
        <w:rPr>
          <w:highlight w:val="lightGray"/>
        </w:rPr>
      </w:pPr>
      <w:r w:rsidRPr="00554151">
        <w:rPr>
          <w:highlight w:val="lightGray"/>
        </w:rPr>
        <w:t xml:space="preserve">The subsidy standards set forth in Section 6.0 may be reexamined.  The </w:t>
      </w:r>
      <w:r w:rsidR="00C507B1" w:rsidRPr="00554151">
        <w:rPr>
          <w:highlight w:val="lightGray"/>
        </w:rPr>
        <w:t>WCHA</w:t>
      </w:r>
      <w:r w:rsidRPr="00554151">
        <w:rPr>
          <w:highlight w:val="lightGray"/>
        </w:rPr>
        <w:t xml:space="preserve"> may revise subsidy standards that exceed minimum HUD requirements to reduce bedroom size eligibility in accordance with 24 CFR § 982.402.  Subsidy standards must be consistent with the HQS space requirements in 24 CFR § 982.401(d) which includes a dwelling unit must have at least one bedroom or living sleeping area for each two persons.  Children of the opposite sex, other than the very young, may not be required to occupy the same bedroom or living/sleeping room. </w:t>
      </w:r>
    </w:p>
    <w:p w14:paraId="265897CB" w14:textId="77777777" w:rsidR="009A3872" w:rsidRPr="00554151" w:rsidRDefault="009A3872" w:rsidP="00B07640">
      <w:pPr>
        <w:pStyle w:val="BodyTextIndent"/>
        <w:spacing w:line="240" w:lineRule="atLeast"/>
        <w:rPr>
          <w:highlight w:val="lightGray"/>
        </w:rPr>
      </w:pPr>
    </w:p>
    <w:p w14:paraId="2FC4125A" w14:textId="1419BA16" w:rsidR="009A3872" w:rsidRPr="00554151" w:rsidRDefault="009A3872" w:rsidP="00B07640">
      <w:pPr>
        <w:pStyle w:val="BodyTextIndent"/>
        <w:tabs>
          <w:tab w:val="clear" w:pos="2520"/>
        </w:tabs>
        <w:spacing w:line="240" w:lineRule="atLeast"/>
        <w:rPr>
          <w:highlight w:val="lightGray"/>
        </w:rPr>
      </w:pPr>
      <w:r w:rsidRPr="00554151">
        <w:rPr>
          <w:highlight w:val="lightGray"/>
        </w:rPr>
        <w:t xml:space="preserve">If a family leases a unit larger than the unit size on the voucher, the </w:t>
      </w:r>
      <w:r w:rsidR="00C507B1" w:rsidRPr="00554151">
        <w:rPr>
          <w:highlight w:val="lightGray"/>
        </w:rPr>
        <w:t>WCHA</w:t>
      </w:r>
      <w:r w:rsidRPr="00554151">
        <w:rPr>
          <w:highlight w:val="lightGray"/>
        </w:rPr>
        <w:t xml:space="preserve"> will ensure that the payment standard used to calculate the tenant share is based on the lower of the voucher unit size for which the family is eligible or the actual unit size leased.  If the family size is reduced after admission, the </w:t>
      </w:r>
      <w:r w:rsidR="00C507B1" w:rsidRPr="00554151">
        <w:rPr>
          <w:highlight w:val="lightGray"/>
        </w:rPr>
        <w:t>WCHA</w:t>
      </w:r>
      <w:r w:rsidRPr="00554151">
        <w:rPr>
          <w:highlight w:val="lightGray"/>
        </w:rPr>
        <w:t xml:space="preserve"> will ensure that the correct payment standard is used in calculating the family rent portion.  An “empty nester” single individual (or any household with similarly reduced member size) living in a 3-bedroom unit should have a 0- or 1-bedroom payment standard, not a 3-bedroom payment standard.  If the unit size for which the family is eligible changes during the term of the HAP contract, the new unit size is applicable at the first regular reexamination following the change in accordance with 24 CFR  § 982.505(c)(5).</w:t>
      </w:r>
    </w:p>
    <w:p w14:paraId="1000C4BD" w14:textId="77777777" w:rsidR="009A3872" w:rsidRPr="00554151" w:rsidRDefault="009A3872">
      <w:pPr>
        <w:jc w:val="both"/>
        <w:rPr>
          <w:highlight w:val="lightGray"/>
        </w:rPr>
      </w:pPr>
    </w:p>
    <w:p w14:paraId="0888496D" w14:textId="77777777" w:rsidR="009A3872" w:rsidRPr="00554151" w:rsidRDefault="009A3872" w:rsidP="000B1D9E">
      <w:pPr>
        <w:numPr>
          <w:ilvl w:val="0"/>
          <w:numId w:val="90"/>
        </w:numPr>
        <w:jc w:val="both"/>
        <w:rPr>
          <w:highlight w:val="lightGray"/>
        </w:rPr>
      </w:pPr>
      <w:r w:rsidRPr="00554151">
        <w:rPr>
          <w:highlight w:val="lightGray"/>
        </w:rPr>
        <w:t>A program-wide study may be conducted to ensure that families are utilizing the proper size Housing Choice Voucher for their current family size.</w:t>
      </w:r>
    </w:p>
    <w:p w14:paraId="6F758800" w14:textId="77777777" w:rsidR="009A3872" w:rsidRPr="00554151" w:rsidRDefault="009A3872">
      <w:pPr>
        <w:jc w:val="both"/>
        <w:rPr>
          <w:highlight w:val="lightGray"/>
        </w:rPr>
      </w:pPr>
    </w:p>
    <w:p w14:paraId="0AEF6B0E" w14:textId="77777777" w:rsidR="009A3872" w:rsidRPr="00554151" w:rsidRDefault="009A3872" w:rsidP="000B1D9E">
      <w:pPr>
        <w:numPr>
          <w:ilvl w:val="0"/>
          <w:numId w:val="90"/>
        </w:numPr>
        <w:jc w:val="both"/>
        <w:rPr>
          <w:highlight w:val="lightGray"/>
        </w:rPr>
      </w:pPr>
      <w:r w:rsidRPr="00554151">
        <w:rPr>
          <w:highlight w:val="lightGray"/>
        </w:rPr>
        <w:t>If the minimum rent is increased under Section 11.5 (B), it can be made the first of the month following the month families are notified of the increase (provided there has been at least a 30-day notice) instead of at the next reexamination.</w:t>
      </w:r>
    </w:p>
    <w:p w14:paraId="1DEA9FBA" w14:textId="77777777" w:rsidR="009A3872" w:rsidRPr="00554151" w:rsidRDefault="009A3872">
      <w:pPr>
        <w:jc w:val="both"/>
        <w:rPr>
          <w:highlight w:val="lightGray"/>
        </w:rPr>
      </w:pPr>
    </w:p>
    <w:p w14:paraId="4CFE596B" w14:textId="5DF9C6FF" w:rsidR="009A3872" w:rsidRPr="00554151" w:rsidRDefault="009A3872" w:rsidP="000B1D9E">
      <w:pPr>
        <w:numPr>
          <w:ilvl w:val="0"/>
          <w:numId w:val="90"/>
        </w:numPr>
        <w:jc w:val="both"/>
        <w:rPr>
          <w:highlight w:val="lightGray"/>
        </w:rPr>
      </w:pPr>
      <w:r w:rsidRPr="00554151">
        <w:rPr>
          <w:highlight w:val="lightGray"/>
        </w:rPr>
        <w:t xml:space="preserve">The requirement of when families have to report changes of their income as set forth in Section 14.2 may be modified due to the financial pressure facing the </w:t>
      </w:r>
      <w:r w:rsidR="00C507B1" w:rsidRPr="00554151">
        <w:rPr>
          <w:highlight w:val="lightGray"/>
        </w:rPr>
        <w:t>WCHA</w:t>
      </w:r>
      <w:r w:rsidRPr="00554151">
        <w:rPr>
          <w:highlight w:val="lightGray"/>
        </w:rPr>
        <w:t>. Also, the new rent payment may become effective at the start of the next month provided there has been a thirty day notice.</w:t>
      </w:r>
    </w:p>
    <w:p w14:paraId="54B93636" w14:textId="77777777" w:rsidR="009A3872" w:rsidRPr="00554151" w:rsidRDefault="009A3872">
      <w:pPr>
        <w:jc w:val="both"/>
        <w:rPr>
          <w:highlight w:val="lightGray"/>
        </w:rPr>
      </w:pPr>
    </w:p>
    <w:p w14:paraId="60619560" w14:textId="7B3C8127" w:rsidR="009A3872" w:rsidRPr="00554151" w:rsidRDefault="009A3872" w:rsidP="000B1D9E">
      <w:pPr>
        <w:numPr>
          <w:ilvl w:val="0"/>
          <w:numId w:val="90"/>
        </w:numPr>
        <w:jc w:val="both"/>
        <w:rPr>
          <w:highlight w:val="lightGray"/>
        </w:rPr>
      </w:pPr>
      <w:r w:rsidRPr="00554151">
        <w:rPr>
          <w:highlight w:val="lightGray"/>
        </w:rPr>
        <w:t xml:space="preserve">If the </w:t>
      </w:r>
      <w:r w:rsidR="00C507B1" w:rsidRPr="00554151">
        <w:rPr>
          <w:highlight w:val="lightGray"/>
        </w:rPr>
        <w:t>WCHA</w:t>
      </w:r>
      <w:r w:rsidRPr="00554151">
        <w:rPr>
          <w:highlight w:val="lightGray"/>
        </w:rPr>
        <w:t xml:space="preserve"> is forced to stop issuing all of its Housing Choice Vouchers due to a funding shortfall and has any special purpose vouchers for non-elderly disabled persons (NED), Family Unification Program (FUP), or </w:t>
      </w:r>
      <w:proofErr w:type="spellStart"/>
      <w:r w:rsidRPr="00554151">
        <w:rPr>
          <w:highlight w:val="lightGray"/>
        </w:rPr>
        <w:t>HUD_Veterans</w:t>
      </w:r>
      <w:proofErr w:type="spellEnd"/>
      <w:r w:rsidRPr="00554151">
        <w:rPr>
          <w:highlight w:val="lightGray"/>
        </w:rPr>
        <w:t xml:space="preserve"> Affairs Supportive Housing (VASH) then when it resumes issuing Housing Choice Vouchers it will re-issue the NED, FUP and/or VASH Vouchers in the same proportion as they exist in relation to the overall program.</w:t>
      </w:r>
    </w:p>
    <w:p w14:paraId="1AAC62F6" w14:textId="77777777" w:rsidR="009A3872" w:rsidRPr="00554151" w:rsidRDefault="009A3872">
      <w:pPr>
        <w:jc w:val="both"/>
        <w:rPr>
          <w:highlight w:val="lightGray"/>
        </w:rPr>
      </w:pPr>
    </w:p>
    <w:p w14:paraId="625D3E19" w14:textId="697FB228" w:rsidR="009A3872" w:rsidRPr="00554151" w:rsidRDefault="009A3872" w:rsidP="000B1D9E">
      <w:pPr>
        <w:numPr>
          <w:ilvl w:val="0"/>
          <w:numId w:val="90"/>
        </w:numPr>
        <w:jc w:val="both"/>
        <w:rPr>
          <w:highlight w:val="lightGray"/>
        </w:rPr>
      </w:pPr>
      <w:r w:rsidRPr="00554151">
        <w:rPr>
          <w:highlight w:val="lightGray"/>
        </w:rPr>
        <w:t xml:space="preserve">The absolutely last step the </w:t>
      </w:r>
      <w:r w:rsidR="00C507B1" w:rsidRPr="00554151">
        <w:rPr>
          <w:highlight w:val="lightGray"/>
        </w:rPr>
        <w:t>WCHA</w:t>
      </w:r>
      <w:r w:rsidRPr="00554151">
        <w:rPr>
          <w:highlight w:val="lightGray"/>
        </w:rPr>
        <w:t xml:space="preserve"> will take to resolve its Housing Choice Voucher financial problems will be to terminate the vouchers of families already receiving assistance. The HUD Field Office and the FMC financial analyst will be notified prior to notices of termination being issued. If this becomes necessary, </w:t>
      </w:r>
      <w:r w:rsidRPr="00554151">
        <w:rPr>
          <w:highlight w:val="lightGray"/>
        </w:rPr>
        <w:lastRenderedPageBreak/>
        <w:t xml:space="preserve">the following sequence shall be used to determine which individual Housing Choice Vouchers are terminated first. </w:t>
      </w:r>
    </w:p>
    <w:p w14:paraId="2E2430E8" w14:textId="77777777" w:rsidR="009A3872" w:rsidRPr="00554151" w:rsidRDefault="009A3872">
      <w:pPr>
        <w:jc w:val="both"/>
        <w:rPr>
          <w:highlight w:val="lightGray"/>
        </w:rPr>
      </w:pPr>
    </w:p>
    <w:p w14:paraId="4B1C55EE" w14:textId="444DDA2C" w:rsidR="009A3872" w:rsidRPr="00554151" w:rsidRDefault="009A3872" w:rsidP="000B1D9E">
      <w:pPr>
        <w:numPr>
          <w:ilvl w:val="3"/>
          <w:numId w:val="56"/>
        </w:numPr>
        <w:tabs>
          <w:tab w:val="num" w:pos="2244"/>
        </w:tabs>
        <w:ind w:left="1496" w:hanging="748"/>
        <w:jc w:val="both"/>
        <w:rPr>
          <w:highlight w:val="lightGray"/>
        </w:rPr>
      </w:pPr>
      <w:r w:rsidRPr="00554151">
        <w:rPr>
          <w:highlight w:val="lightGray"/>
        </w:rPr>
        <w:t xml:space="preserve">If the </w:t>
      </w:r>
      <w:r w:rsidR="00C507B1" w:rsidRPr="00554151">
        <w:rPr>
          <w:highlight w:val="lightGray"/>
        </w:rPr>
        <w:t>WCHA</w:t>
      </w:r>
      <w:r w:rsidRPr="00554151">
        <w:rPr>
          <w:highlight w:val="lightGray"/>
        </w:rPr>
        <w:t xml:space="preserve"> has a special need voucher (i.e., NED, FUP, VASH, </w:t>
      </w:r>
      <w:r w:rsidR="003D39F0" w:rsidRPr="00554151">
        <w:rPr>
          <w:highlight w:val="lightGray"/>
        </w:rPr>
        <w:t xml:space="preserve">MAINSTREAM, </w:t>
      </w:r>
      <w:r w:rsidRPr="00554151">
        <w:rPr>
          <w:highlight w:val="lightGray"/>
        </w:rPr>
        <w:t>etc.) allocation of Housing Choice Vouchers, they shall be the last to be terminated</w:t>
      </w:r>
      <w:r w:rsidR="003D39F0" w:rsidRPr="00554151">
        <w:rPr>
          <w:highlight w:val="lightGray"/>
        </w:rPr>
        <w:t xml:space="preserve">, with </w:t>
      </w:r>
      <w:r w:rsidR="00CC1758" w:rsidRPr="00554151">
        <w:rPr>
          <w:highlight w:val="lightGray"/>
        </w:rPr>
        <w:t>CMI/highest income</w:t>
      </w:r>
      <w:r w:rsidR="003D39F0" w:rsidRPr="00554151">
        <w:rPr>
          <w:highlight w:val="lightGray"/>
        </w:rPr>
        <w:t xml:space="preserve"> being the first of the special needs vouchers to be terminated first</w:t>
      </w:r>
      <w:r w:rsidRPr="00554151">
        <w:rPr>
          <w:highlight w:val="lightGray"/>
        </w:rPr>
        <w:t xml:space="preserve">. </w:t>
      </w:r>
    </w:p>
    <w:p w14:paraId="7E8C69ED" w14:textId="77777777" w:rsidR="009A3872" w:rsidRPr="00554151" w:rsidRDefault="009A3872">
      <w:pPr>
        <w:jc w:val="both"/>
        <w:rPr>
          <w:highlight w:val="lightGray"/>
        </w:rPr>
      </w:pPr>
    </w:p>
    <w:p w14:paraId="4C304A4E" w14:textId="723DD5F7" w:rsidR="009A3872" w:rsidRPr="00554151" w:rsidRDefault="009A3872">
      <w:pPr>
        <w:pStyle w:val="BodyTextIndent2"/>
        <w:ind w:firstLine="0"/>
        <w:rPr>
          <w:highlight w:val="lightGray"/>
        </w:rPr>
      </w:pPr>
      <w:r w:rsidRPr="00554151">
        <w:rPr>
          <w:highlight w:val="lightGray"/>
        </w:rPr>
        <w:t xml:space="preserve">If it becomes necessary for the </w:t>
      </w:r>
      <w:r w:rsidR="00C507B1" w:rsidRPr="00554151">
        <w:rPr>
          <w:highlight w:val="lightGray"/>
        </w:rPr>
        <w:t>WCHA</w:t>
      </w:r>
      <w:r w:rsidRPr="00554151">
        <w:rPr>
          <w:highlight w:val="lightGray"/>
        </w:rPr>
        <w:t xml:space="preserve"> to terminate Housing Choice Vouchers, the families terminated shall be reinstated onto the program as soon as fiscally and practically feasible. However, if the </w:t>
      </w:r>
      <w:r w:rsidR="00C507B1" w:rsidRPr="00554151">
        <w:rPr>
          <w:highlight w:val="lightGray"/>
        </w:rPr>
        <w:t>WCHA</w:t>
      </w:r>
      <w:r w:rsidRPr="00554151">
        <w:rPr>
          <w:highlight w:val="lightGray"/>
        </w:rPr>
        <w:t xml:space="preserve"> has a special needs (i.e., NED, FUP, VASH, etc.) allocation of Housing Choice Vouchers that were terminated, they shall be the first to be reinstated until the full NED allocation is leased. The following readmission sequence shall be utilized.</w:t>
      </w:r>
    </w:p>
    <w:p w14:paraId="739F6E1F" w14:textId="77777777" w:rsidR="009A3872" w:rsidRPr="00554151" w:rsidRDefault="009A3872">
      <w:pPr>
        <w:jc w:val="both"/>
        <w:rPr>
          <w:highlight w:val="lightGray"/>
        </w:rPr>
      </w:pPr>
    </w:p>
    <w:p w14:paraId="465088A8" w14:textId="2EFFFB7C" w:rsidR="009A3872" w:rsidRPr="00554151" w:rsidRDefault="00CC1758" w:rsidP="000B1D9E">
      <w:pPr>
        <w:numPr>
          <w:ilvl w:val="0"/>
          <w:numId w:val="57"/>
        </w:numPr>
        <w:tabs>
          <w:tab w:val="num" w:pos="2244"/>
        </w:tabs>
        <w:ind w:left="2244" w:hanging="748"/>
        <w:jc w:val="both"/>
        <w:rPr>
          <w:highlight w:val="lightGray"/>
        </w:rPr>
      </w:pPr>
      <w:r w:rsidRPr="00554151">
        <w:rPr>
          <w:highlight w:val="lightGray"/>
        </w:rPr>
        <w:t>Based on CMI, lowest income participants reinstated first.</w:t>
      </w:r>
    </w:p>
    <w:p w14:paraId="3EB3CD0C" w14:textId="77777777" w:rsidR="00C1175B" w:rsidRPr="00554151" w:rsidRDefault="00C1175B" w:rsidP="003D39F0">
      <w:pPr>
        <w:tabs>
          <w:tab w:val="num" w:pos="2244"/>
        </w:tabs>
        <w:ind w:left="2244"/>
        <w:jc w:val="both"/>
        <w:rPr>
          <w:highlight w:val="lightGray"/>
        </w:rPr>
      </w:pPr>
    </w:p>
    <w:p w14:paraId="13C08632" w14:textId="4461CB5E" w:rsidR="009A3872" w:rsidRPr="003A3EAD" w:rsidRDefault="009A3872" w:rsidP="00533C18">
      <w:pPr>
        <w:ind w:left="720"/>
        <w:jc w:val="both"/>
      </w:pPr>
      <w:r w:rsidRPr="00554151">
        <w:rPr>
          <w:highlight w:val="lightGray"/>
        </w:rPr>
        <w:t xml:space="preserve">Notwithstanding the </w:t>
      </w:r>
      <w:r w:rsidR="00C507B1" w:rsidRPr="00554151">
        <w:rPr>
          <w:highlight w:val="lightGray"/>
        </w:rPr>
        <w:t>WCHA</w:t>
      </w:r>
      <w:r w:rsidRPr="00554151">
        <w:rPr>
          <w:highlight w:val="lightGray"/>
        </w:rPr>
        <w:t xml:space="preserve">’s adoption of policies noted above to deny portability or moves within its jurisdiction or revision of payment or subsidy standards, reasonable accommodation requests for a person’s disability must still be evaluated in accordance with HUD’s Section 504 implementing regulations at 24 CFR </w:t>
      </w:r>
      <w:r w:rsidR="00CC1758" w:rsidRPr="00554151">
        <w:rPr>
          <w:highlight w:val="lightGray"/>
        </w:rPr>
        <w:t>P</w:t>
      </w:r>
      <w:r w:rsidRPr="00554151">
        <w:rPr>
          <w:highlight w:val="lightGray"/>
        </w:rPr>
        <w:t xml:space="preserve">art 8.  Such requests will be granted when an accommodation may be necessary to afford persons with disabilities an equal opportunity to use and enjoy a dwelling, unless it would impose an undue financial and administrative burden on the </w:t>
      </w:r>
      <w:r w:rsidR="00C507B1" w:rsidRPr="00554151">
        <w:rPr>
          <w:highlight w:val="lightGray"/>
        </w:rPr>
        <w:t>WCHA</w:t>
      </w:r>
      <w:r w:rsidRPr="00554151">
        <w:rPr>
          <w:highlight w:val="lightGray"/>
        </w:rPr>
        <w:t xml:space="preserve"> or fundamentally alter the nature of the </w:t>
      </w:r>
      <w:r w:rsidR="00C507B1" w:rsidRPr="00554151">
        <w:rPr>
          <w:highlight w:val="lightGray"/>
        </w:rPr>
        <w:t>WCHA</w:t>
      </w:r>
      <w:r w:rsidRPr="00554151">
        <w:rPr>
          <w:highlight w:val="lightGray"/>
        </w:rPr>
        <w:t>’s operations.</w:t>
      </w:r>
    </w:p>
    <w:p w14:paraId="5BE8F18C" w14:textId="77777777" w:rsidR="009A3872" w:rsidRDefault="009A3872">
      <w:pPr>
        <w:jc w:val="both"/>
      </w:pPr>
    </w:p>
    <w:p w14:paraId="79B79A01" w14:textId="77777777" w:rsidR="003D39F0" w:rsidRDefault="003D39F0">
      <w:pPr>
        <w:jc w:val="both"/>
      </w:pPr>
    </w:p>
    <w:p w14:paraId="139C1845" w14:textId="77777777" w:rsidR="003D39F0" w:rsidRDefault="003D39F0">
      <w:pPr>
        <w:jc w:val="both"/>
      </w:pPr>
    </w:p>
    <w:p w14:paraId="665BC4F0" w14:textId="77777777" w:rsidR="003D39F0" w:rsidRDefault="003D39F0">
      <w:pPr>
        <w:jc w:val="both"/>
      </w:pPr>
    </w:p>
    <w:p w14:paraId="699F1C07" w14:textId="77777777" w:rsidR="003D39F0" w:rsidRDefault="003D39F0">
      <w:pPr>
        <w:jc w:val="both"/>
      </w:pPr>
    </w:p>
    <w:p w14:paraId="18032784" w14:textId="77777777" w:rsidR="003D39F0" w:rsidRDefault="003D39F0">
      <w:pPr>
        <w:jc w:val="both"/>
      </w:pPr>
    </w:p>
    <w:p w14:paraId="4C0FA6CE" w14:textId="77777777" w:rsidR="003D39F0" w:rsidRDefault="003D39F0">
      <w:pPr>
        <w:jc w:val="both"/>
      </w:pPr>
    </w:p>
    <w:p w14:paraId="0F7EFAFD" w14:textId="77777777" w:rsidR="003D39F0" w:rsidRDefault="003D39F0">
      <w:pPr>
        <w:jc w:val="both"/>
      </w:pPr>
    </w:p>
    <w:p w14:paraId="156F80B2" w14:textId="77777777" w:rsidR="003D39F0" w:rsidRDefault="003D39F0">
      <w:pPr>
        <w:jc w:val="both"/>
      </w:pPr>
    </w:p>
    <w:p w14:paraId="71A8FCC2" w14:textId="77777777" w:rsidR="003D39F0" w:rsidRDefault="003D39F0">
      <w:pPr>
        <w:jc w:val="both"/>
      </w:pPr>
    </w:p>
    <w:p w14:paraId="7AF5A558" w14:textId="77777777" w:rsidR="003D39F0" w:rsidRDefault="003D39F0">
      <w:pPr>
        <w:jc w:val="both"/>
      </w:pPr>
    </w:p>
    <w:p w14:paraId="3CD51F60" w14:textId="77777777" w:rsidR="003D39F0" w:rsidRDefault="003D39F0">
      <w:pPr>
        <w:jc w:val="both"/>
      </w:pPr>
    </w:p>
    <w:p w14:paraId="572169D5" w14:textId="77777777" w:rsidR="003D39F0" w:rsidRDefault="003D39F0">
      <w:pPr>
        <w:jc w:val="both"/>
      </w:pPr>
    </w:p>
    <w:p w14:paraId="37E606EB" w14:textId="77777777" w:rsidR="003D39F0" w:rsidRDefault="003D39F0">
      <w:pPr>
        <w:jc w:val="both"/>
      </w:pPr>
    </w:p>
    <w:p w14:paraId="0EA4267D" w14:textId="77777777" w:rsidR="003D39F0" w:rsidRDefault="003D39F0">
      <w:pPr>
        <w:jc w:val="both"/>
      </w:pPr>
    </w:p>
    <w:p w14:paraId="4A6536F7" w14:textId="77777777" w:rsidR="003D39F0" w:rsidRDefault="003D39F0">
      <w:pPr>
        <w:jc w:val="both"/>
      </w:pPr>
    </w:p>
    <w:p w14:paraId="27FA8C5B" w14:textId="77777777" w:rsidR="003D39F0" w:rsidRDefault="003D39F0">
      <w:pPr>
        <w:jc w:val="both"/>
      </w:pPr>
    </w:p>
    <w:p w14:paraId="51E744BE" w14:textId="77777777" w:rsidR="003D39F0" w:rsidRDefault="003D39F0">
      <w:pPr>
        <w:jc w:val="both"/>
      </w:pPr>
    </w:p>
    <w:p w14:paraId="30450404" w14:textId="77777777" w:rsidR="003D39F0" w:rsidRDefault="003D39F0">
      <w:pPr>
        <w:jc w:val="both"/>
      </w:pPr>
    </w:p>
    <w:p w14:paraId="62B7E2DF" w14:textId="77777777" w:rsidR="003D39F0" w:rsidRDefault="003D39F0">
      <w:pPr>
        <w:jc w:val="both"/>
      </w:pPr>
    </w:p>
    <w:p w14:paraId="4387618C" w14:textId="77777777" w:rsidR="003D39F0" w:rsidRDefault="003D39F0">
      <w:pPr>
        <w:jc w:val="both"/>
      </w:pPr>
    </w:p>
    <w:p w14:paraId="3BB61E36" w14:textId="77777777" w:rsidR="003D39F0" w:rsidRDefault="003D39F0">
      <w:pPr>
        <w:jc w:val="both"/>
      </w:pPr>
    </w:p>
    <w:p w14:paraId="54B1DC1A" w14:textId="77777777" w:rsidR="003D39F0" w:rsidRDefault="003D39F0">
      <w:pPr>
        <w:jc w:val="both"/>
      </w:pPr>
    </w:p>
    <w:p w14:paraId="4655AD28" w14:textId="77777777" w:rsidR="003D39F0" w:rsidRDefault="003D39F0">
      <w:pPr>
        <w:jc w:val="both"/>
      </w:pPr>
    </w:p>
    <w:p w14:paraId="5FE0BDF5" w14:textId="77777777" w:rsidR="003D39F0" w:rsidRDefault="003D39F0">
      <w:pPr>
        <w:jc w:val="both"/>
      </w:pPr>
    </w:p>
    <w:p w14:paraId="4BE44575" w14:textId="77777777" w:rsidR="003D39F0" w:rsidRDefault="003D39F0">
      <w:pPr>
        <w:jc w:val="both"/>
      </w:pPr>
    </w:p>
    <w:p w14:paraId="12876958" w14:textId="2B62133F" w:rsidR="009D2457" w:rsidRDefault="00F31F86" w:rsidP="009D2457">
      <w:pPr>
        <w:pStyle w:val="Heading1"/>
        <w:jc w:val="both"/>
      </w:pPr>
      <w:bookmarkStart w:id="340" w:name="_Toc418247577"/>
      <w:bookmarkStart w:id="341" w:name="_Toc494717528"/>
      <w:r>
        <w:t>3</w:t>
      </w:r>
      <w:r w:rsidR="00393EEA">
        <w:t>2</w:t>
      </w:r>
      <w:r w:rsidR="009D2457">
        <w:t>.</w:t>
      </w:r>
      <w:r w:rsidR="00960407">
        <w:t>0</w:t>
      </w:r>
      <w:r w:rsidR="009D2457">
        <w:tab/>
        <w:t>Privacy</w:t>
      </w:r>
      <w:bookmarkEnd w:id="340"/>
      <w:bookmarkEnd w:id="341"/>
    </w:p>
    <w:p w14:paraId="6FE11481" w14:textId="77777777" w:rsidR="009D2457" w:rsidRDefault="009D2457" w:rsidP="009D2457">
      <w:pPr>
        <w:ind w:left="720"/>
        <w:jc w:val="both"/>
      </w:pPr>
    </w:p>
    <w:p w14:paraId="28DC9A44" w14:textId="4AC96D8C" w:rsidR="009D2457" w:rsidRDefault="009D2457" w:rsidP="009D2457">
      <w:pPr>
        <w:ind w:left="720"/>
        <w:jc w:val="both"/>
        <w:rPr>
          <w:szCs w:val="24"/>
        </w:rPr>
      </w:pPr>
      <w:r>
        <w:t xml:space="preserve">The </w:t>
      </w:r>
      <w:r w:rsidR="00C507B1">
        <w:t>WCHA</w:t>
      </w:r>
      <w:r>
        <w:rPr>
          <w:szCs w:val="24"/>
        </w:rPr>
        <w:t xml:space="preserve"> is strongly committed to protecting the privacy of people dealing with the agency to the greatest degree practical. There are numerous federal privacy laws, regulations, notices, and other requirements that the Housing Authority follows to the greatest degree practical. Details about these requirements are set forth in PIH Notice 2015-06 and any ensuing publications. The Housing Authority will educate all of its employees who have access to personally identifiable information (PII) and/or Sensitive Personally Identifiable Information about these requirements and expect them to appropriately manage and safeguard the information. Employees will also be trained on the proper disposition of said information.</w:t>
      </w:r>
    </w:p>
    <w:p w14:paraId="3216F0DB" w14:textId="77777777" w:rsidR="009A3872" w:rsidRPr="003A3EAD" w:rsidRDefault="009A3872">
      <w:pPr>
        <w:jc w:val="both"/>
      </w:pPr>
    </w:p>
    <w:p w14:paraId="3522C658" w14:textId="69B15DF8" w:rsidR="009A3872" w:rsidRDefault="009A3872">
      <w:pPr>
        <w:ind w:left="1440"/>
        <w:jc w:val="both"/>
      </w:pPr>
    </w:p>
    <w:p w14:paraId="0F497119" w14:textId="77777777" w:rsidR="003D39F0" w:rsidRDefault="003D39F0">
      <w:pPr>
        <w:ind w:left="1440"/>
        <w:jc w:val="both"/>
      </w:pPr>
    </w:p>
    <w:p w14:paraId="0F848C86" w14:textId="77777777" w:rsidR="003D39F0" w:rsidRDefault="003D39F0">
      <w:pPr>
        <w:ind w:left="1440"/>
        <w:jc w:val="both"/>
      </w:pPr>
    </w:p>
    <w:p w14:paraId="6B0FAC3F" w14:textId="77777777" w:rsidR="003D39F0" w:rsidRDefault="003D39F0">
      <w:pPr>
        <w:ind w:left="1440"/>
        <w:jc w:val="both"/>
      </w:pPr>
    </w:p>
    <w:p w14:paraId="534FD63C" w14:textId="77777777" w:rsidR="003D39F0" w:rsidRDefault="003D39F0">
      <w:pPr>
        <w:ind w:left="1440"/>
        <w:jc w:val="both"/>
      </w:pPr>
    </w:p>
    <w:p w14:paraId="38DAA479" w14:textId="77777777" w:rsidR="003D39F0" w:rsidRDefault="003D39F0">
      <w:pPr>
        <w:ind w:left="1440"/>
        <w:jc w:val="both"/>
      </w:pPr>
    </w:p>
    <w:p w14:paraId="36E48648" w14:textId="77777777" w:rsidR="003D39F0" w:rsidRDefault="003D39F0">
      <w:pPr>
        <w:ind w:left="1440"/>
        <w:jc w:val="both"/>
      </w:pPr>
    </w:p>
    <w:p w14:paraId="78004734" w14:textId="77777777" w:rsidR="003D39F0" w:rsidRDefault="003D39F0">
      <w:pPr>
        <w:ind w:left="1440"/>
        <w:jc w:val="both"/>
      </w:pPr>
    </w:p>
    <w:p w14:paraId="3DB887EF" w14:textId="77777777" w:rsidR="003D39F0" w:rsidRDefault="003D39F0">
      <w:pPr>
        <w:ind w:left="1440"/>
        <w:jc w:val="both"/>
      </w:pPr>
    </w:p>
    <w:p w14:paraId="6B43A0D5" w14:textId="77777777" w:rsidR="003D39F0" w:rsidRDefault="003D39F0">
      <w:pPr>
        <w:ind w:left="1440"/>
        <w:jc w:val="both"/>
      </w:pPr>
    </w:p>
    <w:p w14:paraId="1C7DF062" w14:textId="77777777" w:rsidR="003D39F0" w:rsidRDefault="003D39F0">
      <w:pPr>
        <w:ind w:left="1440"/>
        <w:jc w:val="both"/>
      </w:pPr>
    </w:p>
    <w:p w14:paraId="267BB3BF" w14:textId="77777777" w:rsidR="003D39F0" w:rsidRDefault="003D39F0">
      <w:pPr>
        <w:ind w:left="1440"/>
        <w:jc w:val="both"/>
      </w:pPr>
    </w:p>
    <w:p w14:paraId="72AB7F8C" w14:textId="77777777" w:rsidR="003D39F0" w:rsidRDefault="003D39F0">
      <w:pPr>
        <w:ind w:left="1440"/>
        <w:jc w:val="both"/>
      </w:pPr>
    </w:p>
    <w:p w14:paraId="384923E8" w14:textId="77777777" w:rsidR="003D39F0" w:rsidRDefault="003D39F0">
      <w:pPr>
        <w:ind w:left="1440"/>
        <w:jc w:val="both"/>
      </w:pPr>
    </w:p>
    <w:p w14:paraId="68F35378" w14:textId="77777777" w:rsidR="003D39F0" w:rsidRDefault="003D39F0">
      <w:pPr>
        <w:ind w:left="1440"/>
        <w:jc w:val="both"/>
      </w:pPr>
    </w:p>
    <w:p w14:paraId="59D61AC7" w14:textId="77777777" w:rsidR="003D39F0" w:rsidRDefault="003D39F0">
      <w:pPr>
        <w:ind w:left="1440"/>
        <w:jc w:val="both"/>
      </w:pPr>
    </w:p>
    <w:p w14:paraId="05CE2B9F" w14:textId="77777777" w:rsidR="003D39F0" w:rsidRDefault="003D39F0">
      <w:pPr>
        <w:ind w:left="1440"/>
        <w:jc w:val="both"/>
      </w:pPr>
    </w:p>
    <w:p w14:paraId="516C38BE" w14:textId="77777777" w:rsidR="003D39F0" w:rsidRDefault="003D39F0">
      <w:pPr>
        <w:ind w:left="1440"/>
        <w:jc w:val="both"/>
      </w:pPr>
    </w:p>
    <w:p w14:paraId="3FC9C3E4" w14:textId="77777777" w:rsidR="003D39F0" w:rsidRDefault="003D39F0">
      <w:pPr>
        <w:ind w:left="1440"/>
        <w:jc w:val="both"/>
      </w:pPr>
    </w:p>
    <w:p w14:paraId="3A6CC6C3" w14:textId="77777777" w:rsidR="003D39F0" w:rsidRDefault="003D39F0">
      <w:pPr>
        <w:ind w:left="1440"/>
        <w:jc w:val="both"/>
      </w:pPr>
    </w:p>
    <w:p w14:paraId="7A1204DF" w14:textId="77777777" w:rsidR="003D39F0" w:rsidRDefault="003D39F0">
      <w:pPr>
        <w:ind w:left="1440"/>
        <w:jc w:val="both"/>
      </w:pPr>
    </w:p>
    <w:p w14:paraId="2051DDA5" w14:textId="77777777" w:rsidR="003D39F0" w:rsidRDefault="003D39F0">
      <w:pPr>
        <w:ind w:left="1440"/>
        <w:jc w:val="both"/>
      </w:pPr>
    </w:p>
    <w:p w14:paraId="7FB0B55D" w14:textId="77777777" w:rsidR="003D39F0" w:rsidRDefault="003D39F0">
      <w:pPr>
        <w:ind w:left="1440"/>
        <w:jc w:val="both"/>
      </w:pPr>
    </w:p>
    <w:p w14:paraId="392ABA5B" w14:textId="77777777" w:rsidR="003D39F0" w:rsidRDefault="003D39F0">
      <w:pPr>
        <w:ind w:left="1440"/>
        <w:jc w:val="both"/>
      </w:pPr>
    </w:p>
    <w:p w14:paraId="373BFB6B" w14:textId="77777777" w:rsidR="003D39F0" w:rsidRDefault="003D39F0">
      <w:pPr>
        <w:ind w:left="1440"/>
        <w:jc w:val="both"/>
      </w:pPr>
    </w:p>
    <w:p w14:paraId="132900DB" w14:textId="77777777" w:rsidR="003D39F0" w:rsidRDefault="003D39F0">
      <w:pPr>
        <w:ind w:left="1440"/>
        <w:jc w:val="both"/>
      </w:pPr>
    </w:p>
    <w:p w14:paraId="271281E4" w14:textId="77777777" w:rsidR="003D39F0" w:rsidRDefault="003D39F0">
      <w:pPr>
        <w:ind w:left="1440"/>
        <w:jc w:val="both"/>
      </w:pPr>
    </w:p>
    <w:p w14:paraId="0C0DC160" w14:textId="77777777" w:rsidR="003D39F0" w:rsidRDefault="003D39F0">
      <w:pPr>
        <w:ind w:left="1440"/>
        <w:jc w:val="both"/>
      </w:pPr>
    </w:p>
    <w:p w14:paraId="06C04689" w14:textId="77777777" w:rsidR="003D39F0" w:rsidRDefault="003D39F0">
      <w:pPr>
        <w:ind w:left="1440"/>
        <w:jc w:val="both"/>
      </w:pPr>
    </w:p>
    <w:p w14:paraId="195EB443" w14:textId="77777777" w:rsidR="003D39F0" w:rsidRDefault="003D39F0">
      <w:pPr>
        <w:ind w:left="1440"/>
        <w:jc w:val="both"/>
      </w:pPr>
    </w:p>
    <w:p w14:paraId="6136348C" w14:textId="77777777" w:rsidR="003D39F0" w:rsidRDefault="003D39F0">
      <w:pPr>
        <w:ind w:left="1440"/>
        <w:jc w:val="both"/>
      </w:pPr>
    </w:p>
    <w:p w14:paraId="778AC043" w14:textId="77777777" w:rsidR="003D39F0" w:rsidRDefault="003D39F0">
      <w:pPr>
        <w:ind w:left="1440"/>
        <w:jc w:val="both"/>
      </w:pPr>
    </w:p>
    <w:p w14:paraId="20FECFA4" w14:textId="77777777" w:rsidR="003D39F0" w:rsidRDefault="003D39F0">
      <w:pPr>
        <w:ind w:left="1440"/>
        <w:jc w:val="both"/>
      </w:pPr>
    </w:p>
    <w:p w14:paraId="6A707F72" w14:textId="77777777" w:rsidR="003D39F0" w:rsidRPr="003A3EAD" w:rsidRDefault="003D39F0">
      <w:pPr>
        <w:ind w:left="1440"/>
        <w:jc w:val="both"/>
      </w:pPr>
    </w:p>
    <w:p w14:paraId="7BE01253" w14:textId="66064116" w:rsidR="002A60C0" w:rsidRPr="00554151" w:rsidRDefault="002A60C0" w:rsidP="002A60C0">
      <w:pPr>
        <w:pStyle w:val="Heading1"/>
        <w:jc w:val="both"/>
        <w:rPr>
          <w:highlight w:val="lightGray"/>
        </w:rPr>
      </w:pPr>
      <w:bookmarkStart w:id="342" w:name="_Toc485207393"/>
      <w:bookmarkStart w:id="343" w:name="_Toc452956025"/>
      <w:bookmarkStart w:id="344" w:name="_Toc494717529"/>
      <w:r w:rsidRPr="00554151">
        <w:rPr>
          <w:highlight w:val="lightGray"/>
        </w:rPr>
        <w:t>3</w:t>
      </w:r>
      <w:r w:rsidR="00393EEA" w:rsidRPr="00554151">
        <w:rPr>
          <w:highlight w:val="lightGray"/>
        </w:rPr>
        <w:t>3</w:t>
      </w:r>
      <w:r w:rsidRPr="00554151">
        <w:rPr>
          <w:highlight w:val="lightGray"/>
        </w:rPr>
        <w:t>.0 Homeownership Option</w:t>
      </w:r>
      <w:bookmarkEnd w:id="342"/>
    </w:p>
    <w:p w14:paraId="5E2C0272" w14:textId="77777777" w:rsidR="002A60C0" w:rsidRPr="00554151" w:rsidRDefault="002A60C0" w:rsidP="002A60C0">
      <w:pPr>
        <w:jc w:val="both"/>
        <w:rPr>
          <w:highlight w:val="lightGray"/>
        </w:rPr>
      </w:pPr>
    </w:p>
    <w:p w14:paraId="599DC8C7" w14:textId="521A481A" w:rsidR="002A60C0" w:rsidRDefault="002A60C0">
      <w:pPr>
        <w:pStyle w:val="Heading1"/>
        <w:jc w:val="both"/>
      </w:pPr>
      <w:r w:rsidRPr="00554151">
        <w:rPr>
          <w:highlight w:val="lightGray"/>
        </w:rPr>
        <w:t>The Winnebago County Housing Authority will not administer this program.</w:t>
      </w:r>
    </w:p>
    <w:p w14:paraId="152C60B9" w14:textId="77777777" w:rsidR="002A60C0" w:rsidRDefault="002A60C0">
      <w:pPr>
        <w:pStyle w:val="Heading1"/>
        <w:jc w:val="both"/>
      </w:pPr>
    </w:p>
    <w:p w14:paraId="6287584B" w14:textId="77777777" w:rsidR="002A60C0" w:rsidRDefault="002A60C0">
      <w:pPr>
        <w:pStyle w:val="Heading1"/>
        <w:jc w:val="both"/>
      </w:pPr>
    </w:p>
    <w:p w14:paraId="7D533332" w14:textId="77777777" w:rsidR="002A60C0" w:rsidRDefault="002A60C0">
      <w:pPr>
        <w:pStyle w:val="Heading1"/>
        <w:jc w:val="both"/>
      </w:pPr>
    </w:p>
    <w:p w14:paraId="554CDBD2" w14:textId="77777777" w:rsidR="002A60C0" w:rsidRDefault="002A60C0" w:rsidP="002A60C0"/>
    <w:p w14:paraId="0099E0FC" w14:textId="77777777" w:rsidR="002A60C0" w:rsidRDefault="002A60C0" w:rsidP="002A60C0"/>
    <w:p w14:paraId="2A58C0EC" w14:textId="77777777" w:rsidR="002A60C0" w:rsidRDefault="002A60C0" w:rsidP="002A60C0"/>
    <w:p w14:paraId="29EDD901" w14:textId="77777777" w:rsidR="002A60C0" w:rsidRDefault="002A60C0" w:rsidP="002A60C0"/>
    <w:p w14:paraId="24AAD458" w14:textId="77777777" w:rsidR="002A60C0" w:rsidRDefault="002A60C0" w:rsidP="002A60C0"/>
    <w:p w14:paraId="48A0EF0D" w14:textId="77777777" w:rsidR="002A60C0" w:rsidRDefault="002A60C0" w:rsidP="002A60C0"/>
    <w:p w14:paraId="60FF94F5" w14:textId="77777777" w:rsidR="002A60C0" w:rsidRDefault="002A60C0" w:rsidP="002A60C0"/>
    <w:p w14:paraId="48026B52" w14:textId="77777777" w:rsidR="002A60C0" w:rsidRDefault="002A60C0" w:rsidP="002A60C0"/>
    <w:p w14:paraId="1FDC0D58" w14:textId="77777777" w:rsidR="002A60C0" w:rsidRDefault="002A60C0" w:rsidP="002A60C0"/>
    <w:p w14:paraId="57F8B9AA" w14:textId="77777777" w:rsidR="002A60C0" w:rsidRDefault="002A60C0" w:rsidP="002A60C0"/>
    <w:p w14:paraId="7BF7A0A5" w14:textId="77777777" w:rsidR="002A60C0" w:rsidRDefault="002A60C0" w:rsidP="002A60C0"/>
    <w:p w14:paraId="65DADDBD" w14:textId="77777777" w:rsidR="002A60C0" w:rsidRDefault="002A60C0" w:rsidP="002A60C0"/>
    <w:p w14:paraId="187988FC" w14:textId="77777777" w:rsidR="002A60C0" w:rsidRDefault="002A60C0" w:rsidP="002A60C0"/>
    <w:p w14:paraId="0988DF8D" w14:textId="77777777" w:rsidR="002A60C0" w:rsidRDefault="002A60C0" w:rsidP="002A60C0"/>
    <w:p w14:paraId="62F4D9F2" w14:textId="77777777" w:rsidR="002A60C0" w:rsidRDefault="002A60C0" w:rsidP="002A60C0"/>
    <w:p w14:paraId="6659FBD1" w14:textId="77777777" w:rsidR="002A60C0" w:rsidRDefault="002A60C0" w:rsidP="002A60C0"/>
    <w:p w14:paraId="251E7823" w14:textId="77777777" w:rsidR="002A60C0" w:rsidRDefault="002A60C0" w:rsidP="002A60C0"/>
    <w:p w14:paraId="291831EC" w14:textId="77777777" w:rsidR="00A276A0" w:rsidRDefault="00A276A0" w:rsidP="002A60C0"/>
    <w:p w14:paraId="203FF9A3" w14:textId="77777777" w:rsidR="00A276A0" w:rsidRDefault="00A276A0" w:rsidP="002A60C0"/>
    <w:p w14:paraId="51589FF4" w14:textId="77777777" w:rsidR="00A276A0" w:rsidRDefault="00A276A0" w:rsidP="002A60C0"/>
    <w:p w14:paraId="4FFD4741" w14:textId="77777777" w:rsidR="00A276A0" w:rsidRDefault="00A276A0" w:rsidP="002A60C0"/>
    <w:p w14:paraId="42A36CDE" w14:textId="77777777" w:rsidR="00A276A0" w:rsidRDefault="00A276A0" w:rsidP="002A60C0"/>
    <w:p w14:paraId="12945BD7" w14:textId="77777777" w:rsidR="00A276A0" w:rsidRDefault="00A276A0" w:rsidP="002A60C0"/>
    <w:p w14:paraId="6093FCC1" w14:textId="77777777" w:rsidR="00A276A0" w:rsidRDefault="00A276A0" w:rsidP="002A60C0"/>
    <w:p w14:paraId="2854540D" w14:textId="77777777" w:rsidR="00A276A0" w:rsidRDefault="00A276A0" w:rsidP="002A60C0"/>
    <w:p w14:paraId="46294BB1" w14:textId="77777777" w:rsidR="00A276A0" w:rsidRDefault="00A276A0" w:rsidP="002A60C0"/>
    <w:p w14:paraId="39499E64" w14:textId="77777777" w:rsidR="00A276A0" w:rsidRDefault="00A276A0" w:rsidP="002A60C0"/>
    <w:p w14:paraId="584E3B0B" w14:textId="77777777" w:rsidR="00A276A0" w:rsidRDefault="00A276A0" w:rsidP="002A60C0"/>
    <w:p w14:paraId="1CF3B02F" w14:textId="77777777" w:rsidR="002A60C0" w:rsidRDefault="002A60C0" w:rsidP="002A60C0"/>
    <w:p w14:paraId="4BBAA9E7" w14:textId="77777777" w:rsidR="002A60C0" w:rsidRDefault="002A60C0" w:rsidP="002A60C0"/>
    <w:p w14:paraId="5314F0E9" w14:textId="77777777" w:rsidR="002A60C0" w:rsidRDefault="002A60C0" w:rsidP="002A60C0"/>
    <w:p w14:paraId="78D63371" w14:textId="77777777" w:rsidR="003D39F0" w:rsidRDefault="003D39F0" w:rsidP="002A60C0"/>
    <w:p w14:paraId="4C807FFE" w14:textId="77777777" w:rsidR="003D39F0" w:rsidRDefault="003D39F0" w:rsidP="002A60C0"/>
    <w:p w14:paraId="78BB1C8B" w14:textId="77777777" w:rsidR="003D39F0" w:rsidRDefault="003D39F0" w:rsidP="002A60C0"/>
    <w:p w14:paraId="656B0D5C" w14:textId="77777777" w:rsidR="002A60C0" w:rsidRDefault="002A60C0" w:rsidP="002A60C0"/>
    <w:p w14:paraId="56EC5FC8" w14:textId="77777777" w:rsidR="002A60C0" w:rsidRDefault="002A60C0" w:rsidP="002A60C0"/>
    <w:p w14:paraId="121FEE12" w14:textId="77777777" w:rsidR="009A3872" w:rsidRPr="003A3EAD" w:rsidRDefault="009A3872">
      <w:pPr>
        <w:pStyle w:val="Heading1"/>
        <w:jc w:val="both"/>
      </w:pPr>
      <w:r w:rsidRPr="003A3EAD">
        <w:lastRenderedPageBreak/>
        <w:t>Glossary</w:t>
      </w:r>
      <w:bookmarkEnd w:id="343"/>
      <w:bookmarkEnd w:id="344"/>
    </w:p>
    <w:p w14:paraId="6DFCE2AE" w14:textId="77777777" w:rsidR="009A3872" w:rsidRPr="003A3EAD" w:rsidRDefault="009A3872">
      <w:pPr>
        <w:tabs>
          <w:tab w:val="left" w:pos="-1080"/>
          <w:tab w:val="left" w:pos="-720"/>
          <w:tab w:val="left" w:pos="0"/>
          <w:tab w:val="left" w:pos="360"/>
          <w:tab w:val="left" w:pos="900"/>
          <w:tab w:val="left" w:pos="1260"/>
          <w:tab w:val="left" w:pos="2430"/>
        </w:tabs>
        <w:jc w:val="both"/>
      </w:pPr>
    </w:p>
    <w:p w14:paraId="19912B9E" w14:textId="77777777" w:rsidR="009A3872" w:rsidRPr="003A3EAD" w:rsidRDefault="009A3872" w:rsidP="00B977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3A3EAD">
        <w:rPr>
          <w:b/>
        </w:rPr>
        <w:t>50058 Form:</w:t>
      </w:r>
      <w:r w:rsidRPr="003A3EAD">
        <w:rPr>
          <w:b/>
        </w:rPr>
        <w:tab/>
      </w:r>
      <w:r w:rsidRPr="003A3EAD">
        <w:t>The HUD form that housing authorities are required to complete and electronically submit to HUD for each assisted household in public housing to record information used in the certification and re-certification process and, at the option of the housing authority, for interim reexaminations.  Housing Authorities must retain at a minimum the last three years of the form 50058, and supporting documentation, during the term of each assisted lease, and for a period of at least three years from the end of participation date.  Electronic retention of form HUD 50058 and HUD 50058-FSS and supporting documentation fulfills the record retention requirement.</w:t>
      </w:r>
      <w:r w:rsidR="00645049">
        <w:t xml:space="preserve"> The 50058s must be submitted to HUD no later than 60 calendar days from the effective date of actions recorded in Line 2b.</w:t>
      </w:r>
    </w:p>
    <w:p w14:paraId="7143105B"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34D76999"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A3EAD">
        <w:rPr>
          <w:b/>
        </w:rPr>
        <w:t xml:space="preserve">1937 Housing Act: </w:t>
      </w:r>
      <w:r w:rsidRPr="003A3EAD">
        <w:t xml:space="preserve">The United States Housing Act of 1937 [42 U.S.C. 1437 et seq.] </w:t>
      </w:r>
    </w:p>
    <w:p w14:paraId="3EA69290" w14:textId="7151B335" w:rsidR="00137A67" w:rsidRDefault="00137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654EECA" w14:textId="197A39DB" w:rsidR="00137A67" w:rsidRPr="00F31F86" w:rsidRDefault="00137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1175B">
        <w:rPr>
          <w:b/>
        </w:rPr>
        <w:t>AAF</w:t>
      </w:r>
      <w:r w:rsidRPr="00F31F86">
        <w:t>: Annual Adjustment Factor.  A factor published by HUD in the Federal Register which is used to compute annual rent adjustments.</w:t>
      </w:r>
    </w:p>
    <w:p w14:paraId="45BDB29E" w14:textId="77777777" w:rsidR="00137A67" w:rsidRDefault="00137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rPr>
      </w:pPr>
    </w:p>
    <w:p w14:paraId="1F9DE754"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A3EAD">
        <w:rPr>
          <w:b/>
        </w:rPr>
        <w:t xml:space="preserve">Absorption: </w:t>
      </w:r>
      <w:r w:rsidRPr="003A3EAD">
        <w:t>In portability, the point at which a receiving housing authority</w:t>
      </w:r>
      <w:r w:rsidR="00781F6A" w:rsidRPr="00781F6A">
        <w:t xml:space="preserve"> </w:t>
      </w:r>
      <w:r w:rsidR="00781F6A">
        <w:t xml:space="preserve">starts making assistance payments with funding under its consolidated ACC, rather than billing, the initial housing authority. </w:t>
      </w:r>
      <w:r w:rsidRPr="003A3EAD">
        <w:t xml:space="preserve"> [24 CFR 982.4</w:t>
      </w:r>
      <w:r w:rsidR="00C15DB7">
        <w:t>(b)</w:t>
      </w:r>
      <w:r w:rsidRPr="003A3EAD">
        <w:t>]</w:t>
      </w:r>
    </w:p>
    <w:p w14:paraId="07C03D89"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5057733" w14:textId="77777777" w:rsidR="0088471F" w:rsidRPr="00801CED" w:rsidRDefault="0088471F" w:rsidP="0088471F">
      <w:pPr>
        <w:autoSpaceDE w:val="0"/>
        <w:autoSpaceDN w:val="0"/>
        <w:adjustRightInd w:val="0"/>
        <w:jc w:val="both"/>
        <w:rPr>
          <w:szCs w:val="24"/>
        </w:rPr>
      </w:pPr>
      <w:r w:rsidRPr="00801CED">
        <w:rPr>
          <w:b/>
          <w:szCs w:val="24"/>
        </w:rPr>
        <w:t>Actual and imminent threat:</w:t>
      </w:r>
      <w:r w:rsidRPr="00801CED">
        <w:rPr>
          <w:szCs w:val="24"/>
        </w:rPr>
        <w:t xml:space="preserve"> a physical danger that is real, would occur within an immediate time frame, and could result in death or serious bodily harm. In determining whether an individual would pose an actual and imminent threat, the factors to be considered include: The duration of the risk, the nature and severity of the potential harm, the likelihood that the potential harm will occur, and the length of time before the potential harm would occur.</w:t>
      </w:r>
    </w:p>
    <w:p w14:paraId="6DBAD5D6" w14:textId="77777777" w:rsidR="0088471F" w:rsidRPr="00801CED" w:rsidRDefault="0088471F" w:rsidP="0088471F">
      <w:pPr>
        <w:autoSpaceDE w:val="0"/>
        <w:autoSpaceDN w:val="0"/>
        <w:adjustRightInd w:val="0"/>
        <w:rPr>
          <w:szCs w:val="24"/>
        </w:rPr>
      </w:pPr>
    </w:p>
    <w:p w14:paraId="33AA6BC1"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A3EAD">
        <w:rPr>
          <w:b/>
        </w:rPr>
        <w:t xml:space="preserve">Adjusted Annual Income: </w:t>
      </w:r>
      <w:r w:rsidRPr="003A3EAD">
        <w:t xml:space="preserve">The amount of household income, after deductions for specified allowances, on which a participant’s </w:t>
      </w:r>
      <w:proofErr w:type="gramStart"/>
      <w:r w:rsidRPr="003A3EAD">
        <w:t>rent</w:t>
      </w:r>
      <w:proofErr w:type="gramEnd"/>
      <w:r w:rsidRPr="003A3EAD">
        <w:t xml:space="preserve"> is based. </w:t>
      </w:r>
    </w:p>
    <w:p w14:paraId="2BF48C14"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FAEA13F"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sidRPr="003A3EAD">
        <w:rPr>
          <w:b/>
        </w:rPr>
        <w:t xml:space="preserve">Administrative fee: </w:t>
      </w:r>
      <w:r w:rsidRPr="003A3EAD">
        <w:t xml:space="preserve">Fee paid by HUD to the housing authority for the administration of the program. </w:t>
      </w:r>
    </w:p>
    <w:p w14:paraId="496CE0C0"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0F7110B"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A3EAD">
        <w:rPr>
          <w:b/>
        </w:rPr>
        <w:t>Administrative Plan:</w:t>
      </w:r>
      <w:r w:rsidRPr="003A3EAD">
        <w:rPr>
          <w:b/>
        </w:rPr>
        <w:tab/>
      </w:r>
      <w:r w:rsidRPr="003A3EAD">
        <w:t xml:space="preserve">The plan that describes housing authority policies for the administration of the tenant-based programs. </w:t>
      </w:r>
    </w:p>
    <w:p w14:paraId="5155D765"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5351608"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A3EAD">
        <w:rPr>
          <w:b/>
        </w:rPr>
        <w:t xml:space="preserve">Admission: </w:t>
      </w:r>
      <w:r w:rsidRPr="003A3EAD">
        <w:t xml:space="preserve">The point when the family becomes a participant in the program. In a tenant-based program, the date used for this purpose is the effective date of the first HAP Contract for a family (first day of initial lease term). </w:t>
      </w:r>
    </w:p>
    <w:p w14:paraId="409B10AA"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7DB28D8"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A3EAD">
        <w:rPr>
          <w:b/>
        </w:rPr>
        <w:t xml:space="preserve">Adult: </w:t>
      </w:r>
      <w:r w:rsidRPr="003A3EAD">
        <w:t>A household member who is 18 years or older or who is the head of the household, or spouse, or co-head. An emancipated minor is also considered an adult. An adult must have the legal capacity to enter a lease under State and local law. In the anti-drug portions of this policy, it also refers to a minor who has been convicted of a crime as an adult under any Federal, State or tribal law.</w:t>
      </w:r>
    </w:p>
    <w:p w14:paraId="4DBAAD33"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D93695A" w14:textId="77777777" w:rsidR="0088471F" w:rsidRPr="00801CED" w:rsidRDefault="0088471F" w:rsidP="0088471F">
      <w:pPr>
        <w:autoSpaceDE w:val="0"/>
        <w:autoSpaceDN w:val="0"/>
        <w:adjustRightInd w:val="0"/>
        <w:jc w:val="both"/>
        <w:rPr>
          <w:szCs w:val="24"/>
        </w:rPr>
      </w:pPr>
      <w:r w:rsidRPr="00A1532F">
        <w:rPr>
          <w:b/>
          <w:iCs/>
          <w:szCs w:val="24"/>
        </w:rPr>
        <w:lastRenderedPageBreak/>
        <w:t>Affiliated individual</w:t>
      </w:r>
      <w:r>
        <w:rPr>
          <w:b/>
          <w:iCs/>
        </w:rPr>
        <w:t>:</w:t>
      </w:r>
      <w:r w:rsidRPr="00801CED">
        <w:rPr>
          <w:iCs/>
          <w:szCs w:val="24"/>
        </w:rPr>
        <w:t xml:space="preserve"> </w:t>
      </w:r>
      <w:r w:rsidRPr="00801CED">
        <w:rPr>
          <w:szCs w:val="24"/>
        </w:rPr>
        <w:t>with respect to an individual, means: (1) A spouse, parent, brother, sister, or child of that individual, or a person to whom that individual stands in the place of a parent or guardian (for example, the affiliated individual is a person in the care, custody, or control of that individual); or (2) Any individual, tenant, or lawful occupant living in the household of that individual.</w:t>
      </w:r>
    </w:p>
    <w:p w14:paraId="6B3D63C8" w14:textId="77777777" w:rsidR="0088471F" w:rsidRPr="00801CED" w:rsidRDefault="0088471F" w:rsidP="0088471F">
      <w:pPr>
        <w:autoSpaceDE w:val="0"/>
        <w:autoSpaceDN w:val="0"/>
        <w:adjustRightInd w:val="0"/>
        <w:jc w:val="both"/>
        <w:rPr>
          <w:iCs/>
          <w:szCs w:val="24"/>
        </w:rPr>
      </w:pPr>
    </w:p>
    <w:p w14:paraId="2D29D170"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A3EAD">
        <w:rPr>
          <w:b/>
        </w:rPr>
        <w:t xml:space="preserve">Allowances: </w:t>
      </w:r>
      <w:r w:rsidRPr="003A3EAD">
        <w:t>Amounts deducted from the household's annual income in determining adjusted annual income (the income amount used in the rent calculation). Allowances are given for elderly families, dependents, medical expenses for elderly and disabled families, disability expenses, and child care expenses for children under 13 years of age.</w:t>
      </w:r>
      <w:r w:rsidRPr="003A3EAD">
        <w:rPr>
          <w:i/>
        </w:rPr>
        <w:t xml:space="preserve"> </w:t>
      </w:r>
      <w:r w:rsidRPr="003A3EAD">
        <w:t>Other allowances can be given at the discretion of the housing authority.</w:t>
      </w:r>
    </w:p>
    <w:p w14:paraId="3854912D"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F523CDF"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sidRPr="003A3EAD">
        <w:rPr>
          <w:b/>
        </w:rPr>
        <w:t xml:space="preserve">Amortization Payment: </w:t>
      </w:r>
      <w:r w:rsidRPr="003A3EAD">
        <w:t>In a manufactured home space rental: The monthly debt service payment by the family to amortize the purchase price of the manufactured home. If furniture was included in the purchase price, the debt service must be reduced by 15% to exclude the cost of the furniture. The amortization cost is the initial financing, not refinancing. Set-up charges may be included in the monthly amortization payment.</w:t>
      </w:r>
      <w:r w:rsidRPr="003A3EAD">
        <w:rPr>
          <w:i/>
        </w:rPr>
        <w:t xml:space="preserve"> </w:t>
      </w:r>
    </w:p>
    <w:p w14:paraId="30F60277"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8C965B2" w14:textId="77777777" w:rsidR="009A3872" w:rsidRPr="003A3EAD" w:rsidRDefault="009A3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sidRPr="003A3EAD">
        <w:rPr>
          <w:b/>
        </w:rPr>
        <w:t xml:space="preserve">Annual Contributions Contract (ACC): </w:t>
      </w:r>
      <w:r w:rsidRPr="003A3EAD">
        <w:t xml:space="preserve">The written contract between HUD and a housing authority under which HUD agrees to provide funding for a program under the 1937 Act, and the housing authority agrees to comply with HUD requirements for the program. </w:t>
      </w:r>
    </w:p>
    <w:p w14:paraId="114F4F09" w14:textId="77777777" w:rsidR="009A3872" w:rsidRPr="003A3EAD" w:rsidRDefault="009A3872">
      <w:pPr>
        <w:tabs>
          <w:tab w:val="left" w:pos="-1080"/>
          <w:tab w:val="left" w:pos="-720"/>
          <w:tab w:val="left" w:pos="0"/>
          <w:tab w:val="left" w:pos="360"/>
          <w:tab w:val="left" w:pos="720"/>
          <w:tab w:val="left" w:pos="1080"/>
          <w:tab w:val="left" w:pos="2430"/>
        </w:tabs>
        <w:jc w:val="both"/>
      </w:pPr>
    </w:p>
    <w:p w14:paraId="2A97B8EE" w14:textId="77777777" w:rsidR="009A3872" w:rsidRPr="003A3EAD" w:rsidRDefault="009A3872">
      <w:pPr>
        <w:tabs>
          <w:tab w:val="right" w:pos="9360"/>
        </w:tabs>
        <w:jc w:val="both"/>
      </w:pPr>
      <w:r w:rsidRPr="003A3EAD">
        <w:rPr>
          <w:b/>
        </w:rPr>
        <w:t xml:space="preserve">Annual Income: </w:t>
      </w:r>
      <w:r w:rsidRPr="003A3EAD">
        <w:t>All amounts, monetary or not, that:</w:t>
      </w:r>
      <w:r w:rsidRPr="003A3EAD">
        <w:tab/>
      </w:r>
    </w:p>
    <w:p w14:paraId="199E3FD4" w14:textId="77777777" w:rsidR="009A3872" w:rsidRPr="003A3EAD" w:rsidRDefault="009A3872">
      <w:pPr>
        <w:tabs>
          <w:tab w:val="left" w:pos="-1080"/>
          <w:tab w:val="left" w:pos="-720"/>
          <w:tab w:val="left" w:pos="0"/>
          <w:tab w:val="left" w:pos="360"/>
          <w:tab w:val="left" w:pos="720"/>
          <w:tab w:val="left" w:pos="1080"/>
          <w:tab w:val="left" w:pos="2430"/>
        </w:tabs>
        <w:jc w:val="both"/>
      </w:pPr>
    </w:p>
    <w:p w14:paraId="670378C9" w14:textId="77777777" w:rsidR="009A3872" w:rsidRPr="003A3EAD" w:rsidRDefault="009A3872" w:rsidP="0040226F">
      <w:pPr>
        <w:ind w:left="1440" w:hanging="720"/>
        <w:jc w:val="both"/>
      </w:pPr>
      <w:r w:rsidRPr="003A3EAD">
        <w:t>a.</w:t>
      </w:r>
      <w:r w:rsidRPr="003A3EAD">
        <w:tab/>
        <w:t>Go to (or on behalf of) the family head or spouse (even if temporarily absent) or to any other family member, or</w:t>
      </w:r>
    </w:p>
    <w:p w14:paraId="0B3DAFE2" w14:textId="77777777" w:rsidR="009A3872" w:rsidRPr="003A3EAD" w:rsidRDefault="009A3872" w:rsidP="0040226F">
      <w:pPr>
        <w:ind w:left="1440" w:hanging="720"/>
        <w:jc w:val="both"/>
      </w:pPr>
    </w:p>
    <w:p w14:paraId="5891240D" w14:textId="77777777" w:rsidR="009A3872" w:rsidRPr="003A3EAD" w:rsidRDefault="009A3872" w:rsidP="0040226F">
      <w:pPr>
        <w:ind w:left="1440" w:hanging="720"/>
        <w:jc w:val="both"/>
      </w:pPr>
      <w:r w:rsidRPr="003A3EAD">
        <w:t>b.</w:t>
      </w:r>
      <w:r w:rsidRPr="003A3EAD">
        <w:tab/>
        <w:t>Are anticipated to be received from a source outside the family during the 12-month period following admission or annual reexamination effective date; and</w:t>
      </w:r>
    </w:p>
    <w:p w14:paraId="5320F458" w14:textId="77777777" w:rsidR="009A3872" w:rsidRPr="003A3EAD" w:rsidRDefault="009A3872" w:rsidP="0040226F">
      <w:pPr>
        <w:ind w:left="1440" w:hanging="720"/>
        <w:jc w:val="both"/>
      </w:pPr>
    </w:p>
    <w:p w14:paraId="324AA3D8" w14:textId="77777777" w:rsidR="009A3872" w:rsidRPr="003A3EAD" w:rsidRDefault="009A3872" w:rsidP="0040226F">
      <w:pPr>
        <w:ind w:left="1440" w:hanging="720"/>
        <w:jc w:val="both"/>
      </w:pPr>
      <w:r w:rsidRPr="003A3EAD">
        <w:t>c.</w:t>
      </w:r>
      <w:r w:rsidRPr="003A3EAD">
        <w:tab/>
        <w:t>Are not specifically excluded from Annual Income.</w:t>
      </w:r>
    </w:p>
    <w:p w14:paraId="747C6112" w14:textId="77777777" w:rsidR="009A3872" w:rsidRPr="003A3EAD" w:rsidRDefault="009A3872" w:rsidP="0040226F">
      <w:pPr>
        <w:ind w:left="1440" w:hanging="720"/>
        <w:jc w:val="both"/>
      </w:pPr>
    </w:p>
    <w:p w14:paraId="62A4D3F1" w14:textId="77777777" w:rsidR="009A3872" w:rsidRPr="003A3EAD" w:rsidRDefault="009A3872" w:rsidP="0040226F">
      <w:pPr>
        <w:ind w:left="1440" w:hanging="720"/>
        <w:jc w:val="both"/>
      </w:pPr>
      <w:r w:rsidRPr="003A3EAD">
        <w:t>d.</w:t>
      </w:r>
      <w:r w:rsidRPr="003A3EAD">
        <w:tab/>
        <w:t xml:space="preserve">Annual Income also includes amounts derived (during the 12-month period) from assets to which any member of the family has access. </w:t>
      </w:r>
    </w:p>
    <w:p w14:paraId="6863ADAC" w14:textId="77777777" w:rsidR="009A3872" w:rsidRPr="003A3EAD" w:rsidRDefault="009A3872">
      <w:pPr>
        <w:tabs>
          <w:tab w:val="left" w:pos="-1080"/>
          <w:tab w:val="left" w:pos="-720"/>
          <w:tab w:val="left" w:pos="0"/>
          <w:tab w:val="left" w:pos="360"/>
          <w:tab w:val="left" w:pos="720"/>
          <w:tab w:val="left" w:pos="1080"/>
          <w:tab w:val="left" w:pos="2430"/>
        </w:tabs>
        <w:jc w:val="both"/>
      </w:pPr>
    </w:p>
    <w:p w14:paraId="530A999E" w14:textId="77777777" w:rsidR="009A3872" w:rsidRPr="003A3EAD" w:rsidRDefault="009A3872">
      <w:pPr>
        <w:tabs>
          <w:tab w:val="left" w:pos="-1080"/>
          <w:tab w:val="left" w:pos="-720"/>
          <w:tab w:val="left" w:pos="0"/>
          <w:tab w:val="left" w:pos="360"/>
          <w:tab w:val="left" w:pos="720"/>
          <w:tab w:val="left" w:pos="1080"/>
          <w:tab w:val="left" w:pos="2430"/>
        </w:tabs>
        <w:jc w:val="both"/>
        <w:rPr>
          <w:i/>
        </w:rPr>
      </w:pPr>
      <w:r w:rsidRPr="003A3EAD">
        <w:rPr>
          <w:b/>
        </w:rPr>
        <w:t xml:space="preserve">Applicant (applicant family): </w:t>
      </w:r>
      <w:r w:rsidRPr="003A3EAD">
        <w:t>A family that has applied for admission to a program but is not yet a participant in the program.</w:t>
      </w:r>
      <w:r w:rsidRPr="003A3EAD">
        <w:rPr>
          <w:i/>
        </w:rPr>
        <w:t xml:space="preserve"> </w:t>
      </w:r>
    </w:p>
    <w:p w14:paraId="58B41F15"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11195CEC"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Assets:</w:t>
      </w:r>
      <w:r w:rsidRPr="003A3EAD">
        <w:rPr>
          <w:b/>
        </w:rPr>
        <w:tab/>
      </w:r>
      <w:r w:rsidRPr="003A3EAD">
        <w:t>see net family assets.</w:t>
      </w:r>
    </w:p>
    <w:p w14:paraId="150E799E" w14:textId="77777777" w:rsidR="009A3872" w:rsidRPr="003A3EAD" w:rsidRDefault="009A3872">
      <w:pPr>
        <w:tabs>
          <w:tab w:val="left" w:pos="-1080"/>
          <w:tab w:val="left" w:pos="-720"/>
          <w:tab w:val="left" w:pos="0"/>
          <w:tab w:val="left" w:pos="360"/>
          <w:tab w:val="left" w:pos="720"/>
          <w:tab w:val="left" w:pos="1080"/>
          <w:tab w:val="left" w:pos="2430"/>
        </w:tabs>
        <w:jc w:val="both"/>
      </w:pPr>
    </w:p>
    <w:p w14:paraId="675C587F"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Asset Income: </w:t>
      </w:r>
      <w:r w:rsidRPr="003A3EAD">
        <w:t>Income received from assets held by household members. If assets total more than $5,000, income from the assets is "imputed" and the greater of actual asset income and imputed asset income is counted in annual income.</w:t>
      </w:r>
    </w:p>
    <w:p w14:paraId="5CBBDF85"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2E7AD3EC" w14:textId="77777777" w:rsidR="009A3872" w:rsidRPr="003A3EAD" w:rsidRDefault="009A3872">
      <w:pPr>
        <w:tabs>
          <w:tab w:val="left" w:pos="-1080"/>
          <w:tab w:val="left" w:pos="-720"/>
          <w:tab w:val="left" w:pos="0"/>
          <w:tab w:val="left" w:pos="360"/>
          <w:tab w:val="left" w:pos="720"/>
          <w:tab w:val="left" w:pos="1080"/>
          <w:tab w:val="left" w:pos="2430"/>
        </w:tabs>
        <w:jc w:val="both"/>
        <w:rPr>
          <w:i/>
        </w:rPr>
      </w:pPr>
      <w:proofErr w:type="gramStart"/>
      <w:r w:rsidRPr="003A3EAD">
        <w:rPr>
          <w:b/>
        </w:rPr>
        <w:t xml:space="preserve">Assisted lease (lease): </w:t>
      </w:r>
      <w:r w:rsidRPr="003A3EAD">
        <w:t>A written agreement between an owner and a family for the leasing of a dwelling unit to the family.</w:t>
      </w:r>
      <w:proofErr w:type="gramEnd"/>
      <w:r w:rsidRPr="003A3EAD">
        <w:t xml:space="preserve"> The lease establishes the conditions for occupancy of the dwelling unit by a family with housing assistance payments under a HAP contract between the owner and the housing authority.</w:t>
      </w:r>
      <w:r w:rsidRPr="003A3EAD">
        <w:rPr>
          <w:i/>
        </w:rPr>
        <w:t xml:space="preserve"> </w:t>
      </w:r>
    </w:p>
    <w:p w14:paraId="3920E013" w14:textId="77777777" w:rsidR="009A3872" w:rsidRPr="003A3EAD" w:rsidRDefault="009A3872">
      <w:pPr>
        <w:tabs>
          <w:tab w:val="left" w:pos="-1080"/>
          <w:tab w:val="left" w:pos="-720"/>
          <w:tab w:val="left" w:pos="0"/>
          <w:tab w:val="left" w:pos="360"/>
          <w:tab w:val="left" w:pos="720"/>
          <w:tab w:val="left" w:pos="1080"/>
          <w:tab w:val="left" w:pos="2430"/>
        </w:tabs>
        <w:jc w:val="both"/>
      </w:pPr>
    </w:p>
    <w:p w14:paraId="3D40FC7D" w14:textId="77777777" w:rsidR="001E01A2" w:rsidRDefault="009A3872" w:rsidP="001E01A2">
      <w:pPr>
        <w:tabs>
          <w:tab w:val="left" w:pos="-1080"/>
          <w:tab w:val="left" w:pos="-720"/>
          <w:tab w:val="left" w:pos="0"/>
          <w:tab w:val="left" w:pos="360"/>
          <w:tab w:val="left" w:pos="720"/>
          <w:tab w:val="left" w:pos="1080"/>
          <w:tab w:val="left" w:pos="2430"/>
        </w:tabs>
        <w:jc w:val="both"/>
        <w:rPr>
          <w:szCs w:val="24"/>
        </w:rPr>
      </w:pPr>
      <w:r w:rsidRPr="003A3EAD">
        <w:rPr>
          <w:b/>
        </w:rPr>
        <w:t>Bifurcate</w:t>
      </w:r>
      <w:r w:rsidRPr="003A3EAD">
        <w:t xml:space="preserve">: </w:t>
      </w:r>
      <w:r w:rsidR="001E01A2" w:rsidRPr="00F24244">
        <w:rPr>
          <w:szCs w:val="24"/>
        </w:rPr>
        <w:t>means to divide a lease as a matter of law, subject to the permissibility of such process under the requirements of the applicable HUD covered program and State or local law, such that certain tenants or lawful occupants can be evicted or removed and the remaining tenants or lawful occupants can continue to reside in the unit under the same lease requirements or as may be revised depending upon the eligibility for continued occupancy of the remaining tenants and lawful occupants.</w:t>
      </w:r>
    </w:p>
    <w:p w14:paraId="2DF3F05E" w14:textId="77777777" w:rsidR="00DE27C4" w:rsidRDefault="00DE27C4" w:rsidP="001E01A2">
      <w:pPr>
        <w:tabs>
          <w:tab w:val="left" w:pos="-1080"/>
          <w:tab w:val="left" w:pos="-720"/>
          <w:tab w:val="left" w:pos="0"/>
          <w:tab w:val="left" w:pos="360"/>
          <w:tab w:val="left" w:pos="720"/>
          <w:tab w:val="left" w:pos="1080"/>
          <w:tab w:val="left" w:pos="2430"/>
        </w:tabs>
        <w:jc w:val="both"/>
        <w:rPr>
          <w:szCs w:val="24"/>
        </w:rPr>
      </w:pPr>
    </w:p>
    <w:p w14:paraId="025900B6" w14:textId="777C3DE7" w:rsidR="00DE27C4" w:rsidRPr="00F31F86" w:rsidRDefault="00DE27C4" w:rsidP="001E01A2">
      <w:pPr>
        <w:tabs>
          <w:tab w:val="left" w:pos="-1080"/>
          <w:tab w:val="left" w:pos="-720"/>
          <w:tab w:val="left" w:pos="0"/>
          <w:tab w:val="left" w:pos="360"/>
          <w:tab w:val="left" w:pos="720"/>
          <w:tab w:val="left" w:pos="1080"/>
          <w:tab w:val="left" w:pos="2430"/>
        </w:tabs>
        <w:jc w:val="both"/>
        <w:rPr>
          <w:szCs w:val="24"/>
        </w:rPr>
      </w:pPr>
      <w:r w:rsidRPr="00F31F86">
        <w:rPr>
          <w:szCs w:val="24"/>
        </w:rPr>
        <w:t xml:space="preserve">Budget Authority: An amount authorized and appropriated by Congress for payment of </w:t>
      </w:r>
      <w:proofErr w:type="gramStart"/>
      <w:r w:rsidRPr="00F31F86">
        <w:rPr>
          <w:szCs w:val="24"/>
        </w:rPr>
        <w:t>Has</w:t>
      </w:r>
      <w:proofErr w:type="gramEnd"/>
      <w:r w:rsidRPr="00F31F86">
        <w:rPr>
          <w:szCs w:val="24"/>
        </w:rPr>
        <w:t xml:space="preserve"> under the program.  For each funding increment in an HA program, budget authority is the maximum amount that may be paid to HUD to the HA over the ACC term of the funding increment.</w:t>
      </w:r>
    </w:p>
    <w:p w14:paraId="01231B1C" w14:textId="77777777" w:rsidR="009A3872" w:rsidRPr="003A3EAD" w:rsidRDefault="009A3872">
      <w:pPr>
        <w:tabs>
          <w:tab w:val="left" w:pos="-1080"/>
          <w:tab w:val="left" w:pos="-720"/>
          <w:tab w:val="left" w:pos="0"/>
          <w:tab w:val="left" w:pos="360"/>
          <w:tab w:val="left" w:pos="720"/>
          <w:tab w:val="left" w:pos="1080"/>
          <w:tab w:val="left" w:pos="2430"/>
        </w:tabs>
        <w:jc w:val="both"/>
      </w:pPr>
    </w:p>
    <w:p w14:paraId="3AD3B087"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bCs/>
        </w:rPr>
        <w:t>Business Days:</w:t>
      </w:r>
      <w:r w:rsidRPr="003A3EAD">
        <w:t xml:space="preserve"> Days the housing authority is open for business.</w:t>
      </w:r>
    </w:p>
    <w:p w14:paraId="6627FD17" w14:textId="77777777" w:rsidR="009A3872" w:rsidRPr="003A3EAD" w:rsidRDefault="009A3872">
      <w:pPr>
        <w:tabs>
          <w:tab w:val="left" w:pos="-1080"/>
          <w:tab w:val="left" w:pos="-720"/>
          <w:tab w:val="left" w:pos="0"/>
          <w:tab w:val="left" w:pos="360"/>
          <w:tab w:val="left" w:pos="720"/>
          <w:tab w:val="left" w:pos="1080"/>
          <w:tab w:val="left" w:pos="2430"/>
        </w:tabs>
        <w:jc w:val="both"/>
      </w:pPr>
    </w:p>
    <w:p w14:paraId="561AB7C2" w14:textId="6AFD426E" w:rsidR="00137A67" w:rsidRPr="00F31F86" w:rsidRDefault="00137A67">
      <w:pPr>
        <w:tabs>
          <w:tab w:val="left" w:pos="-1080"/>
          <w:tab w:val="left" w:pos="-720"/>
          <w:tab w:val="left" w:pos="0"/>
          <w:tab w:val="left" w:pos="360"/>
          <w:tab w:val="left" w:pos="720"/>
          <w:tab w:val="left" w:pos="1080"/>
          <w:tab w:val="left" w:pos="2430"/>
        </w:tabs>
        <w:jc w:val="both"/>
        <w:rPr>
          <w:b/>
        </w:rPr>
      </w:pPr>
      <w:r w:rsidRPr="00F31F86">
        <w:rPr>
          <w:b/>
        </w:rPr>
        <w:t>CDBG: Community Development Block Grant</w:t>
      </w:r>
    </w:p>
    <w:p w14:paraId="5A08612C" w14:textId="77777777" w:rsidR="00137A67" w:rsidRDefault="00137A67">
      <w:pPr>
        <w:tabs>
          <w:tab w:val="left" w:pos="-1080"/>
          <w:tab w:val="left" w:pos="-720"/>
          <w:tab w:val="left" w:pos="0"/>
          <w:tab w:val="left" w:pos="360"/>
          <w:tab w:val="left" w:pos="720"/>
          <w:tab w:val="left" w:pos="1080"/>
          <w:tab w:val="left" w:pos="2430"/>
        </w:tabs>
        <w:jc w:val="both"/>
        <w:rPr>
          <w:b/>
        </w:rPr>
      </w:pPr>
    </w:p>
    <w:p w14:paraId="27253CB0"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Certificate:</w:t>
      </w:r>
      <w:r w:rsidRPr="003A3EAD">
        <w:t xml:space="preserve"> A document formerly issued by a housing authority to a family selected for admission to the Certificate Program. The certificate describes the program and the procedures for housing authority approval of a unit selected by the family. The certificate also states the obligations of the family under the program. </w:t>
      </w:r>
    </w:p>
    <w:p w14:paraId="5A9603E7" w14:textId="77777777" w:rsidR="009A3872" w:rsidRPr="003A3EAD" w:rsidRDefault="009A3872">
      <w:pPr>
        <w:tabs>
          <w:tab w:val="left" w:pos="-1080"/>
          <w:tab w:val="left" w:pos="-720"/>
          <w:tab w:val="left" w:pos="0"/>
          <w:tab w:val="left" w:pos="360"/>
          <w:tab w:val="left" w:pos="720"/>
          <w:tab w:val="left" w:pos="1080"/>
          <w:tab w:val="left" w:pos="2430"/>
        </w:tabs>
        <w:jc w:val="both"/>
      </w:pPr>
    </w:p>
    <w:p w14:paraId="48209833"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Certification:</w:t>
      </w:r>
      <w:r w:rsidRPr="003A3EAD">
        <w:t xml:space="preserve"> The examination of a household's income, expenses, and family composition to determine the household's eligibility for program participation and to calculate the household's rent for the following 12 months. </w:t>
      </w:r>
    </w:p>
    <w:p w14:paraId="257BA9DB" w14:textId="77777777" w:rsidR="009A3872" w:rsidRDefault="009A3872">
      <w:pPr>
        <w:tabs>
          <w:tab w:val="left" w:pos="-1080"/>
          <w:tab w:val="left" w:pos="-720"/>
          <w:tab w:val="left" w:pos="0"/>
          <w:tab w:val="left" w:pos="360"/>
          <w:tab w:val="left" w:pos="720"/>
          <w:tab w:val="left" w:pos="1080"/>
          <w:tab w:val="left" w:pos="2430"/>
        </w:tabs>
        <w:jc w:val="both"/>
      </w:pPr>
    </w:p>
    <w:p w14:paraId="2BBF9AF8" w14:textId="7FBA74DC" w:rsidR="00DC05D7" w:rsidRPr="00F31F86" w:rsidRDefault="00DC05D7">
      <w:pPr>
        <w:tabs>
          <w:tab w:val="left" w:pos="-1080"/>
          <w:tab w:val="left" w:pos="-720"/>
          <w:tab w:val="left" w:pos="0"/>
          <w:tab w:val="left" w:pos="360"/>
          <w:tab w:val="left" w:pos="720"/>
          <w:tab w:val="left" w:pos="1080"/>
          <w:tab w:val="left" w:pos="2430"/>
        </w:tabs>
        <w:jc w:val="both"/>
      </w:pPr>
      <w:r w:rsidRPr="00F31F86">
        <w:t>CFR: code of Federal Regulations.  The CFR is the compilation of Federal rules which are first published in the Federal Register and define and implement a statute.</w:t>
      </w:r>
    </w:p>
    <w:p w14:paraId="70A8F58E" w14:textId="77777777" w:rsidR="00DC05D7" w:rsidRPr="003A3EAD" w:rsidRDefault="00DC05D7">
      <w:pPr>
        <w:tabs>
          <w:tab w:val="left" w:pos="-1080"/>
          <w:tab w:val="left" w:pos="-720"/>
          <w:tab w:val="left" w:pos="0"/>
          <w:tab w:val="left" w:pos="360"/>
          <w:tab w:val="left" w:pos="720"/>
          <w:tab w:val="left" w:pos="1080"/>
          <w:tab w:val="left" w:pos="2430"/>
        </w:tabs>
        <w:jc w:val="both"/>
      </w:pPr>
    </w:p>
    <w:p w14:paraId="142FFB6C"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Child: </w:t>
      </w:r>
      <w:r w:rsidRPr="003A3EAD">
        <w:t>For purposes of citizenship regulations, a member of the family other than the family head or spouse who is under 18 years of age</w:t>
      </w:r>
      <w:r w:rsidRPr="003A3EAD">
        <w:rPr>
          <w:i/>
        </w:rPr>
        <w:t xml:space="preserve">. </w:t>
      </w:r>
    </w:p>
    <w:p w14:paraId="0FCD0EF1"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48C2E993"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Child care expenses:</w:t>
      </w:r>
      <w:r w:rsidRPr="003A3EAD">
        <w:t xml:space="preserve"> Amounts anticipated to be paid by the family for the care of children under 13 years of age during the period for which annual income is computed, but only where such care is necessary to enable a family member to actively seek employment, be gainfully employed, or to further his or her education and only to the extent such amounts are not reimbursed. The amount deducted shall reflect reasonable charges for child care. In the case of childcare necessary to permit employment, the amount deducted shall not exceed the amount of employment income that is included in annual income. </w:t>
      </w:r>
    </w:p>
    <w:p w14:paraId="788784D1" w14:textId="77777777" w:rsidR="009A3872" w:rsidRPr="003A3EAD" w:rsidRDefault="009A3872">
      <w:pPr>
        <w:tabs>
          <w:tab w:val="left" w:pos="-1080"/>
          <w:tab w:val="left" w:pos="-720"/>
          <w:tab w:val="left" w:pos="0"/>
          <w:tab w:val="left" w:pos="360"/>
          <w:tab w:val="left" w:pos="720"/>
          <w:tab w:val="left" w:pos="1080"/>
          <w:tab w:val="left" w:pos="2430"/>
        </w:tabs>
        <w:jc w:val="both"/>
      </w:pPr>
    </w:p>
    <w:p w14:paraId="01FF2CA8" w14:textId="77777777" w:rsidR="009A3872" w:rsidRPr="003A3EAD" w:rsidRDefault="009A3872">
      <w:pPr>
        <w:tabs>
          <w:tab w:val="left" w:pos="-1080"/>
          <w:tab w:val="left" w:pos="-720"/>
          <w:tab w:val="left" w:pos="0"/>
          <w:tab w:val="left" w:pos="360"/>
          <w:tab w:val="left" w:pos="720"/>
          <w:tab w:val="left" w:pos="1080"/>
          <w:tab w:val="left" w:pos="2430"/>
        </w:tabs>
        <w:jc w:val="both"/>
        <w:rPr>
          <w:i/>
        </w:rPr>
      </w:pPr>
      <w:r w:rsidRPr="003A3EAD">
        <w:rPr>
          <w:b/>
        </w:rPr>
        <w:t xml:space="preserve">Citizen: </w:t>
      </w:r>
      <w:r w:rsidRPr="003A3EAD">
        <w:t xml:space="preserve">A citizen or national of the United States. </w:t>
      </w:r>
    </w:p>
    <w:p w14:paraId="3560DDB5" w14:textId="77777777" w:rsidR="009A3872" w:rsidRPr="003A3EAD" w:rsidRDefault="009A3872">
      <w:pPr>
        <w:tabs>
          <w:tab w:val="left" w:pos="-1080"/>
          <w:tab w:val="left" w:pos="-720"/>
          <w:tab w:val="left" w:pos="0"/>
          <w:tab w:val="left" w:pos="360"/>
          <w:tab w:val="left" w:pos="720"/>
          <w:tab w:val="left" w:pos="1080"/>
          <w:tab w:val="left" w:pos="2430"/>
        </w:tabs>
        <w:jc w:val="both"/>
        <w:rPr>
          <w:i/>
        </w:rPr>
      </w:pPr>
    </w:p>
    <w:p w14:paraId="602636D4" w14:textId="77777777" w:rsidR="009A3872" w:rsidRPr="003A3EAD" w:rsidRDefault="009A3872">
      <w:pPr>
        <w:tabs>
          <w:tab w:val="left" w:pos="-1080"/>
          <w:tab w:val="left" w:pos="-720"/>
          <w:tab w:val="left" w:pos="0"/>
          <w:tab w:val="left" w:pos="360"/>
          <w:tab w:val="left" w:pos="720"/>
          <w:tab w:val="left" w:pos="1080"/>
          <w:tab w:val="left" w:pos="2430"/>
        </w:tabs>
        <w:jc w:val="both"/>
        <w:rPr>
          <w:i/>
        </w:rPr>
      </w:pPr>
      <w:r w:rsidRPr="003A3EAD">
        <w:rPr>
          <w:b/>
        </w:rPr>
        <w:t xml:space="preserve">Common space: </w:t>
      </w:r>
      <w:r w:rsidRPr="003A3EAD">
        <w:t>In shared housing: Space available for use by the assisted family and other occupants of the unit.</w:t>
      </w:r>
      <w:r w:rsidRPr="003A3EAD">
        <w:rPr>
          <w:i/>
        </w:rPr>
        <w:t xml:space="preserve"> </w:t>
      </w:r>
    </w:p>
    <w:p w14:paraId="35125E33" w14:textId="77777777" w:rsidR="009A3872" w:rsidRPr="003A3EAD" w:rsidRDefault="009A3872">
      <w:pPr>
        <w:tabs>
          <w:tab w:val="left" w:pos="-1080"/>
          <w:tab w:val="left" w:pos="-720"/>
          <w:tab w:val="left" w:pos="0"/>
          <w:tab w:val="left" w:pos="360"/>
          <w:tab w:val="left" w:pos="720"/>
          <w:tab w:val="left" w:pos="1080"/>
          <w:tab w:val="left" w:pos="2430"/>
        </w:tabs>
        <w:jc w:val="both"/>
      </w:pPr>
    </w:p>
    <w:p w14:paraId="1CB495AF"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Congregate housing:</w:t>
      </w:r>
      <w:r w:rsidRPr="003A3EAD">
        <w:t xml:space="preserve"> Housing for elderly or persons with disabilities that meets the HQS for congregate housing. </w:t>
      </w:r>
    </w:p>
    <w:p w14:paraId="56DF152B"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473BEE1C"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lastRenderedPageBreak/>
        <w:t xml:space="preserve">Consent form: </w:t>
      </w:r>
      <w:r w:rsidRPr="003A3EAD">
        <w:t xml:space="preserve">Any consent form approved by HUD to be signed by assistance applicants and participants for the purpose of obtaining income information from employers and SWICAs, return information from the Social Security Administration, and return information for unearned income from the Internal Revenue Service. The consent forms may authorize the collection of other information from assistance applicants or participants to determine eligibility or level of benefits. </w:t>
      </w:r>
    </w:p>
    <w:p w14:paraId="612A79B1" w14:textId="77777777" w:rsidR="009A3872" w:rsidRPr="003A3EAD" w:rsidRDefault="009A3872">
      <w:pPr>
        <w:tabs>
          <w:tab w:val="left" w:pos="-1080"/>
          <w:tab w:val="left" w:pos="-720"/>
          <w:tab w:val="left" w:pos="0"/>
          <w:tab w:val="left" w:pos="360"/>
          <w:tab w:val="left" w:pos="720"/>
          <w:tab w:val="left" w:pos="1080"/>
          <w:tab w:val="left" w:pos="2430"/>
        </w:tabs>
        <w:jc w:val="both"/>
      </w:pPr>
    </w:p>
    <w:p w14:paraId="358B6D1E"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Contiguous MSA: </w:t>
      </w:r>
      <w:r w:rsidRPr="003A3EAD">
        <w:t>In portability, an MSA that shares a common boundary with the MSA in which the jurisdiction of the initial housing authority is located.</w:t>
      </w:r>
      <w:r w:rsidRPr="003A3EAD">
        <w:rPr>
          <w:i/>
        </w:rPr>
        <w:t xml:space="preserve"> </w:t>
      </w:r>
    </w:p>
    <w:p w14:paraId="40E5EE5E" w14:textId="77777777" w:rsidR="009A3872" w:rsidRPr="003A3EAD" w:rsidRDefault="009A3872">
      <w:pPr>
        <w:tabs>
          <w:tab w:val="left" w:pos="-1080"/>
          <w:tab w:val="left" w:pos="-720"/>
          <w:tab w:val="left" w:pos="0"/>
          <w:tab w:val="left" w:pos="360"/>
          <w:tab w:val="left" w:pos="720"/>
          <w:tab w:val="left" w:pos="1080"/>
          <w:tab w:val="left" w:pos="2430"/>
        </w:tabs>
        <w:jc w:val="both"/>
      </w:pPr>
    </w:p>
    <w:p w14:paraId="4FF65727" w14:textId="77777777" w:rsidR="009A3872" w:rsidRPr="003A3EAD" w:rsidRDefault="009A3872">
      <w:pPr>
        <w:tabs>
          <w:tab w:val="left" w:pos="-1080"/>
          <w:tab w:val="left" w:pos="-720"/>
          <w:tab w:val="left" w:pos="0"/>
          <w:tab w:val="left" w:pos="360"/>
          <w:tab w:val="left" w:pos="720"/>
          <w:tab w:val="left" w:pos="1080"/>
          <w:tab w:val="left" w:pos="2430"/>
        </w:tabs>
        <w:jc w:val="both"/>
      </w:pPr>
      <w:proofErr w:type="gramStart"/>
      <w:r w:rsidRPr="003A3EAD">
        <w:rPr>
          <w:b/>
        </w:rPr>
        <w:t xml:space="preserve">Continuously assisted: </w:t>
      </w:r>
      <w:r w:rsidRPr="003A3EAD">
        <w:t>An applicant is continuously assisted under the 1937 Housing Act if the family is already receiving assistance under any 1937 Housing Act program when the family is admitted to the Housing Choice Voucher Program or is temporarily residing in a shelter for a legitimate reason.</w:t>
      </w:r>
      <w:proofErr w:type="gramEnd"/>
      <w:r w:rsidRPr="003A3EAD">
        <w:t xml:space="preserve"> </w:t>
      </w:r>
    </w:p>
    <w:p w14:paraId="387A4630" w14:textId="77777777" w:rsidR="009A3872" w:rsidRPr="003A3EAD" w:rsidRDefault="009A3872">
      <w:pPr>
        <w:tabs>
          <w:tab w:val="left" w:pos="-1080"/>
          <w:tab w:val="left" w:pos="-720"/>
          <w:tab w:val="left" w:pos="0"/>
          <w:tab w:val="left" w:pos="360"/>
          <w:tab w:val="left" w:pos="720"/>
          <w:tab w:val="left" w:pos="1080"/>
          <w:tab w:val="left" w:pos="2430"/>
        </w:tabs>
        <w:jc w:val="both"/>
      </w:pPr>
    </w:p>
    <w:p w14:paraId="45E3832B" w14:textId="77777777" w:rsidR="009A3872" w:rsidRPr="003A3EAD" w:rsidRDefault="009A3872">
      <w:pPr>
        <w:pStyle w:val="Preformatted"/>
        <w:tabs>
          <w:tab w:val="clear" w:pos="9590"/>
        </w:tabs>
        <w:jc w:val="both"/>
      </w:pPr>
      <w:r w:rsidRPr="003A3EAD">
        <w:rPr>
          <w:rFonts w:ascii="Times New Roman" w:hAnsi="Times New Roman"/>
          <w:b/>
          <w:sz w:val="24"/>
        </w:rPr>
        <w:t xml:space="preserve">Cooperative: </w:t>
      </w:r>
      <w:r w:rsidRPr="003A3EAD">
        <w:rPr>
          <w:rFonts w:ascii="Times New Roman" w:hAnsi="Times New Roman"/>
          <w:color w:val="000000"/>
          <w:sz w:val="24"/>
        </w:rPr>
        <w:t>Housing owned by a corporation or association, and where a member of the corporation or association has the right to reside in a particular unit, and to participate in management of the housing.</w:t>
      </w:r>
    </w:p>
    <w:p w14:paraId="442BD965" w14:textId="77777777" w:rsidR="009A3872" w:rsidRPr="003A3EAD" w:rsidRDefault="009A3872">
      <w:pPr>
        <w:tabs>
          <w:tab w:val="left" w:pos="-1080"/>
          <w:tab w:val="left" w:pos="-720"/>
          <w:tab w:val="left" w:pos="0"/>
          <w:tab w:val="left" w:pos="360"/>
          <w:tab w:val="left" w:pos="720"/>
          <w:tab w:val="left" w:pos="1080"/>
          <w:tab w:val="left" w:pos="2430"/>
        </w:tabs>
        <w:jc w:val="both"/>
      </w:pPr>
    </w:p>
    <w:p w14:paraId="613FCA30" w14:textId="77777777" w:rsidR="009A3872" w:rsidRPr="003A3EAD" w:rsidRDefault="009A3872">
      <w:pPr>
        <w:pStyle w:val="Preformatted"/>
        <w:tabs>
          <w:tab w:val="clear" w:pos="9590"/>
        </w:tabs>
        <w:jc w:val="both"/>
        <w:rPr>
          <w:rFonts w:ascii="Times New Roman" w:hAnsi="Times New Roman"/>
          <w:sz w:val="24"/>
        </w:rPr>
      </w:pPr>
      <w:r w:rsidRPr="003A3EAD">
        <w:rPr>
          <w:rFonts w:ascii="Times New Roman" w:hAnsi="Times New Roman"/>
          <w:b/>
          <w:sz w:val="24"/>
        </w:rPr>
        <w:t>Cooperative member:</w:t>
      </w:r>
      <w:r w:rsidRPr="003A3EAD">
        <w:rPr>
          <w:rFonts w:ascii="Times New Roman" w:hAnsi="Times New Roman"/>
          <w:sz w:val="24"/>
        </w:rPr>
        <w:t xml:space="preserve"> A family of which one or more members </w:t>
      </w:r>
      <w:proofErr w:type="gramStart"/>
      <w:r w:rsidRPr="003A3EAD">
        <w:rPr>
          <w:rFonts w:ascii="Times New Roman" w:hAnsi="Times New Roman"/>
          <w:sz w:val="24"/>
        </w:rPr>
        <w:t>owns</w:t>
      </w:r>
      <w:proofErr w:type="gramEnd"/>
      <w:r w:rsidRPr="003A3EAD">
        <w:rPr>
          <w:rFonts w:ascii="Times New Roman" w:hAnsi="Times New Roman"/>
          <w:sz w:val="24"/>
        </w:rPr>
        <w:t xml:space="preserve"> membership shares in a cooperative.</w:t>
      </w:r>
    </w:p>
    <w:p w14:paraId="673C6CC0" w14:textId="77777777" w:rsidR="009A3872" w:rsidRPr="003A3EAD" w:rsidRDefault="009A3872">
      <w:pPr>
        <w:tabs>
          <w:tab w:val="left" w:pos="-1080"/>
          <w:tab w:val="left" w:pos="-720"/>
          <w:tab w:val="left" w:pos="0"/>
          <w:tab w:val="left" w:pos="360"/>
          <w:tab w:val="left" w:pos="720"/>
          <w:tab w:val="left" w:pos="1080"/>
          <w:tab w:val="left" w:pos="2430"/>
        </w:tabs>
        <w:jc w:val="both"/>
      </w:pPr>
    </w:p>
    <w:p w14:paraId="1424EF60" w14:textId="77777777" w:rsidR="009A3872" w:rsidRPr="003A3EAD" w:rsidRDefault="009A3872">
      <w:pPr>
        <w:tabs>
          <w:tab w:val="left" w:pos="-1080"/>
          <w:tab w:val="left" w:pos="-720"/>
          <w:tab w:val="left" w:pos="0"/>
          <w:tab w:val="left" w:pos="360"/>
          <w:tab w:val="left" w:pos="720"/>
          <w:tab w:val="left" w:pos="1080"/>
          <w:tab w:val="left" w:pos="2430"/>
        </w:tabs>
        <w:jc w:val="both"/>
      </w:pPr>
      <w:proofErr w:type="gramStart"/>
      <w:r w:rsidRPr="003A3EAD">
        <w:rPr>
          <w:b/>
        </w:rPr>
        <w:t>Covered Families:</w:t>
      </w:r>
      <w:r w:rsidRPr="003A3EAD">
        <w:t xml:space="preserve"> Families who receive welfare assistance or other public assistance benefits ("welfare benefits") from a State or other public agency ("welfare agency") under a program for which Federal, State, or local law requires that a member of the family must participate in an economic self-sufficiency program as a condition for such assistance.</w:t>
      </w:r>
      <w:proofErr w:type="gramEnd"/>
    </w:p>
    <w:p w14:paraId="67FFDF62" w14:textId="77777777" w:rsidR="009A3872" w:rsidRPr="003A3EAD" w:rsidRDefault="009A3872">
      <w:pPr>
        <w:tabs>
          <w:tab w:val="left" w:pos="-1080"/>
          <w:tab w:val="left" w:pos="-720"/>
          <w:tab w:val="left" w:pos="0"/>
          <w:tab w:val="left" w:pos="360"/>
          <w:tab w:val="left" w:pos="720"/>
          <w:tab w:val="left" w:pos="1080"/>
          <w:tab w:val="left" w:pos="2430"/>
        </w:tabs>
        <w:jc w:val="both"/>
      </w:pPr>
    </w:p>
    <w:p w14:paraId="5E29A491" w14:textId="77777777" w:rsidR="009A3872" w:rsidRDefault="009A3872">
      <w:pPr>
        <w:tabs>
          <w:tab w:val="left" w:pos="-1080"/>
          <w:tab w:val="left" w:pos="-720"/>
          <w:tab w:val="left" w:pos="0"/>
          <w:tab w:val="left" w:pos="360"/>
          <w:tab w:val="left" w:pos="720"/>
          <w:tab w:val="left" w:pos="1080"/>
          <w:tab w:val="left" w:pos="2430"/>
        </w:tabs>
        <w:jc w:val="both"/>
      </w:pPr>
      <w:proofErr w:type="gramStart"/>
      <w:r w:rsidRPr="003A3EAD">
        <w:rPr>
          <w:b/>
          <w:bCs/>
        </w:rPr>
        <w:t>Covered Person:</w:t>
      </w:r>
      <w:r w:rsidRPr="003A3EAD">
        <w:t xml:space="preserve"> For purposes of the anti-drug provisions of this policy, a covered person is a resident, any member of the resident’s household, a guest or another person under the resident’s control.</w:t>
      </w:r>
      <w:proofErr w:type="gramEnd"/>
    </w:p>
    <w:p w14:paraId="2F2228F0" w14:textId="77777777" w:rsidR="00DC05D7" w:rsidRDefault="00DC05D7">
      <w:pPr>
        <w:tabs>
          <w:tab w:val="left" w:pos="-1080"/>
          <w:tab w:val="left" w:pos="-720"/>
          <w:tab w:val="left" w:pos="0"/>
          <w:tab w:val="left" w:pos="360"/>
          <w:tab w:val="left" w:pos="720"/>
          <w:tab w:val="left" w:pos="1080"/>
          <w:tab w:val="left" w:pos="2430"/>
        </w:tabs>
        <w:jc w:val="both"/>
      </w:pPr>
    </w:p>
    <w:p w14:paraId="4C89532F" w14:textId="4B48FD4D" w:rsidR="00DC05D7" w:rsidRPr="00F31F86" w:rsidRDefault="00DC05D7">
      <w:pPr>
        <w:tabs>
          <w:tab w:val="left" w:pos="-1080"/>
          <w:tab w:val="left" w:pos="-720"/>
          <w:tab w:val="left" w:pos="0"/>
          <w:tab w:val="left" w:pos="360"/>
          <w:tab w:val="left" w:pos="720"/>
          <w:tab w:val="left" w:pos="1080"/>
          <w:tab w:val="left" w:pos="2430"/>
        </w:tabs>
        <w:jc w:val="both"/>
      </w:pPr>
      <w:r w:rsidRPr="00F31F86">
        <w:t>CPI: Consumer Price Index</w:t>
      </w:r>
    </w:p>
    <w:p w14:paraId="4A2A5AE6" w14:textId="77777777" w:rsidR="00DC05D7" w:rsidRPr="00F31F86" w:rsidRDefault="00DC05D7">
      <w:pPr>
        <w:tabs>
          <w:tab w:val="left" w:pos="-1080"/>
          <w:tab w:val="left" w:pos="-720"/>
          <w:tab w:val="left" w:pos="0"/>
          <w:tab w:val="left" w:pos="360"/>
          <w:tab w:val="left" w:pos="720"/>
          <w:tab w:val="left" w:pos="1080"/>
          <w:tab w:val="left" w:pos="2430"/>
        </w:tabs>
        <w:jc w:val="both"/>
      </w:pPr>
    </w:p>
    <w:p w14:paraId="55EE00EC" w14:textId="26A62FA2" w:rsidR="00DC05D7" w:rsidRPr="00F31F86" w:rsidRDefault="00DC05D7">
      <w:pPr>
        <w:tabs>
          <w:tab w:val="left" w:pos="-1080"/>
          <w:tab w:val="left" w:pos="-720"/>
          <w:tab w:val="left" w:pos="0"/>
          <w:tab w:val="left" w:pos="360"/>
          <w:tab w:val="left" w:pos="720"/>
          <w:tab w:val="left" w:pos="1080"/>
          <w:tab w:val="left" w:pos="2430"/>
        </w:tabs>
        <w:jc w:val="both"/>
      </w:pPr>
      <w:r w:rsidRPr="00F31F86">
        <w:t>CR: Contract Rent</w:t>
      </w:r>
    </w:p>
    <w:p w14:paraId="7E9B3314" w14:textId="77777777" w:rsidR="009A3872" w:rsidRPr="003A3EAD" w:rsidRDefault="009A3872">
      <w:pPr>
        <w:tabs>
          <w:tab w:val="left" w:pos="-1080"/>
          <w:tab w:val="left" w:pos="-720"/>
          <w:tab w:val="left" w:pos="0"/>
          <w:tab w:val="left" w:pos="360"/>
          <w:tab w:val="left" w:pos="720"/>
          <w:tab w:val="left" w:pos="1080"/>
          <w:tab w:val="left" w:pos="2430"/>
        </w:tabs>
        <w:jc w:val="both"/>
      </w:pPr>
    </w:p>
    <w:p w14:paraId="23036F64" w14:textId="77777777" w:rsidR="00B207A3" w:rsidRPr="003A3EAD" w:rsidRDefault="009A3872" w:rsidP="00B207A3">
      <w:pPr>
        <w:autoSpaceDE w:val="0"/>
        <w:autoSpaceDN w:val="0"/>
        <w:adjustRightInd w:val="0"/>
        <w:jc w:val="both"/>
        <w:rPr>
          <w:szCs w:val="18"/>
        </w:rPr>
      </w:pPr>
      <w:r w:rsidRPr="003A3EAD">
        <w:rPr>
          <w:b/>
          <w:bCs/>
        </w:rPr>
        <w:t>Currently engaging in:</w:t>
      </w:r>
      <w:r w:rsidRPr="003A3EAD">
        <w:rPr>
          <w:szCs w:val="18"/>
        </w:rPr>
        <w:t xml:space="preserve"> With respect to behavior such as illegal use of a drug, other drug-related criminal activity, or other criminal activity, currently engaging in means that the individual has engaged in the behavior recently enough to justify a reasonable belief that the individual’s behavior is current.</w:t>
      </w:r>
      <w:r w:rsidR="00B207A3">
        <w:rPr>
          <w:szCs w:val="18"/>
        </w:rPr>
        <w:t xml:space="preserve"> Arrests alone are not sufficient evidence of criminal activity.</w:t>
      </w:r>
    </w:p>
    <w:p w14:paraId="55D5232C" w14:textId="77777777" w:rsidR="009A3872" w:rsidRPr="003A3EAD" w:rsidRDefault="009A3872">
      <w:pPr>
        <w:tabs>
          <w:tab w:val="left" w:pos="-1080"/>
          <w:tab w:val="left" w:pos="-720"/>
          <w:tab w:val="left" w:pos="0"/>
          <w:tab w:val="left" w:pos="360"/>
          <w:tab w:val="left" w:pos="720"/>
          <w:tab w:val="left" w:pos="1080"/>
          <w:tab w:val="left" w:pos="2430"/>
        </w:tabs>
        <w:jc w:val="both"/>
      </w:pPr>
    </w:p>
    <w:p w14:paraId="6CB332A3" w14:textId="77777777" w:rsidR="009A3872" w:rsidRPr="003A3EAD" w:rsidRDefault="009A3872" w:rsidP="00DB3DD0">
      <w:pPr>
        <w:jc w:val="both"/>
      </w:pPr>
      <w:r w:rsidRPr="003A3EAD">
        <w:rPr>
          <w:b/>
          <w:bCs/>
        </w:rPr>
        <w:t>Dating Violence:</w:t>
      </w:r>
      <w:r w:rsidRPr="003A3EAD">
        <w:t>  Violence committed by a person: (A) who is or has been in a social relationship of a romantic or intimate nature with the victim; and (B) where the existence of such a relationship shall be determined based on a consideration of the following factors:  (i) the length of the relationship; (ii) the type of relationship; and (iii) the frequency of interaction between the persons involved in the relationship.</w:t>
      </w:r>
    </w:p>
    <w:p w14:paraId="31AA8762" w14:textId="77777777" w:rsidR="009A3872" w:rsidRPr="003A3EAD" w:rsidRDefault="009A3872">
      <w:pPr>
        <w:tabs>
          <w:tab w:val="left" w:pos="-1080"/>
          <w:tab w:val="left" w:pos="-720"/>
          <w:tab w:val="left" w:pos="0"/>
          <w:tab w:val="left" w:pos="360"/>
          <w:tab w:val="left" w:pos="720"/>
          <w:tab w:val="left" w:pos="1080"/>
          <w:tab w:val="left" w:pos="2430"/>
        </w:tabs>
        <w:jc w:val="both"/>
      </w:pPr>
    </w:p>
    <w:p w14:paraId="7618914A" w14:textId="77777777" w:rsidR="009A3872" w:rsidRPr="003A3EAD" w:rsidRDefault="009A3872">
      <w:pPr>
        <w:tabs>
          <w:tab w:val="left" w:pos="-1080"/>
          <w:tab w:val="left" w:pos="-720"/>
          <w:tab w:val="left" w:pos="0"/>
          <w:tab w:val="left" w:pos="360"/>
          <w:tab w:val="left" w:pos="720"/>
          <w:tab w:val="left" w:pos="1080"/>
          <w:tab w:val="left" w:pos="2430"/>
        </w:tabs>
        <w:jc w:val="both"/>
        <w:rPr>
          <w:i/>
        </w:rPr>
      </w:pPr>
      <w:r w:rsidRPr="003A3EAD">
        <w:rPr>
          <w:b/>
        </w:rPr>
        <w:t>Decent, safe, and sanitary:</w:t>
      </w:r>
      <w:r w:rsidRPr="003A3EAD">
        <w:t xml:space="preserve"> Housing is decent, safe, and sanitary if it satisfies the applicable housing quality standards. </w:t>
      </w:r>
    </w:p>
    <w:p w14:paraId="278ACA28" w14:textId="77777777" w:rsidR="009A3872" w:rsidRPr="003A3EAD" w:rsidRDefault="009A3872">
      <w:pPr>
        <w:tabs>
          <w:tab w:val="left" w:pos="-1080"/>
          <w:tab w:val="left" w:pos="-720"/>
          <w:tab w:val="left" w:pos="0"/>
          <w:tab w:val="left" w:pos="360"/>
          <w:tab w:val="left" w:pos="720"/>
          <w:tab w:val="left" w:pos="1080"/>
          <w:tab w:val="left" w:pos="2430"/>
        </w:tabs>
        <w:jc w:val="both"/>
      </w:pPr>
    </w:p>
    <w:p w14:paraId="127A2731" w14:textId="77777777" w:rsidR="009A3872" w:rsidRPr="003A3EAD" w:rsidRDefault="009A3872">
      <w:pPr>
        <w:tabs>
          <w:tab w:val="left" w:pos="-1080"/>
          <w:tab w:val="left" w:pos="-720"/>
          <w:tab w:val="left" w:pos="0"/>
          <w:tab w:val="left" w:pos="360"/>
          <w:tab w:val="left" w:pos="720"/>
          <w:tab w:val="left" w:pos="1080"/>
          <w:tab w:val="left" w:pos="2430"/>
        </w:tabs>
        <w:ind w:right="396"/>
        <w:jc w:val="both"/>
      </w:pPr>
      <w:r w:rsidRPr="003A3EAD">
        <w:rPr>
          <w:b/>
        </w:rPr>
        <w:t>Department:</w:t>
      </w:r>
      <w:r w:rsidRPr="003A3EAD">
        <w:t xml:space="preserve"> The Department of Housing and Urban Development. </w:t>
      </w:r>
    </w:p>
    <w:p w14:paraId="733E414A" w14:textId="77777777" w:rsidR="009A3872" w:rsidRPr="003A3EAD" w:rsidRDefault="009A3872">
      <w:pPr>
        <w:tabs>
          <w:tab w:val="left" w:pos="-1080"/>
          <w:tab w:val="left" w:pos="-720"/>
          <w:tab w:val="left" w:pos="0"/>
          <w:tab w:val="left" w:pos="360"/>
          <w:tab w:val="left" w:pos="720"/>
          <w:tab w:val="left" w:pos="1080"/>
          <w:tab w:val="left" w:pos="2430"/>
        </w:tabs>
        <w:ind w:right="-144"/>
        <w:jc w:val="both"/>
      </w:pPr>
    </w:p>
    <w:p w14:paraId="365BA074" w14:textId="77777777" w:rsidR="009A3872" w:rsidRPr="003A3EAD" w:rsidRDefault="009A3872">
      <w:pPr>
        <w:tabs>
          <w:tab w:val="left" w:pos="-1080"/>
          <w:tab w:val="left" w:pos="-720"/>
          <w:tab w:val="left" w:pos="0"/>
          <w:tab w:val="left" w:pos="360"/>
          <w:tab w:val="left" w:pos="720"/>
          <w:tab w:val="left" w:pos="1080"/>
          <w:tab w:val="left" w:pos="2430"/>
        </w:tabs>
        <w:ind w:right="-144"/>
        <w:jc w:val="both"/>
      </w:pPr>
      <w:r w:rsidRPr="003A3EAD">
        <w:rPr>
          <w:b/>
        </w:rPr>
        <w:t>Dependent:</w:t>
      </w:r>
      <w:r w:rsidRPr="003A3EAD">
        <w:t xml:space="preserve"> A member of the family (except foster children and foster adults) other than the family head or spouse, who is under 18 years of age, or is a person with a disability, or is a full-time student. </w:t>
      </w:r>
    </w:p>
    <w:p w14:paraId="7427639F" w14:textId="77777777" w:rsidR="009A3872" w:rsidRPr="003A3EAD" w:rsidRDefault="009A3872">
      <w:pPr>
        <w:tabs>
          <w:tab w:val="left" w:pos="-1080"/>
          <w:tab w:val="left" w:pos="-720"/>
          <w:tab w:val="left" w:pos="0"/>
          <w:tab w:val="left" w:pos="360"/>
          <w:tab w:val="left" w:pos="720"/>
          <w:tab w:val="left" w:pos="1080"/>
          <w:tab w:val="left" w:pos="2430"/>
        </w:tabs>
        <w:ind w:right="-144"/>
        <w:jc w:val="both"/>
      </w:pPr>
    </w:p>
    <w:p w14:paraId="2625B0AB" w14:textId="77777777" w:rsidR="009A3872" w:rsidRPr="003A3EAD" w:rsidRDefault="009A3872">
      <w:pPr>
        <w:tabs>
          <w:tab w:val="left" w:pos="-1080"/>
          <w:tab w:val="left" w:pos="-720"/>
          <w:tab w:val="left" w:pos="0"/>
          <w:tab w:val="left" w:pos="360"/>
          <w:tab w:val="left" w:pos="720"/>
          <w:tab w:val="left" w:pos="1080"/>
          <w:tab w:val="left" w:pos="2430"/>
        </w:tabs>
        <w:ind w:right="-144"/>
        <w:jc w:val="both"/>
        <w:rPr>
          <w:i/>
        </w:rPr>
      </w:pPr>
      <w:r w:rsidRPr="003A3EAD">
        <w:rPr>
          <w:b/>
        </w:rPr>
        <w:t xml:space="preserve">Disability assistance expenses: </w:t>
      </w:r>
      <w:r w:rsidRPr="003A3EAD">
        <w:t>Reasonable expenses that are anticipated, during the period for which annual income is computed, for attendant care and auxiliary apparatus for a disabled family member and that are necessary to enable a family member (including the disabled member) to be employed, provided that the expenses are neither paid to a member of the family nor reimbursed by an outside source</w:t>
      </w:r>
      <w:r w:rsidRPr="003A3EAD">
        <w:rPr>
          <w:i/>
        </w:rPr>
        <w:t xml:space="preserve">. </w:t>
      </w:r>
    </w:p>
    <w:p w14:paraId="0EF744CD" w14:textId="77777777" w:rsidR="009A3872" w:rsidRPr="003A3EAD" w:rsidRDefault="009A3872">
      <w:pPr>
        <w:tabs>
          <w:tab w:val="left" w:pos="-1080"/>
          <w:tab w:val="left" w:pos="-720"/>
          <w:tab w:val="left" w:pos="0"/>
          <w:tab w:val="left" w:pos="360"/>
          <w:tab w:val="left" w:pos="720"/>
          <w:tab w:val="left" w:pos="1080"/>
          <w:tab w:val="left" w:pos="2430"/>
        </w:tabs>
        <w:ind w:right="-144"/>
        <w:jc w:val="both"/>
      </w:pPr>
    </w:p>
    <w:p w14:paraId="3F17142F"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Disabled family: </w:t>
      </w:r>
      <w:r w:rsidRPr="003A3EAD">
        <w:t xml:space="preserve">A family whose head (including co-head), spouse, or sole member is a person with disabilities; or two or more persons with disabilities living together; or one or more persons with disabilities living with one or more live-in aides. </w:t>
      </w:r>
    </w:p>
    <w:p w14:paraId="736E3340" w14:textId="77777777" w:rsidR="009A3872" w:rsidRPr="003A3EAD" w:rsidRDefault="009A3872">
      <w:pPr>
        <w:tabs>
          <w:tab w:val="left" w:pos="-1080"/>
          <w:tab w:val="left" w:pos="-720"/>
          <w:tab w:val="left" w:pos="0"/>
          <w:tab w:val="left" w:pos="360"/>
          <w:tab w:val="left" w:pos="720"/>
          <w:tab w:val="left" w:pos="1080"/>
          <w:tab w:val="left" w:pos="2430"/>
        </w:tabs>
        <w:jc w:val="both"/>
      </w:pPr>
    </w:p>
    <w:p w14:paraId="65B118D5"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Disabled person: </w:t>
      </w:r>
      <w:r w:rsidRPr="003A3EAD">
        <w:t>See "person with disabilities."</w:t>
      </w:r>
    </w:p>
    <w:p w14:paraId="56128383" w14:textId="77777777" w:rsidR="009A3872" w:rsidRPr="003A3EAD" w:rsidRDefault="009A3872">
      <w:pPr>
        <w:tabs>
          <w:tab w:val="left" w:pos="-1080"/>
          <w:tab w:val="left" w:pos="-720"/>
          <w:tab w:val="left" w:pos="0"/>
          <w:tab w:val="left" w:pos="360"/>
          <w:tab w:val="left" w:pos="720"/>
          <w:tab w:val="left" w:pos="1080"/>
          <w:tab w:val="left" w:pos="2430"/>
        </w:tabs>
        <w:jc w:val="both"/>
      </w:pPr>
    </w:p>
    <w:p w14:paraId="1F4C1428"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Displaced family:</w:t>
      </w:r>
      <w:r w:rsidRPr="003A3EAD">
        <w:t xml:space="preserve"> A family in which each member, or whose sole member, is a person displaced by governmental action (such as urban renewal), or a person whose dwelling has been extensively damaged or destroyed as a result of a disaster declared or otherwise formally recognized pursuant to Federal disaster relief laws</w:t>
      </w:r>
      <w:r w:rsidRPr="003A3EAD">
        <w:rPr>
          <w:i/>
        </w:rPr>
        <w:t xml:space="preserve">. </w:t>
      </w:r>
    </w:p>
    <w:p w14:paraId="44ADF4A9"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608FBEB9"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Displaced person: </w:t>
      </w:r>
      <w:r w:rsidRPr="003A3EAD">
        <w:t>A person displaced by governmental action (such as urban renewal), or a person whose dwelling has been extensively damaged or destroyed as a result of a disaster declared or otherwise formally recognized pursuant to Federal disaster relief laws</w:t>
      </w:r>
      <w:r w:rsidRPr="003A3EAD">
        <w:rPr>
          <w:i/>
        </w:rPr>
        <w:t xml:space="preserve">. </w:t>
      </w:r>
    </w:p>
    <w:p w14:paraId="0594BC6B" w14:textId="77777777" w:rsidR="009A3872" w:rsidRPr="003A3EAD" w:rsidRDefault="009A3872">
      <w:pPr>
        <w:tabs>
          <w:tab w:val="left" w:pos="-1080"/>
          <w:tab w:val="left" w:pos="-720"/>
          <w:tab w:val="left" w:pos="0"/>
          <w:tab w:val="left" w:pos="360"/>
          <w:tab w:val="left" w:pos="720"/>
          <w:tab w:val="left" w:pos="1080"/>
          <w:tab w:val="left" w:pos="2430"/>
        </w:tabs>
        <w:jc w:val="both"/>
      </w:pPr>
    </w:p>
    <w:p w14:paraId="360CF5FE" w14:textId="77777777" w:rsidR="009A3872" w:rsidRPr="003A3EAD" w:rsidRDefault="009A3872" w:rsidP="00DB3DD0">
      <w:pPr>
        <w:jc w:val="both"/>
      </w:pPr>
      <w:r w:rsidRPr="003A3EAD">
        <w:rPr>
          <w:b/>
          <w:bCs/>
        </w:rPr>
        <w:t>Domestic Violence:</w:t>
      </w:r>
      <w:r w:rsidRPr="003A3EAD">
        <w:t>  Includes felony or misdemeanor crimes of violence committed by a current or former spouse of the victim, by a person with whom the victim share a child in common, by a person who is cohabitated with or has cohabited with the victim as a spouse,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r w:rsidR="001E01A2">
        <w:t xml:space="preserve"> </w:t>
      </w:r>
      <w:r w:rsidR="001E01A2" w:rsidRPr="00F24244">
        <w:rPr>
          <w:szCs w:val="24"/>
        </w:rPr>
        <w:t>The term ‘‘spouse or intimate partner of the victim’’ includes a person who is or has been in a social relationship of a romantic or intimate nature with the victim, as determined by the length of the relationship, the type of the relationship, and the frequency of interaction between the persons involved in the relationship.</w:t>
      </w:r>
    </w:p>
    <w:p w14:paraId="29F6CAAC" w14:textId="60BBF95B" w:rsidR="00943049" w:rsidRPr="00943049" w:rsidRDefault="009A3872" w:rsidP="00943049">
      <w:pPr>
        <w:spacing w:before="100" w:beforeAutospacing="1"/>
        <w:rPr>
          <w:rFonts w:ascii="Verdana" w:hAnsi="Verdana"/>
          <w:color w:val="222222"/>
          <w:sz w:val="21"/>
          <w:szCs w:val="21"/>
          <w:highlight w:val="yellow"/>
        </w:rPr>
      </w:pPr>
      <w:r w:rsidRPr="003A3EAD">
        <w:rPr>
          <w:b/>
        </w:rPr>
        <w:t xml:space="preserve">Domicile: </w:t>
      </w:r>
      <w:r w:rsidRPr="003A3EAD">
        <w:t>The legal residence of the household head or spouse as determined in accordance with State and local law.</w:t>
      </w:r>
      <w:r w:rsidRPr="00F31F86">
        <w:t xml:space="preserve"> </w:t>
      </w:r>
      <w:r w:rsidR="00BC2279" w:rsidRPr="00F31F86">
        <w:t xml:space="preserve"> </w:t>
      </w:r>
      <w:r w:rsidR="00F31F86">
        <w:t xml:space="preserve">The </w:t>
      </w:r>
      <w:r w:rsidR="00BC2279" w:rsidRPr="00F31F86">
        <w:t xml:space="preserve">State </w:t>
      </w:r>
      <w:r w:rsidR="00F31F86">
        <w:t xml:space="preserve">of Wisconsin </w:t>
      </w:r>
      <w:r w:rsidR="00943049" w:rsidRPr="00F31F86">
        <w:t xml:space="preserve">Department of Revenue </w:t>
      </w:r>
      <w:r w:rsidR="00BC2279" w:rsidRPr="00F31F86">
        <w:t>definition</w:t>
      </w:r>
      <w:r w:rsidR="00943049" w:rsidRPr="00F31F86">
        <w:t xml:space="preserve"> </w:t>
      </w:r>
      <w:r w:rsidR="00F31F86">
        <w:t>is:</w:t>
      </w:r>
    </w:p>
    <w:p w14:paraId="7813C844" w14:textId="7BC9E699" w:rsidR="00943049" w:rsidRPr="00F31F86" w:rsidRDefault="00943049" w:rsidP="00943049">
      <w:pPr>
        <w:spacing w:before="100" w:beforeAutospacing="1"/>
        <w:ind w:left="495"/>
        <w:rPr>
          <w:rFonts w:ascii="Verdana" w:hAnsi="Verdana"/>
          <w:sz w:val="21"/>
          <w:szCs w:val="21"/>
        </w:rPr>
      </w:pPr>
      <w:r w:rsidRPr="00F31F86">
        <w:rPr>
          <w:rFonts w:ascii="Verdana" w:hAnsi="Verdana"/>
          <w:sz w:val="21"/>
          <w:szCs w:val="21"/>
        </w:rPr>
        <w:t>A "domicile" is a person's true, fixed, and permanent home where a person intends to remain permanently and indefinitely and to which a person has the intention of returning, whenever absent. It is often referred to as "legal residence." A person may be physically present or living in one place but maintain a domicile in another. A person has only one domicile at any point in time.</w:t>
      </w:r>
      <w:bookmarkStart w:id="345" w:name="domicile3"/>
      <w:bookmarkEnd w:id="345"/>
    </w:p>
    <w:p w14:paraId="533D788A" w14:textId="1BDFE9A9" w:rsidR="009A3872" w:rsidRPr="00BC2279" w:rsidRDefault="009A3872" w:rsidP="00DB3DD0">
      <w:pPr>
        <w:tabs>
          <w:tab w:val="left" w:pos="-1080"/>
          <w:tab w:val="left" w:pos="-720"/>
          <w:tab w:val="left" w:pos="0"/>
          <w:tab w:val="left" w:pos="360"/>
          <w:tab w:val="left" w:pos="720"/>
          <w:tab w:val="left" w:pos="1080"/>
          <w:tab w:val="left" w:pos="2430"/>
        </w:tabs>
        <w:jc w:val="both"/>
        <w:rPr>
          <w:color w:val="FF0000"/>
        </w:rPr>
      </w:pPr>
    </w:p>
    <w:p w14:paraId="78462BA8" w14:textId="77777777" w:rsidR="00F134F5" w:rsidRPr="003A3EAD" w:rsidRDefault="00F134F5" w:rsidP="00DB3DD0">
      <w:pPr>
        <w:tabs>
          <w:tab w:val="left" w:pos="-1080"/>
          <w:tab w:val="left" w:pos="-720"/>
          <w:tab w:val="left" w:pos="0"/>
          <w:tab w:val="left" w:pos="360"/>
          <w:tab w:val="left" w:pos="720"/>
          <w:tab w:val="left" w:pos="1080"/>
          <w:tab w:val="left" w:pos="2430"/>
        </w:tabs>
        <w:jc w:val="both"/>
      </w:pPr>
    </w:p>
    <w:p w14:paraId="3705D0F4" w14:textId="77777777" w:rsidR="009A3872" w:rsidRPr="003A3EAD" w:rsidRDefault="009A3872">
      <w:pPr>
        <w:autoSpaceDE w:val="0"/>
        <w:autoSpaceDN w:val="0"/>
        <w:adjustRightInd w:val="0"/>
        <w:jc w:val="both"/>
      </w:pPr>
      <w:r w:rsidRPr="003A3EAD">
        <w:rPr>
          <w:b/>
          <w:bCs/>
          <w:szCs w:val="18"/>
        </w:rPr>
        <w:t xml:space="preserve">Drug: </w:t>
      </w:r>
      <w:r w:rsidRPr="003A3EAD">
        <w:rPr>
          <w:szCs w:val="18"/>
        </w:rPr>
        <w:t>means a controlled substance as defined in section 102 of the Controlled Substances Act (21 U.S.C. 802).</w:t>
      </w:r>
    </w:p>
    <w:p w14:paraId="752E0378" w14:textId="77777777" w:rsidR="009A3872" w:rsidRPr="003A3EAD" w:rsidRDefault="009A3872">
      <w:pPr>
        <w:tabs>
          <w:tab w:val="left" w:pos="-1080"/>
          <w:tab w:val="left" w:pos="-720"/>
          <w:tab w:val="left" w:pos="0"/>
          <w:tab w:val="left" w:pos="360"/>
          <w:tab w:val="left" w:pos="720"/>
          <w:tab w:val="left" w:pos="1080"/>
          <w:tab w:val="left" w:pos="2430"/>
        </w:tabs>
        <w:jc w:val="both"/>
      </w:pPr>
    </w:p>
    <w:p w14:paraId="014802D7"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Drug-related criminal activity:</w:t>
      </w:r>
      <w:r w:rsidRPr="003A3EAD">
        <w:t xml:space="preserve"> </w:t>
      </w:r>
      <w:r w:rsidRPr="003A3EAD">
        <w:rPr>
          <w:szCs w:val="18"/>
        </w:rPr>
        <w:t>The illegal manufacture, sale, distribution, or use of a drug, or the possession of a drug with intent to manufacture, sell, distribute or use the drug.</w:t>
      </w:r>
    </w:p>
    <w:p w14:paraId="42A1A97A" w14:textId="77777777" w:rsidR="009A3872" w:rsidRPr="003A3EAD" w:rsidRDefault="009A3872">
      <w:pPr>
        <w:tabs>
          <w:tab w:val="left" w:pos="-1080"/>
          <w:tab w:val="left" w:pos="-720"/>
          <w:tab w:val="left" w:pos="0"/>
          <w:tab w:val="left" w:pos="360"/>
          <w:tab w:val="left" w:pos="720"/>
          <w:tab w:val="left" w:pos="1080"/>
          <w:tab w:val="left" w:pos="2430"/>
        </w:tabs>
        <w:jc w:val="both"/>
      </w:pPr>
    </w:p>
    <w:p w14:paraId="4EEF9014" w14:textId="77777777" w:rsidR="009A3872" w:rsidRPr="003A3EAD" w:rsidRDefault="009A3872">
      <w:pPr>
        <w:tabs>
          <w:tab w:val="left" w:pos="-1080"/>
          <w:tab w:val="left" w:pos="-720"/>
          <w:tab w:val="left" w:pos="0"/>
          <w:tab w:val="left" w:pos="360"/>
          <w:tab w:val="left" w:pos="720"/>
          <w:tab w:val="left" w:pos="1080"/>
          <w:tab w:val="left" w:pos="2430"/>
        </w:tabs>
        <w:jc w:val="both"/>
      </w:pPr>
      <w:proofErr w:type="gramStart"/>
      <w:r w:rsidRPr="003A3EAD">
        <w:rPr>
          <w:b/>
        </w:rPr>
        <w:t xml:space="preserve">Drug trafficking: </w:t>
      </w:r>
      <w:r w:rsidRPr="003A3EAD">
        <w:t>The illegal manufacture, sale, or distribution, or the possession with intent to manufacture, sell, or distribute, of a controlled substance.</w:t>
      </w:r>
      <w:proofErr w:type="gramEnd"/>
      <w:r w:rsidRPr="003A3EAD">
        <w:rPr>
          <w:i/>
        </w:rPr>
        <w:t xml:space="preserve"> </w:t>
      </w:r>
    </w:p>
    <w:p w14:paraId="57771DA4" w14:textId="77777777" w:rsidR="009A3872" w:rsidRPr="003A3EAD" w:rsidRDefault="009A3872">
      <w:pPr>
        <w:tabs>
          <w:tab w:val="left" w:pos="-1080"/>
          <w:tab w:val="left" w:pos="-720"/>
          <w:tab w:val="left" w:pos="0"/>
          <w:tab w:val="left" w:pos="360"/>
          <w:tab w:val="left" w:pos="720"/>
          <w:tab w:val="left" w:pos="1080"/>
          <w:tab w:val="left" w:pos="2430"/>
        </w:tabs>
        <w:jc w:val="both"/>
      </w:pPr>
    </w:p>
    <w:p w14:paraId="0FB8F645" w14:textId="77777777" w:rsidR="009A3872" w:rsidRPr="003A3EAD" w:rsidRDefault="009A3872">
      <w:pPr>
        <w:tabs>
          <w:tab w:val="left" w:pos="-1080"/>
          <w:tab w:val="left" w:pos="-720"/>
          <w:tab w:val="left" w:pos="0"/>
          <w:tab w:val="left" w:pos="360"/>
          <w:tab w:val="left" w:pos="720"/>
          <w:tab w:val="left" w:pos="1080"/>
          <w:tab w:val="left" w:pos="2430"/>
        </w:tabs>
        <w:ind w:right="-144"/>
        <w:jc w:val="both"/>
      </w:pPr>
      <w:r w:rsidRPr="003A3EAD">
        <w:rPr>
          <w:b/>
        </w:rPr>
        <w:t xml:space="preserve">Economic self-sufficiency program: </w:t>
      </w:r>
      <w:r w:rsidRPr="003A3EAD">
        <w:t>Any program designed to encourage, assist, train or facilitate the economic independence of HUD-assisted families or to provide work for such families. These programs include programs for job training, employment counseling, work placement, basic skills training, education, English proficiency, workfare, financial or household management, apprenticeship, and any program necessary to ready a participant for work (including a substance abuse or mental health treatment program), or other work activities.</w:t>
      </w:r>
    </w:p>
    <w:p w14:paraId="45CC78CD" w14:textId="77777777" w:rsidR="009A3872" w:rsidRPr="003A3EAD" w:rsidRDefault="009A3872">
      <w:pPr>
        <w:tabs>
          <w:tab w:val="left" w:pos="-1080"/>
          <w:tab w:val="left" w:pos="-720"/>
          <w:tab w:val="left" w:pos="0"/>
          <w:tab w:val="left" w:pos="360"/>
          <w:tab w:val="left" w:pos="720"/>
          <w:tab w:val="left" w:pos="1080"/>
          <w:tab w:val="left" w:pos="2430"/>
        </w:tabs>
        <w:ind w:right="-144"/>
        <w:jc w:val="both"/>
      </w:pPr>
    </w:p>
    <w:p w14:paraId="5043321B" w14:textId="77777777" w:rsidR="009A3872" w:rsidRPr="003A3EAD" w:rsidRDefault="009A3872">
      <w:pPr>
        <w:tabs>
          <w:tab w:val="left" w:pos="-1080"/>
          <w:tab w:val="left" w:pos="-720"/>
          <w:tab w:val="left" w:pos="0"/>
          <w:tab w:val="left" w:pos="360"/>
          <w:tab w:val="left" w:pos="720"/>
          <w:tab w:val="left" w:pos="1080"/>
          <w:tab w:val="left" w:pos="2430"/>
        </w:tabs>
        <w:jc w:val="both"/>
        <w:rPr>
          <w:i/>
        </w:rPr>
      </w:pPr>
      <w:r w:rsidRPr="003A3EAD">
        <w:rPr>
          <w:b/>
        </w:rPr>
        <w:t xml:space="preserve">Elderly family: </w:t>
      </w:r>
      <w:r w:rsidRPr="003A3EAD">
        <w:t xml:space="preserve">A family whose head (including co-head), spouse, or sole member is a person who is at least 62 years of age; or two or more persons who are at least 62 years of age living together; or one or more persons who are at least 62 years of age living with one or more live-in aides. </w:t>
      </w:r>
    </w:p>
    <w:p w14:paraId="3CE60349" w14:textId="77777777" w:rsidR="009A3872" w:rsidRPr="003A3EAD" w:rsidRDefault="009A3872">
      <w:pPr>
        <w:tabs>
          <w:tab w:val="left" w:pos="-1080"/>
          <w:tab w:val="left" w:pos="-720"/>
          <w:tab w:val="left" w:pos="0"/>
          <w:tab w:val="left" w:pos="360"/>
          <w:tab w:val="left" w:pos="720"/>
          <w:tab w:val="left" w:pos="1080"/>
          <w:tab w:val="left" w:pos="2430"/>
        </w:tabs>
        <w:jc w:val="both"/>
      </w:pPr>
    </w:p>
    <w:p w14:paraId="5F18DA50"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Elderly person: </w:t>
      </w:r>
      <w:r w:rsidRPr="003A3EAD">
        <w:t xml:space="preserve">A person who is at least 62 years of age. </w:t>
      </w:r>
    </w:p>
    <w:p w14:paraId="1D0AF913" w14:textId="77777777" w:rsidR="009A3872" w:rsidRPr="00DC05D7" w:rsidRDefault="009A3872">
      <w:pPr>
        <w:ind w:left="1440"/>
        <w:jc w:val="both"/>
        <w:rPr>
          <w:b/>
          <w:highlight w:val="yellow"/>
        </w:rPr>
      </w:pPr>
    </w:p>
    <w:p w14:paraId="0618AF8B"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Evidence of citizenship or eligible status: </w:t>
      </w:r>
      <w:r w:rsidRPr="003A3EAD">
        <w:t xml:space="preserve">The documents that must be submitted to evidence citizenship or eligible immigration status. </w:t>
      </w:r>
    </w:p>
    <w:p w14:paraId="7C13144D" w14:textId="77777777" w:rsidR="009A3872" w:rsidRPr="003A3EAD" w:rsidRDefault="009A3872">
      <w:pPr>
        <w:tabs>
          <w:tab w:val="left" w:pos="-1080"/>
          <w:tab w:val="left" w:pos="-720"/>
          <w:tab w:val="left" w:pos="0"/>
          <w:tab w:val="left" w:pos="360"/>
          <w:tab w:val="left" w:pos="720"/>
          <w:tab w:val="left" w:pos="1080"/>
          <w:tab w:val="left" w:pos="2430"/>
        </w:tabs>
        <w:jc w:val="both"/>
      </w:pPr>
    </w:p>
    <w:p w14:paraId="02FEBFA5"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Exception rent: </w:t>
      </w:r>
      <w:r w:rsidRPr="003A3EAD">
        <w:t xml:space="preserve">An amount that exceeds the published fair market rent. </w:t>
      </w:r>
    </w:p>
    <w:p w14:paraId="020ABF30" w14:textId="77777777" w:rsidR="009A3872" w:rsidRPr="003A3EAD" w:rsidRDefault="009A3872">
      <w:pPr>
        <w:tabs>
          <w:tab w:val="left" w:pos="-1080"/>
          <w:tab w:val="left" w:pos="-720"/>
          <w:tab w:val="left" w:pos="0"/>
          <w:tab w:val="left" w:pos="360"/>
          <w:tab w:val="left" w:pos="720"/>
          <w:tab w:val="left" w:pos="1080"/>
          <w:tab w:val="left" w:pos="2430"/>
        </w:tabs>
        <w:jc w:val="both"/>
      </w:pPr>
    </w:p>
    <w:p w14:paraId="7155484A"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Extremely low-income families:</w:t>
      </w:r>
      <w:r w:rsidRPr="003A3EAD">
        <w:t xml:space="preserve"> </w:t>
      </w:r>
      <w:r w:rsidR="002A0282">
        <w:t xml:space="preserve">A very low-income family </w:t>
      </w:r>
      <w:r w:rsidRPr="003A3EAD">
        <w:t>whose income do</w:t>
      </w:r>
      <w:r w:rsidR="002A0282">
        <w:t>es</w:t>
      </w:r>
      <w:r w:rsidRPr="003A3EAD">
        <w:t xml:space="preserve"> not exceed </w:t>
      </w:r>
      <w:r>
        <w:t xml:space="preserve">the higher of </w:t>
      </w:r>
      <w:r w:rsidRPr="003A3EAD">
        <w:t xml:space="preserve">30% of the median income for the area </w:t>
      </w:r>
      <w:r>
        <w:t>(</w:t>
      </w:r>
      <w:r w:rsidRPr="003A3EAD">
        <w:t>as determined by HUD with adjustments for smaller and larger families</w:t>
      </w:r>
      <w:r>
        <w:t>)</w:t>
      </w:r>
      <w:r w:rsidRPr="003A3EAD">
        <w:t xml:space="preserve"> </w:t>
      </w:r>
      <w:r>
        <w:t xml:space="preserve">or the Federal poverty level, </w:t>
      </w:r>
      <w:r w:rsidRPr="003A3EAD">
        <w:t>except that HUD may establish income ceilings higher or lower than 30% of the median income for the area if HUD finds that such variations are necessary because of unusually high or low family incomes.</w:t>
      </w:r>
    </w:p>
    <w:p w14:paraId="6FC32407" w14:textId="77777777" w:rsidR="009A3872" w:rsidRPr="003A3EAD" w:rsidRDefault="009A3872">
      <w:pPr>
        <w:tabs>
          <w:tab w:val="left" w:pos="-1080"/>
          <w:tab w:val="left" w:pos="-720"/>
          <w:tab w:val="left" w:pos="0"/>
          <w:tab w:val="left" w:pos="360"/>
          <w:tab w:val="left" w:pos="720"/>
          <w:tab w:val="left" w:pos="1080"/>
          <w:tab w:val="left" w:pos="2430"/>
        </w:tabs>
        <w:jc w:val="both"/>
      </w:pPr>
    </w:p>
    <w:p w14:paraId="2C4A217F" w14:textId="77777777" w:rsidR="009A3872" w:rsidRPr="003A3EAD" w:rsidRDefault="009A3872">
      <w:pPr>
        <w:tabs>
          <w:tab w:val="left" w:pos="-1080"/>
          <w:tab w:val="left" w:pos="-720"/>
          <w:tab w:val="left" w:pos="0"/>
          <w:tab w:val="left" w:pos="360"/>
          <w:tab w:val="left" w:pos="720"/>
          <w:tab w:val="left" w:pos="1080"/>
          <w:tab w:val="left" w:pos="2430"/>
        </w:tabs>
        <w:jc w:val="both"/>
        <w:rPr>
          <w:i/>
        </w:rPr>
      </w:pPr>
      <w:r w:rsidRPr="003A3EAD">
        <w:rPr>
          <w:b/>
        </w:rPr>
        <w:t xml:space="preserve">Fair Housing Act: </w:t>
      </w:r>
      <w:r w:rsidRPr="003A3EAD">
        <w:t>Title VIII of the Civil Rights Act of 1968, as amended by the Fair Housing Amendments Act of 1988 (42 U.S.C. 3601 et seq</w:t>
      </w:r>
      <w:r w:rsidRPr="003A3EAD">
        <w:rPr>
          <w:i/>
        </w:rPr>
        <w:t>.</w:t>
      </w:r>
      <w:r w:rsidRPr="003A3EAD">
        <w:t>).</w:t>
      </w:r>
      <w:r w:rsidRPr="003A3EAD">
        <w:rPr>
          <w:i/>
        </w:rPr>
        <w:t xml:space="preserve"> </w:t>
      </w:r>
    </w:p>
    <w:p w14:paraId="32F3CFD7" w14:textId="77777777" w:rsidR="009A3872" w:rsidRPr="003A3EAD" w:rsidRDefault="009A3872">
      <w:pPr>
        <w:tabs>
          <w:tab w:val="left" w:pos="-1080"/>
          <w:tab w:val="left" w:pos="-720"/>
          <w:tab w:val="left" w:pos="0"/>
          <w:tab w:val="left" w:pos="360"/>
          <w:tab w:val="left" w:pos="720"/>
          <w:tab w:val="left" w:pos="1080"/>
          <w:tab w:val="left" w:pos="2430"/>
        </w:tabs>
        <w:jc w:val="both"/>
      </w:pPr>
    </w:p>
    <w:p w14:paraId="4E79489E"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Fair market rent (FMR): </w:t>
      </w:r>
      <w:r w:rsidRPr="003A3EAD">
        <w:t>The rent, including the cost of utilities (except telephone), as established by HUD for units of varying sizes (by number of bedrooms), that must be paid in the housing market area to rent privately-owned existing, decent, safe and sanitary rental housing of modest (non-luxury) nature with suitable amenities. FMRs are published periodically in the Federal Register.</w:t>
      </w:r>
    </w:p>
    <w:p w14:paraId="1DE3A340" w14:textId="77777777" w:rsidR="009A3872" w:rsidRPr="003A3EAD" w:rsidRDefault="009A3872">
      <w:pPr>
        <w:tabs>
          <w:tab w:val="left" w:pos="-1080"/>
          <w:tab w:val="left" w:pos="-720"/>
          <w:tab w:val="left" w:pos="0"/>
          <w:tab w:val="left" w:pos="360"/>
          <w:tab w:val="left" w:pos="720"/>
          <w:tab w:val="left" w:pos="1080"/>
          <w:tab w:val="left" w:pos="2430"/>
        </w:tabs>
        <w:jc w:val="both"/>
      </w:pPr>
    </w:p>
    <w:p w14:paraId="40FA9D86" w14:textId="77777777" w:rsidR="009A3872" w:rsidRPr="003A3EAD" w:rsidRDefault="009A3872" w:rsidP="00F027FB">
      <w:pPr>
        <w:jc w:val="both"/>
      </w:pPr>
      <w:r w:rsidRPr="003A3EAD">
        <w:rPr>
          <w:b/>
        </w:rPr>
        <w:t>Family</w:t>
      </w:r>
      <w:r w:rsidRPr="003A3EAD">
        <w:t xml:space="preserve"> includes, but is not limited to, the following, regardless of actual or perceived sexual orientation, gender identity, or marital status</w:t>
      </w:r>
      <w:r w:rsidRPr="003A3EAD">
        <w:rPr>
          <w:b/>
        </w:rPr>
        <w:t>:</w:t>
      </w:r>
      <w:r w:rsidRPr="003A3EAD">
        <w:t xml:space="preserve"> </w:t>
      </w:r>
    </w:p>
    <w:p w14:paraId="6979FE43" w14:textId="77777777" w:rsidR="009A3872" w:rsidRPr="003A3EAD" w:rsidRDefault="009A3872" w:rsidP="00D57ED2">
      <w:pPr>
        <w:jc w:val="both"/>
      </w:pPr>
    </w:p>
    <w:p w14:paraId="081C2F5A" w14:textId="77777777" w:rsidR="009A3872" w:rsidRPr="003A3EAD" w:rsidRDefault="009A3872" w:rsidP="00F027FB">
      <w:pPr>
        <w:tabs>
          <w:tab w:val="left" w:pos="720"/>
        </w:tabs>
        <w:ind w:left="1440" w:hanging="1440"/>
        <w:jc w:val="both"/>
      </w:pPr>
      <w:r w:rsidRPr="003A3EAD">
        <w:lastRenderedPageBreak/>
        <w:tab/>
        <w:t>1.</w:t>
      </w:r>
      <w:r w:rsidRPr="003A3EAD">
        <w:tab/>
        <w:t>A single person, who may be an elderly person, displaced person, disabled person, near-elderly person, or any other single person; or</w:t>
      </w:r>
    </w:p>
    <w:p w14:paraId="3C514F76" w14:textId="77777777" w:rsidR="009A3872" w:rsidRPr="003A3EAD" w:rsidRDefault="009A3872" w:rsidP="00F027FB">
      <w:pPr>
        <w:tabs>
          <w:tab w:val="left" w:pos="720"/>
        </w:tabs>
        <w:ind w:left="1440" w:hanging="1440"/>
        <w:jc w:val="both"/>
      </w:pPr>
    </w:p>
    <w:p w14:paraId="16622B73" w14:textId="77777777" w:rsidR="009A3872" w:rsidRPr="003A3EAD" w:rsidRDefault="009A3872" w:rsidP="00F027FB">
      <w:pPr>
        <w:tabs>
          <w:tab w:val="left" w:pos="720"/>
        </w:tabs>
        <w:ind w:left="1440" w:hanging="1440"/>
        <w:jc w:val="both"/>
      </w:pPr>
      <w:r w:rsidRPr="003A3EAD">
        <w:tab/>
        <w:t>2.</w:t>
      </w:r>
      <w:r w:rsidRPr="003A3EAD">
        <w:tab/>
        <w:t xml:space="preserve">A group of persons residing together, and such group </w:t>
      </w:r>
      <w:proofErr w:type="gramStart"/>
      <w:r w:rsidRPr="003A3EAD">
        <w:t>includes</w:t>
      </w:r>
      <w:proofErr w:type="gramEnd"/>
      <w:r w:rsidRPr="003A3EAD">
        <w:t>, but is not limited to:</w:t>
      </w:r>
    </w:p>
    <w:p w14:paraId="4F299C7D" w14:textId="77777777" w:rsidR="009A3872" w:rsidRPr="003A3EAD" w:rsidRDefault="009A3872">
      <w:pPr>
        <w:tabs>
          <w:tab w:val="left" w:pos="-1080"/>
          <w:tab w:val="left" w:pos="-720"/>
          <w:tab w:val="left" w:pos="0"/>
          <w:tab w:val="left" w:pos="360"/>
          <w:tab w:val="left" w:pos="720"/>
          <w:tab w:val="left" w:pos="1080"/>
          <w:tab w:val="left" w:pos="2430"/>
        </w:tabs>
        <w:jc w:val="both"/>
      </w:pPr>
    </w:p>
    <w:p w14:paraId="0A654CB8" w14:textId="77777777" w:rsidR="009A3872" w:rsidRPr="003A3EAD" w:rsidRDefault="009A3872" w:rsidP="0040226F">
      <w:pPr>
        <w:spacing w:after="120"/>
        <w:ind w:left="1440" w:hanging="720"/>
        <w:jc w:val="both"/>
      </w:pPr>
      <w:r w:rsidRPr="003A3EAD">
        <w:t>a.</w:t>
      </w:r>
      <w:r w:rsidRPr="003A3EAD">
        <w:tab/>
        <w:t>A f</w:t>
      </w:r>
      <w:r w:rsidR="00260704">
        <w:t xml:space="preserve">amily with or without children </w:t>
      </w:r>
      <w:r w:rsidRPr="003A3EAD">
        <w:t>(a child who is temporarily away from the home because of placement in foster care is considered a member of the family);</w:t>
      </w:r>
    </w:p>
    <w:p w14:paraId="6B3CD222" w14:textId="77777777" w:rsidR="009A3872" w:rsidRPr="003A3EAD" w:rsidRDefault="009A3872" w:rsidP="0040226F">
      <w:pPr>
        <w:spacing w:after="120"/>
        <w:ind w:left="1440" w:hanging="720"/>
        <w:jc w:val="both"/>
      </w:pPr>
      <w:r w:rsidRPr="003A3EAD">
        <w:t>b.</w:t>
      </w:r>
      <w:r w:rsidRPr="003A3EAD">
        <w:tab/>
        <w:t xml:space="preserve">An elderly family; </w:t>
      </w:r>
    </w:p>
    <w:p w14:paraId="17565166" w14:textId="77777777" w:rsidR="009A3872" w:rsidRPr="003A3EAD" w:rsidRDefault="009A3872" w:rsidP="0040226F">
      <w:pPr>
        <w:spacing w:after="120"/>
        <w:ind w:left="1440" w:hanging="720"/>
        <w:jc w:val="both"/>
      </w:pPr>
      <w:r w:rsidRPr="003A3EAD">
        <w:t>c.</w:t>
      </w:r>
      <w:r w:rsidRPr="003A3EAD">
        <w:tab/>
        <w:t xml:space="preserve">A near-elderly family; </w:t>
      </w:r>
    </w:p>
    <w:p w14:paraId="657D7105" w14:textId="77777777" w:rsidR="009A3872" w:rsidRPr="003A3EAD" w:rsidRDefault="009A3872" w:rsidP="0040226F">
      <w:pPr>
        <w:spacing w:after="120"/>
        <w:ind w:left="1440" w:hanging="720"/>
        <w:jc w:val="both"/>
      </w:pPr>
      <w:r w:rsidRPr="003A3EAD">
        <w:t>d.</w:t>
      </w:r>
      <w:r w:rsidRPr="003A3EAD">
        <w:tab/>
        <w:t xml:space="preserve">A disabled family; </w:t>
      </w:r>
    </w:p>
    <w:p w14:paraId="1865CB26" w14:textId="77777777" w:rsidR="009A3872" w:rsidRPr="003A3EAD" w:rsidRDefault="009A3872" w:rsidP="0040226F">
      <w:pPr>
        <w:spacing w:after="120"/>
        <w:ind w:left="1440" w:hanging="720"/>
        <w:jc w:val="both"/>
      </w:pPr>
      <w:r w:rsidRPr="003A3EAD">
        <w:t>e.</w:t>
      </w:r>
      <w:r w:rsidRPr="003A3EAD">
        <w:tab/>
        <w:t xml:space="preserve">A displaced family; </w:t>
      </w:r>
    </w:p>
    <w:p w14:paraId="142F2DB9" w14:textId="77777777" w:rsidR="009A3872" w:rsidRPr="003A3EAD" w:rsidRDefault="009A3872" w:rsidP="0040226F">
      <w:pPr>
        <w:spacing w:after="120"/>
        <w:ind w:left="1440" w:hanging="720"/>
        <w:jc w:val="both"/>
      </w:pPr>
      <w:r w:rsidRPr="003A3EAD">
        <w:t>f.</w:t>
      </w:r>
      <w:r w:rsidRPr="003A3EAD">
        <w:tab/>
        <w:t xml:space="preserve">The remaining member of a resident family; and </w:t>
      </w:r>
    </w:p>
    <w:p w14:paraId="70F9DF88" w14:textId="77777777" w:rsidR="009A3872" w:rsidRPr="003A3EAD" w:rsidRDefault="009A3872" w:rsidP="0040226F">
      <w:pPr>
        <w:spacing w:after="120"/>
        <w:ind w:left="1440" w:hanging="720"/>
        <w:jc w:val="both"/>
      </w:pPr>
      <w:r w:rsidRPr="003A3EAD">
        <w:t>g.</w:t>
      </w:r>
      <w:r w:rsidRPr="003A3EAD">
        <w:tab/>
        <w:t xml:space="preserve">A single person who is not an elderly or displaced person, or a person with disabilities, or the remaining member of a resident family. </w:t>
      </w:r>
    </w:p>
    <w:p w14:paraId="3D014FA1" w14:textId="77777777" w:rsidR="009A3872" w:rsidRPr="003A3EAD" w:rsidRDefault="009A3872">
      <w:pPr>
        <w:tabs>
          <w:tab w:val="left" w:pos="-1080"/>
          <w:tab w:val="left" w:pos="-720"/>
          <w:tab w:val="left" w:pos="0"/>
          <w:tab w:val="left" w:pos="360"/>
          <w:tab w:val="left" w:pos="720"/>
          <w:tab w:val="left" w:pos="1080"/>
          <w:tab w:val="left" w:pos="2430"/>
        </w:tabs>
        <w:ind w:left="360"/>
        <w:jc w:val="both"/>
      </w:pPr>
    </w:p>
    <w:p w14:paraId="7658AAA0"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Family members: </w:t>
      </w:r>
      <w:r w:rsidRPr="003A3EAD">
        <w:t>include all household members except live-in aides, foster children and foster adults. All family members permanently reside in the unit, though they may be temporarily absent. All family members are listed on the HUD-50058 form.</w:t>
      </w:r>
    </w:p>
    <w:p w14:paraId="4296C5D8"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2D30C3EA"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Family Rent to Owner: </w:t>
      </w:r>
      <w:r w:rsidRPr="003A3EAD">
        <w:t>In the housing choice voucher program, the portion of rent to owner paid by the family.</w:t>
      </w:r>
    </w:p>
    <w:p w14:paraId="42D8B6AF"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0EE526C7"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Family self-sufficiency program (FSS program):</w:t>
      </w:r>
      <w:r w:rsidRPr="003A3EAD">
        <w:tab/>
        <w:t xml:space="preserve">The program established by a housing authority to promote self-sufficiency of assisted families, including the coordination of supportive services (42 U.S.C. 1437u). </w:t>
      </w:r>
    </w:p>
    <w:p w14:paraId="080D538C"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024ADEA1" w14:textId="77777777" w:rsidR="009A3872" w:rsidRPr="003A3EAD" w:rsidRDefault="009A3872">
      <w:pPr>
        <w:tabs>
          <w:tab w:val="left" w:pos="-1080"/>
          <w:tab w:val="left" w:pos="-720"/>
          <w:tab w:val="left" w:pos="0"/>
          <w:tab w:val="left" w:pos="360"/>
          <w:tab w:val="left" w:pos="720"/>
          <w:tab w:val="left" w:pos="1080"/>
          <w:tab w:val="left" w:pos="2430"/>
        </w:tabs>
        <w:jc w:val="both"/>
        <w:rPr>
          <w:b/>
        </w:rPr>
      </w:pPr>
      <w:r w:rsidRPr="003A3EAD">
        <w:rPr>
          <w:b/>
        </w:rPr>
        <w:t xml:space="preserve">Family share: </w:t>
      </w:r>
      <w:r w:rsidRPr="003A3EAD">
        <w:t>The portion of rent and utilities paid by the family or the gross rent minus the amount of the housing assistance payment.</w:t>
      </w:r>
    </w:p>
    <w:p w14:paraId="0D4B85E2"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255BD5D8" w14:textId="77777777" w:rsidR="009A3872" w:rsidRDefault="009A3872">
      <w:pPr>
        <w:tabs>
          <w:tab w:val="left" w:pos="-1080"/>
          <w:tab w:val="left" w:pos="-720"/>
          <w:tab w:val="left" w:pos="0"/>
          <w:tab w:val="left" w:pos="360"/>
          <w:tab w:val="left" w:pos="720"/>
          <w:tab w:val="left" w:pos="1080"/>
          <w:tab w:val="left" w:pos="2430"/>
        </w:tabs>
        <w:jc w:val="both"/>
      </w:pPr>
      <w:r w:rsidRPr="003A3EAD">
        <w:rPr>
          <w:b/>
        </w:rPr>
        <w:t xml:space="preserve">Family unit size: </w:t>
      </w:r>
      <w:r w:rsidRPr="003A3EAD">
        <w:t xml:space="preserve">The appropriate number of bedrooms for a family as determined by the housing authority under the housing authority's subsidy standards. </w:t>
      </w:r>
    </w:p>
    <w:p w14:paraId="507E21C8" w14:textId="77777777" w:rsidR="00DC05D7" w:rsidRDefault="00DC05D7">
      <w:pPr>
        <w:tabs>
          <w:tab w:val="left" w:pos="-1080"/>
          <w:tab w:val="left" w:pos="-720"/>
          <w:tab w:val="left" w:pos="0"/>
          <w:tab w:val="left" w:pos="360"/>
          <w:tab w:val="left" w:pos="720"/>
          <w:tab w:val="left" w:pos="1080"/>
          <w:tab w:val="left" w:pos="2430"/>
        </w:tabs>
        <w:jc w:val="both"/>
      </w:pPr>
    </w:p>
    <w:p w14:paraId="11E2DDE2" w14:textId="4766F3FA" w:rsidR="00DC05D7" w:rsidRPr="00F31F86" w:rsidRDefault="00DC05D7">
      <w:pPr>
        <w:tabs>
          <w:tab w:val="left" w:pos="-1080"/>
          <w:tab w:val="left" w:pos="-720"/>
          <w:tab w:val="left" w:pos="0"/>
          <w:tab w:val="left" w:pos="360"/>
          <w:tab w:val="left" w:pos="720"/>
          <w:tab w:val="left" w:pos="1080"/>
          <w:tab w:val="left" w:pos="2430"/>
        </w:tabs>
        <w:jc w:val="both"/>
      </w:pPr>
      <w:r w:rsidRPr="00F31F86">
        <w:rPr>
          <w:b/>
        </w:rPr>
        <w:t>FDIC</w:t>
      </w:r>
      <w:r w:rsidRPr="00F31F86">
        <w:t>: Federal Deposit Insurance Corporation</w:t>
      </w:r>
    </w:p>
    <w:p w14:paraId="53AAA598" w14:textId="77777777" w:rsidR="00DC05D7" w:rsidRPr="00F31F86" w:rsidRDefault="00DC05D7">
      <w:pPr>
        <w:tabs>
          <w:tab w:val="left" w:pos="-1080"/>
          <w:tab w:val="left" w:pos="-720"/>
          <w:tab w:val="left" w:pos="0"/>
          <w:tab w:val="left" w:pos="360"/>
          <w:tab w:val="left" w:pos="720"/>
          <w:tab w:val="left" w:pos="1080"/>
          <w:tab w:val="left" w:pos="2430"/>
        </w:tabs>
        <w:jc w:val="both"/>
      </w:pPr>
    </w:p>
    <w:p w14:paraId="549FA803" w14:textId="10BB7F9E" w:rsidR="00DC05D7" w:rsidRPr="00F31F86" w:rsidRDefault="00DC05D7">
      <w:pPr>
        <w:tabs>
          <w:tab w:val="left" w:pos="-1080"/>
          <w:tab w:val="left" w:pos="-720"/>
          <w:tab w:val="left" w:pos="0"/>
          <w:tab w:val="left" w:pos="360"/>
          <w:tab w:val="left" w:pos="720"/>
          <w:tab w:val="left" w:pos="1080"/>
          <w:tab w:val="left" w:pos="2430"/>
        </w:tabs>
        <w:jc w:val="both"/>
      </w:pPr>
      <w:r w:rsidRPr="00F31F86">
        <w:rPr>
          <w:b/>
        </w:rPr>
        <w:t>FHA</w:t>
      </w:r>
      <w:r w:rsidRPr="00F31F86">
        <w:t>: Federal Housing Administration</w:t>
      </w:r>
    </w:p>
    <w:p w14:paraId="0BFD553B" w14:textId="77777777" w:rsidR="00DC05D7" w:rsidRPr="00F31F86" w:rsidRDefault="00DC05D7">
      <w:pPr>
        <w:tabs>
          <w:tab w:val="left" w:pos="-1080"/>
          <w:tab w:val="left" w:pos="-720"/>
          <w:tab w:val="left" w:pos="0"/>
          <w:tab w:val="left" w:pos="360"/>
          <w:tab w:val="left" w:pos="720"/>
          <w:tab w:val="left" w:pos="1080"/>
          <w:tab w:val="left" w:pos="2430"/>
        </w:tabs>
        <w:jc w:val="both"/>
      </w:pPr>
    </w:p>
    <w:p w14:paraId="041B994F" w14:textId="608AB41B" w:rsidR="00DC05D7" w:rsidRPr="00F31F86" w:rsidRDefault="00DC05D7">
      <w:pPr>
        <w:tabs>
          <w:tab w:val="left" w:pos="-1080"/>
          <w:tab w:val="left" w:pos="-720"/>
          <w:tab w:val="left" w:pos="0"/>
          <w:tab w:val="left" w:pos="360"/>
          <w:tab w:val="left" w:pos="720"/>
          <w:tab w:val="left" w:pos="1080"/>
          <w:tab w:val="left" w:pos="2430"/>
        </w:tabs>
        <w:jc w:val="both"/>
      </w:pPr>
      <w:r w:rsidRPr="00F31F86">
        <w:rPr>
          <w:b/>
        </w:rPr>
        <w:t>FICA</w:t>
      </w:r>
      <w:r w:rsidRPr="00F31F86">
        <w:t>: Federal Insurance Contributions Act – Social Security taxes</w:t>
      </w:r>
    </w:p>
    <w:p w14:paraId="4F27866A" w14:textId="77777777" w:rsidR="009A3872" w:rsidRPr="003A3EAD" w:rsidRDefault="009A3872">
      <w:pPr>
        <w:tabs>
          <w:tab w:val="left" w:pos="-1080"/>
          <w:tab w:val="left" w:pos="-720"/>
          <w:tab w:val="left" w:pos="0"/>
          <w:tab w:val="left" w:pos="360"/>
          <w:tab w:val="left" w:pos="720"/>
          <w:tab w:val="left" w:pos="1080"/>
          <w:tab w:val="left" w:pos="2430"/>
        </w:tabs>
        <w:jc w:val="both"/>
      </w:pPr>
    </w:p>
    <w:p w14:paraId="3A5C81FD" w14:textId="77777777" w:rsidR="009A3872" w:rsidRPr="003A3EAD" w:rsidRDefault="009A3872">
      <w:pPr>
        <w:pStyle w:val="Preformatted"/>
        <w:tabs>
          <w:tab w:val="clear" w:pos="9590"/>
        </w:tabs>
        <w:jc w:val="both"/>
      </w:pPr>
      <w:r w:rsidRPr="003A3EAD">
        <w:rPr>
          <w:rFonts w:ascii="Times New Roman" w:hAnsi="Times New Roman"/>
          <w:b/>
          <w:sz w:val="24"/>
        </w:rPr>
        <w:t>First-time homeowner:</w:t>
      </w:r>
      <w:r w:rsidRPr="003A3EAD">
        <w:rPr>
          <w:rFonts w:ascii="Times New Roman" w:hAnsi="Times New Roman"/>
          <w:sz w:val="24"/>
        </w:rPr>
        <w:t xml:space="preserve"> In the homeownership option, a family of which no member owned any present ownership interest in a residence of any family member during the three years before commencement of homeownership assistance for the family. The term ``first-time homeowner'' includes a single parent or displaced homemaker (as those terms are defined in 12 U.S.C. 12713) who, while married, owned a home with his or her spouse, or resided in a home owned by his or her spouse.</w:t>
      </w:r>
    </w:p>
    <w:p w14:paraId="09F3913E" w14:textId="77777777" w:rsidR="009A3872" w:rsidRPr="003A3EAD" w:rsidRDefault="009A3872">
      <w:pPr>
        <w:tabs>
          <w:tab w:val="left" w:pos="-1080"/>
          <w:tab w:val="left" w:pos="-720"/>
          <w:tab w:val="left" w:pos="0"/>
          <w:tab w:val="left" w:pos="360"/>
          <w:tab w:val="left" w:pos="720"/>
          <w:tab w:val="left" w:pos="1080"/>
          <w:tab w:val="left" w:pos="2430"/>
        </w:tabs>
        <w:jc w:val="both"/>
      </w:pPr>
    </w:p>
    <w:p w14:paraId="31108561"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FMR/exception rent limit: </w:t>
      </w:r>
      <w:r w:rsidRPr="003A3EAD">
        <w:t>The Section 8 existing housing fair market rent published by HUD headquarters, or any exception rent. For a tenancy in the Housing Choice Voucher Program, the housing authority may adopt a payment standard up to the FMR/exception rent limit</w:t>
      </w:r>
      <w:r w:rsidRPr="003A3EAD">
        <w:rPr>
          <w:i/>
        </w:rPr>
        <w:t xml:space="preserve">. </w:t>
      </w:r>
    </w:p>
    <w:p w14:paraId="61D9A610"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75C4AD1E" w14:textId="77777777" w:rsidR="009A3872" w:rsidRPr="003A3EAD" w:rsidRDefault="009A3872">
      <w:pPr>
        <w:tabs>
          <w:tab w:val="left" w:pos="-1080"/>
          <w:tab w:val="left" w:pos="-720"/>
          <w:tab w:val="left" w:pos="0"/>
          <w:tab w:val="left" w:pos="360"/>
          <w:tab w:val="left" w:pos="720"/>
          <w:tab w:val="left" w:pos="1080"/>
          <w:tab w:val="left" w:pos="2430"/>
        </w:tabs>
        <w:jc w:val="both"/>
        <w:rPr>
          <w:b/>
        </w:rPr>
      </w:pPr>
      <w:r w:rsidRPr="003A3EAD">
        <w:rPr>
          <w:b/>
        </w:rPr>
        <w:t xml:space="preserve">Full-time employment: </w:t>
      </w:r>
      <w:r w:rsidRPr="003A3EAD">
        <w:t xml:space="preserve">Employment that averages at least 30 hours per week. This can include self-employment as long as the </w:t>
      </w:r>
      <w:proofErr w:type="gramStart"/>
      <w:r w:rsidRPr="003A3EAD">
        <w:t>employees earns</w:t>
      </w:r>
      <w:proofErr w:type="gramEnd"/>
      <w:r w:rsidRPr="003A3EAD">
        <w:t xml:space="preserve"> at least the average of the federal minimum wage over a 30 hour period.</w:t>
      </w:r>
    </w:p>
    <w:p w14:paraId="15325B07"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47DACA39" w14:textId="77777777" w:rsidR="009A3872" w:rsidRDefault="009A3872">
      <w:pPr>
        <w:tabs>
          <w:tab w:val="left" w:pos="-1080"/>
          <w:tab w:val="left" w:pos="-720"/>
          <w:tab w:val="left" w:pos="0"/>
          <w:tab w:val="left" w:pos="360"/>
          <w:tab w:val="left" w:pos="720"/>
          <w:tab w:val="left" w:pos="1080"/>
          <w:tab w:val="left" w:pos="2430"/>
        </w:tabs>
        <w:jc w:val="both"/>
      </w:pPr>
      <w:r w:rsidRPr="003A3EAD">
        <w:rPr>
          <w:b/>
        </w:rPr>
        <w:t xml:space="preserve">Full-time student: </w:t>
      </w:r>
      <w:r w:rsidRPr="003A3EAD">
        <w:t xml:space="preserve">A person who is attending school or vocational training on a full-time basis as defined by the institution. </w:t>
      </w:r>
    </w:p>
    <w:p w14:paraId="442C4A9F" w14:textId="77777777" w:rsidR="00DC05D7" w:rsidRDefault="00DC05D7">
      <w:pPr>
        <w:tabs>
          <w:tab w:val="left" w:pos="-1080"/>
          <w:tab w:val="left" w:pos="-720"/>
          <w:tab w:val="left" w:pos="0"/>
          <w:tab w:val="left" w:pos="360"/>
          <w:tab w:val="left" w:pos="720"/>
          <w:tab w:val="left" w:pos="1080"/>
          <w:tab w:val="left" w:pos="2430"/>
        </w:tabs>
        <w:jc w:val="both"/>
      </w:pPr>
    </w:p>
    <w:p w14:paraId="7237954B" w14:textId="6B466E7A" w:rsidR="00DC05D7" w:rsidRPr="00F31F86" w:rsidRDefault="00DC05D7">
      <w:pPr>
        <w:tabs>
          <w:tab w:val="left" w:pos="-1080"/>
          <w:tab w:val="left" w:pos="-720"/>
          <w:tab w:val="left" w:pos="0"/>
          <w:tab w:val="left" w:pos="360"/>
          <w:tab w:val="left" w:pos="720"/>
          <w:tab w:val="left" w:pos="1080"/>
          <w:tab w:val="left" w:pos="2430"/>
        </w:tabs>
        <w:jc w:val="both"/>
      </w:pPr>
      <w:r w:rsidRPr="00F31F86">
        <w:rPr>
          <w:b/>
        </w:rPr>
        <w:t>FY</w:t>
      </w:r>
      <w:r w:rsidRPr="00F31F86">
        <w:t>: Fiscal Year</w:t>
      </w:r>
    </w:p>
    <w:p w14:paraId="59674ECA" w14:textId="77777777" w:rsidR="00DC05D7" w:rsidRPr="00F31F86" w:rsidRDefault="00DC05D7">
      <w:pPr>
        <w:tabs>
          <w:tab w:val="left" w:pos="-1080"/>
          <w:tab w:val="left" w:pos="-720"/>
          <w:tab w:val="left" w:pos="0"/>
          <w:tab w:val="left" w:pos="360"/>
          <w:tab w:val="left" w:pos="720"/>
          <w:tab w:val="left" w:pos="1080"/>
          <w:tab w:val="left" w:pos="2430"/>
        </w:tabs>
        <w:jc w:val="both"/>
      </w:pPr>
    </w:p>
    <w:p w14:paraId="08092906" w14:textId="62777177" w:rsidR="00DC05D7" w:rsidRPr="00F31F86" w:rsidRDefault="00DC05D7">
      <w:pPr>
        <w:tabs>
          <w:tab w:val="left" w:pos="-1080"/>
          <w:tab w:val="left" w:pos="-720"/>
          <w:tab w:val="left" w:pos="0"/>
          <w:tab w:val="left" w:pos="360"/>
          <w:tab w:val="left" w:pos="720"/>
          <w:tab w:val="left" w:pos="1080"/>
          <w:tab w:val="left" w:pos="2430"/>
        </w:tabs>
        <w:jc w:val="both"/>
      </w:pPr>
      <w:r w:rsidRPr="00F31F86">
        <w:rPr>
          <w:b/>
        </w:rPr>
        <w:t>FYE</w:t>
      </w:r>
      <w:r w:rsidRPr="00F31F86">
        <w:t>: Fiscal Year End</w:t>
      </w:r>
    </w:p>
    <w:p w14:paraId="1B48DB78" w14:textId="77777777" w:rsidR="00DC05D7" w:rsidRPr="00F31F86" w:rsidRDefault="00DC05D7">
      <w:pPr>
        <w:tabs>
          <w:tab w:val="left" w:pos="-1080"/>
          <w:tab w:val="left" w:pos="-720"/>
          <w:tab w:val="left" w:pos="0"/>
          <w:tab w:val="left" w:pos="360"/>
          <w:tab w:val="left" w:pos="720"/>
          <w:tab w:val="left" w:pos="1080"/>
          <w:tab w:val="left" w:pos="2430"/>
        </w:tabs>
        <w:jc w:val="both"/>
      </w:pPr>
    </w:p>
    <w:p w14:paraId="55183A06" w14:textId="1D76D132" w:rsidR="00DC05D7" w:rsidRPr="00F31F86" w:rsidRDefault="00DC05D7">
      <w:pPr>
        <w:tabs>
          <w:tab w:val="left" w:pos="-1080"/>
          <w:tab w:val="left" w:pos="-720"/>
          <w:tab w:val="left" w:pos="0"/>
          <w:tab w:val="left" w:pos="360"/>
          <w:tab w:val="left" w:pos="720"/>
          <w:tab w:val="left" w:pos="1080"/>
          <w:tab w:val="left" w:pos="2430"/>
        </w:tabs>
        <w:jc w:val="both"/>
      </w:pPr>
      <w:r w:rsidRPr="00F31F86">
        <w:rPr>
          <w:b/>
        </w:rPr>
        <w:t>GAO</w:t>
      </w:r>
      <w:r w:rsidRPr="00F31F86">
        <w:t>: Government Accounting Office</w:t>
      </w:r>
    </w:p>
    <w:p w14:paraId="2F8CCCC4" w14:textId="77777777" w:rsidR="009A3872" w:rsidRPr="003A3EAD" w:rsidRDefault="009A3872">
      <w:pPr>
        <w:tabs>
          <w:tab w:val="left" w:pos="-1080"/>
          <w:tab w:val="left" w:pos="-720"/>
          <w:tab w:val="left" w:pos="0"/>
          <w:tab w:val="left" w:pos="360"/>
          <w:tab w:val="left" w:pos="720"/>
          <w:tab w:val="left" w:pos="1080"/>
          <w:tab w:val="left" w:pos="2430"/>
        </w:tabs>
        <w:jc w:val="both"/>
      </w:pPr>
    </w:p>
    <w:p w14:paraId="393A21B9" w14:textId="3EE19701" w:rsidR="009F0F17" w:rsidRPr="00DC05D7" w:rsidRDefault="009F0F17" w:rsidP="009F0F17">
      <w:pPr>
        <w:tabs>
          <w:tab w:val="left" w:pos="-1080"/>
          <w:tab w:val="left" w:pos="-720"/>
          <w:tab w:val="left" w:pos="0"/>
          <w:tab w:val="left" w:pos="360"/>
          <w:tab w:val="left" w:pos="720"/>
          <w:tab w:val="left" w:pos="1080"/>
          <w:tab w:val="left" w:pos="2430"/>
        </w:tabs>
        <w:jc w:val="both"/>
      </w:pPr>
      <w:r w:rsidRPr="003A3EAD">
        <w:rPr>
          <w:b/>
        </w:rPr>
        <w:t xml:space="preserve">Gender identity:  </w:t>
      </w:r>
      <w:r w:rsidRPr="003A3EAD">
        <w:t>Actual or perceived gender-related characteristics.</w:t>
      </w:r>
    </w:p>
    <w:p w14:paraId="72443CE8" w14:textId="77777777" w:rsidR="00DC05D7" w:rsidRPr="003A3EAD" w:rsidRDefault="00DC05D7" w:rsidP="009F0F17">
      <w:pPr>
        <w:tabs>
          <w:tab w:val="left" w:pos="-1080"/>
          <w:tab w:val="left" w:pos="-720"/>
          <w:tab w:val="left" w:pos="0"/>
          <w:tab w:val="left" w:pos="360"/>
          <w:tab w:val="left" w:pos="720"/>
          <w:tab w:val="left" w:pos="1080"/>
          <w:tab w:val="left" w:pos="2430"/>
        </w:tabs>
        <w:jc w:val="both"/>
        <w:rPr>
          <w:b/>
        </w:rPr>
      </w:pPr>
    </w:p>
    <w:p w14:paraId="062C7D2B" w14:textId="6F6ACB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Gross rent</w:t>
      </w:r>
      <w:r w:rsidR="00DC05D7">
        <w:rPr>
          <w:b/>
        </w:rPr>
        <w:t xml:space="preserve"> (GR)</w:t>
      </w:r>
      <w:r w:rsidRPr="003A3EAD">
        <w:rPr>
          <w:b/>
        </w:rPr>
        <w:t xml:space="preserve">: </w:t>
      </w:r>
      <w:r w:rsidRPr="003A3EAD">
        <w:t xml:space="preserve">The sum of the rent to the owner plus any utilities. </w:t>
      </w:r>
    </w:p>
    <w:p w14:paraId="73CA8E9E" w14:textId="77777777" w:rsidR="009A3872" w:rsidRPr="003A3EAD" w:rsidRDefault="009A3872">
      <w:pPr>
        <w:tabs>
          <w:tab w:val="left" w:pos="-1080"/>
          <w:tab w:val="left" w:pos="-720"/>
          <w:tab w:val="left" w:pos="0"/>
          <w:tab w:val="left" w:pos="360"/>
          <w:tab w:val="left" w:pos="720"/>
          <w:tab w:val="left" w:pos="1080"/>
          <w:tab w:val="left" w:pos="2430"/>
        </w:tabs>
        <w:jc w:val="both"/>
      </w:pPr>
    </w:p>
    <w:p w14:paraId="3CCE45D9"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Group Home: </w:t>
      </w:r>
      <w:r w:rsidRPr="003A3EAD">
        <w:t xml:space="preserve">A dwelling unit that is licensed by a State as a group home for the exclusive residential use of two to twelve persons who are elderly or persons with disabilities (including any live-in aide). </w:t>
      </w:r>
    </w:p>
    <w:p w14:paraId="505A78D0" w14:textId="77777777" w:rsidR="009A3872" w:rsidRPr="003A3EAD" w:rsidRDefault="009A3872">
      <w:pPr>
        <w:tabs>
          <w:tab w:val="left" w:pos="-1080"/>
          <w:tab w:val="left" w:pos="-720"/>
          <w:tab w:val="left" w:pos="0"/>
          <w:tab w:val="left" w:pos="360"/>
          <w:tab w:val="left" w:pos="720"/>
          <w:tab w:val="left" w:pos="1080"/>
          <w:tab w:val="left" w:pos="2430"/>
        </w:tabs>
        <w:jc w:val="both"/>
      </w:pPr>
    </w:p>
    <w:p w14:paraId="39D99B61" w14:textId="77777777" w:rsidR="009A3872" w:rsidRDefault="009A3872">
      <w:pPr>
        <w:autoSpaceDE w:val="0"/>
        <w:autoSpaceDN w:val="0"/>
        <w:adjustRightInd w:val="0"/>
        <w:jc w:val="both"/>
        <w:rPr>
          <w:szCs w:val="18"/>
        </w:rPr>
      </w:pPr>
      <w:r w:rsidRPr="003A3EAD">
        <w:rPr>
          <w:b/>
          <w:bCs/>
          <w:szCs w:val="18"/>
        </w:rPr>
        <w:t>Guest:</w:t>
      </w:r>
      <w:r w:rsidRPr="003A3EAD">
        <w:rPr>
          <w:szCs w:val="18"/>
        </w:rPr>
        <w:t xml:space="preserve"> Means a person temporarily staying in the unit with the consent of a resident or other member of the household who has express or implied authority to so consent on behalf of the resident.</w:t>
      </w:r>
    </w:p>
    <w:p w14:paraId="6F0C86B8" w14:textId="77777777" w:rsidR="00DC05D7" w:rsidRDefault="00DC05D7">
      <w:pPr>
        <w:autoSpaceDE w:val="0"/>
        <w:autoSpaceDN w:val="0"/>
        <w:adjustRightInd w:val="0"/>
        <w:jc w:val="both"/>
        <w:rPr>
          <w:szCs w:val="18"/>
        </w:rPr>
      </w:pPr>
    </w:p>
    <w:p w14:paraId="4E992FAA" w14:textId="65C6591C" w:rsidR="00DC05D7" w:rsidRPr="00F31F86" w:rsidRDefault="00DC05D7">
      <w:pPr>
        <w:autoSpaceDE w:val="0"/>
        <w:autoSpaceDN w:val="0"/>
        <w:adjustRightInd w:val="0"/>
        <w:jc w:val="both"/>
        <w:rPr>
          <w:szCs w:val="18"/>
        </w:rPr>
      </w:pPr>
      <w:r w:rsidRPr="00F31F86">
        <w:rPr>
          <w:b/>
          <w:szCs w:val="18"/>
        </w:rPr>
        <w:t>HA</w:t>
      </w:r>
      <w:r w:rsidRPr="00F31F86">
        <w:rPr>
          <w:szCs w:val="18"/>
        </w:rPr>
        <w:t>: Housing Authority</w:t>
      </w:r>
    </w:p>
    <w:p w14:paraId="71D89D1D" w14:textId="77777777" w:rsidR="003E47A9" w:rsidRPr="00F31F86" w:rsidRDefault="003E47A9">
      <w:pPr>
        <w:autoSpaceDE w:val="0"/>
        <w:autoSpaceDN w:val="0"/>
        <w:adjustRightInd w:val="0"/>
        <w:jc w:val="both"/>
        <w:rPr>
          <w:szCs w:val="18"/>
        </w:rPr>
      </w:pPr>
    </w:p>
    <w:p w14:paraId="1E10621D" w14:textId="1C312AF8" w:rsidR="003E47A9" w:rsidRPr="00F31F86" w:rsidRDefault="003E47A9">
      <w:pPr>
        <w:autoSpaceDE w:val="0"/>
        <w:autoSpaceDN w:val="0"/>
        <w:adjustRightInd w:val="0"/>
        <w:jc w:val="both"/>
      </w:pPr>
      <w:r w:rsidRPr="00F31F86">
        <w:rPr>
          <w:b/>
          <w:szCs w:val="18"/>
        </w:rPr>
        <w:t>Handicap Assistance</w:t>
      </w:r>
      <w:r w:rsidRPr="00F31F86">
        <w:rPr>
          <w:szCs w:val="18"/>
        </w:rPr>
        <w:t xml:space="preserve">: Anticipated costs for care attendants and auxiliary apparatus for handicapped or disabled family member which enable a family member (including the handicapped family member) to work </w:t>
      </w:r>
    </w:p>
    <w:p w14:paraId="6C2AAD94" w14:textId="77777777" w:rsidR="009A3872" w:rsidRPr="003A3EAD" w:rsidRDefault="009A3872">
      <w:pPr>
        <w:tabs>
          <w:tab w:val="left" w:pos="-1080"/>
          <w:tab w:val="left" w:pos="-720"/>
          <w:tab w:val="left" w:pos="0"/>
          <w:tab w:val="left" w:pos="360"/>
          <w:tab w:val="left" w:pos="720"/>
          <w:tab w:val="left" w:pos="1080"/>
          <w:tab w:val="left" w:pos="2430"/>
        </w:tabs>
        <w:jc w:val="both"/>
      </w:pPr>
    </w:p>
    <w:p w14:paraId="3C5202B3"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Head of household: </w:t>
      </w:r>
      <w:r w:rsidRPr="003A3EAD">
        <w:t xml:space="preserve">The adult member of the family who is the head of the household for purposes of determining income eligibility and rent. </w:t>
      </w:r>
    </w:p>
    <w:p w14:paraId="313E514A" w14:textId="77777777" w:rsidR="009A3872" w:rsidRPr="003A3EAD" w:rsidRDefault="009A3872">
      <w:pPr>
        <w:tabs>
          <w:tab w:val="left" w:pos="-1080"/>
          <w:tab w:val="left" w:pos="-720"/>
          <w:tab w:val="left" w:pos="0"/>
          <w:tab w:val="left" w:pos="360"/>
          <w:tab w:val="left" w:pos="720"/>
          <w:tab w:val="left" w:pos="1080"/>
          <w:tab w:val="left" w:pos="2430"/>
        </w:tabs>
        <w:jc w:val="both"/>
      </w:pPr>
    </w:p>
    <w:p w14:paraId="3EC14991" w14:textId="3D0FFB9C" w:rsidR="009A3872" w:rsidRDefault="009A3872">
      <w:pPr>
        <w:pStyle w:val="Preformatted"/>
        <w:tabs>
          <w:tab w:val="clear" w:pos="9590"/>
        </w:tabs>
        <w:jc w:val="both"/>
        <w:rPr>
          <w:rFonts w:ascii="Times New Roman" w:hAnsi="Times New Roman"/>
          <w:color w:val="000000"/>
          <w:sz w:val="24"/>
        </w:rPr>
      </w:pPr>
      <w:r w:rsidRPr="003A3EAD">
        <w:rPr>
          <w:rFonts w:ascii="Times New Roman" w:hAnsi="Times New Roman"/>
          <w:b/>
          <w:color w:val="000000"/>
          <w:sz w:val="24"/>
        </w:rPr>
        <w:t>Home:</w:t>
      </w:r>
      <w:r w:rsidRPr="003A3EAD">
        <w:rPr>
          <w:rFonts w:ascii="Times New Roman" w:hAnsi="Times New Roman"/>
          <w:color w:val="000000"/>
          <w:sz w:val="24"/>
        </w:rPr>
        <w:t xml:space="preserve"> In the homeownership option: A dwelling unit for which the </w:t>
      </w:r>
      <w:r w:rsidR="00C507B1">
        <w:rPr>
          <w:rFonts w:ascii="Times New Roman" w:hAnsi="Times New Roman"/>
          <w:color w:val="000000"/>
          <w:sz w:val="24"/>
        </w:rPr>
        <w:t>WCHA</w:t>
      </w:r>
      <w:r w:rsidRPr="003A3EAD">
        <w:rPr>
          <w:rFonts w:ascii="Times New Roman" w:hAnsi="Times New Roman"/>
          <w:color w:val="000000"/>
          <w:sz w:val="24"/>
        </w:rPr>
        <w:t xml:space="preserve"> pays homeownership assistance.</w:t>
      </w:r>
    </w:p>
    <w:p w14:paraId="183016AC" w14:textId="77777777" w:rsidR="009A3872" w:rsidRDefault="009A3872">
      <w:pPr>
        <w:pStyle w:val="Preformatted"/>
        <w:tabs>
          <w:tab w:val="clear" w:pos="9590"/>
        </w:tabs>
        <w:jc w:val="both"/>
        <w:rPr>
          <w:rFonts w:ascii="Times New Roman" w:hAnsi="Times New Roman"/>
          <w:color w:val="000000"/>
          <w:sz w:val="24"/>
        </w:rPr>
      </w:pPr>
    </w:p>
    <w:p w14:paraId="07E2738B" w14:textId="77777777" w:rsidR="009A3872" w:rsidRDefault="009A3872" w:rsidP="008B0B37">
      <w:pPr>
        <w:pStyle w:val="Preformatted"/>
        <w:tabs>
          <w:tab w:val="clear" w:pos="9590"/>
        </w:tabs>
        <w:spacing w:after="120"/>
        <w:jc w:val="both"/>
        <w:rPr>
          <w:rFonts w:ascii="Times New Roman" w:hAnsi="Times New Roman"/>
          <w:color w:val="000000"/>
          <w:sz w:val="24"/>
        </w:rPr>
      </w:pPr>
      <w:r>
        <w:rPr>
          <w:rFonts w:ascii="Times New Roman" w:hAnsi="Times New Roman"/>
          <w:b/>
          <w:color w:val="000000"/>
          <w:sz w:val="24"/>
        </w:rPr>
        <w:t>Homeless (as defined for 50058 reporting purposes):</w:t>
      </w:r>
      <w:r>
        <w:rPr>
          <w:rFonts w:ascii="Times New Roman" w:hAnsi="Times New Roman"/>
          <w:color w:val="000000"/>
          <w:sz w:val="24"/>
        </w:rPr>
        <w:t xml:space="preserve">  An individual or family who lacks a fixed, regular, and adequate nighttime residence, meaning:</w:t>
      </w:r>
    </w:p>
    <w:p w14:paraId="157751AC" w14:textId="77777777" w:rsidR="009A3872" w:rsidRDefault="009A3872" w:rsidP="000B1D9E">
      <w:pPr>
        <w:pStyle w:val="Preformatted"/>
        <w:numPr>
          <w:ilvl w:val="0"/>
          <w:numId w:val="92"/>
        </w:numPr>
        <w:tabs>
          <w:tab w:val="clear" w:pos="9590"/>
        </w:tabs>
        <w:spacing w:after="120"/>
        <w:jc w:val="both"/>
        <w:rPr>
          <w:rFonts w:ascii="Times New Roman" w:hAnsi="Times New Roman"/>
          <w:color w:val="000000"/>
          <w:sz w:val="24"/>
        </w:rPr>
      </w:pPr>
      <w:r>
        <w:rPr>
          <w:rFonts w:ascii="Times New Roman" w:hAnsi="Times New Roman"/>
          <w:color w:val="000000"/>
          <w:sz w:val="24"/>
        </w:rPr>
        <w:t xml:space="preserve">An individual or family with a primary nighttime residence that is a public or private place not designed for or ordinarily used as a regular sleeping accommodation for human beings, including a car, park, abandoned building, bus or train station, airport, or camping </w:t>
      </w:r>
      <w:r>
        <w:rPr>
          <w:rFonts w:ascii="Times New Roman" w:hAnsi="Times New Roman"/>
          <w:color w:val="000000"/>
          <w:sz w:val="24"/>
        </w:rPr>
        <w:lastRenderedPageBreak/>
        <w:t>ground; or</w:t>
      </w:r>
    </w:p>
    <w:p w14:paraId="1D84F37A" w14:textId="77777777" w:rsidR="009A3872" w:rsidRDefault="009A3872" w:rsidP="000B1D9E">
      <w:pPr>
        <w:pStyle w:val="Preformatted"/>
        <w:numPr>
          <w:ilvl w:val="0"/>
          <w:numId w:val="92"/>
        </w:numPr>
        <w:tabs>
          <w:tab w:val="clear" w:pos="9590"/>
        </w:tabs>
        <w:spacing w:after="120"/>
        <w:jc w:val="both"/>
        <w:rPr>
          <w:rFonts w:ascii="Times New Roman" w:hAnsi="Times New Roman"/>
          <w:color w:val="000000"/>
          <w:sz w:val="24"/>
        </w:rPr>
      </w:pPr>
      <w:r>
        <w:rPr>
          <w:rFonts w:ascii="Times New Roman" w:hAnsi="Times New Roman"/>
          <w:color w:val="000000"/>
          <w:sz w:val="24"/>
        </w:rPr>
        <w:t>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or</w:t>
      </w:r>
    </w:p>
    <w:p w14:paraId="107D4772" w14:textId="77777777" w:rsidR="009A3872" w:rsidRDefault="009A3872" w:rsidP="000B1D9E">
      <w:pPr>
        <w:pStyle w:val="Preformatted"/>
        <w:numPr>
          <w:ilvl w:val="0"/>
          <w:numId w:val="92"/>
        </w:numPr>
        <w:tabs>
          <w:tab w:val="clear" w:pos="9590"/>
        </w:tabs>
        <w:jc w:val="both"/>
        <w:rPr>
          <w:rFonts w:ascii="Times New Roman" w:hAnsi="Times New Roman"/>
          <w:color w:val="000000"/>
          <w:sz w:val="24"/>
        </w:rPr>
      </w:pPr>
      <w:r>
        <w:rPr>
          <w:rFonts w:ascii="Times New Roman" w:hAnsi="Times New Roman"/>
          <w:color w:val="000000"/>
          <w:sz w:val="24"/>
        </w:rPr>
        <w:t>An individual who is exiting an institution where he or she resided for 90 days or less and who resided in an emergency shelter or place not meant for human habitation immediately before entering that institution;</w:t>
      </w:r>
    </w:p>
    <w:p w14:paraId="312A95C4" w14:textId="77777777" w:rsidR="009A3872" w:rsidRDefault="009A3872" w:rsidP="008B0B37">
      <w:pPr>
        <w:pStyle w:val="Preformatted"/>
        <w:tabs>
          <w:tab w:val="clear" w:pos="9590"/>
        </w:tabs>
        <w:jc w:val="both"/>
        <w:rPr>
          <w:rFonts w:ascii="Times New Roman" w:hAnsi="Times New Roman"/>
          <w:color w:val="000000"/>
          <w:sz w:val="24"/>
        </w:rPr>
      </w:pPr>
    </w:p>
    <w:p w14:paraId="49C04044" w14:textId="77777777" w:rsidR="009A3872" w:rsidRDefault="009A3872" w:rsidP="008B0B37">
      <w:pPr>
        <w:pStyle w:val="Preformatted"/>
        <w:tabs>
          <w:tab w:val="clear" w:pos="9590"/>
        </w:tabs>
        <w:jc w:val="both"/>
        <w:rPr>
          <w:rFonts w:ascii="Times New Roman" w:hAnsi="Times New Roman"/>
          <w:color w:val="000000"/>
          <w:sz w:val="24"/>
        </w:rPr>
      </w:pPr>
      <w:proofErr w:type="gramStart"/>
      <w:r>
        <w:rPr>
          <w:rFonts w:ascii="Times New Roman" w:hAnsi="Times New Roman"/>
          <w:color w:val="000000"/>
          <w:sz w:val="24"/>
        </w:rPr>
        <w:t>or</w:t>
      </w:r>
      <w:proofErr w:type="gramEnd"/>
    </w:p>
    <w:p w14:paraId="6F6E5627" w14:textId="77777777" w:rsidR="009A3872" w:rsidRDefault="009A3872" w:rsidP="008B0B37">
      <w:pPr>
        <w:pStyle w:val="Preformatted"/>
        <w:tabs>
          <w:tab w:val="clear" w:pos="9590"/>
        </w:tabs>
        <w:jc w:val="both"/>
        <w:rPr>
          <w:rFonts w:ascii="Times New Roman" w:hAnsi="Times New Roman"/>
          <w:color w:val="000000"/>
          <w:sz w:val="24"/>
        </w:rPr>
      </w:pPr>
    </w:p>
    <w:p w14:paraId="76EC141F" w14:textId="77777777" w:rsidR="009A3872" w:rsidRDefault="009A3872" w:rsidP="008B0B37">
      <w:pPr>
        <w:pStyle w:val="Preformatted"/>
        <w:tabs>
          <w:tab w:val="clear" w:pos="9590"/>
        </w:tabs>
        <w:spacing w:after="120"/>
        <w:jc w:val="both"/>
        <w:rPr>
          <w:rFonts w:ascii="Times New Roman" w:hAnsi="Times New Roman"/>
          <w:color w:val="000000"/>
          <w:sz w:val="24"/>
        </w:rPr>
      </w:pPr>
      <w:r>
        <w:rPr>
          <w:rFonts w:ascii="Times New Roman" w:hAnsi="Times New Roman"/>
          <w:color w:val="000000"/>
          <w:sz w:val="24"/>
        </w:rPr>
        <w:t>Any individual or family who:</w:t>
      </w:r>
    </w:p>
    <w:p w14:paraId="59CCD023" w14:textId="77777777" w:rsidR="009A3872" w:rsidRDefault="009A3872" w:rsidP="000B1D9E">
      <w:pPr>
        <w:pStyle w:val="Preformatted"/>
        <w:numPr>
          <w:ilvl w:val="0"/>
          <w:numId w:val="93"/>
        </w:numPr>
        <w:tabs>
          <w:tab w:val="clear" w:pos="9590"/>
        </w:tabs>
        <w:spacing w:after="120"/>
        <w:jc w:val="both"/>
        <w:rPr>
          <w:rFonts w:ascii="Times New Roman" w:hAnsi="Times New Roman"/>
          <w:color w:val="000000"/>
          <w:sz w:val="24"/>
        </w:rPr>
      </w:pPr>
      <w:r>
        <w:rPr>
          <w:rFonts w:ascii="Times New Roman" w:hAnsi="Times New Roman"/>
          <w:color w:val="000000"/>
          <w:sz w:val="24"/>
        </w:rPr>
        <w:t>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 and</w:t>
      </w:r>
    </w:p>
    <w:p w14:paraId="2159B7B1" w14:textId="77777777" w:rsidR="009A3872" w:rsidRDefault="009A3872" w:rsidP="000B1D9E">
      <w:pPr>
        <w:pStyle w:val="Preformatted"/>
        <w:numPr>
          <w:ilvl w:val="0"/>
          <w:numId w:val="93"/>
        </w:numPr>
        <w:tabs>
          <w:tab w:val="clear" w:pos="9590"/>
        </w:tabs>
        <w:spacing w:after="120"/>
        <w:jc w:val="both"/>
        <w:rPr>
          <w:rFonts w:ascii="Times New Roman" w:hAnsi="Times New Roman"/>
          <w:color w:val="000000"/>
          <w:sz w:val="24"/>
        </w:rPr>
      </w:pPr>
      <w:r>
        <w:rPr>
          <w:rFonts w:ascii="Times New Roman" w:hAnsi="Times New Roman"/>
          <w:color w:val="000000"/>
          <w:sz w:val="24"/>
        </w:rPr>
        <w:t>Has no other residence; and</w:t>
      </w:r>
    </w:p>
    <w:p w14:paraId="09E8C723" w14:textId="77777777" w:rsidR="009A3872" w:rsidRPr="008B0B37" w:rsidRDefault="009A3872" w:rsidP="000B1D9E">
      <w:pPr>
        <w:pStyle w:val="Preformatted"/>
        <w:numPr>
          <w:ilvl w:val="0"/>
          <w:numId w:val="93"/>
        </w:numPr>
        <w:tabs>
          <w:tab w:val="clear" w:pos="9590"/>
        </w:tabs>
        <w:jc w:val="both"/>
        <w:rPr>
          <w:rFonts w:ascii="Times New Roman" w:hAnsi="Times New Roman"/>
          <w:color w:val="000000"/>
          <w:sz w:val="24"/>
        </w:rPr>
      </w:pPr>
      <w:r>
        <w:rPr>
          <w:rFonts w:ascii="Times New Roman" w:hAnsi="Times New Roman"/>
          <w:color w:val="000000"/>
          <w:sz w:val="24"/>
        </w:rPr>
        <w:t>Lacks the resources or support networks, e.g. family, friends, and faith-based or other social networks, to obtain other permanent housing.</w:t>
      </w:r>
    </w:p>
    <w:p w14:paraId="422C4848" w14:textId="77777777" w:rsidR="009A3872" w:rsidRPr="003A3EAD" w:rsidRDefault="009A3872">
      <w:pPr>
        <w:pStyle w:val="Preformatted"/>
        <w:tabs>
          <w:tab w:val="clear" w:pos="9590"/>
        </w:tabs>
        <w:jc w:val="both"/>
        <w:rPr>
          <w:rFonts w:ascii="Times New Roman" w:hAnsi="Times New Roman"/>
          <w:color w:val="000000"/>
          <w:sz w:val="24"/>
        </w:rPr>
      </w:pPr>
    </w:p>
    <w:p w14:paraId="37DDBF55" w14:textId="77777777" w:rsidR="009A3872" w:rsidRPr="003A3EAD" w:rsidRDefault="009A3872">
      <w:pPr>
        <w:pStyle w:val="Preformatted"/>
        <w:tabs>
          <w:tab w:val="clear" w:pos="9590"/>
        </w:tabs>
        <w:jc w:val="both"/>
        <w:rPr>
          <w:rFonts w:ascii="Times New Roman" w:hAnsi="Times New Roman"/>
          <w:color w:val="000000"/>
          <w:sz w:val="24"/>
        </w:rPr>
      </w:pPr>
      <w:r w:rsidRPr="003A3EAD">
        <w:rPr>
          <w:rFonts w:ascii="Times New Roman" w:hAnsi="Times New Roman"/>
          <w:b/>
          <w:color w:val="000000"/>
          <w:sz w:val="24"/>
        </w:rPr>
        <w:t>Homeowner:</w:t>
      </w:r>
      <w:r w:rsidRPr="003A3EAD">
        <w:rPr>
          <w:rFonts w:ascii="Times New Roman" w:hAnsi="Times New Roman"/>
          <w:color w:val="000000"/>
          <w:sz w:val="24"/>
        </w:rPr>
        <w:t xml:space="preserve"> In the homeownership option, a family of which one or more members owns title to the home.</w:t>
      </w:r>
    </w:p>
    <w:p w14:paraId="5101FD2A" w14:textId="77777777" w:rsidR="009A3872" w:rsidRPr="003A3EAD" w:rsidRDefault="009A3872">
      <w:pPr>
        <w:pStyle w:val="Preformatted"/>
        <w:tabs>
          <w:tab w:val="clear" w:pos="9590"/>
        </w:tabs>
        <w:jc w:val="both"/>
        <w:rPr>
          <w:rFonts w:ascii="Times New Roman" w:hAnsi="Times New Roman"/>
          <w:color w:val="000000"/>
          <w:sz w:val="24"/>
        </w:rPr>
      </w:pPr>
    </w:p>
    <w:p w14:paraId="545A1391" w14:textId="5A16FFE4" w:rsidR="009A3872" w:rsidRPr="003A3EAD" w:rsidRDefault="009A3872">
      <w:pPr>
        <w:pStyle w:val="Preformatted"/>
        <w:tabs>
          <w:tab w:val="clear" w:pos="9590"/>
        </w:tabs>
        <w:jc w:val="both"/>
        <w:rPr>
          <w:rFonts w:ascii="Times New Roman" w:hAnsi="Times New Roman"/>
          <w:color w:val="000000"/>
          <w:sz w:val="24"/>
        </w:rPr>
      </w:pPr>
      <w:r w:rsidRPr="003A3EAD">
        <w:rPr>
          <w:rFonts w:ascii="Times New Roman" w:hAnsi="Times New Roman"/>
          <w:b/>
          <w:color w:val="000000"/>
          <w:sz w:val="24"/>
        </w:rPr>
        <w:t>Homeownership assistance:</w:t>
      </w:r>
      <w:r w:rsidRPr="003A3EAD">
        <w:rPr>
          <w:rFonts w:ascii="Times New Roman" w:hAnsi="Times New Roman"/>
          <w:color w:val="000000"/>
          <w:sz w:val="24"/>
        </w:rPr>
        <w:t xml:space="preserve"> In the homeownership option, monthly homeownership assistance payments by the </w:t>
      </w:r>
      <w:r w:rsidR="00C507B1">
        <w:rPr>
          <w:rFonts w:ascii="Times New Roman" w:hAnsi="Times New Roman"/>
          <w:color w:val="000000"/>
          <w:sz w:val="24"/>
        </w:rPr>
        <w:t>WCHA</w:t>
      </w:r>
      <w:r w:rsidRPr="003A3EAD">
        <w:rPr>
          <w:rFonts w:ascii="Times New Roman" w:hAnsi="Times New Roman"/>
          <w:color w:val="000000"/>
          <w:sz w:val="24"/>
        </w:rPr>
        <w:t>. Homeownership assistance payment may be paid to the family, or to a mortgage lender on behalf of the family.</w:t>
      </w:r>
    </w:p>
    <w:p w14:paraId="1EAD7D51" w14:textId="77777777" w:rsidR="009A3872" w:rsidRPr="003A3EAD" w:rsidRDefault="009A3872">
      <w:pPr>
        <w:pStyle w:val="Preformatted"/>
        <w:tabs>
          <w:tab w:val="clear" w:pos="9590"/>
        </w:tabs>
        <w:jc w:val="both"/>
        <w:rPr>
          <w:rFonts w:ascii="Times New Roman" w:hAnsi="Times New Roman"/>
          <w:color w:val="000000"/>
          <w:sz w:val="24"/>
        </w:rPr>
      </w:pPr>
    </w:p>
    <w:p w14:paraId="00AD4586" w14:textId="6F042731" w:rsidR="009A3872" w:rsidRPr="003A3EAD" w:rsidRDefault="009A3872">
      <w:pPr>
        <w:pStyle w:val="Preformatted"/>
        <w:tabs>
          <w:tab w:val="clear" w:pos="9590"/>
        </w:tabs>
        <w:jc w:val="both"/>
        <w:rPr>
          <w:rFonts w:ascii="Times New Roman" w:hAnsi="Times New Roman"/>
          <w:color w:val="000000"/>
          <w:sz w:val="24"/>
        </w:rPr>
      </w:pPr>
      <w:r w:rsidRPr="003A3EAD">
        <w:rPr>
          <w:rFonts w:ascii="Times New Roman" w:hAnsi="Times New Roman"/>
          <w:b/>
          <w:color w:val="000000"/>
          <w:sz w:val="24"/>
        </w:rPr>
        <w:t>Homeownership expenses:</w:t>
      </w:r>
      <w:r w:rsidRPr="003A3EAD">
        <w:rPr>
          <w:rFonts w:ascii="Times New Roman" w:hAnsi="Times New Roman"/>
          <w:color w:val="000000"/>
          <w:sz w:val="24"/>
        </w:rPr>
        <w:t xml:space="preserve"> In the homeownership option, a family's allowable monthly expenses for the home, as determined by the </w:t>
      </w:r>
      <w:r w:rsidR="00C507B1">
        <w:rPr>
          <w:rFonts w:ascii="Times New Roman" w:hAnsi="Times New Roman"/>
          <w:color w:val="000000"/>
          <w:sz w:val="24"/>
        </w:rPr>
        <w:t>WCHA</w:t>
      </w:r>
      <w:r w:rsidRPr="003A3EAD">
        <w:rPr>
          <w:rFonts w:ascii="Times New Roman" w:hAnsi="Times New Roman"/>
          <w:color w:val="000000"/>
          <w:sz w:val="24"/>
        </w:rPr>
        <w:t xml:space="preserve"> in accordance with HUD requirements.</w:t>
      </w:r>
    </w:p>
    <w:p w14:paraId="1250E8E5" w14:textId="77777777" w:rsidR="009A3872" w:rsidRPr="003A3EAD" w:rsidRDefault="009A3872">
      <w:pPr>
        <w:pStyle w:val="Preformatted"/>
        <w:tabs>
          <w:tab w:val="clear" w:pos="9590"/>
        </w:tabs>
        <w:jc w:val="both"/>
        <w:rPr>
          <w:rFonts w:ascii="Times New Roman" w:hAnsi="Times New Roman"/>
          <w:color w:val="000000"/>
          <w:sz w:val="24"/>
        </w:rPr>
      </w:pPr>
    </w:p>
    <w:p w14:paraId="45034A0C" w14:textId="77777777" w:rsidR="009A3872" w:rsidRPr="003A3EAD" w:rsidRDefault="009A3872">
      <w:pPr>
        <w:pStyle w:val="Preformatted"/>
        <w:tabs>
          <w:tab w:val="clear" w:pos="9590"/>
        </w:tabs>
        <w:jc w:val="both"/>
      </w:pPr>
      <w:r w:rsidRPr="003A3EAD">
        <w:rPr>
          <w:rFonts w:ascii="Times New Roman" w:hAnsi="Times New Roman"/>
          <w:b/>
          <w:sz w:val="24"/>
        </w:rPr>
        <w:t>Homeownership option:</w:t>
      </w:r>
      <w:r w:rsidRPr="003A3EAD">
        <w:rPr>
          <w:rFonts w:ascii="Times New Roman" w:hAnsi="Times New Roman"/>
          <w:sz w:val="24"/>
        </w:rPr>
        <w:t xml:space="preserve"> Assistance for a homeowner or cooperative member under Sec. 982.625 to Sec. 982.641. </w:t>
      </w:r>
      <w:proofErr w:type="gramStart"/>
      <w:r w:rsidRPr="003A3EAD">
        <w:rPr>
          <w:rFonts w:ascii="Times New Roman" w:hAnsi="Times New Roman"/>
          <w:sz w:val="24"/>
        </w:rPr>
        <w:t>A special housing type.</w:t>
      </w:r>
      <w:proofErr w:type="gramEnd"/>
    </w:p>
    <w:p w14:paraId="2A3C7DD3" w14:textId="77777777" w:rsidR="009A3872" w:rsidRPr="003A3EAD" w:rsidRDefault="009A3872">
      <w:pPr>
        <w:tabs>
          <w:tab w:val="left" w:pos="-1080"/>
          <w:tab w:val="left" w:pos="-720"/>
          <w:tab w:val="left" w:pos="0"/>
          <w:tab w:val="left" w:pos="360"/>
          <w:tab w:val="left" w:pos="720"/>
          <w:tab w:val="left" w:pos="1080"/>
          <w:tab w:val="left" w:pos="2430"/>
        </w:tabs>
        <w:jc w:val="both"/>
      </w:pPr>
    </w:p>
    <w:p w14:paraId="6DB3C025" w14:textId="3ADD3B96" w:rsidR="009A3872" w:rsidRPr="00F31F86" w:rsidRDefault="009A3872">
      <w:pPr>
        <w:tabs>
          <w:tab w:val="left" w:pos="-1080"/>
          <w:tab w:val="left" w:pos="-720"/>
          <w:tab w:val="left" w:pos="0"/>
          <w:tab w:val="left" w:pos="360"/>
          <w:tab w:val="left" w:pos="720"/>
          <w:tab w:val="left" w:pos="1080"/>
          <w:tab w:val="left" w:pos="2430"/>
        </w:tabs>
        <w:jc w:val="both"/>
        <w:rPr>
          <w:b/>
        </w:rPr>
      </w:pPr>
      <w:r w:rsidRPr="003A3EAD">
        <w:rPr>
          <w:b/>
        </w:rPr>
        <w:t>Household members:</w:t>
      </w:r>
      <w:r w:rsidRPr="003A3EAD">
        <w:t xml:space="preserve"> include all individuals who reside or will reside in the unit and who are listed on the lease, including live-in aides, foster children and foster adults.</w:t>
      </w:r>
      <w:r w:rsidR="005149CF">
        <w:t xml:space="preserve">  </w:t>
      </w:r>
    </w:p>
    <w:p w14:paraId="23DF49FF"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48268D88" w14:textId="77777777" w:rsidR="009A3872" w:rsidRPr="003A3EAD" w:rsidRDefault="009A3872">
      <w:pPr>
        <w:tabs>
          <w:tab w:val="left" w:pos="-1080"/>
          <w:tab w:val="left" w:pos="-720"/>
          <w:tab w:val="left" w:pos="0"/>
          <w:tab w:val="left" w:pos="360"/>
          <w:tab w:val="left" w:pos="720"/>
          <w:tab w:val="left" w:pos="1080"/>
          <w:tab w:val="left" w:pos="2430"/>
        </w:tabs>
        <w:jc w:val="both"/>
      </w:pPr>
      <w:proofErr w:type="gramStart"/>
      <w:r w:rsidRPr="003A3EAD">
        <w:rPr>
          <w:b/>
        </w:rPr>
        <w:t>Housing Assistance Payment (HAP):</w:t>
      </w:r>
      <w:r w:rsidRPr="003A3EAD">
        <w:t xml:space="preserve"> The monthly assistance by a housing authority, which includes (1) a payment to the owner for rent to the owner under the family's lease, and (2) an additional payment to the family if the total assistance payment exceeds the rent to owner.</w:t>
      </w:r>
      <w:proofErr w:type="gramEnd"/>
      <w:r w:rsidRPr="003A3EAD">
        <w:t xml:space="preserve"> </w:t>
      </w:r>
    </w:p>
    <w:p w14:paraId="0A1088B4" w14:textId="77777777" w:rsidR="009A3872" w:rsidRPr="003A3EAD" w:rsidRDefault="009A3872">
      <w:pPr>
        <w:tabs>
          <w:tab w:val="left" w:pos="-1080"/>
          <w:tab w:val="left" w:pos="-720"/>
          <w:tab w:val="left" w:pos="0"/>
          <w:tab w:val="left" w:pos="360"/>
          <w:tab w:val="left" w:pos="720"/>
          <w:tab w:val="left" w:pos="1080"/>
          <w:tab w:val="left" w:pos="2430"/>
        </w:tabs>
        <w:jc w:val="both"/>
      </w:pPr>
    </w:p>
    <w:p w14:paraId="37592341"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Housing quality standards (HQS):</w:t>
      </w:r>
      <w:r w:rsidRPr="003A3EAD">
        <w:rPr>
          <w:b/>
        </w:rPr>
        <w:tab/>
      </w:r>
      <w:r w:rsidRPr="003A3EAD">
        <w:t>The HUD minimum quality standards for housing assisted under the Section 8 program.</w:t>
      </w:r>
    </w:p>
    <w:p w14:paraId="71AA417D" w14:textId="77777777" w:rsidR="009A3872" w:rsidRPr="003A3EAD" w:rsidRDefault="009A3872">
      <w:pPr>
        <w:tabs>
          <w:tab w:val="left" w:pos="-1080"/>
          <w:tab w:val="left" w:pos="-720"/>
          <w:tab w:val="left" w:pos="0"/>
          <w:tab w:val="left" w:pos="360"/>
          <w:tab w:val="left" w:pos="720"/>
          <w:tab w:val="left" w:pos="1080"/>
          <w:tab w:val="left" w:pos="2430"/>
        </w:tabs>
        <w:jc w:val="both"/>
      </w:pPr>
    </w:p>
    <w:p w14:paraId="2B9F4030"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Housing voucher:</w:t>
      </w:r>
      <w:r w:rsidRPr="003A3EAD">
        <w:t xml:space="preserve"> A document issued by a housing authority to a family selected for admission to the Housing Choice Voucher Program. This document describes the program and the </w:t>
      </w:r>
      <w:r w:rsidRPr="003A3EAD">
        <w:lastRenderedPageBreak/>
        <w:t>procedures for housing authority approval of a unit selected by the family. The housing choice voucher also states the obligations of the family under the program.</w:t>
      </w:r>
      <w:r w:rsidRPr="003A3EAD">
        <w:rPr>
          <w:i/>
        </w:rPr>
        <w:t xml:space="preserve"> </w:t>
      </w:r>
    </w:p>
    <w:p w14:paraId="176E3AF2" w14:textId="77777777" w:rsidR="009A3872" w:rsidRPr="003A3EAD" w:rsidRDefault="009A3872">
      <w:pPr>
        <w:tabs>
          <w:tab w:val="left" w:pos="-1080"/>
          <w:tab w:val="left" w:pos="-720"/>
          <w:tab w:val="left" w:pos="0"/>
          <w:tab w:val="left" w:pos="360"/>
          <w:tab w:val="left" w:pos="720"/>
          <w:tab w:val="left" w:pos="1080"/>
          <w:tab w:val="left" w:pos="2430"/>
        </w:tabs>
        <w:jc w:val="both"/>
      </w:pPr>
    </w:p>
    <w:p w14:paraId="7AD810A8" w14:textId="77777777" w:rsidR="009A3872" w:rsidRDefault="009A3872">
      <w:pPr>
        <w:tabs>
          <w:tab w:val="left" w:pos="-1080"/>
          <w:tab w:val="left" w:pos="-720"/>
          <w:tab w:val="left" w:pos="0"/>
          <w:tab w:val="left" w:pos="360"/>
          <w:tab w:val="left" w:pos="720"/>
          <w:tab w:val="left" w:pos="1080"/>
          <w:tab w:val="left" w:pos="2430"/>
        </w:tabs>
        <w:jc w:val="both"/>
      </w:pPr>
      <w:r w:rsidRPr="003A3EAD">
        <w:rPr>
          <w:b/>
        </w:rPr>
        <w:t xml:space="preserve">Housing choice voucher holder: </w:t>
      </w:r>
      <w:r w:rsidRPr="003A3EAD">
        <w:t>A family that has an unexpired housing choice voucher</w:t>
      </w:r>
      <w:r w:rsidRPr="003A3EAD">
        <w:rPr>
          <w:i/>
        </w:rPr>
        <w:t>.</w:t>
      </w:r>
    </w:p>
    <w:p w14:paraId="05556489" w14:textId="77777777" w:rsidR="00DC05D7" w:rsidRDefault="00DC05D7">
      <w:pPr>
        <w:tabs>
          <w:tab w:val="left" w:pos="-1080"/>
          <w:tab w:val="left" w:pos="-720"/>
          <w:tab w:val="left" w:pos="0"/>
          <w:tab w:val="left" w:pos="360"/>
          <w:tab w:val="left" w:pos="720"/>
          <w:tab w:val="left" w:pos="1080"/>
          <w:tab w:val="left" w:pos="2430"/>
        </w:tabs>
        <w:jc w:val="both"/>
      </w:pPr>
    </w:p>
    <w:p w14:paraId="37FE9BAF" w14:textId="19B99F74" w:rsidR="00DC05D7" w:rsidRPr="0043043E" w:rsidRDefault="00DC05D7">
      <w:pPr>
        <w:tabs>
          <w:tab w:val="left" w:pos="-1080"/>
          <w:tab w:val="left" w:pos="-720"/>
          <w:tab w:val="left" w:pos="0"/>
          <w:tab w:val="left" w:pos="360"/>
          <w:tab w:val="left" w:pos="720"/>
          <w:tab w:val="left" w:pos="1080"/>
          <w:tab w:val="left" w:pos="2430"/>
        </w:tabs>
        <w:jc w:val="both"/>
      </w:pPr>
      <w:r w:rsidRPr="0043043E">
        <w:rPr>
          <w:b/>
        </w:rPr>
        <w:t>HUD</w:t>
      </w:r>
      <w:r w:rsidRPr="0043043E">
        <w:t>: The Department of Housing and Urban Development or its designee.</w:t>
      </w:r>
    </w:p>
    <w:p w14:paraId="0126D6D2" w14:textId="77777777" w:rsidR="00DC05D7" w:rsidRPr="0043043E" w:rsidRDefault="00DC05D7">
      <w:pPr>
        <w:tabs>
          <w:tab w:val="left" w:pos="-1080"/>
          <w:tab w:val="left" w:pos="-720"/>
          <w:tab w:val="left" w:pos="0"/>
          <w:tab w:val="left" w:pos="360"/>
          <w:tab w:val="left" w:pos="720"/>
          <w:tab w:val="left" w:pos="1080"/>
          <w:tab w:val="left" w:pos="2430"/>
        </w:tabs>
        <w:jc w:val="both"/>
      </w:pPr>
    </w:p>
    <w:p w14:paraId="4A0BFA2C" w14:textId="4889598E" w:rsidR="00DC05D7" w:rsidRPr="0043043E" w:rsidRDefault="00DC05D7">
      <w:pPr>
        <w:tabs>
          <w:tab w:val="left" w:pos="-1080"/>
          <w:tab w:val="left" w:pos="-720"/>
          <w:tab w:val="left" w:pos="0"/>
          <w:tab w:val="left" w:pos="360"/>
          <w:tab w:val="left" w:pos="720"/>
          <w:tab w:val="left" w:pos="1080"/>
          <w:tab w:val="left" w:pos="2430"/>
        </w:tabs>
        <w:jc w:val="both"/>
      </w:pPr>
      <w:r w:rsidRPr="0043043E">
        <w:rPr>
          <w:b/>
        </w:rPr>
        <w:t>HURA</w:t>
      </w:r>
      <w:r w:rsidRPr="0043043E">
        <w:t>: Housing and Urban/Rural Recovery Act of 1983.</w:t>
      </w:r>
    </w:p>
    <w:p w14:paraId="44542B61" w14:textId="77777777" w:rsidR="00DE27C4" w:rsidRPr="0043043E" w:rsidRDefault="00DE27C4">
      <w:pPr>
        <w:tabs>
          <w:tab w:val="left" w:pos="-1080"/>
          <w:tab w:val="left" w:pos="-720"/>
          <w:tab w:val="left" w:pos="0"/>
          <w:tab w:val="left" w:pos="360"/>
          <w:tab w:val="left" w:pos="720"/>
          <w:tab w:val="left" w:pos="1080"/>
          <w:tab w:val="left" w:pos="2430"/>
        </w:tabs>
        <w:jc w:val="both"/>
      </w:pPr>
    </w:p>
    <w:p w14:paraId="6C110718" w14:textId="644A2245" w:rsidR="00DE27C4" w:rsidRPr="0043043E" w:rsidRDefault="00DE27C4">
      <w:pPr>
        <w:tabs>
          <w:tab w:val="left" w:pos="-1080"/>
          <w:tab w:val="left" w:pos="-720"/>
          <w:tab w:val="left" w:pos="0"/>
          <w:tab w:val="left" w:pos="360"/>
          <w:tab w:val="left" w:pos="720"/>
          <w:tab w:val="left" w:pos="1080"/>
          <w:tab w:val="left" w:pos="2430"/>
        </w:tabs>
        <w:jc w:val="both"/>
      </w:pPr>
      <w:r w:rsidRPr="0043043E">
        <w:rPr>
          <w:b/>
        </w:rPr>
        <w:t>IG</w:t>
      </w:r>
      <w:r w:rsidRPr="0043043E">
        <w:t>: Inspector General.</w:t>
      </w:r>
    </w:p>
    <w:p w14:paraId="4E03E674" w14:textId="77777777" w:rsidR="009A3872" w:rsidRPr="003A3EAD" w:rsidRDefault="009A3872">
      <w:pPr>
        <w:tabs>
          <w:tab w:val="left" w:pos="-1080"/>
          <w:tab w:val="left" w:pos="-720"/>
          <w:tab w:val="left" w:pos="0"/>
          <w:tab w:val="left" w:pos="360"/>
          <w:tab w:val="left" w:pos="720"/>
          <w:tab w:val="left" w:pos="1080"/>
          <w:tab w:val="left" w:pos="2430"/>
        </w:tabs>
        <w:jc w:val="both"/>
        <w:rPr>
          <w:i/>
        </w:rPr>
      </w:pPr>
    </w:p>
    <w:p w14:paraId="06ACDFDD" w14:textId="77777777" w:rsidR="009A3872" w:rsidRDefault="009A3872" w:rsidP="00DB3DD0">
      <w:pPr>
        <w:jc w:val="both"/>
      </w:pPr>
      <w:r w:rsidRPr="003A3EAD">
        <w:rPr>
          <w:b/>
          <w:bCs/>
        </w:rPr>
        <w:t>Immediate Family Member:</w:t>
      </w:r>
      <w:r w:rsidRPr="003A3EAD">
        <w:t>  a spouse, parent, brother or sister, or child of the person, or an individual to whom that person stands in loco parentis (in place of a parent); or any other person living in the household of that person and related to that person by blood or marriage.</w:t>
      </w:r>
    </w:p>
    <w:p w14:paraId="254A37D9" w14:textId="77777777" w:rsidR="003E47A9" w:rsidRDefault="003E47A9" w:rsidP="00DB3DD0">
      <w:pPr>
        <w:jc w:val="both"/>
      </w:pPr>
    </w:p>
    <w:p w14:paraId="2B4D4BD0" w14:textId="4F622515" w:rsidR="003E47A9" w:rsidRPr="0043043E" w:rsidRDefault="003E47A9" w:rsidP="00DB3DD0">
      <w:pPr>
        <w:jc w:val="both"/>
      </w:pPr>
      <w:r w:rsidRPr="0043043E">
        <w:rPr>
          <w:b/>
        </w:rPr>
        <w:t>Imputed Asset</w:t>
      </w:r>
      <w:r w:rsidRPr="0043043E">
        <w:t>: Asset disposed of for less than Fair Market Value during two years preceding examination or reexamination.</w:t>
      </w:r>
    </w:p>
    <w:p w14:paraId="3114CE18" w14:textId="77777777" w:rsidR="009A3872" w:rsidRPr="003A3EAD" w:rsidRDefault="009A3872">
      <w:pPr>
        <w:tabs>
          <w:tab w:val="left" w:pos="-1080"/>
          <w:tab w:val="left" w:pos="-720"/>
          <w:tab w:val="left" w:pos="0"/>
          <w:tab w:val="left" w:pos="360"/>
          <w:tab w:val="left" w:pos="720"/>
          <w:tab w:val="left" w:pos="1080"/>
          <w:tab w:val="left" w:pos="2430"/>
        </w:tabs>
        <w:jc w:val="both"/>
      </w:pPr>
    </w:p>
    <w:p w14:paraId="06333A07" w14:textId="77777777" w:rsidR="009A3872" w:rsidRPr="003A3EAD" w:rsidRDefault="009A3872">
      <w:pPr>
        <w:tabs>
          <w:tab w:val="left" w:pos="-1080"/>
          <w:tab w:val="left" w:pos="-720"/>
          <w:tab w:val="left" w:pos="0"/>
          <w:tab w:val="left" w:pos="360"/>
          <w:tab w:val="left" w:pos="720"/>
          <w:tab w:val="left" w:pos="1080"/>
          <w:tab w:val="left" w:pos="2430"/>
        </w:tabs>
        <w:jc w:val="both"/>
      </w:pPr>
      <w:proofErr w:type="gramStart"/>
      <w:r w:rsidRPr="003A3EAD">
        <w:rPr>
          <w:b/>
        </w:rPr>
        <w:t xml:space="preserve">Imputed income: </w:t>
      </w:r>
      <w:r w:rsidRPr="003A3EAD">
        <w:t>For households with net family assets of more than $5,000, the amount calculated by multiplying net family assets by a HUD-specified percentage.</w:t>
      </w:r>
      <w:proofErr w:type="gramEnd"/>
      <w:r w:rsidRPr="003A3EAD">
        <w:t xml:space="preserve"> If imputed income is more than actual income from assets, the imputed amount is used in determining annual income.</w:t>
      </w:r>
    </w:p>
    <w:p w14:paraId="7645C0B5" w14:textId="77777777" w:rsidR="009A3872" w:rsidRPr="003A3EAD" w:rsidRDefault="009A3872">
      <w:pPr>
        <w:tabs>
          <w:tab w:val="left" w:pos="-1080"/>
          <w:tab w:val="left" w:pos="-720"/>
          <w:tab w:val="left" w:pos="0"/>
          <w:tab w:val="left" w:pos="360"/>
          <w:tab w:val="left" w:pos="720"/>
          <w:tab w:val="left" w:pos="1080"/>
          <w:tab w:val="left" w:pos="2430"/>
        </w:tabs>
        <w:jc w:val="both"/>
      </w:pPr>
    </w:p>
    <w:p w14:paraId="6CFED95C"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Imputed welfare income:</w:t>
      </w:r>
      <w:r w:rsidRPr="003A3EAD">
        <w:t xml:space="preserve"> The amount of annual income not actually received by a family, as a result of a welfare benefit reduction for welfare fraud or the failure to comply with economic self-sufficiency requirements that is nonetheless included in the family's annual income for purposes of determining rent.</w:t>
      </w:r>
    </w:p>
    <w:p w14:paraId="07E59723" w14:textId="77777777" w:rsidR="009A3872" w:rsidRPr="003A3EAD" w:rsidRDefault="009A3872">
      <w:pPr>
        <w:tabs>
          <w:tab w:val="left" w:pos="-1080"/>
          <w:tab w:val="left" w:pos="-720"/>
          <w:tab w:val="left" w:pos="0"/>
          <w:tab w:val="left" w:pos="360"/>
          <w:tab w:val="left" w:pos="720"/>
          <w:tab w:val="left" w:pos="1080"/>
          <w:tab w:val="left" w:pos="2430"/>
        </w:tabs>
        <w:jc w:val="both"/>
      </w:pPr>
    </w:p>
    <w:p w14:paraId="0DE3BECF"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Income category:</w:t>
      </w:r>
      <w:r w:rsidRPr="003A3EAD">
        <w:t xml:space="preserve"> Designates a family's income range. There are three categories: low income, very low income and extremely low-income.</w:t>
      </w:r>
    </w:p>
    <w:p w14:paraId="751BBB4D" w14:textId="77777777" w:rsidR="009A3872" w:rsidRPr="003A3EAD" w:rsidRDefault="009A3872">
      <w:pPr>
        <w:tabs>
          <w:tab w:val="left" w:pos="-1080"/>
          <w:tab w:val="left" w:pos="-720"/>
          <w:tab w:val="left" w:pos="0"/>
          <w:tab w:val="left" w:pos="360"/>
          <w:tab w:val="left" w:pos="720"/>
          <w:tab w:val="left" w:pos="1080"/>
          <w:tab w:val="left" w:pos="2430"/>
        </w:tabs>
        <w:jc w:val="both"/>
      </w:pPr>
    </w:p>
    <w:p w14:paraId="43ED6A57" w14:textId="77777777" w:rsidR="009A3872" w:rsidRDefault="009A3872">
      <w:pPr>
        <w:tabs>
          <w:tab w:val="left" w:pos="-1080"/>
          <w:tab w:val="left" w:pos="-720"/>
          <w:tab w:val="left" w:pos="0"/>
          <w:tab w:val="left" w:pos="360"/>
          <w:tab w:val="left" w:pos="720"/>
          <w:tab w:val="left" w:pos="1080"/>
          <w:tab w:val="left" w:pos="2430"/>
        </w:tabs>
        <w:jc w:val="both"/>
      </w:pPr>
      <w:r w:rsidRPr="003A3EAD">
        <w:rPr>
          <w:b/>
        </w:rPr>
        <w:t xml:space="preserve">Incremental income: </w:t>
      </w:r>
      <w:r w:rsidRPr="003A3EAD">
        <w:t>The increased portion of income between the total amount of welfare and earnings of a family member prior to enrollment in a training program and welfare and earnings of the family member after enrollment in the training program. All other amounts, increases and decreases, are treated in the usual manner in determining annual income.</w:t>
      </w:r>
    </w:p>
    <w:p w14:paraId="0B11A954" w14:textId="77777777" w:rsidR="00DE27C4" w:rsidRDefault="00DE27C4">
      <w:pPr>
        <w:tabs>
          <w:tab w:val="left" w:pos="-1080"/>
          <w:tab w:val="left" w:pos="-720"/>
          <w:tab w:val="left" w:pos="0"/>
          <w:tab w:val="left" w:pos="360"/>
          <w:tab w:val="left" w:pos="720"/>
          <w:tab w:val="left" w:pos="1080"/>
          <w:tab w:val="left" w:pos="2430"/>
        </w:tabs>
        <w:jc w:val="both"/>
      </w:pPr>
    </w:p>
    <w:p w14:paraId="3F99C372" w14:textId="08EBD4A5" w:rsidR="00DE27C4" w:rsidRPr="0043043E" w:rsidRDefault="00DE27C4">
      <w:pPr>
        <w:tabs>
          <w:tab w:val="left" w:pos="-1080"/>
          <w:tab w:val="left" w:pos="-720"/>
          <w:tab w:val="left" w:pos="0"/>
          <w:tab w:val="left" w:pos="360"/>
          <w:tab w:val="left" w:pos="720"/>
          <w:tab w:val="left" w:pos="1080"/>
          <w:tab w:val="left" w:pos="2430"/>
        </w:tabs>
        <w:jc w:val="both"/>
      </w:pPr>
      <w:r w:rsidRPr="0043043E">
        <w:rPr>
          <w:b/>
        </w:rPr>
        <w:t>IRA</w:t>
      </w:r>
      <w:r w:rsidRPr="0043043E">
        <w:t>: Individual Retirement Account.</w:t>
      </w:r>
    </w:p>
    <w:p w14:paraId="06155EB4" w14:textId="77777777" w:rsidR="009A3872" w:rsidRPr="003A3EAD" w:rsidRDefault="009A3872">
      <w:pPr>
        <w:tabs>
          <w:tab w:val="left" w:pos="-1080"/>
          <w:tab w:val="left" w:pos="-720"/>
          <w:tab w:val="left" w:pos="0"/>
          <w:tab w:val="left" w:pos="360"/>
          <w:tab w:val="left" w:pos="720"/>
          <w:tab w:val="left" w:pos="1080"/>
          <w:tab w:val="left" w:pos="2430"/>
        </w:tabs>
        <w:jc w:val="both"/>
      </w:pPr>
    </w:p>
    <w:p w14:paraId="7CDEE3B9" w14:textId="77777777" w:rsidR="009A3872" w:rsidRPr="003A3EAD" w:rsidRDefault="009A3872">
      <w:pPr>
        <w:tabs>
          <w:tab w:val="left" w:pos="-1080"/>
          <w:tab w:val="left" w:pos="-720"/>
          <w:tab w:val="left" w:pos="0"/>
          <w:tab w:val="left" w:pos="360"/>
          <w:tab w:val="left" w:pos="720"/>
          <w:tab w:val="left" w:pos="1080"/>
          <w:tab w:val="left" w:pos="2430"/>
        </w:tabs>
        <w:jc w:val="both"/>
        <w:rPr>
          <w:i/>
        </w:rPr>
      </w:pPr>
      <w:r w:rsidRPr="003A3EAD">
        <w:rPr>
          <w:b/>
        </w:rPr>
        <w:t xml:space="preserve">Initial Housing Authority: </w:t>
      </w:r>
      <w:r w:rsidRPr="003A3EAD">
        <w:t>In portability, both: (1) a housing authority that originally selected a family that later decides to move out of the jurisdiction of the selecting housing authority; and (2) a housing authority that absorbed a family that later decides to move out of the jurisdiction of the absorbing housing authority</w:t>
      </w:r>
      <w:r w:rsidRPr="003A3EAD">
        <w:rPr>
          <w:i/>
        </w:rPr>
        <w:t xml:space="preserve">. </w:t>
      </w:r>
    </w:p>
    <w:p w14:paraId="0DD3233A" w14:textId="77777777" w:rsidR="009A3872" w:rsidRPr="003A3EAD" w:rsidRDefault="009A3872">
      <w:pPr>
        <w:tabs>
          <w:tab w:val="left" w:pos="-1080"/>
          <w:tab w:val="left" w:pos="-720"/>
          <w:tab w:val="left" w:pos="0"/>
          <w:tab w:val="left" w:pos="360"/>
          <w:tab w:val="left" w:pos="720"/>
          <w:tab w:val="left" w:pos="1080"/>
          <w:tab w:val="left" w:pos="2430"/>
        </w:tabs>
        <w:jc w:val="both"/>
      </w:pPr>
    </w:p>
    <w:p w14:paraId="77FB14A6"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Initial payment standard: </w:t>
      </w:r>
      <w:r w:rsidRPr="003A3EAD">
        <w:t>The payment standard at the beginning of the HAP contract term</w:t>
      </w:r>
      <w:r w:rsidRPr="003A3EAD">
        <w:rPr>
          <w:i/>
        </w:rPr>
        <w:t xml:space="preserve">. </w:t>
      </w:r>
    </w:p>
    <w:p w14:paraId="7654276D" w14:textId="77777777" w:rsidR="009A3872" w:rsidRPr="003A3EAD" w:rsidRDefault="009A3872">
      <w:pPr>
        <w:tabs>
          <w:tab w:val="left" w:pos="-1080"/>
          <w:tab w:val="left" w:pos="-720"/>
          <w:tab w:val="left" w:pos="0"/>
          <w:tab w:val="left" w:pos="360"/>
          <w:tab w:val="left" w:pos="720"/>
          <w:tab w:val="left" w:pos="1080"/>
          <w:tab w:val="left" w:pos="2430"/>
        </w:tabs>
        <w:jc w:val="both"/>
      </w:pPr>
    </w:p>
    <w:p w14:paraId="15797C02" w14:textId="77777777" w:rsidR="009A3872" w:rsidRPr="003A3EAD" w:rsidRDefault="009A3872">
      <w:pPr>
        <w:tabs>
          <w:tab w:val="left" w:pos="-1080"/>
          <w:tab w:val="left" w:pos="-720"/>
          <w:tab w:val="left" w:pos="0"/>
          <w:tab w:val="left" w:pos="360"/>
          <w:tab w:val="left" w:pos="720"/>
          <w:tab w:val="left" w:pos="1080"/>
          <w:tab w:val="left" w:pos="2430"/>
        </w:tabs>
        <w:jc w:val="both"/>
        <w:rPr>
          <w:i/>
        </w:rPr>
      </w:pPr>
      <w:r w:rsidRPr="003A3EAD">
        <w:rPr>
          <w:b/>
        </w:rPr>
        <w:t xml:space="preserve">Initial rent to owner: </w:t>
      </w:r>
      <w:r w:rsidRPr="003A3EAD">
        <w:t xml:space="preserve">The rent to owner at the beginning of the initial lease term. </w:t>
      </w:r>
    </w:p>
    <w:p w14:paraId="7097127E" w14:textId="77777777" w:rsidR="009A3872" w:rsidRPr="003A3EAD" w:rsidRDefault="009A3872">
      <w:pPr>
        <w:tabs>
          <w:tab w:val="left" w:pos="-1080"/>
          <w:tab w:val="left" w:pos="-720"/>
          <w:tab w:val="left" w:pos="0"/>
          <w:tab w:val="left" w:pos="360"/>
          <w:tab w:val="left" w:pos="720"/>
          <w:tab w:val="left" w:pos="1080"/>
          <w:tab w:val="left" w:pos="2430"/>
        </w:tabs>
        <w:jc w:val="both"/>
      </w:pPr>
    </w:p>
    <w:p w14:paraId="6EAD6DB2" w14:textId="77777777" w:rsidR="009A3872" w:rsidRPr="003A3EAD" w:rsidRDefault="009A3872">
      <w:pPr>
        <w:pStyle w:val="Preformatted"/>
        <w:tabs>
          <w:tab w:val="clear" w:pos="9590"/>
        </w:tabs>
        <w:jc w:val="both"/>
        <w:rPr>
          <w:rFonts w:ascii="Times New Roman" w:hAnsi="Times New Roman"/>
          <w:color w:val="000000"/>
          <w:sz w:val="24"/>
        </w:rPr>
      </w:pPr>
      <w:r w:rsidRPr="003A3EAD">
        <w:rPr>
          <w:rFonts w:ascii="Times New Roman" w:hAnsi="Times New Roman"/>
          <w:b/>
          <w:color w:val="000000"/>
          <w:sz w:val="24"/>
        </w:rPr>
        <w:t>Interest in the home:</w:t>
      </w:r>
      <w:r w:rsidRPr="003A3EAD">
        <w:rPr>
          <w:rFonts w:ascii="Times New Roman" w:hAnsi="Times New Roman"/>
          <w:color w:val="000000"/>
          <w:sz w:val="24"/>
        </w:rPr>
        <w:t xml:space="preserve"> In the homeownership option:</w:t>
      </w:r>
    </w:p>
    <w:p w14:paraId="0E5644AC" w14:textId="77777777" w:rsidR="009A3872" w:rsidRPr="003A3EAD" w:rsidRDefault="009A3872">
      <w:pPr>
        <w:pStyle w:val="Preformatted"/>
        <w:tabs>
          <w:tab w:val="clear" w:pos="9590"/>
        </w:tabs>
        <w:jc w:val="both"/>
        <w:rPr>
          <w:rFonts w:ascii="Times New Roman" w:hAnsi="Times New Roman"/>
          <w:color w:val="000000"/>
          <w:sz w:val="24"/>
        </w:rPr>
      </w:pPr>
    </w:p>
    <w:p w14:paraId="1E952977" w14:textId="77777777" w:rsidR="009A3872" w:rsidRPr="003A3EAD" w:rsidRDefault="009A3872" w:rsidP="0040226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20"/>
        <w:ind w:left="1440" w:hanging="720"/>
        <w:jc w:val="both"/>
        <w:rPr>
          <w:rFonts w:ascii="Times New Roman" w:hAnsi="Times New Roman"/>
          <w:color w:val="000000"/>
          <w:sz w:val="24"/>
        </w:rPr>
      </w:pPr>
      <w:r w:rsidRPr="003A3EAD">
        <w:rPr>
          <w:rFonts w:ascii="Times New Roman" w:hAnsi="Times New Roman"/>
          <w:color w:val="000000"/>
          <w:sz w:val="24"/>
        </w:rPr>
        <w:lastRenderedPageBreak/>
        <w:t xml:space="preserve">  a.</w:t>
      </w:r>
      <w:r w:rsidRPr="003A3EAD">
        <w:rPr>
          <w:rFonts w:ascii="Times New Roman" w:hAnsi="Times New Roman"/>
          <w:color w:val="000000"/>
          <w:sz w:val="24"/>
        </w:rPr>
        <w:tab/>
        <w:t>In the case of assistance for a homeowner, “interest in the home” includes title to the home, any lease or other right to occupy the home, or any other present interest in the home.</w:t>
      </w:r>
    </w:p>
    <w:p w14:paraId="5B648FCC" w14:textId="77777777" w:rsidR="009A3872" w:rsidRPr="003A3EAD" w:rsidRDefault="009A3872" w:rsidP="0040226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20"/>
        <w:ind w:left="1440" w:hanging="720"/>
        <w:jc w:val="both"/>
        <w:rPr>
          <w:rFonts w:ascii="Times New Roman" w:hAnsi="Times New Roman"/>
          <w:sz w:val="24"/>
        </w:rPr>
      </w:pPr>
      <w:r w:rsidRPr="003A3EAD">
        <w:rPr>
          <w:rFonts w:ascii="Times New Roman" w:hAnsi="Times New Roman"/>
          <w:sz w:val="24"/>
        </w:rPr>
        <w:t xml:space="preserve">  b.</w:t>
      </w:r>
      <w:r w:rsidRPr="003A3EAD">
        <w:rPr>
          <w:rFonts w:ascii="Times New Roman" w:hAnsi="Times New Roman"/>
          <w:sz w:val="24"/>
        </w:rPr>
        <w:tab/>
        <w:t>In the case of assistance for a cooperative member, “interest in the home” includes ownership of membership shares in the cooperative, any lease or other right to occupy the home, or any other present interest in the home.</w:t>
      </w:r>
    </w:p>
    <w:p w14:paraId="3BED6F95" w14:textId="77777777" w:rsidR="009A3872" w:rsidRPr="003A3EAD" w:rsidRDefault="009A3872">
      <w:pPr>
        <w:tabs>
          <w:tab w:val="left" w:pos="-1080"/>
          <w:tab w:val="left" w:pos="-720"/>
          <w:tab w:val="left" w:pos="0"/>
          <w:tab w:val="left" w:pos="360"/>
          <w:tab w:val="left" w:pos="720"/>
          <w:tab w:val="left" w:pos="1080"/>
          <w:tab w:val="left" w:pos="2430"/>
        </w:tabs>
        <w:jc w:val="both"/>
      </w:pPr>
    </w:p>
    <w:p w14:paraId="1EDE853E"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Interim (examination): </w:t>
      </w:r>
      <w:r w:rsidRPr="003A3EAD">
        <w:t>A reexamination of a household's income, expenses, and household status conducted between the annual recertifications when a change in a household's circumstances warrant such a reexamination.</w:t>
      </w:r>
    </w:p>
    <w:p w14:paraId="59AA5465" w14:textId="77777777" w:rsidR="009A3872" w:rsidRPr="003A3EAD" w:rsidRDefault="009A3872">
      <w:pPr>
        <w:tabs>
          <w:tab w:val="left" w:pos="-1080"/>
          <w:tab w:val="left" w:pos="-720"/>
          <w:tab w:val="left" w:pos="0"/>
          <w:tab w:val="left" w:pos="360"/>
          <w:tab w:val="left" w:pos="720"/>
          <w:tab w:val="left" w:pos="1080"/>
          <w:tab w:val="left" w:pos="2430"/>
        </w:tabs>
        <w:jc w:val="both"/>
      </w:pPr>
    </w:p>
    <w:p w14:paraId="76747B5B" w14:textId="77777777" w:rsidR="009A3872" w:rsidRPr="003A3EAD" w:rsidRDefault="009A3872">
      <w:pPr>
        <w:tabs>
          <w:tab w:val="left" w:pos="-1080"/>
          <w:tab w:val="left" w:pos="-720"/>
          <w:tab w:val="left" w:pos="0"/>
          <w:tab w:val="left" w:pos="360"/>
          <w:tab w:val="left" w:pos="720"/>
          <w:tab w:val="left" w:pos="1080"/>
          <w:tab w:val="left" w:pos="2430"/>
        </w:tabs>
        <w:jc w:val="both"/>
        <w:rPr>
          <w:i/>
        </w:rPr>
      </w:pPr>
      <w:r w:rsidRPr="003A3EAD">
        <w:rPr>
          <w:b/>
        </w:rPr>
        <w:t xml:space="preserve">Jurisdiction: </w:t>
      </w:r>
      <w:r w:rsidRPr="003A3EAD">
        <w:t>The area in which the housing authority has authority under State and local law to administer the program.</w:t>
      </w:r>
      <w:r w:rsidRPr="003A3EAD">
        <w:rPr>
          <w:i/>
        </w:rPr>
        <w:t xml:space="preserve"> </w:t>
      </w:r>
    </w:p>
    <w:p w14:paraId="6DAD5C00" w14:textId="77777777" w:rsidR="009A3872" w:rsidRPr="003A3EAD" w:rsidRDefault="009A3872">
      <w:pPr>
        <w:tabs>
          <w:tab w:val="left" w:pos="-1080"/>
          <w:tab w:val="left" w:pos="-720"/>
          <w:tab w:val="left" w:pos="0"/>
          <w:tab w:val="left" w:pos="360"/>
          <w:tab w:val="left" w:pos="720"/>
          <w:tab w:val="left" w:pos="1080"/>
          <w:tab w:val="left" w:pos="2430"/>
        </w:tabs>
        <w:jc w:val="both"/>
      </w:pPr>
    </w:p>
    <w:p w14:paraId="2EAF5547" w14:textId="77777777" w:rsidR="009A3872" w:rsidRPr="003A3EAD" w:rsidRDefault="009A3872">
      <w:pPr>
        <w:autoSpaceDE w:val="0"/>
        <w:autoSpaceDN w:val="0"/>
        <w:adjustRightInd w:val="0"/>
        <w:jc w:val="both"/>
        <w:rPr>
          <w:szCs w:val="18"/>
        </w:rPr>
      </w:pPr>
      <w:r w:rsidRPr="003A3EAD">
        <w:rPr>
          <w:b/>
          <w:bCs/>
          <w:szCs w:val="18"/>
        </w:rPr>
        <w:t xml:space="preserve">Law enforcement agency: </w:t>
      </w:r>
      <w:r w:rsidRPr="003A3EAD">
        <w:rPr>
          <w:szCs w:val="18"/>
        </w:rPr>
        <w:t>The National Crime Information Center (NCIC), police departments and other law enforcement agencies that hold criminal conviction records.</w:t>
      </w:r>
    </w:p>
    <w:p w14:paraId="17674037" w14:textId="77777777" w:rsidR="009A3872" w:rsidRPr="003A3EAD" w:rsidRDefault="009A3872">
      <w:pPr>
        <w:tabs>
          <w:tab w:val="left" w:pos="-1080"/>
          <w:tab w:val="left" w:pos="-720"/>
          <w:tab w:val="left" w:pos="0"/>
          <w:tab w:val="left" w:pos="360"/>
          <w:tab w:val="left" w:pos="720"/>
          <w:tab w:val="left" w:pos="1080"/>
          <w:tab w:val="left" w:pos="2430"/>
        </w:tabs>
        <w:jc w:val="both"/>
      </w:pPr>
    </w:p>
    <w:p w14:paraId="6F173307"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Lease: </w:t>
      </w:r>
      <w:r w:rsidRPr="003A3EAD">
        <w:t xml:space="preserve">A written agreement between an owner and participant for the leasing of a dwelling unit to the resident. The lease establishes the conditions for occupancy of the dwelling unit by a family with housing assistance payments under a HAP Contract between the owner and the housing authority. </w:t>
      </w:r>
    </w:p>
    <w:p w14:paraId="680D8475" w14:textId="77777777" w:rsidR="009A3872" w:rsidRPr="003A3EAD" w:rsidRDefault="009A3872">
      <w:pPr>
        <w:tabs>
          <w:tab w:val="left" w:pos="-1080"/>
          <w:tab w:val="left" w:pos="-720"/>
          <w:tab w:val="left" w:pos="0"/>
          <w:tab w:val="left" w:pos="360"/>
          <w:tab w:val="left" w:pos="720"/>
          <w:tab w:val="left" w:pos="1080"/>
          <w:tab w:val="left" w:pos="2430"/>
        </w:tabs>
        <w:jc w:val="both"/>
      </w:pPr>
    </w:p>
    <w:p w14:paraId="699F7284"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Legal capacity: </w:t>
      </w:r>
      <w:r w:rsidRPr="003A3EAD">
        <w:t>The participant is bound by the terms of the lease and may enforce the terms of the lease against the owner.</w:t>
      </w:r>
    </w:p>
    <w:p w14:paraId="24F90F04" w14:textId="77777777" w:rsidR="00B10F26" w:rsidRDefault="00B10F26" w:rsidP="00B10F26">
      <w:pPr>
        <w:tabs>
          <w:tab w:val="left" w:pos="-1080"/>
          <w:tab w:val="left" w:pos="-720"/>
          <w:tab w:val="left" w:pos="0"/>
          <w:tab w:val="left" w:pos="360"/>
          <w:tab w:val="left" w:pos="720"/>
          <w:tab w:val="left" w:pos="1080"/>
          <w:tab w:val="left" w:pos="2430"/>
        </w:tabs>
        <w:jc w:val="both"/>
      </w:pPr>
    </w:p>
    <w:p w14:paraId="01C1D6DC" w14:textId="77777777" w:rsidR="00B10F26" w:rsidRPr="007A6B94" w:rsidRDefault="00B10F26" w:rsidP="00B10F26">
      <w:pPr>
        <w:jc w:val="both"/>
        <w:rPr>
          <w:szCs w:val="24"/>
        </w:rPr>
      </w:pPr>
      <w:r w:rsidRPr="002B3BB9">
        <w:rPr>
          <w:b/>
        </w:rPr>
        <w:t>Life-threatening:</w:t>
      </w:r>
      <w:r>
        <w:t xml:space="preserve"> </w:t>
      </w:r>
      <w:r w:rsidRPr="007A6B94">
        <w:rPr>
          <w:szCs w:val="24"/>
        </w:rPr>
        <w:t xml:space="preserve">(1) Gas (natural or liquid petroleum) leak or fumes. A life-threatening condition under this standard is one of the following: (a) A fuel storage vessel, fluid line, valve, or connection that supplies fuel to a HVAC unit is leaking; or (b) a strong gas odor detected with potential for explosion or fire, or that results in health risk if inhaled. </w:t>
      </w:r>
    </w:p>
    <w:p w14:paraId="045C7790" w14:textId="77777777" w:rsidR="00B10F26" w:rsidRDefault="00B10F26" w:rsidP="00B10F26">
      <w:pPr>
        <w:jc w:val="both"/>
      </w:pPr>
    </w:p>
    <w:p w14:paraId="6A638749" w14:textId="77777777" w:rsidR="00B10F26" w:rsidRPr="007A6B94" w:rsidRDefault="00B10F26" w:rsidP="00B10F26">
      <w:pPr>
        <w:jc w:val="both"/>
        <w:rPr>
          <w:szCs w:val="24"/>
        </w:rPr>
      </w:pPr>
      <w:r w:rsidRPr="007A6B94">
        <w:rPr>
          <w:szCs w:val="24"/>
        </w:rPr>
        <w:t xml:space="preserve">(2) Electrical hazards that could result in shock or fire. A life-threatening condition under this standard is one of the following: (a) A light fixture is readily accessible, is not securely mounted to the ceiling or wall, and electrical connections or wires are exposed; (b) a light fixture is hanging by its wires; (c) a light fixture has a missing or broken bulb, and the open socket is readily accessible to the tenant during the day to day use of the unit; (d) a receptacle (outlet) or switch is missing or broken and electrical connections or wires are exposed; (e) a receptacle (outlet) or switch has a missing or damaged cover plate and electrical connections or wires are exposed; (f) an open circuit breaker position is not appropriately blanked off in a panel board, main panel board, or other electrical box that contains circuit breakers or fuses; (g) a cover is missing from any electrical device box, panel box, switch gear box, control panel, etc., and there are exposed electrical connections; (h) any nicks, abrasions, or fraying of the insulation that expose conducting wire; (i) exposed bare wires or electrical connections; (j) any condition that results in openings in electrical panels or electrical control device enclosures; (k) water leaking or ponding near any electrical device; or (l) any condition that poses a serious risk of electrocution or fire and poses an immediate life-threatening condition. </w:t>
      </w:r>
    </w:p>
    <w:p w14:paraId="0749E04B" w14:textId="77777777" w:rsidR="00B10F26" w:rsidRDefault="00B10F26" w:rsidP="00B10F26">
      <w:pPr>
        <w:jc w:val="both"/>
      </w:pPr>
    </w:p>
    <w:p w14:paraId="382E4D33" w14:textId="77777777" w:rsidR="00B10F26" w:rsidRDefault="00B10F26" w:rsidP="00B10F26">
      <w:pPr>
        <w:jc w:val="both"/>
      </w:pPr>
      <w:r w:rsidRPr="007A6B94">
        <w:rPr>
          <w:szCs w:val="24"/>
        </w:rPr>
        <w:lastRenderedPageBreak/>
        <w:t xml:space="preserve">(3) Inoperable or missing smoke detector. A life-threatening condition under this standard is one of the following: (a) the smoke detector is missing; or (b) the smoke detector does not function as it should. </w:t>
      </w:r>
    </w:p>
    <w:p w14:paraId="635480F5" w14:textId="77777777" w:rsidR="00B10F26" w:rsidRDefault="00B10F26" w:rsidP="00B10F26">
      <w:pPr>
        <w:jc w:val="both"/>
      </w:pPr>
    </w:p>
    <w:p w14:paraId="3BE41244" w14:textId="77777777" w:rsidR="00B10F26" w:rsidRDefault="00B10F26" w:rsidP="00B10F26">
      <w:pPr>
        <w:jc w:val="both"/>
      </w:pPr>
      <w:r w:rsidRPr="007A6B94">
        <w:rPr>
          <w:szCs w:val="24"/>
        </w:rPr>
        <w:t xml:space="preserve">(4) Interior air quality. A life-threatening condition under this standard is one of the following: (a) the carbon monoxide detector is missing; or (b) the carbon monoxide detector does not function as it should. </w:t>
      </w:r>
    </w:p>
    <w:p w14:paraId="379D9DAF" w14:textId="77777777" w:rsidR="00B10F26" w:rsidRPr="007A6B94" w:rsidRDefault="00B10F26" w:rsidP="00B10F26">
      <w:pPr>
        <w:jc w:val="both"/>
        <w:rPr>
          <w:szCs w:val="24"/>
        </w:rPr>
      </w:pPr>
    </w:p>
    <w:p w14:paraId="34B71A64" w14:textId="77777777" w:rsidR="00B10F26" w:rsidRPr="007A6B94" w:rsidRDefault="00B10F26" w:rsidP="00B10F26">
      <w:pPr>
        <w:jc w:val="both"/>
        <w:rPr>
          <w:szCs w:val="24"/>
        </w:rPr>
      </w:pPr>
      <w:r w:rsidRPr="007A6B94">
        <w:rPr>
          <w:szCs w:val="24"/>
        </w:rPr>
        <w:t xml:space="preserve">(5) Gas/oil fired water heater or heating, ventilation, or cooling system with missing, damaged, improper, or misaligned chimney or venting. A life-threatening condition under this standard is one of the following: (a) The chimney or venting system on a fuel fired water heater is misaligned, negatively pitched, or damaged, which may cause improper or dangerous venting of gases; (b) a gas dryer vent is missing, damaged, or is visually determined to be inoperable, or the dryer exhaust is not vented to the outside; (c) a fuel fired space heater is not properly vented or lacks available combustion air; (d) a non-vented space heater is present; (e) safety devices on a fuel fired space heater are missing or damaged; or (f) the chimney or venting system on a fuel fired heating, ventilation, or cooling system is misaligned, negatively pitched, or damaged which may cause improper or dangerous venting of gases. </w:t>
      </w:r>
    </w:p>
    <w:p w14:paraId="6F7C43AB" w14:textId="77777777" w:rsidR="00B10F26" w:rsidRDefault="00B10F26" w:rsidP="00B10F26">
      <w:pPr>
        <w:jc w:val="both"/>
      </w:pPr>
    </w:p>
    <w:p w14:paraId="0D3CF30E" w14:textId="77777777" w:rsidR="00B10F26" w:rsidRDefault="00B10F26" w:rsidP="00B10F26">
      <w:pPr>
        <w:jc w:val="both"/>
      </w:pPr>
      <w:r w:rsidRPr="007A6B94">
        <w:rPr>
          <w:szCs w:val="24"/>
        </w:rPr>
        <w:t xml:space="preserve">(6) Lack of alternative means of exit in case of fire or blocked egress. A life-threatening condition under this standard is one of the following: (a) Any of the components that affect the function of the fire escape are missing or damaged; (b) stored items or other barriers restrict or prevent the use of the fire escape in the event of an emergency; or (c) the building’s emergency exit is blocked or impeded, thus limiting the ability of occupants to exit in </w:t>
      </w:r>
      <w:proofErr w:type="gramStart"/>
      <w:r w:rsidRPr="007A6B94">
        <w:rPr>
          <w:szCs w:val="24"/>
        </w:rPr>
        <w:t xml:space="preserve">a </w:t>
      </w:r>
      <w:r>
        <w:rPr>
          <w:szCs w:val="24"/>
        </w:rPr>
        <w:t xml:space="preserve"> </w:t>
      </w:r>
      <w:r w:rsidRPr="007A6B94">
        <w:rPr>
          <w:szCs w:val="24"/>
        </w:rPr>
        <w:t>fire</w:t>
      </w:r>
      <w:proofErr w:type="gramEnd"/>
      <w:r w:rsidRPr="007A6B94">
        <w:rPr>
          <w:szCs w:val="24"/>
        </w:rPr>
        <w:t xml:space="preserve"> or other emergency. </w:t>
      </w:r>
    </w:p>
    <w:p w14:paraId="76452458" w14:textId="77777777" w:rsidR="00B10F26" w:rsidRPr="007A6B94" w:rsidRDefault="00B10F26" w:rsidP="00B10F26">
      <w:pPr>
        <w:jc w:val="both"/>
        <w:rPr>
          <w:szCs w:val="24"/>
        </w:rPr>
      </w:pPr>
    </w:p>
    <w:p w14:paraId="55903004" w14:textId="77777777" w:rsidR="00B10F26" w:rsidRDefault="00B10F26" w:rsidP="00B10F26">
      <w:pPr>
        <w:jc w:val="both"/>
      </w:pPr>
      <w:r w:rsidRPr="007A6B94">
        <w:rPr>
          <w:szCs w:val="24"/>
        </w:rPr>
        <w:t xml:space="preserve">(7) </w:t>
      </w:r>
      <w:r>
        <w:t>Other interior hazards. A life-</w:t>
      </w:r>
      <w:r w:rsidRPr="007A6B94">
        <w:rPr>
          <w:szCs w:val="24"/>
        </w:rPr>
        <w:t xml:space="preserve">threatening condition under this standard is a fire extinguisher (where required) that is missing, damaged, discharged, overcharged, or expired. </w:t>
      </w:r>
    </w:p>
    <w:p w14:paraId="178EE099" w14:textId="77777777" w:rsidR="00B10F26" w:rsidRPr="007A6B94" w:rsidRDefault="00B10F26" w:rsidP="00B10F26">
      <w:pPr>
        <w:jc w:val="both"/>
        <w:rPr>
          <w:szCs w:val="24"/>
        </w:rPr>
      </w:pPr>
    </w:p>
    <w:p w14:paraId="5F4B0A92" w14:textId="77777777" w:rsidR="00B10F26" w:rsidRDefault="00B10F26" w:rsidP="00B10F26">
      <w:pPr>
        <w:jc w:val="both"/>
      </w:pPr>
      <w:r w:rsidRPr="007A6B94">
        <w:rPr>
          <w:szCs w:val="24"/>
        </w:rPr>
        <w:t xml:space="preserve">(8) Deteriorated paint, as defined by 24 CFR 35.110, in a unit built before 1978 that is to be occupied by a family with a child </w:t>
      </w:r>
      <w:proofErr w:type="gramStart"/>
      <w:r w:rsidRPr="007A6B94">
        <w:rPr>
          <w:szCs w:val="24"/>
        </w:rPr>
        <w:t>under</w:t>
      </w:r>
      <w:proofErr w:type="gramEnd"/>
      <w:r w:rsidRPr="007A6B94">
        <w:rPr>
          <w:szCs w:val="24"/>
        </w:rPr>
        <w:t xml:space="preserve"> 6 years of age. This is a life-threatening condition only for the purpose of a condition that would prevent a family from moving into the unit. All lead hazard reduction requirements in 24 CFR </w:t>
      </w:r>
      <w:proofErr w:type="gramStart"/>
      <w:r w:rsidRPr="007A6B94">
        <w:rPr>
          <w:szCs w:val="24"/>
        </w:rPr>
        <w:t>part</w:t>
      </w:r>
      <w:proofErr w:type="gramEnd"/>
      <w:r w:rsidRPr="007A6B94">
        <w:rPr>
          <w:szCs w:val="24"/>
        </w:rPr>
        <w:t xml:space="preserve"> 35, including the timeline for lead hazard reduction procedures, still apply. </w:t>
      </w:r>
    </w:p>
    <w:p w14:paraId="5CE17DB2" w14:textId="77777777" w:rsidR="00B10F26" w:rsidRPr="007A6B94" w:rsidRDefault="00B10F26" w:rsidP="00B10F26">
      <w:pPr>
        <w:jc w:val="both"/>
        <w:rPr>
          <w:szCs w:val="24"/>
        </w:rPr>
      </w:pPr>
    </w:p>
    <w:p w14:paraId="519FFCC4" w14:textId="4AD66BCD" w:rsidR="00B10F26" w:rsidRDefault="00B10F26" w:rsidP="00B10F26">
      <w:pPr>
        <w:jc w:val="both"/>
      </w:pPr>
      <w:r w:rsidRPr="007A6B94">
        <w:rPr>
          <w:szCs w:val="24"/>
        </w:rPr>
        <w:t>(9) Any other condition subsequently identified by HUD as life</w:t>
      </w:r>
      <w:r>
        <w:rPr>
          <w:szCs w:val="24"/>
        </w:rPr>
        <w:t>-</w:t>
      </w:r>
      <w:r w:rsidRPr="007A6B94">
        <w:rPr>
          <w:szCs w:val="24"/>
        </w:rPr>
        <w:t xml:space="preserve">threatening in a notice published in the Federal Register. HUD will notify </w:t>
      </w:r>
      <w:r>
        <w:t xml:space="preserve">the </w:t>
      </w:r>
      <w:r w:rsidR="00C507B1">
        <w:t>WCHA</w:t>
      </w:r>
      <w:r w:rsidRPr="007A6B94">
        <w:rPr>
          <w:szCs w:val="24"/>
        </w:rPr>
        <w:t xml:space="preserve"> if such changes are made. </w:t>
      </w:r>
    </w:p>
    <w:p w14:paraId="01B0C2A6" w14:textId="77777777" w:rsidR="00B10F26" w:rsidRPr="007A6B94" w:rsidRDefault="00B10F26" w:rsidP="00B10F26">
      <w:pPr>
        <w:jc w:val="both"/>
        <w:rPr>
          <w:szCs w:val="24"/>
        </w:rPr>
      </w:pPr>
    </w:p>
    <w:p w14:paraId="75280CCE" w14:textId="57AF67B0" w:rsidR="00B10F26" w:rsidRPr="007A6B94" w:rsidRDefault="00B10F26" w:rsidP="00B10F26">
      <w:pPr>
        <w:jc w:val="both"/>
        <w:rPr>
          <w:szCs w:val="24"/>
        </w:rPr>
      </w:pPr>
      <w:r w:rsidRPr="007A6B94">
        <w:rPr>
          <w:szCs w:val="24"/>
        </w:rPr>
        <w:t xml:space="preserve">(10) Any other condition identified by </w:t>
      </w:r>
      <w:r>
        <w:t xml:space="preserve">the </w:t>
      </w:r>
      <w:r w:rsidR="00C507B1">
        <w:t>WCHA</w:t>
      </w:r>
      <w:r>
        <w:t xml:space="preserve"> as life-</w:t>
      </w:r>
      <w:r w:rsidRPr="007A6B94">
        <w:rPr>
          <w:szCs w:val="24"/>
        </w:rPr>
        <w:t>threatening in th</w:t>
      </w:r>
      <w:r>
        <w:t>is</w:t>
      </w:r>
      <w:r w:rsidRPr="007A6B94">
        <w:rPr>
          <w:szCs w:val="24"/>
        </w:rPr>
        <w:t xml:space="preserve"> administrative plan prior to </w:t>
      </w:r>
      <w:r>
        <w:t>the HUD Notice published in the January 18, 2017 Federal Register</w:t>
      </w:r>
      <w:r w:rsidRPr="007A6B94">
        <w:rPr>
          <w:szCs w:val="24"/>
        </w:rPr>
        <w:t xml:space="preserve"> taking effect. </w:t>
      </w:r>
    </w:p>
    <w:p w14:paraId="1C802504" w14:textId="77777777" w:rsidR="009A3872" w:rsidRPr="003A3EAD" w:rsidRDefault="009A3872">
      <w:pPr>
        <w:tabs>
          <w:tab w:val="left" w:pos="-1080"/>
          <w:tab w:val="left" w:pos="-720"/>
          <w:tab w:val="left" w:pos="0"/>
          <w:tab w:val="left" w:pos="360"/>
          <w:tab w:val="left" w:pos="720"/>
          <w:tab w:val="left" w:pos="1080"/>
          <w:tab w:val="left" w:pos="2430"/>
        </w:tabs>
        <w:jc w:val="both"/>
      </w:pPr>
    </w:p>
    <w:p w14:paraId="7B18BD53"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Live-in aide: </w:t>
      </w:r>
      <w:r w:rsidRPr="003A3EAD">
        <w:t xml:space="preserve">A person who resides with one or more elderly persons, or near-elderly persons, or persons with disabilities, and who: </w:t>
      </w:r>
    </w:p>
    <w:p w14:paraId="7F24262A" w14:textId="77777777" w:rsidR="009A3872" w:rsidRPr="003A3EAD" w:rsidRDefault="009A3872">
      <w:pPr>
        <w:tabs>
          <w:tab w:val="left" w:pos="-1080"/>
          <w:tab w:val="left" w:pos="-720"/>
          <w:tab w:val="left" w:pos="0"/>
          <w:tab w:val="left" w:pos="360"/>
          <w:tab w:val="left" w:pos="720"/>
          <w:tab w:val="left" w:pos="1080"/>
          <w:tab w:val="left" w:pos="2430"/>
        </w:tabs>
        <w:jc w:val="both"/>
      </w:pPr>
    </w:p>
    <w:p w14:paraId="28D913C4" w14:textId="77777777" w:rsidR="009A3872" w:rsidRPr="003A3EAD" w:rsidRDefault="009A3872" w:rsidP="0040226F">
      <w:pPr>
        <w:spacing w:after="120"/>
        <w:ind w:left="1440" w:hanging="720"/>
        <w:jc w:val="both"/>
      </w:pPr>
      <w:r w:rsidRPr="003A3EAD">
        <w:t>a.</w:t>
      </w:r>
      <w:r w:rsidRPr="003A3EAD">
        <w:tab/>
        <w:t xml:space="preserve">Is determined to be essential to the care and well-being of the persons; </w:t>
      </w:r>
    </w:p>
    <w:p w14:paraId="2AD81F72" w14:textId="77777777" w:rsidR="009A3872" w:rsidRPr="003A3EAD" w:rsidRDefault="009A3872" w:rsidP="0040226F">
      <w:pPr>
        <w:spacing w:after="120"/>
        <w:ind w:left="1440" w:hanging="720"/>
        <w:jc w:val="both"/>
      </w:pPr>
      <w:proofErr w:type="gramStart"/>
      <w:r w:rsidRPr="003A3EAD">
        <w:t>b</w:t>
      </w:r>
      <w:proofErr w:type="gramEnd"/>
      <w:r w:rsidRPr="003A3EAD">
        <w:t>.</w:t>
      </w:r>
      <w:r w:rsidRPr="003A3EAD">
        <w:tab/>
        <w:t xml:space="preserve">Is not obligated for the support of the persons; and </w:t>
      </w:r>
    </w:p>
    <w:p w14:paraId="403B18B4" w14:textId="77777777" w:rsidR="009A3872" w:rsidRPr="003A3EAD" w:rsidRDefault="009A3872" w:rsidP="00FF7DAD">
      <w:pPr>
        <w:spacing w:after="120"/>
        <w:ind w:left="1440" w:hanging="720"/>
        <w:jc w:val="both"/>
        <w:rPr>
          <w:i/>
        </w:rPr>
      </w:pPr>
      <w:r w:rsidRPr="003A3EAD">
        <w:lastRenderedPageBreak/>
        <w:t>c.</w:t>
      </w:r>
      <w:r w:rsidRPr="003A3EAD">
        <w:tab/>
        <w:t xml:space="preserve">Would not be living in the unit except to provide the necessary supportive services. </w:t>
      </w:r>
    </w:p>
    <w:p w14:paraId="362F8563" w14:textId="649F6632" w:rsidR="009A3872" w:rsidRPr="0043043E" w:rsidRDefault="009A3872" w:rsidP="00D97EC2">
      <w:pPr>
        <w:tabs>
          <w:tab w:val="left" w:pos="-1080"/>
          <w:tab w:val="left" w:pos="-720"/>
          <w:tab w:val="left" w:pos="0"/>
          <w:tab w:val="left" w:pos="360"/>
          <w:tab w:val="left" w:pos="720"/>
          <w:tab w:val="left" w:pos="1080"/>
          <w:tab w:val="left" w:pos="2430"/>
        </w:tabs>
        <w:jc w:val="both"/>
        <w:rPr>
          <w:iCs/>
        </w:rPr>
      </w:pPr>
      <w:r w:rsidRPr="003A3EAD">
        <w:rPr>
          <w:iCs/>
        </w:rPr>
        <w:t>A live-in aide is not a party to the lease.</w:t>
      </w:r>
      <w:r w:rsidR="00D97EC2">
        <w:rPr>
          <w:iCs/>
        </w:rPr>
        <w:t xml:space="preserve">  </w:t>
      </w:r>
      <w:r w:rsidR="00D97EC2" w:rsidRPr="0043043E">
        <w:t>A live-in attendant, by definition, is not a member of the family and will not be considered a remaining member of the Family.</w:t>
      </w:r>
    </w:p>
    <w:p w14:paraId="581CF231"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i/>
        </w:rPr>
        <w:tab/>
      </w:r>
      <w:r w:rsidRPr="003A3EAD">
        <w:rPr>
          <w:i/>
        </w:rPr>
        <w:tab/>
      </w:r>
    </w:p>
    <w:p w14:paraId="698429B9" w14:textId="77777777" w:rsidR="009A3872" w:rsidRPr="003A3EAD" w:rsidRDefault="009A3872">
      <w:pPr>
        <w:tabs>
          <w:tab w:val="left" w:pos="-1080"/>
          <w:tab w:val="left" w:pos="-720"/>
          <w:tab w:val="left" w:pos="0"/>
          <w:tab w:val="left" w:pos="360"/>
          <w:tab w:val="left" w:pos="720"/>
          <w:tab w:val="left" w:pos="1080"/>
          <w:tab w:val="left" w:pos="2430"/>
        </w:tabs>
        <w:ind w:right="-36"/>
        <w:jc w:val="both"/>
      </w:pPr>
      <w:r w:rsidRPr="003A3EAD">
        <w:rPr>
          <w:b/>
        </w:rPr>
        <w:t xml:space="preserve">Low-income families: </w:t>
      </w:r>
      <w:r w:rsidRPr="003A3EAD">
        <w:t xml:space="preserve">Those families whose incomes do not exceed 80% of the median income for the area, as determined by HUD with adjustments for smaller and larger families, except that HUD may establish income ceilings higher or lower than 80% of the median for the area on the basis of HUD's findings that such variations are necessary because of unusually high or low family incomes. </w:t>
      </w:r>
    </w:p>
    <w:p w14:paraId="0E419BF1" w14:textId="77777777" w:rsidR="009A3872" w:rsidRPr="003A3EAD" w:rsidRDefault="009A3872">
      <w:pPr>
        <w:tabs>
          <w:tab w:val="left" w:pos="-1080"/>
          <w:tab w:val="left" w:pos="-720"/>
          <w:tab w:val="left" w:pos="0"/>
          <w:tab w:val="left" w:pos="360"/>
          <w:tab w:val="left" w:pos="720"/>
          <w:tab w:val="left" w:pos="1080"/>
          <w:tab w:val="left" w:pos="2430"/>
        </w:tabs>
        <w:ind w:right="-36"/>
        <w:jc w:val="both"/>
      </w:pPr>
    </w:p>
    <w:p w14:paraId="06081817" w14:textId="77777777" w:rsidR="009A3872" w:rsidRPr="003A3EAD" w:rsidRDefault="009A3872">
      <w:pPr>
        <w:tabs>
          <w:tab w:val="left" w:pos="-1080"/>
          <w:tab w:val="left" w:pos="-720"/>
          <w:tab w:val="left" w:pos="0"/>
          <w:tab w:val="left" w:pos="360"/>
          <w:tab w:val="left" w:pos="720"/>
          <w:tab w:val="left" w:pos="1080"/>
          <w:tab w:val="left" w:pos="2430"/>
        </w:tabs>
        <w:ind w:right="-36"/>
        <w:jc w:val="both"/>
      </w:pPr>
      <w:r w:rsidRPr="003A3EAD">
        <w:rPr>
          <w:b/>
        </w:rPr>
        <w:t>Manufactured home:</w:t>
      </w:r>
      <w:r w:rsidRPr="003A3EAD">
        <w:t xml:space="preserve"> A manufactured structure that is built on a permanent chassis, is designed for use as a principal place of residence, and meets the HQS. </w:t>
      </w:r>
    </w:p>
    <w:p w14:paraId="7F90CBEB" w14:textId="77777777" w:rsidR="009A3872" w:rsidRPr="003A3EAD" w:rsidRDefault="009A3872">
      <w:pPr>
        <w:tabs>
          <w:tab w:val="left" w:pos="-1080"/>
          <w:tab w:val="left" w:pos="-720"/>
          <w:tab w:val="left" w:pos="0"/>
          <w:tab w:val="left" w:pos="360"/>
          <w:tab w:val="left" w:pos="720"/>
          <w:tab w:val="left" w:pos="1080"/>
          <w:tab w:val="left" w:pos="2430"/>
        </w:tabs>
        <w:ind w:right="-36"/>
        <w:jc w:val="both"/>
      </w:pPr>
    </w:p>
    <w:p w14:paraId="70EC04F5" w14:textId="77777777" w:rsidR="009A3872" w:rsidRPr="003A3EAD" w:rsidRDefault="009A3872">
      <w:pPr>
        <w:tabs>
          <w:tab w:val="left" w:pos="-1080"/>
          <w:tab w:val="left" w:pos="-720"/>
          <w:tab w:val="left" w:pos="0"/>
          <w:tab w:val="left" w:pos="360"/>
          <w:tab w:val="left" w:pos="720"/>
          <w:tab w:val="left" w:pos="1080"/>
          <w:tab w:val="left" w:pos="2430"/>
        </w:tabs>
        <w:ind w:right="-36"/>
        <w:jc w:val="both"/>
        <w:rPr>
          <w:i/>
        </w:rPr>
      </w:pPr>
      <w:r w:rsidRPr="003A3EAD">
        <w:rPr>
          <w:b/>
        </w:rPr>
        <w:t>Manufacture home space:</w:t>
      </w:r>
      <w:r w:rsidRPr="003A3EAD">
        <w:t xml:space="preserve"> In manufactured home space rental: A space leased by an owner to a family. A manufactured home owned and occupied by the family is located on the space. </w:t>
      </w:r>
    </w:p>
    <w:p w14:paraId="29871E52" w14:textId="77777777" w:rsidR="009A3872" w:rsidRPr="003A3EAD" w:rsidRDefault="009A3872">
      <w:pPr>
        <w:tabs>
          <w:tab w:val="left" w:pos="-1080"/>
          <w:tab w:val="left" w:pos="-720"/>
          <w:tab w:val="left" w:pos="0"/>
          <w:tab w:val="left" w:pos="360"/>
          <w:tab w:val="left" w:pos="720"/>
          <w:tab w:val="left" w:pos="1080"/>
          <w:tab w:val="left" w:pos="2430"/>
        </w:tabs>
        <w:ind w:right="-36"/>
        <w:jc w:val="both"/>
      </w:pPr>
    </w:p>
    <w:p w14:paraId="3FA2F83F" w14:textId="7649410E" w:rsidR="009A3872" w:rsidRPr="0043043E" w:rsidRDefault="009A3872">
      <w:pPr>
        <w:tabs>
          <w:tab w:val="left" w:pos="-1080"/>
          <w:tab w:val="left" w:pos="-720"/>
          <w:tab w:val="left" w:pos="0"/>
          <w:tab w:val="left" w:pos="360"/>
          <w:tab w:val="left" w:pos="720"/>
          <w:tab w:val="left" w:pos="1080"/>
          <w:tab w:val="left" w:pos="2430"/>
        </w:tabs>
        <w:ind w:right="-36"/>
        <w:jc w:val="both"/>
      </w:pPr>
      <w:r w:rsidRPr="003A3EAD">
        <w:rPr>
          <w:b/>
        </w:rPr>
        <w:t xml:space="preserve">Medical expenses: </w:t>
      </w:r>
      <w:r w:rsidRPr="003A3EAD">
        <w:t xml:space="preserve">Medical expenses, including medical insurance </w:t>
      </w:r>
      <w:proofErr w:type="gramStart"/>
      <w:r w:rsidRPr="003A3EAD">
        <w:t>premiums, that</w:t>
      </w:r>
      <w:proofErr w:type="gramEnd"/>
      <w:r w:rsidRPr="003A3EAD">
        <w:t xml:space="preserve"> are anticipated during the period for which annual income is computed, and that are not covered by insurance. </w:t>
      </w:r>
      <w:r w:rsidR="003850C0" w:rsidRPr="0043043E">
        <w:t>IRS Publication 502 will be used as a guide.</w:t>
      </w:r>
      <w:r w:rsidR="0048083E" w:rsidRPr="0043043E">
        <w:t xml:space="preserve">  Acupressure, acupuncture and related herbal medicines, and chiropractic service will be considered allowable medal expenses.</w:t>
      </w:r>
    </w:p>
    <w:p w14:paraId="6A1A5529" w14:textId="77777777" w:rsidR="009A3872" w:rsidRDefault="009A3872">
      <w:pPr>
        <w:tabs>
          <w:tab w:val="left" w:pos="-1080"/>
          <w:tab w:val="left" w:pos="-720"/>
          <w:tab w:val="left" w:pos="0"/>
          <w:tab w:val="left" w:pos="360"/>
          <w:tab w:val="left" w:pos="720"/>
          <w:tab w:val="left" w:pos="1080"/>
          <w:tab w:val="left" w:pos="2430"/>
        </w:tabs>
        <w:ind w:right="-36"/>
        <w:jc w:val="both"/>
      </w:pPr>
    </w:p>
    <w:p w14:paraId="7351ACFF" w14:textId="77777777" w:rsidR="0043043E" w:rsidRPr="003A3EAD" w:rsidRDefault="0043043E">
      <w:pPr>
        <w:tabs>
          <w:tab w:val="left" w:pos="-1080"/>
          <w:tab w:val="left" w:pos="-720"/>
          <w:tab w:val="left" w:pos="0"/>
          <w:tab w:val="left" w:pos="360"/>
          <w:tab w:val="left" w:pos="720"/>
          <w:tab w:val="left" w:pos="1080"/>
          <w:tab w:val="left" w:pos="2430"/>
        </w:tabs>
        <w:ind w:right="-36"/>
        <w:jc w:val="both"/>
      </w:pPr>
    </w:p>
    <w:p w14:paraId="0F4202A7" w14:textId="77777777" w:rsidR="009A3872" w:rsidRPr="003A3EAD" w:rsidRDefault="009A3872">
      <w:pPr>
        <w:pStyle w:val="Preformatted"/>
        <w:tabs>
          <w:tab w:val="clear" w:pos="9590"/>
        </w:tabs>
        <w:jc w:val="both"/>
        <w:rPr>
          <w:rFonts w:ascii="Times New Roman" w:hAnsi="Times New Roman"/>
          <w:sz w:val="24"/>
        </w:rPr>
      </w:pPr>
      <w:r w:rsidRPr="003A3EAD">
        <w:rPr>
          <w:rFonts w:ascii="Times New Roman" w:hAnsi="Times New Roman"/>
          <w:b/>
          <w:sz w:val="24"/>
        </w:rPr>
        <w:t>Membership shares:</w:t>
      </w:r>
      <w:r w:rsidRPr="003A3EAD">
        <w:rPr>
          <w:rFonts w:ascii="Times New Roman" w:hAnsi="Times New Roman"/>
          <w:sz w:val="24"/>
        </w:rPr>
        <w:t xml:space="preserve"> In the homeownership option, shares in a cooperative. By owning such cooperative shares, the share-owner has the right to reside in a particular unit in the cooperative, and the right to participate in management of the housing.</w:t>
      </w:r>
    </w:p>
    <w:p w14:paraId="726C84B3" w14:textId="77777777" w:rsidR="009A3872" w:rsidRPr="003A3EAD" w:rsidRDefault="009A3872">
      <w:pPr>
        <w:tabs>
          <w:tab w:val="left" w:pos="-1080"/>
          <w:tab w:val="left" w:pos="-720"/>
          <w:tab w:val="left" w:pos="0"/>
          <w:tab w:val="left" w:pos="360"/>
          <w:tab w:val="left" w:pos="720"/>
          <w:tab w:val="left" w:pos="1080"/>
          <w:tab w:val="left" w:pos="2430"/>
        </w:tabs>
        <w:ind w:right="-36"/>
        <w:jc w:val="both"/>
      </w:pPr>
    </w:p>
    <w:p w14:paraId="482BC488" w14:textId="77777777" w:rsidR="009A3872" w:rsidRPr="003A3EAD" w:rsidRDefault="009A3872">
      <w:pPr>
        <w:tabs>
          <w:tab w:val="left" w:pos="-1080"/>
          <w:tab w:val="left" w:pos="-720"/>
          <w:tab w:val="left" w:pos="0"/>
          <w:tab w:val="left" w:pos="360"/>
          <w:tab w:val="left" w:pos="720"/>
          <w:tab w:val="left" w:pos="1080"/>
          <w:tab w:val="left" w:pos="2430"/>
        </w:tabs>
        <w:ind w:right="-36"/>
        <w:jc w:val="both"/>
      </w:pPr>
      <w:proofErr w:type="gramStart"/>
      <w:r w:rsidRPr="003A3EAD">
        <w:rPr>
          <w:b/>
        </w:rPr>
        <w:t xml:space="preserve">Mixed family: </w:t>
      </w:r>
      <w:r w:rsidRPr="003A3EAD">
        <w:t>A family whose members include those with citizenship or eligible immigration status, and those without citizenship or eligible immigration status.</w:t>
      </w:r>
      <w:proofErr w:type="gramEnd"/>
      <w:r w:rsidRPr="003A3EAD">
        <w:t xml:space="preserve"> </w:t>
      </w:r>
    </w:p>
    <w:p w14:paraId="521F78D6" w14:textId="77777777" w:rsidR="009A3872" w:rsidRPr="003A3EAD" w:rsidRDefault="009A3872">
      <w:pPr>
        <w:tabs>
          <w:tab w:val="left" w:pos="-1080"/>
          <w:tab w:val="left" w:pos="-720"/>
          <w:tab w:val="left" w:pos="0"/>
          <w:tab w:val="left" w:pos="360"/>
          <w:tab w:val="left" w:pos="720"/>
          <w:tab w:val="left" w:pos="1080"/>
          <w:tab w:val="left" w:pos="2430"/>
        </w:tabs>
        <w:ind w:right="-36"/>
        <w:jc w:val="both"/>
      </w:pPr>
    </w:p>
    <w:p w14:paraId="1C6B8502" w14:textId="77777777" w:rsidR="009A3872" w:rsidRPr="003A3EAD" w:rsidRDefault="009A3872">
      <w:pPr>
        <w:tabs>
          <w:tab w:val="left" w:pos="-1080"/>
          <w:tab w:val="left" w:pos="-720"/>
          <w:tab w:val="left" w:pos="0"/>
          <w:tab w:val="left" w:pos="360"/>
          <w:tab w:val="left" w:pos="720"/>
          <w:tab w:val="left" w:pos="1080"/>
          <w:tab w:val="left" w:pos="2430"/>
        </w:tabs>
        <w:ind w:right="-36"/>
        <w:jc w:val="both"/>
      </w:pPr>
      <w:r w:rsidRPr="003A3EAD">
        <w:rPr>
          <w:b/>
        </w:rPr>
        <w:t xml:space="preserve">Moderate rehabilitation: </w:t>
      </w:r>
      <w:r w:rsidRPr="003A3EAD">
        <w:t>Rehabilitation involving a minimum expenditure of $1000 for a unit, including its prorated share of work to be accomplished on common areas or systems, to:</w:t>
      </w:r>
    </w:p>
    <w:p w14:paraId="63DA5A57" w14:textId="77777777" w:rsidR="009A3872" w:rsidRPr="003A3EAD" w:rsidRDefault="009A3872">
      <w:pPr>
        <w:tabs>
          <w:tab w:val="left" w:pos="-1080"/>
          <w:tab w:val="left" w:pos="-720"/>
          <w:tab w:val="left" w:pos="0"/>
          <w:tab w:val="left" w:pos="360"/>
          <w:tab w:val="left" w:pos="720"/>
          <w:tab w:val="left" w:pos="1080"/>
          <w:tab w:val="left" w:pos="2430"/>
        </w:tabs>
        <w:ind w:right="-36"/>
        <w:jc w:val="both"/>
      </w:pPr>
    </w:p>
    <w:p w14:paraId="4AC8B9C9" w14:textId="77777777" w:rsidR="009A3872" w:rsidRPr="003A3EAD" w:rsidRDefault="009A3872" w:rsidP="0040226F">
      <w:pPr>
        <w:spacing w:after="120"/>
        <w:ind w:left="1440" w:right="-43" w:hanging="720"/>
        <w:jc w:val="both"/>
      </w:pPr>
      <w:proofErr w:type="gramStart"/>
      <w:r w:rsidRPr="003A3EAD">
        <w:t>a</w:t>
      </w:r>
      <w:proofErr w:type="gramEnd"/>
      <w:r w:rsidRPr="003A3EAD">
        <w:t>.</w:t>
      </w:r>
      <w:r w:rsidRPr="003A3EAD">
        <w:tab/>
        <w:t>upgrade to decent, safe and sanitary condition to comply with the Housing Quality Standards or other standards approved by HUD, from a condition below these standards (improvements being of a modest nature and other than routine maintenance); or</w:t>
      </w:r>
    </w:p>
    <w:p w14:paraId="118C295E" w14:textId="77777777" w:rsidR="009A3872" w:rsidRPr="003A3EAD" w:rsidRDefault="009A3872" w:rsidP="0040226F">
      <w:pPr>
        <w:spacing w:after="120"/>
        <w:ind w:left="1440" w:right="-43" w:hanging="720"/>
        <w:jc w:val="both"/>
        <w:rPr>
          <w:i/>
        </w:rPr>
      </w:pPr>
      <w:proofErr w:type="gramStart"/>
      <w:r w:rsidRPr="003A3EAD">
        <w:t>b</w:t>
      </w:r>
      <w:proofErr w:type="gramEnd"/>
      <w:r w:rsidRPr="003A3EAD">
        <w:t>.</w:t>
      </w:r>
      <w:r w:rsidRPr="003A3EAD">
        <w:tab/>
        <w:t xml:space="preserve">repair or replace major building systems or components in danger of failure. </w:t>
      </w:r>
    </w:p>
    <w:p w14:paraId="491BAA5A" w14:textId="77777777" w:rsidR="009A3872" w:rsidRPr="003A3EAD" w:rsidRDefault="009A3872">
      <w:pPr>
        <w:tabs>
          <w:tab w:val="left" w:pos="-1080"/>
          <w:tab w:val="left" w:pos="-720"/>
          <w:tab w:val="left" w:pos="0"/>
          <w:tab w:val="left" w:pos="360"/>
          <w:tab w:val="left" w:pos="720"/>
          <w:tab w:val="left" w:pos="1080"/>
          <w:tab w:val="left" w:pos="2430"/>
        </w:tabs>
        <w:ind w:left="360" w:right="-36"/>
        <w:jc w:val="both"/>
      </w:pPr>
      <w:r w:rsidRPr="003A3EAD">
        <w:rPr>
          <w:i/>
        </w:rPr>
        <w:tab/>
      </w:r>
    </w:p>
    <w:p w14:paraId="4563292B" w14:textId="4836BA47" w:rsidR="009A3872" w:rsidRPr="003A3EAD" w:rsidRDefault="009A3872">
      <w:pPr>
        <w:tabs>
          <w:tab w:val="left" w:pos="-1080"/>
          <w:tab w:val="left" w:pos="-720"/>
          <w:tab w:val="left" w:pos="0"/>
          <w:tab w:val="left" w:pos="360"/>
          <w:tab w:val="left" w:pos="720"/>
          <w:tab w:val="left" w:pos="1080"/>
          <w:tab w:val="left" w:pos="2430"/>
        </w:tabs>
        <w:ind w:right="-36"/>
        <w:jc w:val="both"/>
      </w:pPr>
      <w:r w:rsidRPr="003A3EAD">
        <w:rPr>
          <w:b/>
        </w:rPr>
        <w:t xml:space="preserve">Monthly adjusted income: </w:t>
      </w:r>
      <w:r w:rsidRPr="003A3EAD">
        <w:t xml:space="preserve">One twelfth of adjusted income. </w:t>
      </w:r>
      <w:r w:rsidR="00E757F1">
        <w:t>(24 CFR 5.611)</w:t>
      </w:r>
    </w:p>
    <w:p w14:paraId="082F34BC" w14:textId="77777777" w:rsidR="009A3872" w:rsidRPr="003A3EAD" w:rsidRDefault="009A3872">
      <w:pPr>
        <w:tabs>
          <w:tab w:val="left" w:pos="-1080"/>
          <w:tab w:val="left" w:pos="-720"/>
          <w:tab w:val="left" w:pos="0"/>
          <w:tab w:val="left" w:pos="360"/>
          <w:tab w:val="left" w:pos="720"/>
          <w:tab w:val="left" w:pos="1080"/>
          <w:tab w:val="left" w:pos="2430"/>
        </w:tabs>
        <w:ind w:right="-36"/>
        <w:jc w:val="both"/>
      </w:pPr>
    </w:p>
    <w:p w14:paraId="1606C92C" w14:textId="77777777" w:rsidR="009A3872" w:rsidRDefault="009A3872">
      <w:pPr>
        <w:tabs>
          <w:tab w:val="left" w:pos="-1080"/>
          <w:tab w:val="left" w:pos="-720"/>
          <w:tab w:val="left" w:pos="0"/>
          <w:tab w:val="left" w:pos="360"/>
          <w:tab w:val="left" w:pos="720"/>
          <w:tab w:val="left" w:pos="1080"/>
          <w:tab w:val="left" w:pos="2430"/>
        </w:tabs>
        <w:ind w:right="-36"/>
        <w:jc w:val="both"/>
      </w:pPr>
      <w:r w:rsidRPr="003A3EAD">
        <w:rPr>
          <w:b/>
        </w:rPr>
        <w:t xml:space="preserve">Monthly income: </w:t>
      </w:r>
      <w:r w:rsidRPr="003A3EAD">
        <w:t xml:space="preserve">One twelfth of annual income. </w:t>
      </w:r>
    </w:p>
    <w:p w14:paraId="5A496474" w14:textId="77777777" w:rsidR="00DE27C4" w:rsidRDefault="00DE27C4">
      <w:pPr>
        <w:tabs>
          <w:tab w:val="left" w:pos="-1080"/>
          <w:tab w:val="left" w:pos="-720"/>
          <w:tab w:val="left" w:pos="0"/>
          <w:tab w:val="left" w:pos="360"/>
          <w:tab w:val="left" w:pos="720"/>
          <w:tab w:val="left" w:pos="1080"/>
          <w:tab w:val="left" w:pos="2430"/>
        </w:tabs>
        <w:ind w:right="-36"/>
        <w:jc w:val="both"/>
      </w:pPr>
    </w:p>
    <w:p w14:paraId="4C9F9DEA" w14:textId="37435240" w:rsidR="00DE27C4" w:rsidRPr="0043043E" w:rsidRDefault="00DE27C4">
      <w:pPr>
        <w:tabs>
          <w:tab w:val="left" w:pos="-1080"/>
          <w:tab w:val="left" w:pos="-720"/>
          <w:tab w:val="left" w:pos="0"/>
          <w:tab w:val="left" w:pos="360"/>
          <w:tab w:val="left" w:pos="720"/>
          <w:tab w:val="left" w:pos="1080"/>
          <w:tab w:val="left" w:pos="2430"/>
        </w:tabs>
        <w:ind w:right="-36"/>
        <w:jc w:val="both"/>
      </w:pPr>
      <w:r w:rsidRPr="0043043E">
        <w:rPr>
          <w:b/>
        </w:rPr>
        <w:t>MSA</w:t>
      </w:r>
      <w:r w:rsidRPr="0043043E">
        <w:t>: Metropolitan Statistical Area established by the U.S. Census Bureau.</w:t>
      </w:r>
    </w:p>
    <w:p w14:paraId="1D604B4B" w14:textId="77777777" w:rsidR="009A3872" w:rsidRPr="003A3EAD" w:rsidRDefault="009A3872">
      <w:pPr>
        <w:tabs>
          <w:tab w:val="left" w:pos="-1080"/>
          <w:tab w:val="left" w:pos="-720"/>
          <w:tab w:val="left" w:pos="0"/>
          <w:tab w:val="left" w:pos="360"/>
          <w:tab w:val="left" w:pos="720"/>
          <w:tab w:val="left" w:pos="1080"/>
          <w:tab w:val="left" w:pos="2430"/>
        </w:tabs>
        <w:ind w:right="-36"/>
        <w:jc w:val="both"/>
      </w:pPr>
    </w:p>
    <w:p w14:paraId="12353977" w14:textId="77777777" w:rsidR="009A3872" w:rsidRPr="003A3EAD" w:rsidRDefault="009A3872">
      <w:pPr>
        <w:tabs>
          <w:tab w:val="left" w:pos="-1080"/>
          <w:tab w:val="left" w:pos="-720"/>
          <w:tab w:val="left" w:pos="0"/>
          <w:tab w:val="left" w:pos="360"/>
          <w:tab w:val="left" w:pos="720"/>
          <w:tab w:val="left" w:pos="1080"/>
          <w:tab w:val="left" w:pos="2430"/>
        </w:tabs>
        <w:ind w:right="-36"/>
        <w:jc w:val="both"/>
      </w:pPr>
      <w:r w:rsidRPr="003A3EAD">
        <w:rPr>
          <w:b/>
        </w:rPr>
        <w:t>Mutual housing</w:t>
      </w:r>
      <w:r w:rsidRPr="003A3EAD">
        <w:t xml:space="preserve"> is included in the definition of "cooperative". </w:t>
      </w:r>
    </w:p>
    <w:p w14:paraId="1EEA4D12" w14:textId="77777777" w:rsidR="009A3872" w:rsidRPr="003A3EAD" w:rsidRDefault="009A3872">
      <w:pPr>
        <w:tabs>
          <w:tab w:val="left" w:pos="-1080"/>
          <w:tab w:val="left" w:pos="-720"/>
          <w:tab w:val="left" w:pos="0"/>
          <w:tab w:val="left" w:pos="360"/>
          <w:tab w:val="left" w:pos="720"/>
          <w:tab w:val="left" w:pos="1080"/>
          <w:tab w:val="left" w:pos="2430"/>
        </w:tabs>
        <w:ind w:right="-36"/>
        <w:jc w:val="both"/>
      </w:pPr>
    </w:p>
    <w:p w14:paraId="1D9B5FEB" w14:textId="77777777" w:rsidR="009A3872" w:rsidRPr="003A3EAD" w:rsidRDefault="009A3872">
      <w:pPr>
        <w:tabs>
          <w:tab w:val="left" w:pos="-1080"/>
          <w:tab w:val="left" w:pos="-720"/>
          <w:tab w:val="left" w:pos="0"/>
          <w:tab w:val="left" w:pos="360"/>
          <w:tab w:val="left" w:pos="720"/>
          <w:tab w:val="left" w:pos="1080"/>
          <w:tab w:val="left" w:pos="2430"/>
        </w:tabs>
        <w:ind w:right="-36"/>
        <w:jc w:val="both"/>
      </w:pPr>
      <w:r w:rsidRPr="003A3EAD">
        <w:rPr>
          <w:b/>
        </w:rPr>
        <w:t>National:</w:t>
      </w:r>
      <w:r w:rsidRPr="003A3EAD">
        <w:t xml:space="preserve"> A person who owes permanent allegiance to the United States, for example, as a result of birth in a United States territory or possession. </w:t>
      </w:r>
    </w:p>
    <w:p w14:paraId="6CBB6C92" w14:textId="77777777" w:rsidR="009A3872" w:rsidRPr="003A3EAD" w:rsidRDefault="009A3872">
      <w:pPr>
        <w:tabs>
          <w:tab w:val="left" w:pos="-1080"/>
          <w:tab w:val="left" w:pos="-720"/>
          <w:tab w:val="left" w:pos="0"/>
          <w:tab w:val="left" w:pos="360"/>
          <w:tab w:val="left" w:pos="720"/>
          <w:tab w:val="left" w:pos="1080"/>
          <w:tab w:val="left" w:pos="2430"/>
        </w:tabs>
        <w:ind w:right="-36"/>
        <w:jc w:val="both"/>
      </w:pPr>
    </w:p>
    <w:p w14:paraId="6D4111B3" w14:textId="77777777" w:rsidR="009A3872" w:rsidRDefault="009A3872">
      <w:pPr>
        <w:tabs>
          <w:tab w:val="left" w:pos="-1080"/>
          <w:tab w:val="left" w:pos="-720"/>
          <w:tab w:val="left" w:pos="0"/>
          <w:tab w:val="left" w:pos="360"/>
          <w:tab w:val="left" w:pos="720"/>
          <w:tab w:val="left" w:pos="1080"/>
          <w:tab w:val="left" w:pos="2430"/>
        </w:tabs>
        <w:ind w:right="-36"/>
        <w:jc w:val="both"/>
      </w:pPr>
      <w:r w:rsidRPr="003A3EAD">
        <w:rPr>
          <w:b/>
        </w:rPr>
        <w:t xml:space="preserve">Near-elderly family: </w:t>
      </w:r>
      <w:r w:rsidRPr="003A3EAD">
        <w:t xml:space="preserve">A family whose head (including co-head), spouse, or sole member is a person who is at least 50 years of age but below the age of 62; or two or more persons who are at least 50 years of age but below the age of 62 living together; or one or more persons who are at least 50 years of age but below the age of 62 living with one or more live-in aides. </w:t>
      </w:r>
    </w:p>
    <w:p w14:paraId="03356B27" w14:textId="77777777" w:rsidR="003E47A9" w:rsidRDefault="003E47A9">
      <w:pPr>
        <w:tabs>
          <w:tab w:val="left" w:pos="-1080"/>
          <w:tab w:val="left" w:pos="-720"/>
          <w:tab w:val="left" w:pos="0"/>
          <w:tab w:val="left" w:pos="360"/>
          <w:tab w:val="left" w:pos="720"/>
          <w:tab w:val="left" w:pos="1080"/>
          <w:tab w:val="left" w:pos="2430"/>
        </w:tabs>
        <w:ind w:right="-36"/>
        <w:jc w:val="both"/>
      </w:pPr>
    </w:p>
    <w:p w14:paraId="335C6673" w14:textId="2811A22D" w:rsidR="003E47A9" w:rsidRPr="0043043E" w:rsidRDefault="003E47A9">
      <w:pPr>
        <w:tabs>
          <w:tab w:val="left" w:pos="-1080"/>
          <w:tab w:val="left" w:pos="-720"/>
          <w:tab w:val="left" w:pos="0"/>
          <w:tab w:val="left" w:pos="360"/>
          <w:tab w:val="left" w:pos="720"/>
          <w:tab w:val="left" w:pos="1080"/>
          <w:tab w:val="left" w:pos="2430"/>
        </w:tabs>
        <w:ind w:right="-36"/>
        <w:jc w:val="both"/>
      </w:pPr>
      <w:r w:rsidRPr="0043043E">
        <w:rPr>
          <w:b/>
        </w:rPr>
        <w:t>Negative Rent (Utility Reimbursement)</w:t>
      </w:r>
      <w:r w:rsidRPr="0043043E">
        <w:t>: A negative Tenant Rent results in a Utility Reimbursement Payment.</w:t>
      </w:r>
    </w:p>
    <w:p w14:paraId="7450F92F" w14:textId="77777777" w:rsidR="009A3872" w:rsidRPr="003A3EAD" w:rsidRDefault="009A3872">
      <w:pPr>
        <w:tabs>
          <w:tab w:val="left" w:pos="-1080"/>
          <w:tab w:val="left" w:pos="-720"/>
          <w:tab w:val="left" w:pos="0"/>
          <w:tab w:val="left" w:pos="360"/>
          <w:tab w:val="left" w:pos="720"/>
          <w:tab w:val="left" w:pos="1080"/>
          <w:tab w:val="left" w:pos="2430"/>
        </w:tabs>
        <w:ind w:right="-36"/>
        <w:jc w:val="both"/>
      </w:pPr>
    </w:p>
    <w:p w14:paraId="61747556"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Net family assets:</w:t>
      </w:r>
      <w:r w:rsidRPr="003A3EAD">
        <w:t xml:space="preserve"> </w:t>
      </w:r>
    </w:p>
    <w:p w14:paraId="4BC6486C" w14:textId="77777777" w:rsidR="009A3872" w:rsidRPr="003A3EAD" w:rsidRDefault="009A3872">
      <w:pPr>
        <w:tabs>
          <w:tab w:val="left" w:pos="-1080"/>
          <w:tab w:val="left" w:pos="-720"/>
          <w:tab w:val="left" w:pos="0"/>
          <w:tab w:val="left" w:pos="360"/>
          <w:tab w:val="left" w:pos="720"/>
          <w:tab w:val="left" w:pos="1080"/>
          <w:tab w:val="left" w:pos="2430"/>
        </w:tabs>
        <w:jc w:val="both"/>
      </w:pPr>
    </w:p>
    <w:p w14:paraId="10D52B75" w14:textId="77777777" w:rsidR="009A3872" w:rsidRPr="003A3EAD" w:rsidRDefault="009A3872" w:rsidP="0040226F">
      <w:pPr>
        <w:spacing w:after="120"/>
        <w:ind w:left="1440" w:hanging="720"/>
        <w:jc w:val="both"/>
      </w:pPr>
      <w:r w:rsidRPr="003A3EAD">
        <w:t>a.</w:t>
      </w:r>
      <w:r w:rsidRPr="003A3EAD">
        <w:tab/>
        <w:t>Net cash value after deducting reasonable costs that would be incurred in disposal of real property, savings, stocks, bonds, and other forms of capital investment, excluding interests in Indian trust land and excluding equity accounts in HUD homeownership programs. The value of necessary items of personal property such as furniture and automobiles shall be excluded.</w:t>
      </w:r>
    </w:p>
    <w:p w14:paraId="5CF0E146" w14:textId="77777777" w:rsidR="009A3872" w:rsidRPr="003A3EAD" w:rsidRDefault="009A3872" w:rsidP="0040226F">
      <w:pPr>
        <w:spacing w:after="120"/>
        <w:ind w:left="1440" w:hanging="720"/>
        <w:jc w:val="both"/>
      </w:pPr>
      <w:r w:rsidRPr="003A3EAD">
        <w:t>b.</w:t>
      </w:r>
      <w:r w:rsidRPr="003A3EAD">
        <w:tab/>
        <w:t>In cases where a trust fund has been established and the trust is not revocable by, or under the control of, any member of the family or household, the value of the trust fund will not be considered an asset so long as the fund continues to be held in trust. Any income distributed from the trust fund shall be counted when determining annual income.</w:t>
      </w:r>
    </w:p>
    <w:p w14:paraId="3DAEE47B" w14:textId="77777777" w:rsidR="0043043E" w:rsidRDefault="009A3872" w:rsidP="0040226F">
      <w:pPr>
        <w:spacing w:after="120"/>
        <w:ind w:left="1440" w:hanging="720"/>
        <w:jc w:val="both"/>
      </w:pPr>
      <w:r w:rsidRPr="003A3EAD">
        <w:t>c.</w:t>
      </w:r>
      <w:r w:rsidRPr="003A3EAD">
        <w:tab/>
        <w:t xml:space="preserve">In determining net family assets, housing authorities or owners, as applicable, shall include the value of any business or family assets disposed of by an applicant or resident for less than fair market value (including a disposition in trust, but not in a foreclosure or bankruptcy sale) during the two years preceding the date of application for the program or reexamination, as applicable, in excess of the consideration received therefor. In the case of a disposition as part of a separation or divorce settlement, the disposition will not be considered to be for less than fair market value if the applicant or tenant receives important consideration not measurable in dollar terms. </w:t>
      </w:r>
      <w:r w:rsidR="00AD7020">
        <w:t xml:space="preserve"> </w:t>
      </w:r>
    </w:p>
    <w:p w14:paraId="404C4F73" w14:textId="77777777" w:rsidR="0043043E" w:rsidRDefault="0043043E" w:rsidP="0040226F">
      <w:pPr>
        <w:spacing w:after="120"/>
        <w:ind w:left="1440" w:hanging="720"/>
        <w:jc w:val="both"/>
      </w:pPr>
    </w:p>
    <w:p w14:paraId="1FFF15FF" w14:textId="4A90CEC3" w:rsidR="009A3872" w:rsidRPr="0043043E" w:rsidRDefault="0043043E" w:rsidP="0040226F">
      <w:pPr>
        <w:spacing w:after="120"/>
        <w:ind w:left="1440" w:hanging="720"/>
        <w:jc w:val="both"/>
      </w:pPr>
      <w:r>
        <w:tab/>
      </w:r>
      <w:r w:rsidR="00AD7020" w:rsidRPr="0043043E">
        <w:rPr>
          <w:u w:val="single"/>
        </w:rPr>
        <w:t>Assets dispose of for less than fair market value</w:t>
      </w:r>
    </w:p>
    <w:p w14:paraId="4ADDABCE" w14:textId="5C0EA1F6" w:rsidR="00AD7020" w:rsidRDefault="00AD7020" w:rsidP="0040226F">
      <w:pPr>
        <w:spacing w:after="120"/>
        <w:ind w:left="1440" w:hanging="720"/>
        <w:jc w:val="both"/>
        <w:rPr>
          <w:color w:val="FF0000"/>
        </w:rPr>
      </w:pPr>
      <w:r w:rsidRPr="0043043E">
        <w:tab/>
      </w:r>
      <w:r w:rsidRPr="0043043E">
        <w:tab/>
        <w:t>The HA will count the difference between the market value and the actual payment received in calculating total assets.  Assets disposed of as a result of foreclosure, bankruptcy, divorce or separation are not considered to be assets disposed of for less than fair market value.  The HA’s minimum threshold for counting assets disposed of for less than Fair Market value is $1,000.  If the total value of assets disposed of within the two-year period is less than $1,000, they will not be considered an asset.</w:t>
      </w:r>
      <w:r>
        <w:rPr>
          <w:color w:val="FF0000"/>
        </w:rPr>
        <w:t xml:space="preserve"> </w:t>
      </w:r>
    </w:p>
    <w:p w14:paraId="48249B49" w14:textId="4DBEC810" w:rsidR="00B119D9" w:rsidRPr="0043043E" w:rsidRDefault="00B119D9" w:rsidP="0040226F">
      <w:pPr>
        <w:spacing w:after="120"/>
        <w:ind w:left="1440" w:hanging="720"/>
        <w:jc w:val="both"/>
      </w:pPr>
      <w:r>
        <w:rPr>
          <w:color w:val="FF0000"/>
        </w:rPr>
        <w:tab/>
      </w:r>
      <w:r w:rsidRPr="0043043E">
        <w:t>During two years preceding effective date of certification or recertif</w:t>
      </w:r>
      <w:r w:rsidR="0043043E" w:rsidRPr="0043043E">
        <w:t>i</w:t>
      </w:r>
      <w:r w:rsidRPr="0043043E">
        <w:t>cation:</w:t>
      </w:r>
    </w:p>
    <w:p w14:paraId="058BC1C1" w14:textId="0D20AD10" w:rsidR="00B119D9" w:rsidRPr="0043043E" w:rsidRDefault="00B119D9" w:rsidP="000B1D9E">
      <w:pPr>
        <w:pStyle w:val="ListParagraph"/>
        <w:numPr>
          <w:ilvl w:val="0"/>
          <w:numId w:val="112"/>
        </w:numPr>
        <w:spacing w:after="120"/>
        <w:jc w:val="both"/>
      </w:pPr>
      <w:r w:rsidRPr="0043043E">
        <w:t>The HA will obtain the Family’s certification as to whether any member has disposed of assets for less than fair market value;</w:t>
      </w:r>
    </w:p>
    <w:p w14:paraId="399BF117" w14:textId="02C7D38C" w:rsidR="00B119D9" w:rsidRPr="0043043E" w:rsidRDefault="00B119D9" w:rsidP="000B1D9E">
      <w:pPr>
        <w:pStyle w:val="ListParagraph"/>
        <w:numPr>
          <w:ilvl w:val="0"/>
          <w:numId w:val="112"/>
        </w:numPr>
        <w:spacing w:after="120"/>
        <w:jc w:val="both"/>
      </w:pPr>
      <w:r w:rsidRPr="0043043E">
        <w:lastRenderedPageBreak/>
        <w:t>If the family certifies that they have disposed of assets for less than fair market value, verification (or certification) is required that shows:</w:t>
      </w:r>
    </w:p>
    <w:p w14:paraId="5B536D35" w14:textId="0C001F5B" w:rsidR="00B119D9" w:rsidRPr="0043043E" w:rsidRDefault="00B119D9" w:rsidP="000B1D9E">
      <w:pPr>
        <w:pStyle w:val="ListParagraph"/>
        <w:numPr>
          <w:ilvl w:val="0"/>
          <w:numId w:val="113"/>
        </w:numPr>
        <w:spacing w:after="120"/>
        <w:jc w:val="both"/>
      </w:pPr>
      <w:r w:rsidRPr="0043043E">
        <w:t>All assets disposed of for less than FMV;</w:t>
      </w:r>
    </w:p>
    <w:p w14:paraId="77907D38" w14:textId="7FFF3F27" w:rsidR="00B119D9" w:rsidRPr="0043043E" w:rsidRDefault="00B119D9" w:rsidP="000B1D9E">
      <w:pPr>
        <w:pStyle w:val="ListParagraph"/>
        <w:numPr>
          <w:ilvl w:val="0"/>
          <w:numId w:val="113"/>
        </w:numPr>
        <w:spacing w:after="120"/>
        <w:jc w:val="both"/>
      </w:pPr>
      <w:r w:rsidRPr="0043043E">
        <w:t>The date they were disposed of;</w:t>
      </w:r>
    </w:p>
    <w:p w14:paraId="7E26AA0F" w14:textId="416920D8" w:rsidR="00B119D9" w:rsidRPr="0043043E" w:rsidRDefault="00B119D9" w:rsidP="000B1D9E">
      <w:pPr>
        <w:pStyle w:val="ListParagraph"/>
        <w:numPr>
          <w:ilvl w:val="0"/>
          <w:numId w:val="113"/>
        </w:numPr>
        <w:spacing w:after="120"/>
        <w:jc w:val="both"/>
      </w:pPr>
      <w:r w:rsidRPr="0043043E">
        <w:t>The amount the family received, and;</w:t>
      </w:r>
    </w:p>
    <w:p w14:paraId="29DA93E9" w14:textId="37E5F54B" w:rsidR="00B119D9" w:rsidRPr="0043043E" w:rsidRDefault="00B119D9" w:rsidP="000B1D9E">
      <w:pPr>
        <w:pStyle w:val="ListParagraph"/>
        <w:numPr>
          <w:ilvl w:val="0"/>
          <w:numId w:val="113"/>
        </w:numPr>
        <w:spacing w:after="120"/>
        <w:jc w:val="both"/>
      </w:pPr>
      <w:r w:rsidRPr="0043043E">
        <w:t xml:space="preserve">The market value of the assets at the time of disposition. </w:t>
      </w:r>
    </w:p>
    <w:p w14:paraId="29A35671" w14:textId="2B0DDB37" w:rsidR="00B119D9" w:rsidRPr="0043043E" w:rsidRDefault="00B119D9" w:rsidP="0040226F">
      <w:pPr>
        <w:spacing w:after="120"/>
        <w:ind w:left="1440" w:hanging="720"/>
        <w:jc w:val="both"/>
      </w:pPr>
      <w:r w:rsidRPr="0043043E">
        <w:tab/>
        <w:t>Third party verification will be obtained wherever possible.</w:t>
      </w:r>
    </w:p>
    <w:p w14:paraId="17FB89C4" w14:textId="77777777" w:rsidR="009A3872" w:rsidRPr="003A3EAD" w:rsidRDefault="009A3872" w:rsidP="0040226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20"/>
        <w:ind w:left="1440" w:hanging="720"/>
        <w:jc w:val="both"/>
      </w:pPr>
      <w:r w:rsidRPr="003A3EAD">
        <w:rPr>
          <w:rFonts w:ascii="Times New Roman" w:hAnsi="Times New Roman"/>
          <w:sz w:val="24"/>
        </w:rPr>
        <w:t>d.</w:t>
      </w:r>
      <w:r w:rsidRPr="003A3EAD">
        <w:rPr>
          <w:rFonts w:ascii="Times New Roman" w:hAnsi="Times New Roman"/>
          <w:sz w:val="24"/>
        </w:rPr>
        <w:tab/>
        <w:t>For purposes of determining annual income under Section 8 Homeownership, the term “net family assets”' does not include the value of a home currently being purchased with assistance under the Section 8 Homeownership Program. This exclusion is limited to the first 10 years after the purchase date of the home.</w:t>
      </w:r>
    </w:p>
    <w:p w14:paraId="27E0EB89" w14:textId="77777777" w:rsidR="00B10F26" w:rsidRDefault="00B10F26" w:rsidP="00B10F26">
      <w:pPr>
        <w:tabs>
          <w:tab w:val="left" w:pos="-1080"/>
          <w:tab w:val="left" w:pos="-720"/>
          <w:tab w:val="left" w:pos="0"/>
          <w:tab w:val="left" w:pos="360"/>
          <w:tab w:val="left" w:pos="720"/>
          <w:tab w:val="left" w:pos="1080"/>
          <w:tab w:val="left" w:pos="2430"/>
        </w:tabs>
        <w:jc w:val="both"/>
      </w:pPr>
    </w:p>
    <w:p w14:paraId="7AB8BD9C" w14:textId="77777777" w:rsidR="00B10F26" w:rsidRDefault="00B10F26" w:rsidP="00B10F26">
      <w:pPr>
        <w:tabs>
          <w:tab w:val="left" w:pos="-1080"/>
          <w:tab w:val="left" w:pos="-720"/>
          <w:tab w:val="left" w:pos="0"/>
          <w:tab w:val="left" w:pos="360"/>
          <w:tab w:val="left" w:pos="720"/>
          <w:tab w:val="left" w:pos="1080"/>
          <w:tab w:val="left" w:pos="2430"/>
        </w:tabs>
        <w:jc w:val="both"/>
      </w:pPr>
      <w:r w:rsidRPr="00CC45A7">
        <w:rPr>
          <w:b/>
        </w:rPr>
        <w:t xml:space="preserve">Non-life-threatening: </w:t>
      </w:r>
      <w:r>
        <w:t xml:space="preserve">Conditions that fail to meet the housing quality standards (HQS) and do not meet the definition of life-threatening as defined above. </w:t>
      </w:r>
    </w:p>
    <w:p w14:paraId="1C4EF785" w14:textId="77777777" w:rsidR="009A3872" w:rsidRPr="003A3EAD" w:rsidRDefault="009A3872">
      <w:pPr>
        <w:tabs>
          <w:tab w:val="left" w:pos="-1080"/>
          <w:tab w:val="left" w:pos="-720"/>
          <w:tab w:val="left" w:pos="0"/>
          <w:tab w:val="left" w:pos="360"/>
          <w:tab w:val="left" w:pos="720"/>
          <w:tab w:val="left" w:pos="1080"/>
          <w:tab w:val="left" w:pos="2430"/>
        </w:tabs>
        <w:jc w:val="both"/>
      </w:pPr>
    </w:p>
    <w:p w14:paraId="1C7A67E2"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Noncitizen:</w:t>
      </w:r>
      <w:r w:rsidRPr="003A3EAD">
        <w:t xml:space="preserve"> A person who is neither a citizen nor national of the United States. </w:t>
      </w:r>
    </w:p>
    <w:p w14:paraId="1EF01648"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7B937F13" w14:textId="77777777" w:rsidR="009A3872" w:rsidRPr="003A3EAD" w:rsidRDefault="009A3872">
      <w:pPr>
        <w:tabs>
          <w:tab w:val="left" w:pos="-1080"/>
          <w:tab w:val="left" w:pos="-720"/>
          <w:tab w:val="left" w:pos="0"/>
          <w:tab w:val="left" w:pos="360"/>
          <w:tab w:val="left" w:pos="720"/>
          <w:tab w:val="left" w:pos="1080"/>
          <w:tab w:val="left" w:pos="2430"/>
        </w:tabs>
        <w:jc w:val="both"/>
        <w:rPr>
          <w:i/>
        </w:rPr>
      </w:pPr>
      <w:r w:rsidRPr="003A3EAD">
        <w:rPr>
          <w:b/>
        </w:rPr>
        <w:t xml:space="preserve">Notice </w:t>
      </w:r>
      <w:proofErr w:type="gramStart"/>
      <w:r w:rsidRPr="003A3EAD">
        <w:rPr>
          <w:b/>
        </w:rPr>
        <w:t>Of</w:t>
      </w:r>
      <w:proofErr w:type="gramEnd"/>
      <w:r w:rsidRPr="003A3EAD">
        <w:rPr>
          <w:b/>
        </w:rPr>
        <w:t xml:space="preserve"> Funding Availability (NOFA): </w:t>
      </w:r>
      <w:r w:rsidRPr="003A3EAD">
        <w:t>For budget authority that HUD distributes by competitive process, the Federal Register document that invites applications for funding. This document explains how to apply for assistance and the criteria for awarding the funding</w:t>
      </w:r>
      <w:r w:rsidRPr="003A3EAD">
        <w:rPr>
          <w:i/>
        </w:rPr>
        <w:t xml:space="preserve">. </w:t>
      </w:r>
    </w:p>
    <w:p w14:paraId="647F0193" w14:textId="77777777" w:rsidR="009A3872" w:rsidRPr="003A3EAD" w:rsidRDefault="009A3872">
      <w:pPr>
        <w:tabs>
          <w:tab w:val="left" w:pos="-1080"/>
          <w:tab w:val="left" w:pos="-720"/>
          <w:tab w:val="left" w:pos="0"/>
          <w:tab w:val="left" w:pos="360"/>
          <w:tab w:val="left" w:pos="720"/>
          <w:tab w:val="left" w:pos="1080"/>
          <w:tab w:val="left" w:pos="2430"/>
        </w:tabs>
        <w:jc w:val="both"/>
        <w:rPr>
          <w:i/>
        </w:rPr>
      </w:pPr>
    </w:p>
    <w:p w14:paraId="776C4009"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Occupancy standards:</w:t>
      </w:r>
      <w:r w:rsidRPr="003A3EAD">
        <w:rPr>
          <w:b/>
        </w:rPr>
        <w:tab/>
      </w:r>
      <w:r w:rsidRPr="003A3EAD">
        <w:t>The standards that the housing authority establishes for determining the appropriate number of bedrooms needed to house families of different sizes or composition</w:t>
      </w:r>
      <w:r w:rsidRPr="003A3EAD">
        <w:rPr>
          <w:i/>
        </w:rPr>
        <w:t>.</w:t>
      </w:r>
    </w:p>
    <w:p w14:paraId="0EE19F18" w14:textId="77777777" w:rsidR="009A3872" w:rsidRPr="003A3EAD" w:rsidRDefault="009A3872">
      <w:pPr>
        <w:tabs>
          <w:tab w:val="left" w:pos="-1080"/>
          <w:tab w:val="left" w:pos="-720"/>
          <w:tab w:val="left" w:pos="0"/>
          <w:tab w:val="left" w:pos="360"/>
          <w:tab w:val="left" w:pos="720"/>
          <w:tab w:val="left" w:pos="1080"/>
          <w:tab w:val="left" w:pos="2430"/>
        </w:tabs>
        <w:jc w:val="both"/>
      </w:pPr>
    </w:p>
    <w:p w14:paraId="00A11F15" w14:textId="77777777" w:rsidR="009A3872" w:rsidRPr="003A3EAD" w:rsidRDefault="009A3872">
      <w:pPr>
        <w:autoSpaceDE w:val="0"/>
        <w:autoSpaceDN w:val="0"/>
        <w:adjustRightInd w:val="0"/>
        <w:jc w:val="both"/>
        <w:rPr>
          <w:i/>
          <w:iCs/>
          <w:szCs w:val="18"/>
        </w:rPr>
      </w:pPr>
      <w:r w:rsidRPr="003A3EAD">
        <w:rPr>
          <w:b/>
          <w:bCs/>
          <w:szCs w:val="18"/>
        </w:rPr>
        <w:t xml:space="preserve">Other person under the tenant’s control: </w:t>
      </w:r>
      <w:r w:rsidRPr="003A3EAD">
        <w:rPr>
          <w:szCs w:val="18"/>
        </w:rPr>
        <w:t>For the purposes of the definition of covered person it means the person, although not staying as a guest (as defined in this section) in the unit, is, or was at the time of the activity in question, on the premises (as premises is defined in this section) because of an invitation from the tenant or other member of the household who has express or implied authority to so consent on behalf of the tenant. Absent evidence to the contrary, a person temporarily and infrequently on the premises solely for legitimate commercial purposes is not under the tenant’s control</w:t>
      </w:r>
      <w:r w:rsidRPr="003A3EAD">
        <w:rPr>
          <w:i/>
          <w:iCs/>
          <w:szCs w:val="18"/>
        </w:rPr>
        <w:t>.</w:t>
      </w:r>
    </w:p>
    <w:p w14:paraId="4032276B" w14:textId="77777777" w:rsidR="009A3872" w:rsidRPr="003A3EAD" w:rsidRDefault="009A3872">
      <w:pPr>
        <w:tabs>
          <w:tab w:val="left" w:pos="-1080"/>
          <w:tab w:val="left" w:pos="-720"/>
          <w:tab w:val="left" w:pos="0"/>
          <w:tab w:val="left" w:pos="360"/>
          <w:tab w:val="left" w:pos="720"/>
          <w:tab w:val="left" w:pos="1080"/>
          <w:tab w:val="left" w:pos="2430"/>
        </w:tabs>
        <w:jc w:val="both"/>
      </w:pPr>
    </w:p>
    <w:p w14:paraId="5F1F15F4"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Owner:</w:t>
      </w:r>
      <w:r w:rsidRPr="003A3EAD">
        <w:t xml:space="preserve"> Any person or entity, including a cooperative, having the legal right to lease or sublease existing housing. In the anti-drug related Areas of this policy, it means the owner of federally assisted housing.</w:t>
      </w:r>
    </w:p>
    <w:p w14:paraId="469A0E07"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1F18FAF6"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Participant (participant family):</w:t>
      </w:r>
      <w:r w:rsidRPr="003A3EAD">
        <w:t xml:space="preserve"> A family that has been admitted to the housing authority's program and is currently assisted in the program. The family becomes a participant on the effective date of the first HAP contract executed by the housing authority for the family (first day of initial lease). </w:t>
      </w:r>
    </w:p>
    <w:p w14:paraId="1C606FBC" w14:textId="77777777" w:rsidR="009A3872" w:rsidRPr="003A3EAD" w:rsidRDefault="009A3872">
      <w:pPr>
        <w:tabs>
          <w:tab w:val="left" w:pos="-1080"/>
          <w:tab w:val="left" w:pos="-720"/>
          <w:tab w:val="left" w:pos="0"/>
          <w:tab w:val="left" w:pos="360"/>
          <w:tab w:val="left" w:pos="720"/>
          <w:tab w:val="left" w:pos="1080"/>
          <w:tab w:val="left" w:pos="2430"/>
        </w:tabs>
        <w:jc w:val="both"/>
      </w:pPr>
    </w:p>
    <w:p w14:paraId="3AAB33E6"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Payment standard: </w:t>
      </w:r>
      <w:r w:rsidRPr="003A3EAD">
        <w:t xml:space="preserve">In a housing choice voucher tenancy, the maximum monthly assistance payment for a family (before deducting the total tenant payment by family contribution). For a </w:t>
      </w:r>
      <w:r w:rsidRPr="003A3EAD">
        <w:lastRenderedPageBreak/>
        <w:t xml:space="preserve">housing choice voucher tenancy, the housing authority sets a payment standard in the range from 90% to 110% of the current FMR. </w:t>
      </w:r>
    </w:p>
    <w:p w14:paraId="54F2C5A9" w14:textId="77777777" w:rsidR="009A3872" w:rsidRPr="003A3EAD" w:rsidRDefault="009A3872">
      <w:pPr>
        <w:tabs>
          <w:tab w:val="left" w:pos="-1080"/>
          <w:tab w:val="left" w:pos="-720"/>
          <w:tab w:val="left" w:pos="0"/>
          <w:tab w:val="left" w:pos="360"/>
          <w:tab w:val="left" w:pos="720"/>
          <w:tab w:val="left" w:pos="1080"/>
          <w:tab w:val="left" w:pos="2430"/>
        </w:tabs>
        <w:jc w:val="both"/>
      </w:pPr>
    </w:p>
    <w:p w14:paraId="0095CCB3"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bCs/>
        </w:rPr>
        <w:t>Permanently absent:</w:t>
      </w:r>
      <w:r w:rsidRPr="003A3EAD">
        <w:t xml:space="preserve"> A person or persons not actually residing in the unit who once lived there and does not intend to return. One becomes permanently absent when one vacates the unit.</w:t>
      </w:r>
    </w:p>
    <w:p w14:paraId="0DDA9C83" w14:textId="77777777" w:rsidR="009A3872" w:rsidRPr="003A3EAD" w:rsidRDefault="009A3872">
      <w:pPr>
        <w:tabs>
          <w:tab w:val="left" w:pos="-1080"/>
          <w:tab w:val="left" w:pos="-720"/>
          <w:tab w:val="left" w:pos="0"/>
          <w:tab w:val="left" w:pos="360"/>
          <w:tab w:val="left" w:pos="720"/>
          <w:tab w:val="left" w:pos="1080"/>
          <w:tab w:val="left" w:pos="2430"/>
        </w:tabs>
        <w:jc w:val="both"/>
      </w:pPr>
    </w:p>
    <w:p w14:paraId="16B30AE3"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Person with disabilities: </w:t>
      </w:r>
      <w:r w:rsidRPr="003A3EAD">
        <w:t>A person who:</w:t>
      </w:r>
    </w:p>
    <w:p w14:paraId="6DB55568" w14:textId="77777777" w:rsidR="009A3872" w:rsidRPr="003A3EAD" w:rsidRDefault="009A3872">
      <w:pPr>
        <w:tabs>
          <w:tab w:val="left" w:pos="-1080"/>
          <w:tab w:val="left" w:pos="-720"/>
          <w:tab w:val="left" w:pos="0"/>
          <w:tab w:val="left" w:pos="360"/>
          <w:tab w:val="left" w:pos="720"/>
          <w:tab w:val="left" w:pos="1080"/>
          <w:tab w:val="left" w:pos="2430"/>
        </w:tabs>
        <w:jc w:val="both"/>
      </w:pPr>
    </w:p>
    <w:p w14:paraId="609A5C0C" w14:textId="77777777" w:rsidR="009A3872" w:rsidRPr="003A3EAD" w:rsidRDefault="009A3872">
      <w:pPr>
        <w:tabs>
          <w:tab w:val="left" w:pos="-1080"/>
          <w:tab w:val="left" w:pos="-720"/>
          <w:tab w:val="left" w:pos="0"/>
          <w:tab w:val="left" w:pos="360"/>
          <w:tab w:val="left" w:pos="720"/>
          <w:tab w:val="left" w:pos="1440"/>
        </w:tabs>
        <w:ind w:left="720"/>
        <w:jc w:val="both"/>
      </w:pPr>
      <w:r w:rsidRPr="003A3EAD">
        <w:t>A.</w:t>
      </w:r>
      <w:r w:rsidRPr="003A3EAD">
        <w:tab/>
        <w:t>Has a disability as defined in 42 U.S.C. 423</w:t>
      </w:r>
    </w:p>
    <w:p w14:paraId="1CCA11C0" w14:textId="77777777" w:rsidR="009A3872" w:rsidRPr="003A3EAD" w:rsidRDefault="009A3872">
      <w:pPr>
        <w:tabs>
          <w:tab w:val="left" w:pos="-1080"/>
          <w:tab w:val="left" w:pos="-720"/>
          <w:tab w:val="left" w:pos="0"/>
          <w:tab w:val="left" w:pos="360"/>
          <w:tab w:val="left" w:pos="720"/>
          <w:tab w:val="left" w:pos="1080"/>
          <w:tab w:val="left" w:pos="2430"/>
        </w:tabs>
        <w:jc w:val="both"/>
      </w:pPr>
    </w:p>
    <w:p w14:paraId="0F17C0FA" w14:textId="77777777" w:rsidR="009A3872" w:rsidRPr="003A3EAD" w:rsidRDefault="009A3872">
      <w:pPr>
        <w:tabs>
          <w:tab w:val="left" w:pos="-1080"/>
          <w:tab w:val="left" w:pos="-720"/>
          <w:tab w:val="left" w:pos="0"/>
          <w:tab w:val="left" w:pos="360"/>
          <w:tab w:val="left" w:pos="720"/>
          <w:tab w:val="left" w:pos="1080"/>
          <w:tab w:val="left" w:pos="1440"/>
          <w:tab w:val="left" w:pos="2430"/>
        </w:tabs>
        <w:ind w:left="1440" w:hanging="720"/>
        <w:jc w:val="both"/>
      </w:pPr>
      <w:r w:rsidRPr="003A3EAD">
        <w:t>B.</w:t>
      </w:r>
      <w:r w:rsidRPr="003A3EAD">
        <w:tab/>
      </w:r>
      <w:r w:rsidRPr="003A3EAD">
        <w:tab/>
        <w:t>Is determined, pursuant to HUD regulations, to have a physical, mental, or emotional impairment that:</w:t>
      </w:r>
    </w:p>
    <w:p w14:paraId="1D530293" w14:textId="77777777" w:rsidR="009A3872" w:rsidRPr="003A3EAD" w:rsidRDefault="009A3872">
      <w:pPr>
        <w:tabs>
          <w:tab w:val="left" w:pos="-1080"/>
          <w:tab w:val="left" w:pos="-720"/>
          <w:tab w:val="left" w:pos="360"/>
          <w:tab w:val="left" w:pos="720"/>
          <w:tab w:val="left" w:pos="1080"/>
          <w:tab w:val="left" w:pos="1440"/>
          <w:tab w:val="left" w:pos="2160"/>
        </w:tabs>
        <w:ind w:left="1440"/>
        <w:jc w:val="both"/>
      </w:pPr>
    </w:p>
    <w:p w14:paraId="14968D62" w14:textId="77777777" w:rsidR="009A3872" w:rsidRPr="003A3EAD" w:rsidRDefault="009A3872">
      <w:pPr>
        <w:tabs>
          <w:tab w:val="left" w:pos="-1080"/>
          <w:tab w:val="left" w:pos="-720"/>
          <w:tab w:val="left" w:pos="360"/>
          <w:tab w:val="left" w:pos="720"/>
          <w:tab w:val="left" w:pos="1080"/>
          <w:tab w:val="left" w:pos="1440"/>
          <w:tab w:val="left" w:pos="2160"/>
        </w:tabs>
        <w:ind w:left="1440" w:hanging="360"/>
        <w:jc w:val="both"/>
      </w:pPr>
      <w:r w:rsidRPr="003A3EAD">
        <w:tab/>
        <w:t>1.</w:t>
      </w:r>
      <w:r w:rsidRPr="003A3EAD">
        <w:tab/>
        <w:t xml:space="preserve">Is expected to be of long-continued and indefinite duration; </w:t>
      </w:r>
    </w:p>
    <w:p w14:paraId="6EBAA31E" w14:textId="77777777" w:rsidR="009A3872" w:rsidRPr="003A3EAD" w:rsidRDefault="009A3872">
      <w:pPr>
        <w:tabs>
          <w:tab w:val="left" w:pos="-1080"/>
          <w:tab w:val="left" w:pos="-720"/>
          <w:tab w:val="left" w:pos="360"/>
          <w:tab w:val="left" w:pos="720"/>
          <w:tab w:val="left" w:pos="1080"/>
          <w:tab w:val="left" w:pos="1440"/>
          <w:tab w:val="left" w:pos="2160"/>
        </w:tabs>
        <w:ind w:left="1440"/>
        <w:jc w:val="both"/>
      </w:pPr>
    </w:p>
    <w:p w14:paraId="0910B0C9" w14:textId="77777777" w:rsidR="009A3872" w:rsidRPr="003A3EAD" w:rsidRDefault="009A3872">
      <w:pPr>
        <w:tabs>
          <w:tab w:val="left" w:pos="-1080"/>
          <w:tab w:val="left" w:pos="-720"/>
          <w:tab w:val="left" w:pos="360"/>
          <w:tab w:val="left" w:pos="720"/>
          <w:tab w:val="left" w:pos="1080"/>
          <w:tab w:val="left" w:pos="1440"/>
          <w:tab w:val="left" w:pos="2160"/>
        </w:tabs>
        <w:ind w:left="1440" w:hanging="360"/>
        <w:jc w:val="both"/>
      </w:pPr>
      <w:r w:rsidRPr="003A3EAD">
        <w:tab/>
        <w:t>2.</w:t>
      </w:r>
      <w:r w:rsidRPr="003A3EAD">
        <w:tab/>
        <w:t xml:space="preserve">Substantially impedes his or her ability to live independently; and </w:t>
      </w:r>
    </w:p>
    <w:p w14:paraId="605ABE4C" w14:textId="77777777" w:rsidR="009A3872" w:rsidRPr="003A3EAD" w:rsidRDefault="009A3872">
      <w:pPr>
        <w:tabs>
          <w:tab w:val="left" w:pos="-1080"/>
          <w:tab w:val="left" w:pos="-720"/>
          <w:tab w:val="left" w:pos="360"/>
          <w:tab w:val="left" w:pos="720"/>
          <w:tab w:val="left" w:pos="1080"/>
          <w:tab w:val="left" w:pos="1440"/>
          <w:tab w:val="left" w:pos="2160"/>
        </w:tabs>
        <w:ind w:left="1440"/>
        <w:jc w:val="both"/>
      </w:pPr>
    </w:p>
    <w:p w14:paraId="14435B0E" w14:textId="77777777" w:rsidR="009A3872" w:rsidRPr="003A3EAD" w:rsidRDefault="009A3872">
      <w:pPr>
        <w:tabs>
          <w:tab w:val="left" w:pos="-1080"/>
          <w:tab w:val="left" w:pos="-720"/>
          <w:tab w:val="left" w:pos="360"/>
          <w:tab w:val="left" w:pos="720"/>
          <w:tab w:val="left" w:pos="1080"/>
          <w:tab w:val="left" w:pos="1440"/>
          <w:tab w:val="left" w:pos="2160"/>
        </w:tabs>
        <w:ind w:left="2160" w:hanging="1080"/>
        <w:jc w:val="both"/>
      </w:pPr>
      <w:r w:rsidRPr="003A3EAD">
        <w:tab/>
        <w:t>3.</w:t>
      </w:r>
      <w:r w:rsidRPr="003A3EAD">
        <w:tab/>
        <w:t>Is of such a nature that the ability to live independently could be improved by more suitable housing conditions; or</w:t>
      </w:r>
    </w:p>
    <w:p w14:paraId="7708DBB5" w14:textId="77777777" w:rsidR="009A3872" w:rsidRPr="003A3EAD" w:rsidRDefault="009A3872">
      <w:pPr>
        <w:tabs>
          <w:tab w:val="left" w:pos="-1080"/>
          <w:tab w:val="left" w:pos="-720"/>
          <w:tab w:val="left" w:pos="0"/>
          <w:tab w:val="left" w:pos="360"/>
          <w:tab w:val="left" w:pos="720"/>
          <w:tab w:val="left" w:pos="1080"/>
          <w:tab w:val="left" w:pos="2430"/>
        </w:tabs>
        <w:jc w:val="both"/>
      </w:pPr>
    </w:p>
    <w:p w14:paraId="29E1B4BA" w14:textId="77777777" w:rsidR="009A3872" w:rsidRPr="003A3EAD" w:rsidRDefault="009A3872">
      <w:pPr>
        <w:tabs>
          <w:tab w:val="left" w:pos="-1080"/>
          <w:tab w:val="left" w:pos="-720"/>
          <w:tab w:val="left" w:pos="0"/>
          <w:tab w:val="left" w:pos="360"/>
          <w:tab w:val="left" w:pos="720"/>
          <w:tab w:val="left" w:pos="1440"/>
        </w:tabs>
        <w:ind w:left="2160" w:hanging="1440"/>
        <w:jc w:val="both"/>
      </w:pPr>
      <w:r w:rsidRPr="003A3EAD">
        <w:t>C.</w:t>
      </w:r>
      <w:r w:rsidRPr="003A3EAD">
        <w:tab/>
        <w:t>Has a developmental disability as defined in 42 U.S.C. 6001</w:t>
      </w:r>
    </w:p>
    <w:p w14:paraId="52DF14B8" w14:textId="77777777" w:rsidR="009A3872" w:rsidRPr="003A3EAD" w:rsidRDefault="009A3872">
      <w:pPr>
        <w:tabs>
          <w:tab w:val="left" w:pos="-1080"/>
          <w:tab w:val="left" w:pos="-720"/>
          <w:tab w:val="left" w:pos="0"/>
          <w:tab w:val="left" w:pos="360"/>
          <w:tab w:val="left" w:pos="720"/>
          <w:tab w:val="left" w:pos="1080"/>
          <w:tab w:val="left" w:pos="2430"/>
        </w:tabs>
        <w:jc w:val="both"/>
      </w:pPr>
    </w:p>
    <w:p w14:paraId="532AA5D1" w14:textId="77777777" w:rsidR="009A3872" w:rsidRPr="003A3EAD" w:rsidRDefault="009A3872">
      <w:pPr>
        <w:tabs>
          <w:tab w:val="left" w:pos="-1080"/>
          <w:tab w:val="left" w:pos="-720"/>
          <w:tab w:val="left" w:pos="0"/>
          <w:tab w:val="left" w:pos="360"/>
          <w:tab w:val="left" w:pos="1080"/>
          <w:tab w:val="left" w:pos="1440"/>
          <w:tab w:val="left" w:pos="2430"/>
        </w:tabs>
        <w:ind w:left="1440"/>
        <w:jc w:val="both"/>
      </w:pPr>
      <w:r w:rsidRPr="003A3EAD">
        <w:t>This definition does not exclude persons who have the disease of acquired immunodeficiency syndrome or any conditions arising from the etiologic agent for acquired immunodeficiency syndrome.</w:t>
      </w:r>
    </w:p>
    <w:p w14:paraId="26282E00" w14:textId="77777777" w:rsidR="009A3872" w:rsidRPr="003A3EAD" w:rsidRDefault="009A3872">
      <w:pPr>
        <w:tabs>
          <w:tab w:val="left" w:pos="-1080"/>
          <w:tab w:val="left" w:pos="-720"/>
          <w:tab w:val="left" w:pos="0"/>
          <w:tab w:val="left" w:pos="360"/>
          <w:tab w:val="left" w:pos="1080"/>
          <w:tab w:val="left" w:pos="1440"/>
          <w:tab w:val="left" w:pos="2430"/>
        </w:tabs>
        <w:ind w:left="1440"/>
        <w:jc w:val="both"/>
      </w:pPr>
    </w:p>
    <w:p w14:paraId="6E797F21" w14:textId="77777777" w:rsidR="009A3872" w:rsidRPr="003A3EAD" w:rsidRDefault="009A3872">
      <w:pPr>
        <w:tabs>
          <w:tab w:val="left" w:pos="2430"/>
        </w:tabs>
        <w:ind w:left="720"/>
        <w:jc w:val="both"/>
      </w:pPr>
      <w:r w:rsidRPr="003A3EAD">
        <w:t>For purposes of qualifying for low-income housing, it does not include a person whose disability is based solely on any drug or alcohol dependence.</w:t>
      </w:r>
    </w:p>
    <w:p w14:paraId="460EF99E" w14:textId="77777777" w:rsidR="009A3872" w:rsidRDefault="009A3872">
      <w:pPr>
        <w:tabs>
          <w:tab w:val="left" w:pos="-1080"/>
          <w:tab w:val="left" w:pos="-720"/>
          <w:tab w:val="left" w:pos="0"/>
          <w:tab w:val="left" w:pos="360"/>
          <w:tab w:val="left" w:pos="720"/>
          <w:tab w:val="left" w:pos="1080"/>
          <w:tab w:val="left" w:pos="2430"/>
        </w:tabs>
        <w:jc w:val="both"/>
        <w:rPr>
          <w:i/>
        </w:rPr>
      </w:pPr>
    </w:p>
    <w:p w14:paraId="478AFA24" w14:textId="77777777" w:rsidR="00774B68" w:rsidRPr="0015456C" w:rsidRDefault="00774B68" w:rsidP="00774B68">
      <w:pPr>
        <w:jc w:val="both"/>
        <w:rPr>
          <w:szCs w:val="24"/>
        </w:rPr>
      </w:pPr>
      <w:r w:rsidRPr="0015456C">
        <w:rPr>
          <w:b/>
          <w:szCs w:val="24"/>
        </w:rPr>
        <w:t>Personally Identifiable Information (PII):</w:t>
      </w:r>
      <w:r>
        <w:rPr>
          <w:szCs w:val="24"/>
        </w:rPr>
        <w:t xml:space="preserve"> I</w:t>
      </w:r>
      <w:r w:rsidRPr="0015456C">
        <w:rPr>
          <w:szCs w:val="24"/>
        </w:rPr>
        <w:t>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w:t>
      </w:r>
    </w:p>
    <w:p w14:paraId="39AB0574" w14:textId="77777777" w:rsidR="00774B68" w:rsidRPr="003A3EAD" w:rsidRDefault="00774B68">
      <w:pPr>
        <w:tabs>
          <w:tab w:val="left" w:pos="-1080"/>
          <w:tab w:val="left" w:pos="-720"/>
          <w:tab w:val="left" w:pos="0"/>
          <w:tab w:val="left" w:pos="360"/>
          <w:tab w:val="left" w:pos="720"/>
          <w:tab w:val="left" w:pos="1080"/>
          <w:tab w:val="left" w:pos="2430"/>
        </w:tabs>
        <w:jc w:val="both"/>
        <w:rPr>
          <w:i/>
        </w:rPr>
      </w:pPr>
    </w:p>
    <w:p w14:paraId="70FD0CD4"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Portability:</w:t>
      </w:r>
      <w:r w:rsidRPr="003A3EAD">
        <w:t xml:space="preserve"> Renting a dwelling unit with Section 8 tenant-based assistance outside the jurisdiction of the initial housing authority. </w:t>
      </w:r>
    </w:p>
    <w:p w14:paraId="36E20B1D" w14:textId="77777777" w:rsidR="009A3872" w:rsidRPr="003A3EAD" w:rsidRDefault="009A3872">
      <w:pPr>
        <w:tabs>
          <w:tab w:val="left" w:pos="-1080"/>
          <w:tab w:val="left" w:pos="-720"/>
          <w:tab w:val="left" w:pos="0"/>
          <w:tab w:val="left" w:pos="360"/>
          <w:tab w:val="left" w:pos="720"/>
          <w:tab w:val="left" w:pos="1080"/>
          <w:tab w:val="left" w:pos="2430"/>
        </w:tabs>
        <w:jc w:val="both"/>
      </w:pPr>
    </w:p>
    <w:p w14:paraId="18D1392B" w14:textId="77777777" w:rsidR="009A3872" w:rsidRPr="003A3EAD" w:rsidRDefault="009A3872">
      <w:pPr>
        <w:tabs>
          <w:tab w:val="left" w:pos="-1080"/>
          <w:tab w:val="left" w:pos="-720"/>
          <w:tab w:val="left" w:pos="0"/>
          <w:tab w:val="left" w:pos="360"/>
          <w:tab w:val="left" w:pos="720"/>
          <w:tab w:val="left" w:pos="1080"/>
          <w:tab w:val="left" w:pos="2430"/>
        </w:tabs>
        <w:jc w:val="both"/>
        <w:rPr>
          <w:b/>
        </w:rPr>
      </w:pPr>
      <w:r w:rsidRPr="003A3EAD">
        <w:rPr>
          <w:b/>
        </w:rPr>
        <w:t xml:space="preserve">Premises: </w:t>
      </w:r>
      <w:r w:rsidRPr="003A3EAD">
        <w:t xml:space="preserve">The building or complex in which the dwelling unit is located, including common areas and grounds. </w:t>
      </w:r>
      <w:r w:rsidRPr="003A3EAD">
        <w:rPr>
          <w:szCs w:val="18"/>
        </w:rPr>
        <w:t>For purposes of the anti-drug provisions of this policy it means the building or complex or development in which the public or assisted housing dwelling unit is located, including common areas and grounds.</w:t>
      </w:r>
    </w:p>
    <w:p w14:paraId="2D8AF419"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46C335E1" w14:textId="77777777" w:rsidR="009A3872" w:rsidRPr="003A3EAD" w:rsidRDefault="009A3872">
      <w:pPr>
        <w:pStyle w:val="Preformatted"/>
        <w:tabs>
          <w:tab w:val="clear" w:pos="9590"/>
        </w:tabs>
        <w:jc w:val="both"/>
        <w:rPr>
          <w:rFonts w:ascii="Times New Roman" w:hAnsi="Times New Roman"/>
          <w:b/>
          <w:sz w:val="24"/>
        </w:rPr>
      </w:pPr>
      <w:r w:rsidRPr="003A3EAD">
        <w:rPr>
          <w:rFonts w:ascii="Times New Roman" w:hAnsi="Times New Roman"/>
          <w:b/>
          <w:sz w:val="24"/>
        </w:rPr>
        <w:t>Present ownership interest:</w:t>
      </w:r>
      <w:r w:rsidRPr="003A3EAD">
        <w:rPr>
          <w:rFonts w:ascii="Times New Roman" w:hAnsi="Times New Roman"/>
          <w:sz w:val="24"/>
        </w:rPr>
        <w:t xml:space="preserve"> In the homeownership option, “Present ownership option” in a residence includes title, in whole or in part, to a residence, or ownership, in whole or in part, of membership shares in a cooperative. “Present ownership interest” in a residence does not include the right to purchase title to the residence under a lease-purchase agreement.</w:t>
      </w:r>
    </w:p>
    <w:p w14:paraId="49F6C790"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1B52BC73"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lastRenderedPageBreak/>
        <w:t>Preservation:</w:t>
      </w:r>
      <w:r w:rsidRPr="003A3EAD">
        <w:t xml:space="preserve"> This program encourages owners of eligible multifamily housing projects to preserve low-income housing affordability and availability while reducing the long-term cost of providing rental assistance. The program offers several approaches to restructuring the debt of properties developed with project-based Section 8 assistance whose HAP contracts are about to expire.</w:t>
      </w:r>
    </w:p>
    <w:p w14:paraId="50145926" w14:textId="77777777" w:rsidR="009A3872" w:rsidRPr="003A3EAD" w:rsidRDefault="009A3872">
      <w:pPr>
        <w:tabs>
          <w:tab w:val="left" w:pos="-1080"/>
          <w:tab w:val="left" w:pos="-720"/>
          <w:tab w:val="left" w:pos="0"/>
          <w:tab w:val="left" w:pos="360"/>
          <w:tab w:val="left" w:pos="720"/>
          <w:tab w:val="left" w:pos="1080"/>
          <w:tab w:val="left" w:pos="2430"/>
        </w:tabs>
        <w:jc w:val="both"/>
      </w:pPr>
    </w:p>
    <w:p w14:paraId="37ACEAAF" w14:textId="77777777" w:rsidR="009A3872" w:rsidRPr="003A3EAD" w:rsidRDefault="009A3872">
      <w:pPr>
        <w:tabs>
          <w:tab w:val="left" w:pos="-1080"/>
          <w:tab w:val="left" w:pos="-720"/>
          <w:tab w:val="left" w:pos="0"/>
          <w:tab w:val="left" w:pos="360"/>
          <w:tab w:val="left" w:pos="720"/>
          <w:tab w:val="left" w:pos="1080"/>
          <w:tab w:val="left" w:pos="2430"/>
        </w:tabs>
        <w:jc w:val="both"/>
        <w:rPr>
          <w:b/>
          <w:i/>
        </w:rPr>
      </w:pPr>
      <w:r w:rsidRPr="003A3EAD">
        <w:rPr>
          <w:b/>
        </w:rPr>
        <w:t>Private space:</w:t>
      </w:r>
      <w:r w:rsidRPr="003A3EAD">
        <w:t xml:space="preserve"> In shared housing: The portion of a contract unit that is for the exclusive use of an assisted family. </w:t>
      </w:r>
    </w:p>
    <w:p w14:paraId="7FB41A48" w14:textId="77777777" w:rsidR="009A3872" w:rsidRPr="003A3EAD" w:rsidRDefault="009A3872">
      <w:pPr>
        <w:tabs>
          <w:tab w:val="left" w:pos="-1080"/>
          <w:tab w:val="left" w:pos="-720"/>
          <w:tab w:val="left" w:pos="0"/>
          <w:tab w:val="left" w:pos="360"/>
          <w:tab w:val="left" w:pos="720"/>
          <w:tab w:val="left" w:pos="1080"/>
          <w:tab w:val="left" w:pos="2430"/>
        </w:tabs>
        <w:jc w:val="both"/>
      </w:pPr>
    </w:p>
    <w:p w14:paraId="3B612CC6"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Processing Entity:</w:t>
      </w:r>
      <w:r w:rsidRPr="003A3EAD">
        <w:t xml:space="preserve"> The person or entity </w:t>
      </w:r>
      <w:proofErr w:type="gramStart"/>
      <w:r w:rsidRPr="003A3EAD">
        <w:t>who</w:t>
      </w:r>
      <w:proofErr w:type="gramEnd"/>
      <w:r w:rsidRPr="003A3EAD">
        <w:t xml:space="preserve"> is responsible for making eligibility and related determinations and an income reexamination. In the Section 8 and public housing programs the processing entity is the responsibility entity.</w:t>
      </w:r>
    </w:p>
    <w:p w14:paraId="19FF8212" w14:textId="77777777" w:rsidR="009A3872" w:rsidRPr="003A3EAD" w:rsidRDefault="009A3872">
      <w:pPr>
        <w:tabs>
          <w:tab w:val="left" w:pos="-1080"/>
          <w:tab w:val="left" w:pos="-720"/>
          <w:tab w:val="left" w:pos="0"/>
          <w:tab w:val="left" w:pos="360"/>
          <w:tab w:val="left" w:pos="720"/>
          <w:tab w:val="left" w:pos="1080"/>
          <w:tab w:val="left" w:pos="2430"/>
        </w:tabs>
        <w:jc w:val="both"/>
      </w:pPr>
    </w:p>
    <w:p w14:paraId="7A2DB3B8"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Project-Based Assistance Program:</w:t>
      </w:r>
      <w:r w:rsidRPr="003A3EAD">
        <w:t xml:space="preserve"> A Section 8 program administered by an Housing Authority pursuant to 24 CFR part 983, as amended by HUD in the Federal Register, Vol. 66, No. 10 on January 16, 2001 </w:t>
      </w:r>
      <w:r w:rsidRPr="003A3EAD">
        <w:rPr>
          <w:i/>
        </w:rPr>
        <w:t>Revisions to PHA Project-Based Assistance Program; Initial Guidance.</w:t>
      </w:r>
    </w:p>
    <w:p w14:paraId="4654891D" w14:textId="77777777" w:rsidR="009A3872" w:rsidRPr="003A3EAD" w:rsidRDefault="009A3872">
      <w:pPr>
        <w:tabs>
          <w:tab w:val="left" w:pos="-1080"/>
          <w:tab w:val="left" w:pos="-720"/>
          <w:tab w:val="left" w:pos="0"/>
          <w:tab w:val="left" w:pos="360"/>
          <w:tab w:val="left" w:pos="720"/>
          <w:tab w:val="left" w:pos="1080"/>
          <w:tab w:val="left" w:pos="2430"/>
        </w:tabs>
        <w:jc w:val="both"/>
      </w:pPr>
    </w:p>
    <w:p w14:paraId="341CED56"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Proration of assistance:</w:t>
      </w:r>
      <w:r w:rsidRPr="003A3EAD">
        <w:rPr>
          <w:b/>
        </w:rPr>
        <w:tab/>
        <w:t xml:space="preserve"> </w:t>
      </w:r>
      <w:r w:rsidRPr="003A3EAD">
        <w:t xml:space="preserve">The reduction in a family's housing assistance payment to reflect the proportion of family members in a mixed family who are eligible for assistance. </w:t>
      </w:r>
    </w:p>
    <w:p w14:paraId="54C9C0E0" w14:textId="77777777" w:rsidR="009A3872" w:rsidRPr="003A3EAD" w:rsidRDefault="009A3872">
      <w:pPr>
        <w:tabs>
          <w:tab w:val="left" w:pos="-1080"/>
          <w:tab w:val="left" w:pos="-720"/>
          <w:tab w:val="left" w:pos="0"/>
          <w:tab w:val="left" w:pos="360"/>
          <w:tab w:val="left" w:pos="720"/>
          <w:tab w:val="left" w:pos="1080"/>
          <w:tab w:val="left" w:pos="2430"/>
        </w:tabs>
        <w:jc w:val="both"/>
      </w:pPr>
    </w:p>
    <w:p w14:paraId="5AF939E6"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Public Housing:</w:t>
      </w:r>
      <w:r w:rsidRPr="003A3EAD">
        <w:t xml:space="preserve"> Housing assisted under the 1937 Act, other than under Section 8. Public housing includes dwelling units in a mixed finance project that are assisted by a PHA with capital or operating funds.</w:t>
      </w:r>
    </w:p>
    <w:p w14:paraId="262F154E" w14:textId="77777777" w:rsidR="009A3872" w:rsidRPr="003A3EAD" w:rsidRDefault="009A3872">
      <w:pPr>
        <w:tabs>
          <w:tab w:val="left" w:pos="-1080"/>
          <w:tab w:val="left" w:pos="-720"/>
          <w:tab w:val="left" w:pos="0"/>
          <w:tab w:val="left" w:pos="360"/>
          <w:tab w:val="left" w:pos="720"/>
          <w:tab w:val="left" w:pos="1080"/>
          <w:tab w:val="left" w:pos="2430"/>
        </w:tabs>
        <w:jc w:val="both"/>
      </w:pPr>
    </w:p>
    <w:p w14:paraId="775128A0" w14:textId="77777777" w:rsidR="009A3872" w:rsidRDefault="009A3872">
      <w:pPr>
        <w:tabs>
          <w:tab w:val="left" w:pos="-1080"/>
          <w:tab w:val="left" w:pos="-720"/>
          <w:tab w:val="left" w:pos="0"/>
          <w:tab w:val="left" w:pos="360"/>
          <w:tab w:val="left" w:pos="720"/>
          <w:tab w:val="left" w:pos="1080"/>
          <w:tab w:val="left" w:pos="2430"/>
        </w:tabs>
        <w:jc w:val="both"/>
      </w:pPr>
      <w:r w:rsidRPr="003A3EAD">
        <w:rPr>
          <w:b/>
        </w:rPr>
        <w:t>Public Housing Agency:</w:t>
      </w:r>
      <w:r w:rsidRPr="003A3EAD">
        <w:t xml:space="preserve"> A State, county, municipality or other governmental entity or public body (or agency or instrumentality thereof) authorized to engage in or assist in the development or operation of low-income housing. </w:t>
      </w:r>
    </w:p>
    <w:p w14:paraId="2CB730FA" w14:textId="77777777" w:rsidR="00DE27C4" w:rsidRDefault="00DE27C4">
      <w:pPr>
        <w:tabs>
          <w:tab w:val="left" w:pos="-1080"/>
          <w:tab w:val="left" w:pos="-720"/>
          <w:tab w:val="left" w:pos="0"/>
          <w:tab w:val="left" w:pos="360"/>
          <w:tab w:val="left" w:pos="720"/>
          <w:tab w:val="left" w:pos="1080"/>
          <w:tab w:val="left" w:pos="2430"/>
        </w:tabs>
        <w:jc w:val="both"/>
      </w:pPr>
    </w:p>
    <w:p w14:paraId="0ADEA47D" w14:textId="1A5915B2" w:rsidR="00DE27C4" w:rsidRPr="0043043E" w:rsidRDefault="00DE27C4">
      <w:pPr>
        <w:tabs>
          <w:tab w:val="left" w:pos="-1080"/>
          <w:tab w:val="left" w:pos="-720"/>
          <w:tab w:val="left" w:pos="0"/>
          <w:tab w:val="left" w:pos="360"/>
          <w:tab w:val="left" w:pos="720"/>
          <w:tab w:val="left" w:pos="1080"/>
          <w:tab w:val="left" w:pos="2430"/>
        </w:tabs>
        <w:jc w:val="both"/>
      </w:pPr>
      <w:r w:rsidRPr="0043043E">
        <w:rPr>
          <w:b/>
        </w:rPr>
        <w:t>QC</w:t>
      </w:r>
      <w:r w:rsidRPr="0043043E">
        <w:t>: Quality Control</w:t>
      </w:r>
    </w:p>
    <w:p w14:paraId="7F90736A" w14:textId="77777777" w:rsidR="009A3872" w:rsidRPr="003A3EAD" w:rsidRDefault="009A3872">
      <w:pPr>
        <w:tabs>
          <w:tab w:val="left" w:pos="-1080"/>
          <w:tab w:val="left" w:pos="-720"/>
          <w:tab w:val="left" w:pos="0"/>
          <w:tab w:val="left" w:pos="360"/>
          <w:tab w:val="left" w:pos="720"/>
          <w:tab w:val="left" w:pos="1080"/>
          <w:tab w:val="left" w:pos="2430"/>
        </w:tabs>
        <w:jc w:val="both"/>
      </w:pPr>
    </w:p>
    <w:p w14:paraId="63A89BEC"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Reasonable rent: </w:t>
      </w:r>
      <w:r w:rsidRPr="003A3EAD">
        <w:t xml:space="preserve">A rent to owner that is not more than charged: (a) for comparable units in the private unassisted market; and (b) for a comparable unassisted unit in the premises. </w:t>
      </w:r>
    </w:p>
    <w:p w14:paraId="567294A9"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04BDEEC4" w14:textId="77777777" w:rsidR="009A3872" w:rsidRPr="003A3EAD" w:rsidRDefault="009A3872">
      <w:pPr>
        <w:tabs>
          <w:tab w:val="left" w:pos="-1080"/>
          <w:tab w:val="left" w:pos="-720"/>
          <w:tab w:val="left" w:pos="0"/>
          <w:tab w:val="left" w:pos="360"/>
          <w:tab w:val="left" w:pos="720"/>
          <w:tab w:val="left" w:pos="1080"/>
          <w:tab w:val="left" w:pos="2430"/>
        </w:tabs>
        <w:jc w:val="both"/>
      </w:pPr>
      <w:proofErr w:type="gramStart"/>
      <w:r w:rsidRPr="003A3EAD">
        <w:rPr>
          <w:b/>
        </w:rPr>
        <w:t xml:space="preserve">Receiving Housing Authority: </w:t>
      </w:r>
      <w:r w:rsidRPr="003A3EAD">
        <w:t>In portability, a housing authority that receives a family selected for participation in the tenant-based program of another housing authority.</w:t>
      </w:r>
      <w:proofErr w:type="gramEnd"/>
      <w:r w:rsidRPr="003A3EAD">
        <w:t xml:space="preserve"> The receiving housing authority issues a housing choice voucher, and provides program assistance to the family.</w:t>
      </w:r>
      <w:r w:rsidRPr="003A3EAD">
        <w:rPr>
          <w:i/>
        </w:rPr>
        <w:t xml:space="preserve"> </w:t>
      </w:r>
    </w:p>
    <w:p w14:paraId="057D80BE" w14:textId="77777777" w:rsidR="009A3872" w:rsidRPr="003A3EAD" w:rsidRDefault="009A3872">
      <w:pPr>
        <w:tabs>
          <w:tab w:val="left" w:pos="-1080"/>
          <w:tab w:val="left" w:pos="-720"/>
          <w:tab w:val="left" w:pos="0"/>
          <w:tab w:val="left" w:pos="360"/>
          <w:tab w:val="left" w:pos="720"/>
          <w:tab w:val="left" w:pos="1080"/>
          <w:tab w:val="left" w:pos="2430"/>
        </w:tabs>
        <w:jc w:val="both"/>
      </w:pPr>
    </w:p>
    <w:p w14:paraId="3AC09A98"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Re-certification:</w:t>
      </w:r>
      <w:r w:rsidRPr="003A3EAD">
        <w:t xml:space="preserve"> A reexamination of a household's income, expenses, and family composition to determine the household's rent for the following 12 months. </w:t>
      </w:r>
    </w:p>
    <w:p w14:paraId="09F77B16" w14:textId="77777777" w:rsidR="009A3872" w:rsidRPr="003A3EAD" w:rsidRDefault="009A3872">
      <w:pPr>
        <w:tabs>
          <w:tab w:val="left" w:pos="-1080"/>
          <w:tab w:val="left" w:pos="-720"/>
          <w:tab w:val="left" w:pos="0"/>
          <w:tab w:val="left" w:pos="360"/>
          <w:tab w:val="left" w:pos="720"/>
          <w:tab w:val="left" w:pos="1080"/>
          <w:tab w:val="left" w:pos="2430"/>
        </w:tabs>
        <w:jc w:val="both"/>
      </w:pPr>
    </w:p>
    <w:p w14:paraId="7639A181" w14:textId="578CAC24" w:rsidR="009A3872" w:rsidRPr="004B3E45" w:rsidRDefault="009A3872">
      <w:pPr>
        <w:tabs>
          <w:tab w:val="left" w:pos="-1080"/>
          <w:tab w:val="left" w:pos="-720"/>
          <w:tab w:val="left" w:pos="0"/>
          <w:tab w:val="left" w:pos="360"/>
          <w:tab w:val="left" w:pos="720"/>
          <w:tab w:val="left" w:pos="1080"/>
          <w:tab w:val="left" w:pos="2430"/>
        </w:tabs>
        <w:jc w:val="both"/>
        <w:rPr>
          <w:color w:val="FF0000"/>
        </w:rPr>
      </w:pPr>
      <w:r w:rsidRPr="003A3EAD">
        <w:rPr>
          <w:b/>
        </w:rPr>
        <w:t xml:space="preserve">Remaining member of a tenant family: </w:t>
      </w:r>
      <w:r w:rsidRPr="003A3EAD">
        <w:t xml:space="preserve">A member of the family listed on the lease who continues to live in an assisted household after all other family members have left. </w:t>
      </w:r>
      <w:r w:rsidR="004B3E45" w:rsidRPr="0043043E">
        <w:t>A live-in attendant, by definition, is not a member of the family and will not be considered a remaining member of the Family.</w:t>
      </w:r>
      <w:r w:rsidR="00D97EC2" w:rsidRPr="0043043E">
        <w:t xml:space="preserve">  A reduction in family size may require a reduction in the voucher size.</w:t>
      </w:r>
    </w:p>
    <w:p w14:paraId="1BF5B9A4" w14:textId="77777777" w:rsidR="009A3872" w:rsidRPr="003A3EAD" w:rsidRDefault="009A3872">
      <w:pPr>
        <w:tabs>
          <w:tab w:val="left" w:pos="-1080"/>
          <w:tab w:val="left" w:pos="-720"/>
          <w:tab w:val="left" w:pos="0"/>
          <w:tab w:val="left" w:pos="360"/>
          <w:tab w:val="left" w:pos="720"/>
          <w:tab w:val="left" w:pos="1080"/>
          <w:tab w:val="left" w:pos="2430"/>
        </w:tabs>
        <w:jc w:val="both"/>
      </w:pPr>
    </w:p>
    <w:p w14:paraId="3CDF9215" w14:textId="77777777" w:rsidR="009A3872" w:rsidRDefault="009A3872">
      <w:pPr>
        <w:tabs>
          <w:tab w:val="left" w:pos="-1080"/>
          <w:tab w:val="left" w:pos="-720"/>
          <w:tab w:val="left" w:pos="0"/>
          <w:tab w:val="left" w:pos="360"/>
          <w:tab w:val="left" w:pos="720"/>
          <w:tab w:val="left" w:pos="1080"/>
          <w:tab w:val="left" w:pos="2430"/>
        </w:tabs>
        <w:jc w:val="both"/>
      </w:pPr>
      <w:r w:rsidRPr="003A3EAD">
        <w:rPr>
          <w:b/>
        </w:rPr>
        <w:lastRenderedPageBreak/>
        <w:t>Rent to owner:</w:t>
      </w:r>
      <w:r w:rsidRPr="003A3EAD">
        <w:t xml:space="preserve"> The monthly rent payable to the owner under the lease. Rent to owner covers payment for any housing services, maintenance, and utilities that the owner is required to provide and pay for. </w:t>
      </w:r>
    </w:p>
    <w:p w14:paraId="50120DAA" w14:textId="77777777" w:rsidR="00943049" w:rsidRDefault="00943049">
      <w:pPr>
        <w:tabs>
          <w:tab w:val="left" w:pos="-1080"/>
          <w:tab w:val="left" w:pos="-720"/>
          <w:tab w:val="left" w:pos="0"/>
          <w:tab w:val="left" w:pos="360"/>
          <w:tab w:val="left" w:pos="720"/>
          <w:tab w:val="left" w:pos="1080"/>
          <w:tab w:val="left" w:pos="2430"/>
        </w:tabs>
        <w:jc w:val="both"/>
      </w:pPr>
    </w:p>
    <w:p w14:paraId="5FA3216D" w14:textId="1046374E" w:rsidR="00943049" w:rsidRPr="00943049" w:rsidRDefault="00943049">
      <w:pPr>
        <w:tabs>
          <w:tab w:val="left" w:pos="-1080"/>
          <w:tab w:val="left" w:pos="-720"/>
          <w:tab w:val="left" w:pos="0"/>
          <w:tab w:val="left" w:pos="360"/>
          <w:tab w:val="left" w:pos="720"/>
          <w:tab w:val="left" w:pos="1080"/>
          <w:tab w:val="left" w:pos="2430"/>
        </w:tabs>
        <w:jc w:val="both"/>
        <w:rPr>
          <w:b/>
        </w:rPr>
      </w:pPr>
      <w:r w:rsidRPr="0043043E">
        <w:rPr>
          <w:b/>
        </w:rPr>
        <w:t>Residence: See Domicile.</w:t>
      </w:r>
    </w:p>
    <w:p w14:paraId="67F410BC" w14:textId="77777777" w:rsidR="009A3872" w:rsidRPr="003A3EAD" w:rsidRDefault="009A3872">
      <w:pPr>
        <w:tabs>
          <w:tab w:val="left" w:pos="-1080"/>
          <w:tab w:val="left" w:pos="-720"/>
          <w:tab w:val="left" w:pos="0"/>
          <w:tab w:val="left" w:pos="360"/>
          <w:tab w:val="left" w:pos="720"/>
          <w:tab w:val="left" w:pos="1080"/>
          <w:tab w:val="left" w:pos="2430"/>
        </w:tabs>
        <w:jc w:val="both"/>
      </w:pPr>
    </w:p>
    <w:p w14:paraId="1932E5B9"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Responsible Entity:</w:t>
      </w:r>
      <w:r w:rsidRPr="003A3EAD">
        <w:t xml:space="preserve"> </w:t>
      </w:r>
    </w:p>
    <w:p w14:paraId="50A3B37C" w14:textId="77777777" w:rsidR="009A3872" w:rsidRPr="003A3EAD" w:rsidRDefault="009A3872">
      <w:pPr>
        <w:tabs>
          <w:tab w:val="left" w:pos="-1080"/>
          <w:tab w:val="left" w:pos="-720"/>
          <w:tab w:val="left" w:pos="0"/>
          <w:tab w:val="left" w:pos="360"/>
          <w:tab w:val="left" w:pos="720"/>
          <w:tab w:val="left" w:pos="1080"/>
          <w:tab w:val="left" w:pos="1440"/>
        </w:tabs>
        <w:ind w:left="1080"/>
        <w:jc w:val="both"/>
      </w:pPr>
    </w:p>
    <w:p w14:paraId="33298E9D" w14:textId="77777777" w:rsidR="009A3872" w:rsidRPr="003A3EAD" w:rsidRDefault="009A3872" w:rsidP="00961E41">
      <w:pPr>
        <w:numPr>
          <w:ilvl w:val="0"/>
          <w:numId w:val="27"/>
        </w:numPr>
        <w:tabs>
          <w:tab w:val="clear" w:pos="1080"/>
          <w:tab w:val="left" w:pos="-1080"/>
          <w:tab w:val="left" w:pos="-720"/>
          <w:tab w:val="left" w:pos="0"/>
          <w:tab w:val="left" w:pos="360"/>
          <w:tab w:val="left" w:pos="720"/>
          <w:tab w:val="num" w:pos="1440"/>
        </w:tabs>
        <w:ind w:left="1440" w:hanging="720"/>
        <w:jc w:val="both"/>
      </w:pPr>
      <w:r w:rsidRPr="003A3EAD">
        <w:t>For the public housing program, the Section 8 tenant-based assistance program 24</w:t>
      </w:r>
      <w:r w:rsidRPr="003A3EAD">
        <w:tab/>
        <w:t xml:space="preserve"> CFR 982), and the Section 8 project-based voucher program (24 CFR 983), and the Section 8 moderate rehabilitation program (24 CFR 882), responsible entity means the PHA administering the program under an ACC with HUD;</w:t>
      </w:r>
    </w:p>
    <w:p w14:paraId="5C50EC75" w14:textId="77777777" w:rsidR="009A3872" w:rsidRPr="003A3EAD" w:rsidRDefault="009A3872">
      <w:pPr>
        <w:tabs>
          <w:tab w:val="left" w:pos="-1080"/>
          <w:tab w:val="left" w:pos="-720"/>
          <w:tab w:val="left" w:pos="0"/>
          <w:tab w:val="left" w:pos="360"/>
          <w:tab w:val="left" w:pos="720"/>
          <w:tab w:val="left" w:pos="1080"/>
          <w:tab w:val="left" w:pos="1440"/>
        </w:tabs>
        <w:jc w:val="both"/>
      </w:pPr>
    </w:p>
    <w:p w14:paraId="278C3306" w14:textId="77777777" w:rsidR="009A3872" w:rsidRPr="003A3EAD" w:rsidRDefault="009A3872">
      <w:pPr>
        <w:tabs>
          <w:tab w:val="left" w:pos="-1080"/>
          <w:tab w:val="left" w:pos="-720"/>
          <w:tab w:val="left" w:pos="0"/>
          <w:tab w:val="left" w:pos="360"/>
          <w:tab w:val="left" w:pos="720"/>
          <w:tab w:val="left" w:pos="1080"/>
          <w:tab w:val="left" w:pos="1440"/>
        </w:tabs>
        <w:ind w:left="1440" w:hanging="720"/>
        <w:jc w:val="both"/>
      </w:pPr>
      <w:r w:rsidRPr="003A3EAD">
        <w:t>B.</w:t>
      </w:r>
      <w:r w:rsidRPr="003A3EAD">
        <w:tab/>
      </w:r>
      <w:r w:rsidRPr="003A3EAD">
        <w:tab/>
        <w:t>For all other Section 8 programs, responsible entity means the Section 8 project owner.</w:t>
      </w:r>
    </w:p>
    <w:p w14:paraId="488E43F2" w14:textId="77777777" w:rsidR="009A3872" w:rsidRPr="003A3EAD" w:rsidRDefault="009A3872">
      <w:pPr>
        <w:tabs>
          <w:tab w:val="left" w:pos="-1080"/>
          <w:tab w:val="left" w:pos="-720"/>
          <w:tab w:val="left" w:pos="0"/>
          <w:tab w:val="left" w:pos="360"/>
          <w:tab w:val="left" w:pos="720"/>
          <w:tab w:val="left" w:pos="1080"/>
          <w:tab w:val="left" w:pos="2430"/>
        </w:tabs>
        <w:jc w:val="both"/>
      </w:pPr>
    </w:p>
    <w:p w14:paraId="14D181CB" w14:textId="77777777" w:rsidR="009A3872" w:rsidRPr="003A3EAD" w:rsidRDefault="009A3872">
      <w:pPr>
        <w:jc w:val="both"/>
      </w:pPr>
      <w:r w:rsidRPr="003A3EAD">
        <w:rPr>
          <w:b/>
          <w:bCs/>
        </w:rPr>
        <w:t>Risk assessment</w:t>
      </w:r>
      <w:r w:rsidRPr="003A3EAD">
        <w:t>: In the context of lead-based paint it means an on-site investigation to determine and report the existence, nature, severity, and location of lead-based paint hazards in residential dwellings, including:</w:t>
      </w:r>
    </w:p>
    <w:p w14:paraId="446D0B48" w14:textId="77777777" w:rsidR="009A3872" w:rsidRPr="003A3EAD" w:rsidRDefault="009A3872">
      <w:pPr>
        <w:ind w:left="1440" w:hanging="720"/>
        <w:jc w:val="both"/>
      </w:pPr>
    </w:p>
    <w:p w14:paraId="2656AE63" w14:textId="77777777" w:rsidR="009A3872" w:rsidRPr="003A3EAD" w:rsidRDefault="009A3872">
      <w:pPr>
        <w:ind w:left="1440" w:hanging="720"/>
        <w:jc w:val="both"/>
      </w:pPr>
      <w:r w:rsidRPr="003A3EAD">
        <w:t>A.</w:t>
      </w:r>
      <w:r w:rsidRPr="003A3EAD">
        <w:tab/>
        <w:t xml:space="preserve">Information gathering regarding the age and history of the housing and occupancy by children under age 6; </w:t>
      </w:r>
    </w:p>
    <w:p w14:paraId="666CCEA6" w14:textId="77777777" w:rsidR="009A3872" w:rsidRPr="003A3EAD" w:rsidRDefault="009A3872">
      <w:pPr>
        <w:ind w:firstLine="720"/>
        <w:jc w:val="both"/>
      </w:pPr>
    </w:p>
    <w:p w14:paraId="7740A977" w14:textId="77777777" w:rsidR="009A3872" w:rsidRPr="003A3EAD" w:rsidRDefault="009A3872">
      <w:pPr>
        <w:ind w:firstLine="720"/>
        <w:jc w:val="both"/>
      </w:pPr>
      <w:r w:rsidRPr="003A3EAD">
        <w:t>B.</w:t>
      </w:r>
      <w:r w:rsidRPr="003A3EAD">
        <w:tab/>
        <w:t xml:space="preserve">Visual inspection; </w:t>
      </w:r>
    </w:p>
    <w:p w14:paraId="06B24168" w14:textId="77777777" w:rsidR="009A3872" w:rsidRPr="003A3EAD" w:rsidRDefault="009A3872">
      <w:pPr>
        <w:ind w:firstLine="720"/>
        <w:jc w:val="both"/>
      </w:pPr>
    </w:p>
    <w:p w14:paraId="7F83D9F7" w14:textId="77777777" w:rsidR="009A3872" w:rsidRPr="003A3EAD" w:rsidRDefault="009A3872">
      <w:pPr>
        <w:ind w:firstLine="720"/>
        <w:jc w:val="both"/>
      </w:pPr>
      <w:r w:rsidRPr="003A3EAD">
        <w:t>C.</w:t>
      </w:r>
      <w:r w:rsidRPr="003A3EAD">
        <w:tab/>
        <w:t xml:space="preserve">Limited </w:t>
      </w:r>
      <w:proofErr w:type="gramStart"/>
      <w:r w:rsidRPr="003A3EAD">
        <w:t>wipe</w:t>
      </w:r>
      <w:proofErr w:type="gramEnd"/>
      <w:r w:rsidRPr="003A3EAD">
        <w:t xml:space="preserve"> sampling or other environmental sampling techniques;</w:t>
      </w:r>
    </w:p>
    <w:p w14:paraId="004DD8DD" w14:textId="77777777" w:rsidR="009A3872" w:rsidRPr="003A3EAD" w:rsidRDefault="009A3872">
      <w:pPr>
        <w:ind w:firstLine="720"/>
        <w:jc w:val="both"/>
      </w:pPr>
    </w:p>
    <w:p w14:paraId="45853AC6" w14:textId="77777777" w:rsidR="009A3872" w:rsidRPr="003A3EAD" w:rsidRDefault="009A3872">
      <w:pPr>
        <w:ind w:firstLine="720"/>
        <w:jc w:val="both"/>
      </w:pPr>
      <w:r w:rsidRPr="003A3EAD">
        <w:t>D.</w:t>
      </w:r>
      <w:r w:rsidRPr="003A3EAD">
        <w:tab/>
        <w:t xml:space="preserve">Other activity as may be appropriate; and </w:t>
      </w:r>
    </w:p>
    <w:p w14:paraId="232CA961" w14:textId="77777777" w:rsidR="009A3872" w:rsidRPr="003A3EAD" w:rsidRDefault="009A3872">
      <w:pPr>
        <w:ind w:firstLine="720"/>
        <w:jc w:val="both"/>
      </w:pPr>
    </w:p>
    <w:p w14:paraId="036AC23D" w14:textId="72403AA8" w:rsidR="009A3872" w:rsidRDefault="009A3872" w:rsidP="000B1D9E">
      <w:pPr>
        <w:pStyle w:val="ListParagraph"/>
        <w:numPr>
          <w:ilvl w:val="0"/>
          <w:numId w:val="113"/>
        </w:numPr>
        <w:ind w:left="1440" w:hanging="720"/>
        <w:jc w:val="both"/>
      </w:pPr>
      <w:r w:rsidRPr="003A3EAD">
        <w:t>Provision of a report explaining the results of the investigation.</w:t>
      </w:r>
    </w:p>
    <w:p w14:paraId="66A20FAD" w14:textId="77777777" w:rsidR="00DE27C4" w:rsidRPr="003A3EAD" w:rsidRDefault="00DE27C4" w:rsidP="00DE27C4">
      <w:pPr>
        <w:jc w:val="both"/>
      </w:pPr>
    </w:p>
    <w:p w14:paraId="31AA4307" w14:textId="2704B895" w:rsidR="00774B68" w:rsidRPr="0043043E" w:rsidRDefault="00DE27C4" w:rsidP="00774B68">
      <w:pPr>
        <w:tabs>
          <w:tab w:val="left" w:pos="-1080"/>
          <w:tab w:val="left" w:pos="-720"/>
          <w:tab w:val="left" w:pos="0"/>
          <w:tab w:val="left" w:pos="360"/>
          <w:tab w:val="left" w:pos="720"/>
          <w:tab w:val="left" w:pos="1080"/>
          <w:tab w:val="left" w:pos="2430"/>
        </w:tabs>
        <w:jc w:val="both"/>
      </w:pPr>
      <w:r w:rsidRPr="0043043E">
        <w:rPr>
          <w:b/>
        </w:rPr>
        <w:t>RFLA or RLA</w:t>
      </w:r>
      <w:r w:rsidRPr="0043043E">
        <w:t>: Request for Lease Approval</w:t>
      </w:r>
    </w:p>
    <w:p w14:paraId="7B29F016" w14:textId="77777777" w:rsidR="00DE27C4" w:rsidRPr="0043043E" w:rsidRDefault="00DE27C4" w:rsidP="00774B68">
      <w:pPr>
        <w:tabs>
          <w:tab w:val="left" w:pos="-1080"/>
          <w:tab w:val="left" w:pos="-720"/>
          <w:tab w:val="left" w:pos="0"/>
          <w:tab w:val="left" w:pos="360"/>
          <w:tab w:val="left" w:pos="720"/>
          <w:tab w:val="left" w:pos="1080"/>
          <w:tab w:val="left" w:pos="2430"/>
        </w:tabs>
        <w:jc w:val="both"/>
      </w:pPr>
    </w:p>
    <w:p w14:paraId="12EC7288" w14:textId="13F28C86" w:rsidR="00DE27C4" w:rsidRPr="0043043E" w:rsidRDefault="00DE27C4" w:rsidP="00774B68">
      <w:pPr>
        <w:tabs>
          <w:tab w:val="left" w:pos="-1080"/>
          <w:tab w:val="left" w:pos="-720"/>
          <w:tab w:val="left" w:pos="0"/>
          <w:tab w:val="left" w:pos="360"/>
          <w:tab w:val="left" w:pos="720"/>
          <w:tab w:val="left" w:pos="1080"/>
          <w:tab w:val="left" w:pos="2430"/>
        </w:tabs>
        <w:jc w:val="both"/>
      </w:pPr>
      <w:r w:rsidRPr="0043043E">
        <w:rPr>
          <w:b/>
        </w:rPr>
        <w:t>RFP</w:t>
      </w:r>
      <w:r w:rsidRPr="0043043E">
        <w:t>: Request for Proposals</w:t>
      </w:r>
    </w:p>
    <w:p w14:paraId="2B84F701" w14:textId="77777777" w:rsidR="00DE27C4" w:rsidRDefault="00DE27C4" w:rsidP="00774B68">
      <w:pPr>
        <w:tabs>
          <w:tab w:val="left" w:pos="-1080"/>
          <w:tab w:val="left" w:pos="-720"/>
          <w:tab w:val="left" w:pos="0"/>
          <w:tab w:val="left" w:pos="360"/>
          <w:tab w:val="left" w:pos="720"/>
          <w:tab w:val="left" w:pos="1080"/>
          <w:tab w:val="left" w:pos="2430"/>
        </w:tabs>
        <w:jc w:val="both"/>
      </w:pPr>
    </w:p>
    <w:p w14:paraId="6BDA251A" w14:textId="77777777" w:rsidR="00774B68" w:rsidRPr="0015456C" w:rsidRDefault="00774B68" w:rsidP="00774B68">
      <w:pPr>
        <w:jc w:val="both"/>
        <w:rPr>
          <w:szCs w:val="24"/>
        </w:rPr>
      </w:pPr>
      <w:r w:rsidRPr="0015456C">
        <w:rPr>
          <w:b/>
          <w:szCs w:val="24"/>
        </w:rPr>
        <w:t>Sensitive Personally Identifiable Information:</w:t>
      </w:r>
      <w:r>
        <w:rPr>
          <w:szCs w:val="24"/>
        </w:rPr>
        <w:t xml:space="preserve"> </w:t>
      </w:r>
      <w:r w:rsidRPr="0015456C">
        <w:rPr>
          <w:szCs w:val="24"/>
        </w:rPr>
        <w:t>PII that when lost, compromised or disclosed without authorization could substantially harm an individual. Examples of sensitive PII include social security or driver’s license numbers, medical records, and financial account numbers such as credit or debit card number</w:t>
      </w:r>
      <w:r>
        <w:rPr>
          <w:szCs w:val="24"/>
        </w:rPr>
        <w:t>s.</w:t>
      </w:r>
    </w:p>
    <w:p w14:paraId="2ACE542D" w14:textId="77777777" w:rsidR="009A3872" w:rsidRPr="003A3EAD" w:rsidRDefault="009A3872">
      <w:pPr>
        <w:tabs>
          <w:tab w:val="left" w:pos="-1080"/>
          <w:tab w:val="left" w:pos="-720"/>
          <w:tab w:val="left" w:pos="0"/>
          <w:tab w:val="left" w:pos="360"/>
          <w:tab w:val="left" w:pos="720"/>
          <w:tab w:val="left" w:pos="1080"/>
          <w:tab w:val="left" w:pos="2430"/>
        </w:tabs>
        <w:jc w:val="both"/>
      </w:pPr>
    </w:p>
    <w:p w14:paraId="48801465"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Set-up charges: </w:t>
      </w:r>
      <w:r w:rsidRPr="003A3EAD">
        <w:t xml:space="preserve">In a manufactured home space rental, charges payable by the family for assembly, skirting and anchoring the manufactured home. </w:t>
      </w:r>
    </w:p>
    <w:p w14:paraId="749B3C8E" w14:textId="77777777" w:rsidR="009A3872" w:rsidRPr="003A3EAD" w:rsidRDefault="009A3872">
      <w:pPr>
        <w:tabs>
          <w:tab w:val="left" w:pos="-1080"/>
          <w:tab w:val="left" w:pos="-720"/>
          <w:tab w:val="left" w:pos="0"/>
          <w:tab w:val="left" w:pos="360"/>
          <w:tab w:val="left" w:pos="720"/>
          <w:tab w:val="left" w:pos="1080"/>
          <w:tab w:val="left" w:pos="2430"/>
        </w:tabs>
        <w:jc w:val="both"/>
      </w:pPr>
    </w:p>
    <w:p w14:paraId="026F19F0" w14:textId="77777777" w:rsidR="0088471F" w:rsidRPr="00801CED" w:rsidRDefault="0088471F" w:rsidP="0088471F">
      <w:pPr>
        <w:autoSpaceDE w:val="0"/>
        <w:autoSpaceDN w:val="0"/>
        <w:adjustRightInd w:val="0"/>
        <w:jc w:val="both"/>
        <w:rPr>
          <w:szCs w:val="24"/>
        </w:rPr>
      </w:pPr>
      <w:r w:rsidRPr="00A1532F">
        <w:rPr>
          <w:b/>
          <w:iCs/>
          <w:szCs w:val="24"/>
        </w:rPr>
        <w:t>Sexual assault</w:t>
      </w:r>
      <w:r>
        <w:rPr>
          <w:iCs/>
        </w:rPr>
        <w:t>:</w:t>
      </w:r>
      <w:r w:rsidRPr="00801CED">
        <w:rPr>
          <w:iCs/>
          <w:szCs w:val="24"/>
        </w:rPr>
        <w:t xml:space="preserve"> </w:t>
      </w:r>
      <w:r w:rsidRPr="00801CED">
        <w:rPr>
          <w:szCs w:val="24"/>
        </w:rPr>
        <w:t>any nonconsensual sexual act proscribed by Federal, tribal, or State law, including when the victim lacks capacity to consent.</w:t>
      </w:r>
    </w:p>
    <w:p w14:paraId="7B42B386" w14:textId="77777777" w:rsidR="0088471F" w:rsidRPr="00801CED" w:rsidRDefault="0088471F" w:rsidP="0088471F">
      <w:pPr>
        <w:autoSpaceDE w:val="0"/>
        <w:autoSpaceDN w:val="0"/>
        <w:adjustRightInd w:val="0"/>
        <w:jc w:val="both"/>
        <w:rPr>
          <w:iCs/>
          <w:szCs w:val="24"/>
        </w:rPr>
      </w:pPr>
    </w:p>
    <w:p w14:paraId="48EE0362"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Sexual orientation:  </w:t>
      </w:r>
      <w:r w:rsidRPr="003A3EAD">
        <w:t>Homosexuality, heterosexuality, or bisexuality.</w:t>
      </w:r>
    </w:p>
    <w:p w14:paraId="6E04A023"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4280613D" w14:textId="77777777" w:rsidR="009A3872" w:rsidRPr="003A3EAD" w:rsidRDefault="009A3872">
      <w:pPr>
        <w:tabs>
          <w:tab w:val="left" w:pos="-1080"/>
          <w:tab w:val="left" w:pos="-720"/>
          <w:tab w:val="left" w:pos="0"/>
          <w:tab w:val="left" w:pos="360"/>
          <w:tab w:val="left" w:pos="720"/>
          <w:tab w:val="left" w:pos="1080"/>
          <w:tab w:val="left" w:pos="2430"/>
        </w:tabs>
        <w:jc w:val="both"/>
      </w:pPr>
      <w:proofErr w:type="gramStart"/>
      <w:r w:rsidRPr="003A3EAD">
        <w:rPr>
          <w:b/>
        </w:rPr>
        <w:lastRenderedPageBreak/>
        <w:t xml:space="preserve">Shared housing: </w:t>
      </w:r>
      <w:r w:rsidRPr="003A3EAD">
        <w:t>A unit occupied by two or more families.</w:t>
      </w:r>
      <w:proofErr w:type="gramEnd"/>
      <w:r w:rsidRPr="003A3EAD">
        <w:t xml:space="preserve"> The unit consists of both common space for shared use by the occupants of the unit and separate private space for each assisted family. </w:t>
      </w:r>
    </w:p>
    <w:p w14:paraId="521F4B2F" w14:textId="77777777" w:rsidR="009A3872" w:rsidRPr="003A3EAD" w:rsidRDefault="009A3872">
      <w:pPr>
        <w:tabs>
          <w:tab w:val="left" w:pos="-1080"/>
          <w:tab w:val="left" w:pos="-720"/>
          <w:tab w:val="left" w:pos="0"/>
          <w:tab w:val="left" w:pos="360"/>
          <w:tab w:val="left" w:pos="720"/>
          <w:tab w:val="left" w:pos="1080"/>
          <w:tab w:val="left" w:pos="2430"/>
        </w:tabs>
        <w:jc w:val="both"/>
      </w:pPr>
    </w:p>
    <w:p w14:paraId="159424BE"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Shelter allowance:</w:t>
      </w:r>
      <w:r w:rsidRPr="003A3EAD">
        <w:t xml:space="preserve"> That portion of a welfare benefit (e.g., TANF) that the welfare agency designates to be used for rent and utilities.</w:t>
      </w:r>
    </w:p>
    <w:p w14:paraId="6F523841" w14:textId="77777777" w:rsidR="009A3872" w:rsidRPr="003A3EAD" w:rsidRDefault="009A3872">
      <w:pPr>
        <w:tabs>
          <w:tab w:val="left" w:pos="-1080"/>
          <w:tab w:val="left" w:pos="-720"/>
          <w:tab w:val="left" w:pos="0"/>
          <w:tab w:val="left" w:pos="360"/>
          <w:tab w:val="left" w:pos="720"/>
          <w:tab w:val="left" w:pos="1080"/>
          <w:tab w:val="left" w:pos="2430"/>
        </w:tabs>
        <w:jc w:val="both"/>
      </w:pPr>
    </w:p>
    <w:p w14:paraId="40450E66"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Single person:</w:t>
      </w:r>
      <w:r w:rsidRPr="003A3EAD">
        <w:t xml:space="preserve"> Someone living alone or intending to live alone who does not qualify as an elderly person, a person with disabilities, a displaced person, or the remaining member of a tenant family. </w:t>
      </w:r>
    </w:p>
    <w:p w14:paraId="34463167" w14:textId="77777777" w:rsidR="009A3872" w:rsidRPr="003A3EAD" w:rsidRDefault="009A3872">
      <w:pPr>
        <w:tabs>
          <w:tab w:val="left" w:pos="-1080"/>
          <w:tab w:val="left" w:pos="-720"/>
          <w:tab w:val="left" w:pos="0"/>
          <w:tab w:val="left" w:pos="360"/>
          <w:tab w:val="left" w:pos="720"/>
          <w:tab w:val="left" w:pos="1080"/>
          <w:tab w:val="left" w:pos="2430"/>
        </w:tabs>
        <w:jc w:val="both"/>
      </w:pPr>
    </w:p>
    <w:p w14:paraId="03E207CD"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Single room occupancy housing (SRO): </w:t>
      </w:r>
      <w:r w:rsidRPr="003A3EAD">
        <w:t>A unit for occupancy by a single eligible individual capable of independent living that contains no sanitary facilities or food preparation facilities, or contains either, but not both, types of facilities.</w:t>
      </w:r>
      <w:r w:rsidRPr="003A3EAD">
        <w:rPr>
          <w:i/>
        </w:rPr>
        <w:t xml:space="preserve"> </w:t>
      </w:r>
    </w:p>
    <w:p w14:paraId="1151EC9D" w14:textId="77777777" w:rsidR="009A3872" w:rsidRPr="003A3EAD" w:rsidRDefault="009A3872">
      <w:pPr>
        <w:tabs>
          <w:tab w:val="left" w:pos="-1080"/>
          <w:tab w:val="left" w:pos="-720"/>
          <w:tab w:val="left" w:pos="0"/>
          <w:tab w:val="left" w:pos="360"/>
          <w:tab w:val="left" w:pos="720"/>
          <w:tab w:val="left" w:pos="1080"/>
          <w:tab w:val="left" w:pos="2430"/>
        </w:tabs>
        <w:jc w:val="both"/>
      </w:pPr>
    </w:p>
    <w:p w14:paraId="0EEEEBCD"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Special admission</w:t>
      </w:r>
      <w:r w:rsidRPr="003A3EAD">
        <w:t xml:space="preserve">: Admission of an applicant that is not on the housing authority waiting list, or admission without considering the applicant's waiting list position. </w:t>
      </w:r>
    </w:p>
    <w:p w14:paraId="7ED8C3C0" w14:textId="77777777" w:rsidR="009A3872" w:rsidRPr="003A3EAD" w:rsidRDefault="009A3872">
      <w:pPr>
        <w:tabs>
          <w:tab w:val="left" w:pos="-1080"/>
          <w:tab w:val="left" w:pos="-720"/>
          <w:tab w:val="left" w:pos="0"/>
          <w:tab w:val="left" w:pos="360"/>
          <w:tab w:val="left" w:pos="720"/>
          <w:tab w:val="left" w:pos="1080"/>
          <w:tab w:val="left" w:pos="2430"/>
        </w:tabs>
        <w:jc w:val="both"/>
      </w:pPr>
    </w:p>
    <w:p w14:paraId="5CDAAA5D"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Special housing types:</w:t>
      </w:r>
      <w:r w:rsidRPr="003A3EAD">
        <w:t xml:space="preserve"> Special housing types include: SRO housing, congregate housing, group homes, shared housing, cooperatives (including mutual housing), and manufactured homes (including manufactured home space rental). </w:t>
      </w:r>
    </w:p>
    <w:p w14:paraId="4BC69750" w14:textId="77777777" w:rsidR="009A3872" w:rsidRDefault="009A3872">
      <w:pPr>
        <w:tabs>
          <w:tab w:val="left" w:pos="-1080"/>
          <w:tab w:val="left" w:pos="-720"/>
          <w:tab w:val="left" w:pos="0"/>
          <w:tab w:val="left" w:pos="360"/>
          <w:tab w:val="left" w:pos="720"/>
          <w:tab w:val="left" w:pos="1080"/>
          <w:tab w:val="left" w:pos="2430"/>
        </w:tabs>
        <w:jc w:val="both"/>
      </w:pPr>
    </w:p>
    <w:p w14:paraId="4AB4BDEB" w14:textId="77777777" w:rsidR="0043043E" w:rsidRPr="003A3EAD" w:rsidRDefault="0043043E">
      <w:pPr>
        <w:tabs>
          <w:tab w:val="left" w:pos="-1080"/>
          <w:tab w:val="left" w:pos="-720"/>
          <w:tab w:val="left" w:pos="0"/>
          <w:tab w:val="left" w:pos="360"/>
          <w:tab w:val="left" w:pos="720"/>
          <w:tab w:val="left" w:pos="1080"/>
          <w:tab w:val="left" w:pos="2430"/>
        </w:tabs>
        <w:jc w:val="both"/>
      </w:pPr>
    </w:p>
    <w:p w14:paraId="1CA7B6A0" w14:textId="77777777" w:rsidR="009A3872" w:rsidRPr="003A3EAD" w:rsidRDefault="009A3872">
      <w:pPr>
        <w:tabs>
          <w:tab w:val="left" w:pos="-1080"/>
          <w:tab w:val="left" w:pos="-720"/>
          <w:tab w:val="left" w:pos="0"/>
          <w:tab w:val="left" w:pos="360"/>
          <w:tab w:val="left" w:pos="720"/>
          <w:tab w:val="left" w:pos="1080"/>
          <w:tab w:val="left" w:pos="2430"/>
        </w:tabs>
        <w:jc w:val="both"/>
        <w:rPr>
          <w:b/>
        </w:rPr>
      </w:pPr>
      <w:r w:rsidRPr="003A3EAD">
        <w:rPr>
          <w:b/>
        </w:rPr>
        <w:t xml:space="preserve">Specified welfare </w:t>
      </w:r>
      <w:proofErr w:type="gramStart"/>
      <w:r w:rsidRPr="003A3EAD">
        <w:rPr>
          <w:b/>
        </w:rPr>
        <w:t>benefit</w:t>
      </w:r>
      <w:proofErr w:type="gramEnd"/>
      <w:r w:rsidRPr="003A3EAD">
        <w:rPr>
          <w:b/>
        </w:rPr>
        <w:t xml:space="preserve"> reduction:</w:t>
      </w:r>
    </w:p>
    <w:p w14:paraId="6915D471"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0583D55C" w14:textId="77777777" w:rsidR="009A3872" w:rsidRPr="003A3EAD" w:rsidRDefault="009A3872">
      <w:pPr>
        <w:tabs>
          <w:tab w:val="left" w:pos="-1080"/>
          <w:tab w:val="left" w:pos="-720"/>
          <w:tab w:val="left" w:pos="0"/>
          <w:tab w:val="left" w:pos="360"/>
          <w:tab w:val="left" w:pos="720"/>
          <w:tab w:val="left" w:pos="1080"/>
          <w:tab w:val="left" w:pos="1440"/>
        </w:tabs>
        <w:ind w:left="1440" w:hanging="1440"/>
        <w:jc w:val="both"/>
      </w:pPr>
      <w:r w:rsidRPr="003A3EAD">
        <w:rPr>
          <w:b/>
        </w:rPr>
        <w:tab/>
      </w:r>
      <w:r w:rsidRPr="003A3EAD">
        <w:rPr>
          <w:b/>
        </w:rPr>
        <w:tab/>
      </w:r>
      <w:r w:rsidRPr="003A3EAD">
        <w:t>A.</w:t>
      </w:r>
      <w:r w:rsidRPr="003A3EAD">
        <w:rPr>
          <w:b/>
        </w:rPr>
        <w:tab/>
      </w:r>
      <w:r w:rsidRPr="003A3EAD">
        <w:rPr>
          <w:b/>
        </w:rPr>
        <w:tab/>
      </w:r>
      <w:r w:rsidRPr="003A3EAD">
        <w:t>A reduction of welfare benefits by the welfare agency, in whole or in part, for a family member, as determined by the welfare agency, because of fraud by a family member in connection wit</w:t>
      </w:r>
      <w:r w:rsidR="00561A71">
        <w:t>h</w:t>
      </w:r>
      <w:r w:rsidRPr="003A3EAD">
        <w:t xml:space="preserve"> the welfare program; or because of welfare agency sanction against a family member for noncompliance with a welfare agency requirement to participate in an economic self-sufficiency program.</w:t>
      </w:r>
    </w:p>
    <w:p w14:paraId="2D9CE9E3" w14:textId="77777777" w:rsidR="009A3872" w:rsidRPr="003A3EAD" w:rsidRDefault="009A3872">
      <w:pPr>
        <w:tabs>
          <w:tab w:val="left" w:pos="-1080"/>
          <w:tab w:val="left" w:pos="-720"/>
          <w:tab w:val="left" w:pos="0"/>
          <w:tab w:val="left" w:pos="1440"/>
        </w:tabs>
        <w:jc w:val="both"/>
      </w:pPr>
    </w:p>
    <w:p w14:paraId="77C57D88" w14:textId="77777777" w:rsidR="009A3872" w:rsidRPr="003A3EAD" w:rsidRDefault="009A3872" w:rsidP="00961E41">
      <w:pPr>
        <w:numPr>
          <w:ilvl w:val="0"/>
          <w:numId w:val="27"/>
        </w:numPr>
        <w:tabs>
          <w:tab w:val="clear" w:pos="1080"/>
          <w:tab w:val="left" w:pos="-1080"/>
          <w:tab w:val="left" w:pos="-720"/>
          <w:tab w:val="num" w:pos="1440"/>
        </w:tabs>
        <w:ind w:left="1440" w:hanging="720"/>
        <w:jc w:val="both"/>
      </w:pPr>
      <w:r w:rsidRPr="003A3EAD">
        <w:t>"Specified welfare benefit reduction" does not include a reduction or termination of welfare benefits by the welfare agency:</w:t>
      </w:r>
    </w:p>
    <w:p w14:paraId="6E6DC2F7" w14:textId="77777777" w:rsidR="009A3872" w:rsidRPr="003A3EAD" w:rsidRDefault="009A3872">
      <w:pPr>
        <w:tabs>
          <w:tab w:val="left" w:pos="-1080"/>
          <w:tab w:val="left" w:pos="-720"/>
          <w:tab w:val="left" w:pos="0"/>
          <w:tab w:val="left" w:pos="360"/>
          <w:tab w:val="left" w:pos="720"/>
          <w:tab w:val="left" w:pos="1080"/>
          <w:tab w:val="left" w:pos="1440"/>
        </w:tabs>
        <w:ind w:left="720"/>
        <w:jc w:val="both"/>
      </w:pPr>
    </w:p>
    <w:p w14:paraId="03DD619D" w14:textId="77777777" w:rsidR="009A3872" w:rsidRPr="003A3EAD" w:rsidRDefault="009A3872" w:rsidP="00961E41">
      <w:pPr>
        <w:numPr>
          <w:ilvl w:val="0"/>
          <w:numId w:val="33"/>
        </w:numPr>
        <w:tabs>
          <w:tab w:val="left" w:pos="-1080"/>
          <w:tab w:val="left" w:pos="-720"/>
          <w:tab w:val="left" w:pos="0"/>
          <w:tab w:val="left" w:pos="360"/>
          <w:tab w:val="left" w:pos="720"/>
          <w:tab w:val="left" w:pos="1080"/>
          <w:tab w:val="left" w:pos="1440"/>
        </w:tabs>
        <w:jc w:val="both"/>
      </w:pPr>
      <w:r w:rsidRPr="003A3EAD">
        <w:t>at the expiration of a lifetime or other time limit on the payment of welfare benefits;</w:t>
      </w:r>
    </w:p>
    <w:p w14:paraId="5EF67C74" w14:textId="77777777" w:rsidR="009A3872" w:rsidRPr="003A3EAD" w:rsidRDefault="009A3872">
      <w:pPr>
        <w:tabs>
          <w:tab w:val="left" w:pos="-1080"/>
          <w:tab w:val="left" w:pos="-720"/>
          <w:tab w:val="left" w:pos="0"/>
          <w:tab w:val="left" w:pos="360"/>
          <w:tab w:val="left" w:pos="720"/>
          <w:tab w:val="left" w:pos="1080"/>
          <w:tab w:val="left" w:pos="1440"/>
        </w:tabs>
        <w:ind w:left="1440"/>
        <w:jc w:val="both"/>
      </w:pPr>
    </w:p>
    <w:p w14:paraId="311165BA" w14:textId="77777777" w:rsidR="009A3872" w:rsidRPr="003A3EAD" w:rsidRDefault="009A3872" w:rsidP="00961E41">
      <w:pPr>
        <w:numPr>
          <w:ilvl w:val="0"/>
          <w:numId w:val="33"/>
        </w:numPr>
        <w:tabs>
          <w:tab w:val="left" w:pos="-1080"/>
          <w:tab w:val="left" w:pos="-720"/>
          <w:tab w:val="left" w:pos="0"/>
          <w:tab w:val="left" w:pos="360"/>
          <w:tab w:val="left" w:pos="720"/>
          <w:tab w:val="left" w:pos="1080"/>
          <w:tab w:val="left" w:pos="1440"/>
        </w:tabs>
        <w:jc w:val="both"/>
      </w:pPr>
      <w:r w:rsidRPr="003A3EAD">
        <w:t>because a family member is not able to obtain employment, even though the family member has complied with welfare agency economic self-sufficiency or work activities requirements; or</w:t>
      </w:r>
    </w:p>
    <w:p w14:paraId="03786684" w14:textId="77777777" w:rsidR="009A3872" w:rsidRPr="003A3EAD" w:rsidRDefault="009A3872">
      <w:pPr>
        <w:tabs>
          <w:tab w:val="left" w:pos="-1080"/>
          <w:tab w:val="left" w:pos="-720"/>
          <w:tab w:val="left" w:pos="0"/>
          <w:tab w:val="left" w:pos="720"/>
          <w:tab w:val="left" w:pos="1080"/>
          <w:tab w:val="left" w:pos="1440"/>
        </w:tabs>
        <w:ind w:left="1440"/>
        <w:jc w:val="both"/>
      </w:pPr>
    </w:p>
    <w:p w14:paraId="3D01968B" w14:textId="77777777" w:rsidR="009A3872" w:rsidRPr="003A3EAD" w:rsidRDefault="009A3872" w:rsidP="00961E41">
      <w:pPr>
        <w:numPr>
          <w:ilvl w:val="0"/>
          <w:numId w:val="33"/>
        </w:numPr>
        <w:tabs>
          <w:tab w:val="left" w:pos="-1080"/>
          <w:tab w:val="left" w:pos="-720"/>
          <w:tab w:val="left" w:pos="0"/>
          <w:tab w:val="left" w:pos="360"/>
          <w:tab w:val="left" w:pos="720"/>
          <w:tab w:val="left" w:pos="1080"/>
          <w:tab w:val="left" w:pos="1440"/>
        </w:tabs>
        <w:jc w:val="both"/>
      </w:pPr>
      <w:proofErr w:type="gramStart"/>
      <w:r w:rsidRPr="003A3EAD">
        <w:t>because</w:t>
      </w:r>
      <w:proofErr w:type="gramEnd"/>
      <w:r w:rsidRPr="003A3EAD">
        <w:t xml:space="preserve"> a family member has not complied with other welfare agency requirements.</w:t>
      </w:r>
    </w:p>
    <w:p w14:paraId="00F91C01" w14:textId="77777777" w:rsidR="009A3872" w:rsidRDefault="009A3872" w:rsidP="00DB3DD0">
      <w:pPr>
        <w:tabs>
          <w:tab w:val="left" w:pos="-1080"/>
          <w:tab w:val="left" w:pos="-720"/>
          <w:tab w:val="left" w:pos="0"/>
          <w:tab w:val="left" w:pos="360"/>
          <w:tab w:val="left" w:pos="720"/>
          <w:tab w:val="left" w:pos="1080"/>
          <w:tab w:val="left" w:pos="1440"/>
        </w:tabs>
        <w:jc w:val="both"/>
      </w:pPr>
    </w:p>
    <w:p w14:paraId="19C4ABA9" w14:textId="67204263" w:rsidR="00DA532A" w:rsidRPr="0043043E" w:rsidRDefault="00DA532A" w:rsidP="00DB3DD0">
      <w:pPr>
        <w:tabs>
          <w:tab w:val="left" w:pos="-1080"/>
          <w:tab w:val="left" w:pos="-720"/>
          <w:tab w:val="left" w:pos="0"/>
          <w:tab w:val="left" w:pos="360"/>
          <w:tab w:val="left" w:pos="720"/>
          <w:tab w:val="left" w:pos="1080"/>
          <w:tab w:val="left" w:pos="1440"/>
        </w:tabs>
        <w:jc w:val="both"/>
      </w:pPr>
      <w:r w:rsidRPr="0043043E">
        <w:rPr>
          <w:b/>
        </w:rPr>
        <w:t>Spouse</w:t>
      </w:r>
      <w:r w:rsidRPr="0043043E">
        <w:t>: refers to the marriage partner, either a husband or wife, who is someone you need to divorce in order to dissolve the relationship.  It includes the partner in a common-law marriage.  It does not cover boyfriends, girlfriends, significant others, or “co-heads.”  “Co-head” is a term recognized by some HUD programs, but not by public and Indian housing programs.</w:t>
      </w:r>
    </w:p>
    <w:p w14:paraId="28FA2A11" w14:textId="77777777" w:rsidR="00DA532A" w:rsidRPr="003A3EAD" w:rsidRDefault="00DA532A" w:rsidP="00DB3DD0">
      <w:pPr>
        <w:tabs>
          <w:tab w:val="left" w:pos="-1080"/>
          <w:tab w:val="left" w:pos="-720"/>
          <w:tab w:val="left" w:pos="0"/>
          <w:tab w:val="left" w:pos="360"/>
          <w:tab w:val="left" w:pos="720"/>
          <w:tab w:val="left" w:pos="1080"/>
          <w:tab w:val="left" w:pos="1440"/>
        </w:tabs>
        <w:jc w:val="both"/>
      </w:pPr>
    </w:p>
    <w:p w14:paraId="6FB40D1B" w14:textId="77777777" w:rsidR="009A3872" w:rsidRPr="003A3EAD" w:rsidRDefault="009A3872" w:rsidP="00DB3DD0">
      <w:pPr>
        <w:jc w:val="both"/>
      </w:pPr>
      <w:r w:rsidRPr="003A3EAD">
        <w:rPr>
          <w:b/>
          <w:bCs/>
        </w:rPr>
        <w:t>Stalking:</w:t>
      </w:r>
      <w:r w:rsidRPr="003A3EAD">
        <w:t xml:space="preserve"> </w:t>
      </w:r>
      <w:r w:rsidR="0088471F" w:rsidRPr="00801CED">
        <w:rPr>
          <w:szCs w:val="24"/>
        </w:rPr>
        <w:t>engaging in a course of conduct directed at a specific person that would cause a reasonable person to: (1) Fear for the person’s individual safety or the safety of others; or (2) Suffer substantial emotional distress.</w:t>
      </w:r>
      <w:r w:rsidR="0088471F">
        <w:rPr>
          <w:szCs w:val="24"/>
        </w:rPr>
        <w:t xml:space="preserve"> </w:t>
      </w:r>
    </w:p>
    <w:p w14:paraId="6967AE3B" w14:textId="77777777" w:rsidR="009A3872" w:rsidRPr="003A3EAD" w:rsidRDefault="009A3872">
      <w:pPr>
        <w:tabs>
          <w:tab w:val="left" w:pos="-1080"/>
          <w:tab w:val="left" w:pos="-720"/>
          <w:tab w:val="left" w:pos="0"/>
          <w:tab w:val="left" w:pos="360"/>
          <w:tab w:val="left" w:pos="720"/>
          <w:tab w:val="left" w:pos="1080"/>
          <w:tab w:val="left" w:pos="1440"/>
        </w:tabs>
        <w:jc w:val="both"/>
      </w:pPr>
    </w:p>
    <w:p w14:paraId="499408B1"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State Wage Information Collection Agency (SWICA): </w:t>
      </w:r>
      <w:r w:rsidRPr="003A3EAD">
        <w:t xml:space="preserve">The State agency receiving quarterly wage reports from employers in the State, or an alternative system that has been determined by the Secretary of Labor to be as effective and timely in providing employment-related income and eligibility information. </w:t>
      </w:r>
    </w:p>
    <w:p w14:paraId="4F1E406C" w14:textId="77777777" w:rsidR="009A3872" w:rsidRPr="003A3EAD" w:rsidRDefault="009A3872">
      <w:pPr>
        <w:tabs>
          <w:tab w:val="left" w:pos="-1080"/>
          <w:tab w:val="left" w:pos="-720"/>
          <w:tab w:val="left" w:pos="0"/>
          <w:tab w:val="left" w:pos="360"/>
          <w:tab w:val="left" w:pos="720"/>
          <w:tab w:val="left" w:pos="1080"/>
          <w:tab w:val="left" w:pos="2430"/>
        </w:tabs>
        <w:jc w:val="both"/>
      </w:pPr>
    </w:p>
    <w:p w14:paraId="569A4C12"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 xml:space="preserve">Statement of family responsibility: </w:t>
      </w:r>
      <w:r w:rsidRPr="003A3EAD">
        <w:t xml:space="preserve">An agreement in the form prescribed by HUD, between the housing authority and a family to be assisted under the Moderate Rehabilitation Program, stating the obligations and responsibilities of the family. </w:t>
      </w:r>
    </w:p>
    <w:p w14:paraId="78652A66" w14:textId="77777777" w:rsidR="009A3872" w:rsidRPr="003A3EAD" w:rsidRDefault="009A3872">
      <w:pPr>
        <w:tabs>
          <w:tab w:val="left" w:pos="-1080"/>
          <w:tab w:val="left" w:pos="-720"/>
          <w:tab w:val="left" w:pos="0"/>
          <w:tab w:val="left" w:pos="360"/>
          <w:tab w:val="left" w:pos="720"/>
          <w:tab w:val="left" w:pos="1080"/>
          <w:tab w:val="left" w:pos="2430"/>
        </w:tabs>
        <w:jc w:val="both"/>
      </w:pPr>
    </w:p>
    <w:p w14:paraId="5C187F6B" w14:textId="77777777" w:rsidR="009A3872" w:rsidRPr="003A3EAD" w:rsidRDefault="009A3872">
      <w:pPr>
        <w:pStyle w:val="Preformatted"/>
        <w:tabs>
          <w:tab w:val="clear" w:pos="9590"/>
        </w:tabs>
        <w:jc w:val="both"/>
        <w:rPr>
          <w:rFonts w:ascii="Times New Roman" w:hAnsi="Times New Roman"/>
          <w:sz w:val="24"/>
        </w:rPr>
      </w:pPr>
      <w:r w:rsidRPr="003A3EAD">
        <w:rPr>
          <w:rFonts w:ascii="Times New Roman" w:hAnsi="Times New Roman"/>
          <w:b/>
          <w:sz w:val="24"/>
        </w:rPr>
        <w:t>Statement of homeowner obligations:</w:t>
      </w:r>
      <w:r w:rsidRPr="003A3EAD">
        <w:rPr>
          <w:rFonts w:ascii="Times New Roman" w:hAnsi="Times New Roman"/>
          <w:sz w:val="24"/>
        </w:rPr>
        <w:t xml:space="preserve"> In the homeownership option, the family's agreement to comply with program obligations.</w:t>
      </w:r>
    </w:p>
    <w:p w14:paraId="32DD0928" w14:textId="77777777" w:rsidR="009A3872" w:rsidRPr="003A3EAD" w:rsidRDefault="009A3872">
      <w:pPr>
        <w:tabs>
          <w:tab w:val="left" w:pos="-1080"/>
          <w:tab w:val="left" w:pos="-720"/>
          <w:tab w:val="left" w:pos="0"/>
          <w:tab w:val="left" w:pos="360"/>
          <w:tab w:val="left" w:pos="720"/>
          <w:tab w:val="left" w:pos="1080"/>
          <w:tab w:val="left" w:pos="2430"/>
        </w:tabs>
        <w:jc w:val="both"/>
      </w:pPr>
    </w:p>
    <w:p w14:paraId="64B522D7"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Subsidy standards:</w:t>
      </w:r>
      <w:r w:rsidRPr="003A3EAD">
        <w:t xml:space="preserve"> Standards established by a housing authority to determine the appropriate number of bedrooms and amount of subsidy for families of different sizes and compositions. </w:t>
      </w:r>
    </w:p>
    <w:p w14:paraId="14066DBF" w14:textId="77777777" w:rsidR="009A3872" w:rsidRPr="003A3EAD" w:rsidRDefault="009A3872">
      <w:pPr>
        <w:tabs>
          <w:tab w:val="left" w:pos="-1080"/>
          <w:tab w:val="left" w:pos="-720"/>
          <w:tab w:val="left" w:pos="0"/>
          <w:tab w:val="left" w:pos="360"/>
          <w:tab w:val="left" w:pos="720"/>
          <w:tab w:val="left" w:pos="1080"/>
          <w:tab w:val="left" w:pos="2430"/>
        </w:tabs>
        <w:jc w:val="both"/>
      </w:pPr>
    </w:p>
    <w:p w14:paraId="55ACF17B"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Suspension:</w:t>
      </w:r>
      <w:r w:rsidRPr="003A3EAD">
        <w:t xml:space="preserve"> Stopping the clock on the term of a family's housing choice voucher, for such period as determined by the housing authority, from the time when the family submits a request for housing authority approval to lease a unit, until the time when the housing authority approves or denies the request. </w:t>
      </w:r>
      <w:proofErr w:type="gramStart"/>
      <w:r w:rsidRPr="003A3EAD">
        <w:t>Also referred to as tolling.</w:t>
      </w:r>
      <w:proofErr w:type="gramEnd"/>
      <w:r w:rsidRPr="003A3EAD">
        <w:rPr>
          <w:i/>
        </w:rPr>
        <w:t xml:space="preserve"> </w:t>
      </w:r>
    </w:p>
    <w:p w14:paraId="66B8E541" w14:textId="77777777" w:rsidR="009A3872" w:rsidRPr="003A3EAD" w:rsidRDefault="009A3872">
      <w:pPr>
        <w:tabs>
          <w:tab w:val="left" w:pos="-1080"/>
          <w:tab w:val="left" w:pos="-720"/>
          <w:tab w:val="left" w:pos="0"/>
          <w:tab w:val="left" w:pos="360"/>
          <w:tab w:val="left" w:pos="720"/>
          <w:tab w:val="left" w:pos="1080"/>
          <w:tab w:val="left" w:pos="2430"/>
        </w:tabs>
        <w:jc w:val="both"/>
      </w:pPr>
    </w:p>
    <w:p w14:paraId="5E3FEC31" w14:textId="2662AEF0" w:rsidR="009A3872" w:rsidRPr="003A3EAD" w:rsidRDefault="009A3872">
      <w:pPr>
        <w:tabs>
          <w:tab w:val="left" w:pos="-1080"/>
          <w:tab w:val="left" w:pos="-720"/>
          <w:tab w:val="left" w:pos="0"/>
          <w:tab w:val="left" w:pos="360"/>
          <w:tab w:val="left" w:pos="720"/>
          <w:tab w:val="left" w:pos="1080"/>
          <w:tab w:val="left" w:pos="2430"/>
          <w:tab w:val="left" w:pos="5580"/>
        </w:tabs>
        <w:jc w:val="both"/>
      </w:pPr>
      <w:r w:rsidRPr="003A3EAD">
        <w:rPr>
          <w:b/>
        </w:rPr>
        <w:t xml:space="preserve">Temporarily absent: </w:t>
      </w:r>
      <w:r w:rsidRPr="003A3EAD">
        <w:rPr>
          <w:bCs/>
        </w:rPr>
        <w:t xml:space="preserve">A person or persons not actually residing in a unit for a period of time while still maintaining control of the unit. If the absence exceeds </w:t>
      </w:r>
      <w:r w:rsidR="00BC2279" w:rsidRPr="0043043E">
        <w:rPr>
          <w:b/>
        </w:rPr>
        <w:t>thirty</w:t>
      </w:r>
      <w:r w:rsidRPr="0043043E">
        <w:rPr>
          <w:bCs/>
        </w:rPr>
        <w:t xml:space="preserve"> (</w:t>
      </w:r>
      <w:r w:rsidR="00BC2279" w:rsidRPr="0043043E">
        <w:rPr>
          <w:bCs/>
        </w:rPr>
        <w:t>30</w:t>
      </w:r>
      <w:r w:rsidRPr="0043043E">
        <w:rPr>
          <w:bCs/>
        </w:rPr>
        <w:t>)</w:t>
      </w:r>
      <w:r w:rsidRPr="003A3EAD">
        <w:rPr>
          <w:bCs/>
        </w:rPr>
        <w:t xml:space="preserve"> calendar days, the Housing Authority </w:t>
      </w:r>
      <w:r w:rsidR="00C1175B" w:rsidRPr="003D39F0">
        <w:rPr>
          <w:bCs/>
        </w:rPr>
        <w:t xml:space="preserve">will </w:t>
      </w:r>
      <w:r w:rsidRPr="003D39F0">
        <w:rPr>
          <w:bCs/>
        </w:rPr>
        <w:t>agree to the absence</w:t>
      </w:r>
      <w:r w:rsidR="00C1175B" w:rsidRPr="003D39F0">
        <w:rPr>
          <w:bCs/>
        </w:rPr>
        <w:t>, if previously requested by the residents and approved by the HA</w:t>
      </w:r>
      <w:r w:rsidRPr="003D39F0">
        <w:rPr>
          <w:bCs/>
        </w:rPr>
        <w:t>.</w:t>
      </w:r>
      <w:r w:rsidR="00C1175B">
        <w:rPr>
          <w:bCs/>
        </w:rPr>
        <w:t xml:space="preserve">  </w:t>
      </w:r>
    </w:p>
    <w:p w14:paraId="5554FE20" w14:textId="77777777" w:rsidR="009A3872" w:rsidRPr="003A3EAD" w:rsidRDefault="009A3872">
      <w:pPr>
        <w:tabs>
          <w:tab w:val="left" w:pos="-1080"/>
          <w:tab w:val="left" w:pos="-720"/>
          <w:tab w:val="left" w:pos="0"/>
          <w:tab w:val="left" w:pos="360"/>
          <w:tab w:val="left" w:pos="720"/>
          <w:tab w:val="left" w:pos="1080"/>
          <w:tab w:val="left" w:pos="2430"/>
        </w:tabs>
        <w:jc w:val="both"/>
      </w:pPr>
    </w:p>
    <w:p w14:paraId="38A5E1CD" w14:textId="77777777" w:rsidR="009A3872" w:rsidRPr="003A3EAD" w:rsidRDefault="009A3872">
      <w:pPr>
        <w:tabs>
          <w:tab w:val="left" w:pos="-1080"/>
          <w:tab w:val="left" w:pos="-720"/>
          <w:tab w:val="left" w:pos="0"/>
          <w:tab w:val="left" w:pos="360"/>
          <w:tab w:val="left" w:pos="720"/>
          <w:tab w:val="left" w:pos="1080"/>
          <w:tab w:val="left" w:pos="2430"/>
        </w:tabs>
        <w:jc w:val="both"/>
        <w:rPr>
          <w:i/>
        </w:rPr>
      </w:pPr>
      <w:r w:rsidRPr="003A3EAD">
        <w:rPr>
          <w:b/>
        </w:rPr>
        <w:t>Tenant:</w:t>
      </w:r>
      <w:r w:rsidRPr="003A3EAD">
        <w:t xml:space="preserve"> The person or persons (other than a live-in aide) who executes the lease as lessee of the dwelling unit. </w:t>
      </w:r>
    </w:p>
    <w:p w14:paraId="4ED43696"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3E3EEC6A" w14:textId="77777777" w:rsidR="009A3872" w:rsidRPr="003A3EAD" w:rsidRDefault="009A3872">
      <w:pPr>
        <w:tabs>
          <w:tab w:val="left" w:pos="-1080"/>
          <w:tab w:val="left" w:pos="-720"/>
          <w:tab w:val="left" w:pos="0"/>
          <w:tab w:val="left" w:pos="360"/>
          <w:tab w:val="left" w:pos="720"/>
          <w:tab w:val="left" w:pos="1080"/>
          <w:tab w:val="left" w:pos="2430"/>
        </w:tabs>
        <w:jc w:val="both"/>
        <w:rPr>
          <w:b/>
        </w:rPr>
      </w:pPr>
      <w:r w:rsidRPr="003A3EAD">
        <w:rPr>
          <w:b/>
        </w:rPr>
        <w:t xml:space="preserve">Third-party (verification): </w:t>
      </w:r>
      <w:r w:rsidRPr="003A3EAD">
        <w:t>Oral or written confirmation of a household's income, expenses, or household composition provided by a source outside the household, such as an employer, doctor, school official, etc.</w:t>
      </w:r>
    </w:p>
    <w:p w14:paraId="0F0062C5"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1CD9E541" w14:textId="77777777" w:rsidR="009A3872" w:rsidRPr="003A3EAD" w:rsidRDefault="009A3872">
      <w:pPr>
        <w:tabs>
          <w:tab w:val="left" w:pos="-1080"/>
          <w:tab w:val="left" w:pos="-720"/>
          <w:tab w:val="left" w:pos="0"/>
          <w:tab w:val="left" w:pos="360"/>
          <w:tab w:val="left" w:pos="720"/>
          <w:tab w:val="left" w:pos="1080"/>
          <w:tab w:val="left" w:pos="2430"/>
        </w:tabs>
        <w:jc w:val="both"/>
        <w:rPr>
          <w:b/>
        </w:rPr>
      </w:pPr>
      <w:r w:rsidRPr="003A3EAD">
        <w:rPr>
          <w:b/>
        </w:rPr>
        <w:t xml:space="preserve">Tolling: </w:t>
      </w:r>
      <w:r w:rsidRPr="003A3EAD">
        <w:t>see suspension.</w:t>
      </w:r>
    </w:p>
    <w:p w14:paraId="6E3C9F3D" w14:textId="77777777" w:rsidR="009A3872" w:rsidRPr="003A3EAD" w:rsidRDefault="009A3872">
      <w:pPr>
        <w:tabs>
          <w:tab w:val="left" w:pos="-1080"/>
          <w:tab w:val="left" w:pos="-720"/>
          <w:tab w:val="left" w:pos="0"/>
          <w:tab w:val="left" w:pos="360"/>
          <w:tab w:val="left" w:pos="720"/>
          <w:tab w:val="left" w:pos="1080"/>
          <w:tab w:val="left" w:pos="2430"/>
        </w:tabs>
        <w:jc w:val="both"/>
        <w:rPr>
          <w:b/>
        </w:rPr>
      </w:pPr>
    </w:p>
    <w:p w14:paraId="26B5E2F2" w14:textId="77777777" w:rsidR="009A3872" w:rsidRPr="003A3EAD" w:rsidRDefault="009A3872">
      <w:pPr>
        <w:tabs>
          <w:tab w:val="left" w:pos="-1080"/>
          <w:tab w:val="left" w:pos="-720"/>
          <w:tab w:val="left" w:pos="0"/>
          <w:tab w:val="left" w:pos="360"/>
          <w:tab w:val="left" w:pos="720"/>
          <w:tab w:val="left" w:pos="1080"/>
          <w:tab w:val="left" w:pos="2430"/>
        </w:tabs>
        <w:jc w:val="both"/>
      </w:pPr>
      <w:r w:rsidRPr="003A3EAD">
        <w:rPr>
          <w:b/>
        </w:rPr>
        <w:t>Total tenant payment (TTP):</w:t>
      </w:r>
      <w:r w:rsidRPr="003A3EAD">
        <w:t xml:space="preserve"> </w:t>
      </w:r>
    </w:p>
    <w:p w14:paraId="2AD01417"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0B9F7659" w14:textId="77777777" w:rsidR="009A3872" w:rsidRPr="003A3EAD" w:rsidRDefault="009A3872" w:rsidP="00FF7DAD">
      <w:pPr>
        <w:ind w:left="1440" w:hanging="720"/>
        <w:jc w:val="both"/>
      </w:pPr>
      <w:r w:rsidRPr="003A3EAD">
        <w:t>(1)</w:t>
      </w:r>
      <w:r w:rsidRPr="003A3EAD">
        <w:tab/>
        <w:t>Total tenant payment is the amount calculated under Section 3(a</w:t>
      </w:r>
      <w:proofErr w:type="gramStart"/>
      <w:r w:rsidRPr="003A3EAD">
        <w:t>)(</w:t>
      </w:r>
      <w:proofErr w:type="gramEnd"/>
      <w:r w:rsidRPr="003A3EAD">
        <w:t>1) of the 1937 Act which is the higher of :</w:t>
      </w:r>
    </w:p>
    <w:p w14:paraId="7F8BEC73" w14:textId="77777777" w:rsidR="009A3872" w:rsidRPr="003A3EAD" w:rsidRDefault="009A3872" w:rsidP="00FF7DAD">
      <w:pPr>
        <w:ind w:left="1440" w:hanging="720"/>
        <w:jc w:val="both"/>
      </w:pPr>
    </w:p>
    <w:p w14:paraId="35FAF9DB" w14:textId="77777777" w:rsidR="009A3872" w:rsidRPr="003A3EAD" w:rsidRDefault="009A3872" w:rsidP="00FF7DAD">
      <w:pPr>
        <w:ind w:left="2160" w:hanging="720"/>
        <w:jc w:val="both"/>
      </w:pPr>
      <w:proofErr w:type="gramStart"/>
      <w:r w:rsidRPr="003A3EAD">
        <w:t>a.</w:t>
      </w:r>
      <w:r w:rsidRPr="003A3EAD">
        <w:tab/>
        <w:t>30</w:t>
      </w:r>
      <w:proofErr w:type="gramEnd"/>
      <w:r w:rsidRPr="003A3EAD">
        <w:t>% of the family's monthly adjusted income;</w:t>
      </w:r>
    </w:p>
    <w:p w14:paraId="7850069F" w14:textId="77777777" w:rsidR="009A3872" w:rsidRPr="003A3EAD" w:rsidRDefault="009A3872" w:rsidP="00FF7DAD">
      <w:pPr>
        <w:ind w:left="2160" w:hanging="720"/>
        <w:jc w:val="both"/>
      </w:pPr>
    </w:p>
    <w:p w14:paraId="311AE737" w14:textId="77777777" w:rsidR="009A3872" w:rsidRPr="003A3EAD" w:rsidRDefault="009A3872" w:rsidP="00FF7DAD">
      <w:pPr>
        <w:ind w:left="2160" w:hanging="720"/>
        <w:jc w:val="both"/>
      </w:pPr>
      <w:proofErr w:type="gramStart"/>
      <w:r w:rsidRPr="003A3EAD">
        <w:t>b.</w:t>
      </w:r>
      <w:r w:rsidRPr="003A3EAD">
        <w:tab/>
        <w:t>10</w:t>
      </w:r>
      <w:proofErr w:type="gramEnd"/>
      <w:r w:rsidRPr="003A3EAD">
        <w:t xml:space="preserve">% of the family's monthly income; </w:t>
      </w:r>
    </w:p>
    <w:p w14:paraId="702500B8" w14:textId="77777777" w:rsidR="009A3872" w:rsidRPr="003A3EAD" w:rsidRDefault="009A3872" w:rsidP="00FF7DAD">
      <w:pPr>
        <w:ind w:left="2160" w:hanging="720"/>
        <w:jc w:val="both"/>
      </w:pPr>
    </w:p>
    <w:p w14:paraId="56998795" w14:textId="77777777" w:rsidR="009A3872" w:rsidRPr="003A3EAD" w:rsidRDefault="009A3872" w:rsidP="00FF7DAD">
      <w:pPr>
        <w:ind w:left="2160" w:hanging="720"/>
        <w:jc w:val="both"/>
      </w:pPr>
      <w:r w:rsidRPr="003A3EAD">
        <w:lastRenderedPageBreak/>
        <w:t>c.</w:t>
      </w:r>
      <w:r w:rsidRPr="003A3EAD">
        <w:tab/>
        <w:t>Minimum rent; or</w:t>
      </w:r>
    </w:p>
    <w:p w14:paraId="5AF338F7" w14:textId="77777777" w:rsidR="009A3872" w:rsidRPr="003A3EAD" w:rsidRDefault="009A3872" w:rsidP="00FF7DAD">
      <w:pPr>
        <w:ind w:left="2160" w:hanging="720"/>
        <w:jc w:val="both"/>
      </w:pPr>
    </w:p>
    <w:p w14:paraId="3FDD53C4" w14:textId="77777777" w:rsidR="009A3872" w:rsidRPr="003A3EAD" w:rsidRDefault="009A3872" w:rsidP="00FF7DAD">
      <w:pPr>
        <w:ind w:left="2160" w:hanging="720"/>
        <w:jc w:val="both"/>
      </w:pPr>
      <w:r w:rsidRPr="003A3EAD">
        <w:t>d.</w:t>
      </w:r>
      <w:r w:rsidRPr="003A3EAD">
        <w:tab/>
        <w:t>if the family is receiving payments for welfare assistance from a public agency and a part of such payments, adjusted in accordance with the family's actual housing costs, is specifically designated by such agency to meet the family's housing costs, the portion of such payments which is so designated.</w:t>
      </w:r>
    </w:p>
    <w:p w14:paraId="28E35F98" w14:textId="77777777" w:rsidR="009A3872" w:rsidRPr="003A3EAD" w:rsidRDefault="009A3872" w:rsidP="00FF7DAD">
      <w:pPr>
        <w:ind w:left="1440" w:hanging="720"/>
        <w:jc w:val="both"/>
      </w:pPr>
    </w:p>
    <w:p w14:paraId="35D71872" w14:textId="77777777" w:rsidR="009A3872" w:rsidRPr="003A3EAD" w:rsidRDefault="009A3872" w:rsidP="00FF7DAD">
      <w:pPr>
        <w:ind w:left="1440" w:hanging="720"/>
        <w:jc w:val="both"/>
      </w:pPr>
      <w:r w:rsidRPr="003A3EAD">
        <w:t>(2)</w:t>
      </w:r>
      <w:r w:rsidRPr="003A3EAD">
        <w:tab/>
        <w:t>If the family's welfare assistance is ratably reduced from the standard of need by applying a percentage, the amount calculated under Section 3(a</w:t>
      </w:r>
      <w:proofErr w:type="gramStart"/>
      <w:r w:rsidRPr="003A3EAD">
        <w:t>)(</w:t>
      </w:r>
      <w:proofErr w:type="gramEnd"/>
      <w:r w:rsidRPr="003A3EAD">
        <w:t>1) shall be the amount resulting from one application of the percentage.</w:t>
      </w:r>
    </w:p>
    <w:p w14:paraId="17D1992B" w14:textId="77777777" w:rsidR="002250C5" w:rsidRPr="002F41E5" w:rsidRDefault="002250C5" w:rsidP="002250C5">
      <w:pPr>
        <w:tabs>
          <w:tab w:val="left" w:pos="-1080"/>
          <w:tab w:val="left" w:pos="-720"/>
          <w:tab w:val="left" w:pos="0"/>
          <w:tab w:val="left" w:pos="360"/>
          <w:tab w:val="left" w:pos="720"/>
          <w:tab w:val="left" w:pos="1080"/>
          <w:tab w:val="left" w:pos="1440"/>
          <w:tab w:val="left" w:pos="2430"/>
          <w:tab w:val="left" w:pos="3600"/>
        </w:tabs>
        <w:jc w:val="both"/>
        <w:rPr>
          <w:szCs w:val="24"/>
        </w:rPr>
      </w:pPr>
    </w:p>
    <w:p w14:paraId="5EEDD299" w14:textId="77777777" w:rsidR="002250C5" w:rsidRPr="002F41E5" w:rsidRDefault="002250C5" w:rsidP="002250C5">
      <w:pPr>
        <w:jc w:val="both"/>
        <w:rPr>
          <w:color w:val="000000"/>
          <w:szCs w:val="24"/>
        </w:rPr>
      </w:pPr>
      <w:r w:rsidRPr="002F41E5">
        <w:rPr>
          <w:b/>
          <w:color w:val="000000"/>
          <w:szCs w:val="24"/>
        </w:rPr>
        <w:t>Tuition:</w:t>
      </w:r>
      <w:r w:rsidRPr="002F41E5">
        <w:rPr>
          <w:color w:val="000000"/>
          <w:szCs w:val="24"/>
        </w:rPr>
        <w:t xml:space="preserve"> The amount of tuition and required fees covering a full academic year most frequently charged to students. These values represent what a typical student would be charged and may not be the same for all students at an institution. If tuition is charged on a per-credit-hour basis, the average full-time credit hour load for an entire academic year is used to estimate average tuition. Required fees include all fixed sum charges that are required of a large proportion of all students. The student who does not pay the charges is an exception. Verification of tuition and fees can be obtained from the student’s bill or annual statement, by contacting the bursar’s office, or from the school’s website. </w:t>
      </w:r>
    </w:p>
    <w:p w14:paraId="64B51876" w14:textId="77777777" w:rsidR="002250C5" w:rsidRPr="002F41E5" w:rsidRDefault="002250C5" w:rsidP="002250C5">
      <w:pPr>
        <w:jc w:val="both"/>
        <w:rPr>
          <w:szCs w:val="24"/>
        </w:rPr>
      </w:pPr>
    </w:p>
    <w:p w14:paraId="127861C1" w14:textId="77777777" w:rsidR="002250C5" w:rsidRPr="002F41E5" w:rsidRDefault="002250C5" w:rsidP="002250C5">
      <w:pPr>
        <w:jc w:val="both"/>
        <w:rPr>
          <w:szCs w:val="24"/>
        </w:rPr>
      </w:pPr>
      <w:r w:rsidRPr="002F41E5">
        <w:rPr>
          <w:szCs w:val="24"/>
        </w:rPr>
        <w:t>Examples of required fees include, but are not limited to, writing and science lab fees and fees specific to the student’s major or program (i.e., nursing program).</w:t>
      </w:r>
    </w:p>
    <w:p w14:paraId="2F4AD865" w14:textId="77777777" w:rsidR="002250C5" w:rsidRPr="002F41E5" w:rsidRDefault="002250C5" w:rsidP="002250C5">
      <w:pPr>
        <w:jc w:val="both"/>
        <w:rPr>
          <w:szCs w:val="24"/>
        </w:rPr>
      </w:pPr>
    </w:p>
    <w:p w14:paraId="655C65C5" w14:textId="77777777" w:rsidR="002250C5" w:rsidRPr="002F41E5" w:rsidRDefault="002250C5" w:rsidP="002250C5">
      <w:pPr>
        <w:jc w:val="both"/>
        <w:rPr>
          <w:szCs w:val="24"/>
        </w:rPr>
      </w:pPr>
      <w:r w:rsidRPr="002F41E5">
        <w:rPr>
          <w:szCs w:val="24"/>
        </w:rPr>
        <w:t xml:space="preserve">Expenses related to attending an institution of higher education must </w:t>
      </w:r>
      <w:r w:rsidRPr="002F41E5">
        <w:rPr>
          <w:b/>
          <w:bCs/>
          <w:szCs w:val="24"/>
        </w:rPr>
        <w:t xml:space="preserve">not </w:t>
      </w:r>
      <w:r w:rsidRPr="002F41E5">
        <w:rPr>
          <w:szCs w:val="24"/>
        </w:rPr>
        <w:t>be included as tuition. Examples of these expenses include, but are not limited to, room and board, books, supplies, meal plans, transportation and parking, student health insurance plans, and other non-fixed sum charges.</w:t>
      </w:r>
    </w:p>
    <w:p w14:paraId="24B9108F" w14:textId="77777777" w:rsidR="002250C5" w:rsidRPr="002F41E5" w:rsidRDefault="002250C5" w:rsidP="002250C5">
      <w:pPr>
        <w:jc w:val="both"/>
        <w:rPr>
          <w:szCs w:val="24"/>
        </w:rPr>
      </w:pPr>
    </w:p>
    <w:p w14:paraId="6ABCF731" w14:textId="77777777" w:rsidR="002250C5" w:rsidRPr="002F41E5" w:rsidRDefault="002250C5" w:rsidP="002250C5">
      <w:pPr>
        <w:jc w:val="both"/>
        <w:rPr>
          <w:szCs w:val="24"/>
        </w:rPr>
      </w:pPr>
      <w:r w:rsidRPr="002F41E5">
        <w:rPr>
          <w:szCs w:val="24"/>
        </w:rPr>
        <w:t>For Section 8 programs only, PHAs must include amounts of financial assistance an individual receives in excess of tuition and other required fees and charges when determining annual income.</w:t>
      </w:r>
    </w:p>
    <w:p w14:paraId="6E640A4F" w14:textId="77777777" w:rsidR="002250C5" w:rsidRPr="002F41E5" w:rsidRDefault="002250C5" w:rsidP="002250C5">
      <w:pPr>
        <w:jc w:val="both"/>
        <w:rPr>
          <w:szCs w:val="24"/>
        </w:rPr>
      </w:pPr>
    </w:p>
    <w:p w14:paraId="0EEC6E0A" w14:textId="77777777" w:rsidR="002250C5" w:rsidRPr="002F41E5" w:rsidRDefault="002250C5" w:rsidP="002250C5">
      <w:pPr>
        <w:tabs>
          <w:tab w:val="left" w:pos="-1080"/>
          <w:tab w:val="left" w:pos="-720"/>
          <w:tab w:val="left" w:pos="0"/>
          <w:tab w:val="left" w:pos="360"/>
          <w:tab w:val="left" w:pos="720"/>
          <w:tab w:val="left" w:pos="1080"/>
          <w:tab w:val="left" w:pos="1440"/>
          <w:tab w:val="left" w:pos="2430"/>
          <w:tab w:val="left" w:pos="3600"/>
        </w:tabs>
        <w:jc w:val="both"/>
        <w:rPr>
          <w:szCs w:val="24"/>
        </w:rPr>
      </w:pPr>
      <w:r w:rsidRPr="002F41E5">
        <w:rPr>
          <w:szCs w:val="24"/>
        </w:rPr>
        <w:t>For the Public Housing program, the full amount of financial assistance a student receives while participating in the program continues to be excluded from the program participant’s annual income.</w:t>
      </w:r>
    </w:p>
    <w:p w14:paraId="1F463A7F" w14:textId="77777777" w:rsidR="009A3872" w:rsidRPr="003A3EAD" w:rsidRDefault="009A3872" w:rsidP="00760350">
      <w:pPr>
        <w:tabs>
          <w:tab w:val="left" w:pos="-1080"/>
          <w:tab w:val="left" w:pos="-720"/>
          <w:tab w:val="left" w:pos="0"/>
          <w:tab w:val="left" w:pos="360"/>
          <w:tab w:val="left" w:pos="720"/>
          <w:tab w:val="left" w:pos="1080"/>
          <w:tab w:val="left" w:pos="1440"/>
          <w:tab w:val="left" w:pos="2430"/>
          <w:tab w:val="left" w:pos="3600"/>
        </w:tabs>
        <w:jc w:val="both"/>
      </w:pPr>
    </w:p>
    <w:p w14:paraId="57F8767E" w14:textId="1668170A" w:rsidR="00B10F26" w:rsidRDefault="00B10F26" w:rsidP="00B10F26">
      <w:pPr>
        <w:tabs>
          <w:tab w:val="left" w:pos="-1080"/>
          <w:tab w:val="left" w:pos="-720"/>
          <w:tab w:val="left" w:pos="0"/>
          <w:tab w:val="left" w:pos="360"/>
          <w:tab w:val="left" w:pos="720"/>
          <w:tab w:val="left" w:pos="1080"/>
          <w:tab w:val="left" w:pos="1440"/>
          <w:tab w:val="left" w:pos="2430"/>
          <w:tab w:val="left" w:pos="3600"/>
        </w:tabs>
        <w:jc w:val="both"/>
        <w:rPr>
          <w:szCs w:val="24"/>
        </w:rPr>
      </w:pPr>
      <w:r w:rsidRPr="00081302">
        <w:rPr>
          <w:b/>
        </w:rPr>
        <w:t xml:space="preserve">Units owned by the </w:t>
      </w:r>
      <w:r w:rsidR="00C507B1">
        <w:rPr>
          <w:b/>
        </w:rPr>
        <w:t>WCHA</w:t>
      </w:r>
      <w:r>
        <w:t xml:space="preserve">: </w:t>
      </w:r>
      <w:r w:rsidRPr="00144193">
        <w:rPr>
          <w:szCs w:val="24"/>
        </w:rPr>
        <w:t>only if the</w:t>
      </w:r>
      <w:r>
        <w:t xml:space="preserve"> </w:t>
      </w:r>
      <w:r w:rsidRPr="00144193">
        <w:rPr>
          <w:szCs w:val="24"/>
        </w:rPr>
        <w:t>unit is in a project that is one of the</w:t>
      </w:r>
      <w:r>
        <w:t xml:space="preserve"> </w:t>
      </w:r>
      <w:r w:rsidRPr="00144193">
        <w:rPr>
          <w:szCs w:val="24"/>
        </w:rPr>
        <w:t>following categories:</w:t>
      </w:r>
      <w:r>
        <w:t xml:space="preserve"> </w:t>
      </w:r>
      <w:r w:rsidRPr="00144193">
        <w:rPr>
          <w:szCs w:val="24"/>
        </w:rPr>
        <w:t xml:space="preserve">(1) Owned by a </w:t>
      </w:r>
      <w:r w:rsidR="00C507B1">
        <w:t>WCHA</w:t>
      </w:r>
      <w:r w:rsidRPr="00144193">
        <w:rPr>
          <w:szCs w:val="24"/>
        </w:rPr>
        <w:t>.</w:t>
      </w:r>
      <w:r>
        <w:t xml:space="preserve"> </w:t>
      </w:r>
      <w:r w:rsidRPr="00144193">
        <w:rPr>
          <w:szCs w:val="24"/>
        </w:rPr>
        <w:t>(2) Owned by an entity wholly</w:t>
      </w:r>
      <w:r>
        <w:t xml:space="preserve"> </w:t>
      </w:r>
      <w:r w:rsidRPr="00144193">
        <w:rPr>
          <w:szCs w:val="24"/>
        </w:rPr>
        <w:t xml:space="preserve">controlled by the </w:t>
      </w:r>
      <w:r w:rsidR="00C507B1">
        <w:t>WCHA</w:t>
      </w:r>
      <w:r w:rsidRPr="00144193">
        <w:rPr>
          <w:szCs w:val="24"/>
        </w:rPr>
        <w:t>.</w:t>
      </w:r>
      <w:r>
        <w:t xml:space="preserve"> </w:t>
      </w:r>
      <w:r w:rsidRPr="00144193">
        <w:rPr>
          <w:szCs w:val="24"/>
        </w:rPr>
        <w:t>(3) Owned by a limited liability</w:t>
      </w:r>
      <w:r>
        <w:t xml:space="preserve"> </w:t>
      </w:r>
      <w:r w:rsidRPr="00144193">
        <w:rPr>
          <w:szCs w:val="24"/>
        </w:rPr>
        <w:t>company or limited partnership in</w:t>
      </w:r>
      <w:r>
        <w:t xml:space="preserve"> </w:t>
      </w:r>
      <w:r w:rsidRPr="00144193">
        <w:rPr>
          <w:szCs w:val="24"/>
        </w:rPr>
        <w:t xml:space="preserve">which the </w:t>
      </w:r>
      <w:r w:rsidR="00C507B1">
        <w:t>WCHA</w:t>
      </w:r>
      <w:r w:rsidRPr="00144193">
        <w:rPr>
          <w:szCs w:val="24"/>
        </w:rPr>
        <w:t xml:space="preserve"> (or an entity wholly</w:t>
      </w:r>
      <w:r>
        <w:t xml:space="preserve"> </w:t>
      </w:r>
      <w:r w:rsidRPr="00144193">
        <w:rPr>
          <w:szCs w:val="24"/>
        </w:rPr>
        <w:t xml:space="preserve">controlled by the </w:t>
      </w:r>
      <w:r w:rsidR="00C507B1">
        <w:t>WCHA</w:t>
      </w:r>
      <w:r w:rsidRPr="00144193">
        <w:rPr>
          <w:szCs w:val="24"/>
        </w:rPr>
        <w:t>) holds a</w:t>
      </w:r>
      <w:r>
        <w:t xml:space="preserve"> </w:t>
      </w:r>
      <w:r w:rsidRPr="00144193">
        <w:rPr>
          <w:szCs w:val="24"/>
        </w:rPr>
        <w:t>controlling interest in the managing</w:t>
      </w:r>
      <w:r>
        <w:t xml:space="preserve"> </w:t>
      </w:r>
      <w:r w:rsidRPr="00144193">
        <w:rPr>
          <w:szCs w:val="24"/>
        </w:rPr>
        <w:t>member or general partner. A</w:t>
      </w:r>
      <w:r>
        <w:t xml:space="preserve"> </w:t>
      </w:r>
      <w:r w:rsidRPr="00144193">
        <w:rPr>
          <w:szCs w:val="24"/>
        </w:rPr>
        <w:t>‘‘controlling interest’’ is—</w:t>
      </w:r>
      <w:r>
        <w:t xml:space="preserve"> </w:t>
      </w:r>
      <w:r w:rsidRPr="00144193">
        <w:rPr>
          <w:szCs w:val="24"/>
        </w:rPr>
        <w:t>(A) holding 50 percent or more of the</w:t>
      </w:r>
      <w:r>
        <w:t xml:space="preserve"> </w:t>
      </w:r>
      <w:r w:rsidRPr="00144193">
        <w:rPr>
          <w:szCs w:val="24"/>
        </w:rPr>
        <w:t>stock of any corporation;</w:t>
      </w:r>
      <w:r>
        <w:t xml:space="preserve"> </w:t>
      </w:r>
      <w:r w:rsidRPr="00144193">
        <w:rPr>
          <w:szCs w:val="24"/>
        </w:rPr>
        <w:t>(B) having the power to appoint 50</w:t>
      </w:r>
      <w:r>
        <w:t xml:space="preserve"> </w:t>
      </w:r>
      <w:r w:rsidRPr="00144193">
        <w:rPr>
          <w:szCs w:val="24"/>
        </w:rPr>
        <w:t>percent or more of the members of the</w:t>
      </w:r>
      <w:r>
        <w:t xml:space="preserve"> </w:t>
      </w:r>
      <w:r w:rsidRPr="00144193">
        <w:rPr>
          <w:szCs w:val="24"/>
        </w:rPr>
        <w:t>board of directors of a non-stock</w:t>
      </w:r>
      <w:r>
        <w:t xml:space="preserve"> </w:t>
      </w:r>
      <w:r w:rsidRPr="00144193">
        <w:rPr>
          <w:szCs w:val="24"/>
        </w:rPr>
        <w:t>corporation (such as a non-profit</w:t>
      </w:r>
      <w:r>
        <w:t xml:space="preserve"> </w:t>
      </w:r>
      <w:r w:rsidRPr="00144193">
        <w:rPr>
          <w:szCs w:val="24"/>
        </w:rPr>
        <w:t>corporation);</w:t>
      </w:r>
      <w:r>
        <w:t xml:space="preserve"> </w:t>
      </w:r>
      <w:r w:rsidRPr="00144193">
        <w:rPr>
          <w:szCs w:val="24"/>
        </w:rPr>
        <w:t>(C) where 50 percent or more of the</w:t>
      </w:r>
      <w:r>
        <w:t xml:space="preserve"> </w:t>
      </w:r>
      <w:r w:rsidRPr="00144193">
        <w:rPr>
          <w:szCs w:val="24"/>
        </w:rPr>
        <w:t>members of the board of directors of any</w:t>
      </w:r>
      <w:r>
        <w:t xml:space="preserve"> </w:t>
      </w:r>
      <w:r w:rsidRPr="00144193">
        <w:rPr>
          <w:szCs w:val="24"/>
        </w:rPr>
        <w:t>corporation also serve as directors,</w:t>
      </w:r>
      <w:r>
        <w:t xml:space="preserve"> </w:t>
      </w:r>
      <w:r w:rsidRPr="00144193">
        <w:rPr>
          <w:szCs w:val="24"/>
        </w:rPr>
        <w:t xml:space="preserve">officers or employees of the </w:t>
      </w:r>
      <w:r w:rsidR="00C507B1">
        <w:t>WCHA</w:t>
      </w:r>
      <w:r w:rsidRPr="00144193">
        <w:rPr>
          <w:szCs w:val="24"/>
        </w:rPr>
        <w:t>;</w:t>
      </w:r>
      <w:r>
        <w:t xml:space="preserve"> </w:t>
      </w:r>
      <w:r w:rsidRPr="00144193">
        <w:rPr>
          <w:szCs w:val="24"/>
        </w:rPr>
        <w:t>(D) holding 50 percent or more of all</w:t>
      </w:r>
      <w:r>
        <w:t xml:space="preserve"> </w:t>
      </w:r>
      <w:r w:rsidRPr="00144193">
        <w:rPr>
          <w:szCs w:val="24"/>
        </w:rPr>
        <w:t>managing member interests in an LLC;</w:t>
      </w:r>
      <w:r>
        <w:t xml:space="preserve"> </w:t>
      </w:r>
      <w:r w:rsidRPr="00144193">
        <w:rPr>
          <w:szCs w:val="24"/>
        </w:rPr>
        <w:t>(E) holding 50 percent or more of all</w:t>
      </w:r>
      <w:r>
        <w:t xml:space="preserve"> </w:t>
      </w:r>
      <w:r w:rsidRPr="00144193">
        <w:rPr>
          <w:szCs w:val="24"/>
        </w:rPr>
        <w:t>general partner interests in a</w:t>
      </w:r>
      <w:r>
        <w:t xml:space="preserve"> </w:t>
      </w:r>
      <w:r w:rsidRPr="00144193">
        <w:rPr>
          <w:szCs w:val="24"/>
        </w:rPr>
        <w:t>partnership; or</w:t>
      </w:r>
      <w:r>
        <w:t xml:space="preserve"> </w:t>
      </w:r>
      <w:r w:rsidRPr="00144193">
        <w:rPr>
          <w:szCs w:val="24"/>
        </w:rPr>
        <w:t>(F) equivalent levels of control in</w:t>
      </w:r>
      <w:r>
        <w:t xml:space="preserve"> </w:t>
      </w:r>
      <w:r w:rsidRPr="00144193">
        <w:rPr>
          <w:szCs w:val="24"/>
        </w:rPr>
        <w:t>other organizational structures.</w:t>
      </w:r>
      <w:r>
        <w:t xml:space="preserve"> </w:t>
      </w:r>
      <w:r w:rsidRPr="00144193">
        <w:rPr>
          <w:szCs w:val="24"/>
        </w:rPr>
        <w:t xml:space="preserve">Units in which </w:t>
      </w:r>
      <w:r w:rsidR="00C507B1">
        <w:t>WCHA</w:t>
      </w:r>
      <w:r w:rsidRPr="00144193">
        <w:rPr>
          <w:szCs w:val="24"/>
        </w:rPr>
        <w:t xml:space="preserve"> ha</w:t>
      </w:r>
      <w:r>
        <w:t>s</w:t>
      </w:r>
      <w:r w:rsidRPr="00144193">
        <w:rPr>
          <w:szCs w:val="24"/>
        </w:rPr>
        <w:t xml:space="preserve"> a </w:t>
      </w:r>
      <w:r w:rsidRPr="00144193">
        <w:rPr>
          <w:szCs w:val="24"/>
        </w:rPr>
        <w:lastRenderedPageBreak/>
        <w:t>different</w:t>
      </w:r>
      <w:r>
        <w:t xml:space="preserve"> </w:t>
      </w:r>
      <w:r w:rsidRPr="00144193">
        <w:rPr>
          <w:szCs w:val="24"/>
        </w:rPr>
        <w:t>ownership interest are no longer</w:t>
      </w:r>
      <w:r>
        <w:t xml:space="preserve"> </w:t>
      </w:r>
      <w:r w:rsidRPr="00144193">
        <w:rPr>
          <w:szCs w:val="24"/>
        </w:rPr>
        <w:t xml:space="preserve">considered to be owned by the </w:t>
      </w:r>
      <w:r w:rsidR="00C507B1">
        <w:t>WCHA</w:t>
      </w:r>
      <w:r w:rsidRPr="00144193">
        <w:rPr>
          <w:szCs w:val="24"/>
        </w:rPr>
        <w:t>.</w:t>
      </w:r>
      <w:r>
        <w:t xml:space="preserve"> </w:t>
      </w:r>
      <w:r w:rsidRPr="00144193">
        <w:rPr>
          <w:szCs w:val="24"/>
        </w:rPr>
        <w:t>In order to be considered a ‘‘</w:t>
      </w:r>
      <w:r w:rsidR="00C507B1">
        <w:t>WCHA</w:t>
      </w:r>
      <w:r>
        <w:t>-</w:t>
      </w:r>
      <w:r w:rsidRPr="00144193">
        <w:rPr>
          <w:szCs w:val="24"/>
        </w:rPr>
        <w:t>owned’’</w:t>
      </w:r>
      <w:r>
        <w:t xml:space="preserve"> </w:t>
      </w:r>
      <w:r w:rsidRPr="00144193">
        <w:rPr>
          <w:szCs w:val="24"/>
        </w:rPr>
        <w:t>unit as described above, the</w:t>
      </w:r>
      <w:r>
        <w:t xml:space="preserve"> </w:t>
      </w:r>
      <w:r w:rsidR="00C507B1">
        <w:t>WCHA</w:t>
      </w:r>
      <w:r w:rsidRPr="00144193">
        <w:rPr>
          <w:szCs w:val="24"/>
        </w:rPr>
        <w:t xml:space="preserve"> must have ownership interest in</w:t>
      </w:r>
      <w:r>
        <w:t xml:space="preserve"> </w:t>
      </w:r>
      <w:r w:rsidRPr="00144193">
        <w:rPr>
          <w:szCs w:val="24"/>
        </w:rPr>
        <w:t>the building itself, not simply the land</w:t>
      </w:r>
      <w:r>
        <w:t xml:space="preserve"> </w:t>
      </w:r>
      <w:r w:rsidRPr="00144193">
        <w:rPr>
          <w:szCs w:val="24"/>
        </w:rPr>
        <w:t>beneath the building</w:t>
      </w:r>
      <w:r>
        <w:rPr>
          <w:szCs w:val="24"/>
        </w:rPr>
        <w:t>.</w:t>
      </w:r>
    </w:p>
    <w:p w14:paraId="5B059E3C" w14:textId="77777777" w:rsidR="00DE27C4" w:rsidRDefault="00DE27C4" w:rsidP="00B10F26">
      <w:pPr>
        <w:tabs>
          <w:tab w:val="left" w:pos="-1080"/>
          <w:tab w:val="left" w:pos="-720"/>
          <w:tab w:val="left" w:pos="0"/>
          <w:tab w:val="left" w:pos="360"/>
          <w:tab w:val="left" w:pos="720"/>
          <w:tab w:val="left" w:pos="1080"/>
          <w:tab w:val="left" w:pos="1440"/>
          <w:tab w:val="left" w:pos="2430"/>
          <w:tab w:val="left" w:pos="3600"/>
        </w:tabs>
        <w:jc w:val="both"/>
        <w:rPr>
          <w:b/>
        </w:rPr>
      </w:pPr>
    </w:p>
    <w:p w14:paraId="71E69830" w14:textId="01944E6D"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rPr>
          <w:b/>
        </w:rPr>
      </w:pPr>
      <w:r w:rsidRPr="003A3EAD">
        <w:rPr>
          <w:b/>
        </w:rPr>
        <w:t>Utility allowance</w:t>
      </w:r>
      <w:r w:rsidR="00DE27C4">
        <w:rPr>
          <w:b/>
        </w:rPr>
        <w:t>(UA)</w:t>
      </w:r>
      <w:r w:rsidRPr="003A3EAD">
        <w:t xml:space="preserve">: If the cost of utilities (except telephone) and other housing services for an assisted unit is not included in the tenant rent but is the responsibility of the family occupying the unit, an amount equal to the estimate made or approved by a housing authority or HUD of the monthly cost of a reasonable consumption of such utilities and other services for the unit by an energy-conservative household of modest circumstances consistent with the requirements of a safe, sanitary, and healthful living environment. </w:t>
      </w:r>
    </w:p>
    <w:p w14:paraId="3669502A"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rPr>
          <w:b/>
        </w:rPr>
      </w:pPr>
    </w:p>
    <w:p w14:paraId="0135364D"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r w:rsidRPr="003A3EAD">
        <w:rPr>
          <w:b/>
        </w:rPr>
        <w:t>Utility hook-up charge:</w:t>
      </w:r>
      <w:r w:rsidRPr="003A3EAD">
        <w:t xml:space="preserve"> In a manufactured home space rental, costs payable by a family for connecting the manufactured home to utilities such as water, gas, electrical and sewer lines. </w:t>
      </w:r>
    </w:p>
    <w:p w14:paraId="7170CFAF"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0FDC50C2" w14:textId="31914AEB"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r w:rsidRPr="003A3EAD">
        <w:rPr>
          <w:b/>
        </w:rPr>
        <w:t xml:space="preserve">Utility </w:t>
      </w:r>
      <w:proofErr w:type="gramStart"/>
      <w:r w:rsidRPr="003A3EAD">
        <w:rPr>
          <w:b/>
        </w:rPr>
        <w:t>reimbursement</w:t>
      </w:r>
      <w:r w:rsidR="00DE27C4">
        <w:rPr>
          <w:b/>
        </w:rPr>
        <w:t>(</w:t>
      </w:r>
      <w:proofErr w:type="gramEnd"/>
      <w:r w:rsidR="00DE27C4">
        <w:rPr>
          <w:b/>
        </w:rPr>
        <w:t>URP)</w:t>
      </w:r>
      <w:r w:rsidRPr="003A3EAD">
        <w:rPr>
          <w:b/>
        </w:rPr>
        <w:t>:</w:t>
      </w:r>
      <w:r w:rsidRPr="003A3EAD">
        <w:t xml:space="preserve"> The portion of the housing assistance payment that exceeds the amount of the rent to owner. It is only paid when the housing assistance payment exceeds the rent to owner. If the cost of utilities (except telephone) and other housing services for an assisted unit is not included in the tenant rent but is the responsibility of the family occupying the unit, an amount equal to the estimate made or approved by a PHA of the monthly cost of a reasonable consumption of such utilities and other services for the unit by an energy-conservative household of modest circumstances consistent with the requirements of a safe, sanitary, and healthful living environment.</w:t>
      </w:r>
    </w:p>
    <w:p w14:paraId="1212DBF3"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788CB8F7" w14:textId="77777777" w:rsidR="009A3872" w:rsidRPr="003A3EAD" w:rsidRDefault="009A3872" w:rsidP="005A1FC3">
      <w:pPr>
        <w:tabs>
          <w:tab w:val="left" w:pos="-1080"/>
          <w:tab w:val="left" w:pos="-720"/>
          <w:tab w:val="left" w:pos="0"/>
          <w:tab w:val="left" w:pos="360"/>
          <w:tab w:val="left" w:pos="720"/>
          <w:tab w:val="left" w:pos="1080"/>
          <w:tab w:val="left" w:pos="1440"/>
          <w:tab w:val="left" w:pos="2430"/>
          <w:tab w:val="left" w:pos="3240"/>
        </w:tabs>
        <w:jc w:val="both"/>
      </w:pPr>
      <w:r w:rsidRPr="003A3EAD">
        <w:rPr>
          <w:b/>
        </w:rPr>
        <w:t>VAWA:</w:t>
      </w:r>
      <w:r w:rsidRPr="003A3EAD">
        <w:t xml:space="preserve"> </w:t>
      </w:r>
      <w:r w:rsidR="0088471F" w:rsidRPr="00801CED">
        <w:rPr>
          <w:szCs w:val="24"/>
        </w:rPr>
        <w:t xml:space="preserve">the Violence </w:t>
      </w:r>
      <w:proofErr w:type="gramStart"/>
      <w:r w:rsidR="0088471F" w:rsidRPr="00801CED">
        <w:rPr>
          <w:szCs w:val="24"/>
        </w:rPr>
        <w:t>Against</w:t>
      </w:r>
      <w:proofErr w:type="gramEnd"/>
      <w:r w:rsidR="0088471F" w:rsidRPr="00801CED">
        <w:rPr>
          <w:szCs w:val="24"/>
        </w:rPr>
        <w:t xml:space="preserve"> Women Act of 1994, as amended (42 U.S.C. 13925 and 42 U.S.C. 14043e </w:t>
      </w:r>
      <w:r w:rsidR="0088471F" w:rsidRPr="00801CED">
        <w:rPr>
          <w:iCs/>
          <w:szCs w:val="24"/>
        </w:rPr>
        <w:t>et seq.</w:t>
      </w:r>
      <w:r w:rsidR="0088471F" w:rsidRPr="00801CED">
        <w:rPr>
          <w:szCs w:val="24"/>
        </w:rPr>
        <w:t>).</w:t>
      </w:r>
      <w:r w:rsidR="0088471F">
        <w:rPr>
          <w:szCs w:val="24"/>
        </w:rPr>
        <w:t xml:space="preserve"> </w:t>
      </w:r>
    </w:p>
    <w:p w14:paraId="49A0C4B4"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37A719AA"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r w:rsidRPr="003A3EAD">
        <w:rPr>
          <w:b/>
        </w:rPr>
        <w:t>Verification:</w:t>
      </w:r>
      <w:r w:rsidRPr="003A3EAD">
        <w:t xml:space="preserve"> </w:t>
      </w:r>
    </w:p>
    <w:p w14:paraId="2090544B"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5BFE8A4D" w14:textId="77777777" w:rsidR="009A3872" w:rsidRPr="003A3EAD" w:rsidRDefault="009A3872" w:rsidP="00FF7DAD">
      <w:pPr>
        <w:ind w:left="1440" w:hanging="720"/>
        <w:jc w:val="both"/>
      </w:pPr>
      <w:r w:rsidRPr="003A3EAD">
        <w:t>a.</w:t>
      </w:r>
      <w:r w:rsidRPr="003A3EAD">
        <w:tab/>
        <w:t xml:space="preserve">The process of obtaining statements from individuals who can attest to the accuracy of the amounts of income, expenses, or household member status (e.g., employers, public assistance agency staff, doctors). </w:t>
      </w:r>
    </w:p>
    <w:p w14:paraId="4F0C89A2" w14:textId="77777777" w:rsidR="009A3872" w:rsidRPr="003A3EAD" w:rsidRDefault="009A3872" w:rsidP="00FF7DAD">
      <w:pPr>
        <w:ind w:left="1440" w:hanging="720"/>
        <w:jc w:val="both"/>
      </w:pPr>
    </w:p>
    <w:p w14:paraId="2F08E7A4" w14:textId="77777777" w:rsidR="009A3872" w:rsidRPr="003A3EAD" w:rsidRDefault="009A3872" w:rsidP="00FF7DAD">
      <w:pPr>
        <w:ind w:left="1440" w:hanging="720"/>
        <w:jc w:val="both"/>
      </w:pPr>
      <w:r w:rsidRPr="003A3EAD">
        <w:t>b.</w:t>
      </w:r>
      <w:r w:rsidRPr="003A3EAD">
        <w:tab/>
        <w:t xml:space="preserve">The three types of verification are: </w:t>
      </w:r>
    </w:p>
    <w:p w14:paraId="03AB459D" w14:textId="77777777" w:rsidR="009A3872" w:rsidRPr="003A3EAD" w:rsidRDefault="009A3872" w:rsidP="00FF7DAD">
      <w:pPr>
        <w:ind w:left="1440" w:hanging="720"/>
        <w:jc w:val="both"/>
      </w:pPr>
    </w:p>
    <w:p w14:paraId="5C9A5301" w14:textId="77777777" w:rsidR="009A3872" w:rsidRPr="003A3EAD" w:rsidRDefault="009A3872" w:rsidP="00F50FDB">
      <w:pPr>
        <w:ind w:left="2160" w:hanging="720"/>
        <w:jc w:val="both"/>
      </w:pPr>
      <w:r w:rsidRPr="003A3EAD">
        <w:t>(1)</w:t>
      </w:r>
      <w:r w:rsidRPr="003A3EAD">
        <w:tab/>
        <w:t>Third-party verification, either written or oral, obtained from employers, public assistance agencies, schools, etc.</w:t>
      </w:r>
    </w:p>
    <w:p w14:paraId="276F2555" w14:textId="77777777" w:rsidR="009A3872" w:rsidRPr="003A3EAD" w:rsidRDefault="009A3872" w:rsidP="00F50FDB">
      <w:pPr>
        <w:ind w:left="2160" w:hanging="720"/>
        <w:jc w:val="both"/>
      </w:pPr>
    </w:p>
    <w:p w14:paraId="6DF7EACB" w14:textId="77777777" w:rsidR="009A3872" w:rsidRPr="003A3EAD" w:rsidRDefault="009A3872" w:rsidP="00F50FDB">
      <w:pPr>
        <w:ind w:left="2160" w:hanging="720"/>
        <w:jc w:val="both"/>
      </w:pPr>
      <w:r w:rsidRPr="003A3EAD">
        <w:t>(2)</w:t>
      </w:r>
      <w:r w:rsidRPr="003A3EAD">
        <w:tab/>
        <w:t>Documentation such as a copy of a birth certificate or bank statement</w:t>
      </w:r>
    </w:p>
    <w:p w14:paraId="5AF7616F" w14:textId="77777777" w:rsidR="009A3872" w:rsidRPr="003A3EAD" w:rsidRDefault="009A3872" w:rsidP="00F50FDB">
      <w:pPr>
        <w:ind w:left="2160" w:hanging="720"/>
        <w:jc w:val="both"/>
      </w:pPr>
    </w:p>
    <w:p w14:paraId="5F61CA8C" w14:textId="77777777" w:rsidR="009A3872" w:rsidRPr="003A3EAD" w:rsidRDefault="009A3872" w:rsidP="00F50FDB">
      <w:pPr>
        <w:ind w:left="2160" w:hanging="720"/>
        <w:jc w:val="both"/>
      </w:pPr>
      <w:r w:rsidRPr="003A3EAD">
        <w:t>(3)</w:t>
      </w:r>
      <w:r w:rsidRPr="003A3EAD">
        <w:tab/>
        <w:t>Family certification or declaration (only used when third-party or documentation verification is not available)</w:t>
      </w:r>
    </w:p>
    <w:p w14:paraId="45A433ED"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4768E77C" w14:textId="77777777" w:rsidR="009A3872" w:rsidRDefault="009A3872">
      <w:pPr>
        <w:tabs>
          <w:tab w:val="left" w:pos="-1080"/>
          <w:tab w:val="left" w:pos="-720"/>
          <w:tab w:val="left" w:pos="0"/>
          <w:tab w:val="left" w:pos="360"/>
          <w:tab w:val="left" w:pos="720"/>
          <w:tab w:val="left" w:pos="1080"/>
          <w:tab w:val="left" w:pos="1440"/>
          <w:tab w:val="left" w:pos="2430"/>
          <w:tab w:val="left" w:pos="3600"/>
        </w:tabs>
        <w:jc w:val="both"/>
      </w:pPr>
      <w:r w:rsidRPr="003A3EAD">
        <w:rPr>
          <w:b/>
        </w:rPr>
        <w:t>Very low-income families:</w:t>
      </w:r>
      <w:r w:rsidRPr="003A3EAD">
        <w:t xml:space="preserve"> Families whose incomes do not exceed 50% of the median family income for the area, as determined by HUD with adjustments for smaller and larger families, except that HUD may establish income ceilings higher or lower than 50% of the median for the area if HUD finds that such variations are necessary because of unusually high or low family incomes. </w:t>
      </w:r>
    </w:p>
    <w:p w14:paraId="4C143195" w14:textId="77777777" w:rsidR="00DA532A" w:rsidRDefault="00DA532A">
      <w:pPr>
        <w:tabs>
          <w:tab w:val="left" w:pos="-1080"/>
          <w:tab w:val="left" w:pos="-720"/>
          <w:tab w:val="left" w:pos="0"/>
          <w:tab w:val="left" w:pos="360"/>
          <w:tab w:val="left" w:pos="720"/>
          <w:tab w:val="left" w:pos="1080"/>
          <w:tab w:val="left" w:pos="1440"/>
          <w:tab w:val="left" w:pos="2430"/>
          <w:tab w:val="left" w:pos="3600"/>
        </w:tabs>
        <w:jc w:val="both"/>
      </w:pPr>
    </w:p>
    <w:p w14:paraId="3DBF0289" w14:textId="4BC6840C" w:rsidR="00DA532A" w:rsidRPr="0043043E" w:rsidRDefault="00DA532A">
      <w:pPr>
        <w:tabs>
          <w:tab w:val="left" w:pos="-1080"/>
          <w:tab w:val="left" w:pos="-720"/>
          <w:tab w:val="left" w:pos="0"/>
          <w:tab w:val="left" w:pos="360"/>
          <w:tab w:val="left" w:pos="720"/>
          <w:tab w:val="left" w:pos="1080"/>
          <w:tab w:val="left" w:pos="1440"/>
          <w:tab w:val="left" w:pos="2430"/>
          <w:tab w:val="left" w:pos="3600"/>
        </w:tabs>
        <w:jc w:val="both"/>
      </w:pPr>
      <w:r w:rsidRPr="0043043E">
        <w:rPr>
          <w:b/>
        </w:rPr>
        <w:lastRenderedPageBreak/>
        <w:t>Veteran</w:t>
      </w:r>
      <w:r w:rsidRPr="0043043E">
        <w:t>: A person who has served in the active military or naval service of the United States of America at any time and who shall have been discharged or released therefrom under conditions other the dishonorable.</w:t>
      </w:r>
    </w:p>
    <w:p w14:paraId="1E855877"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0E0DBCA6" w14:textId="77777777" w:rsidR="00841811" w:rsidRPr="003A3EAD" w:rsidRDefault="009A3872" w:rsidP="00841811">
      <w:pPr>
        <w:autoSpaceDE w:val="0"/>
        <w:autoSpaceDN w:val="0"/>
        <w:adjustRightInd w:val="0"/>
        <w:jc w:val="both"/>
        <w:rPr>
          <w:szCs w:val="18"/>
        </w:rPr>
      </w:pPr>
      <w:r w:rsidRPr="003A3EAD">
        <w:rPr>
          <w:b/>
        </w:rPr>
        <w:t>Violent criminal activity:</w:t>
      </w:r>
      <w:r w:rsidRPr="003A3EAD">
        <w:t xml:space="preserve"> M</w:t>
      </w:r>
      <w:r w:rsidRPr="003A3EAD">
        <w:rPr>
          <w:szCs w:val="18"/>
        </w:rPr>
        <w:t>eans any criminal activity that has as one of its elements the use, attempted use, or threatened use of physical force substantial enough to cause, or be reasonably likely to cause, serious bodily injury or property damage.</w:t>
      </w:r>
      <w:r w:rsidR="00841811">
        <w:rPr>
          <w:szCs w:val="18"/>
        </w:rPr>
        <w:t xml:space="preserve"> Arrests alone are not sufficient evidence of criminal activity.</w:t>
      </w:r>
    </w:p>
    <w:p w14:paraId="400AD537" w14:textId="77777777" w:rsidR="009A3872" w:rsidRDefault="009A3872">
      <w:pPr>
        <w:tabs>
          <w:tab w:val="left" w:pos="-1080"/>
          <w:tab w:val="left" w:pos="-720"/>
          <w:tab w:val="left" w:pos="0"/>
          <w:tab w:val="left" w:pos="360"/>
          <w:tab w:val="left" w:pos="720"/>
          <w:tab w:val="left" w:pos="1080"/>
          <w:tab w:val="left" w:pos="1440"/>
          <w:tab w:val="left" w:pos="2430"/>
          <w:tab w:val="left" w:pos="3600"/>
        </w:tabs>
        <w:jc w:val="both"/>
      </w:pPr>
    </w:p>
    <w:p w14:paraId="4468B744" w14:textId="77777777" w:rsidR="00F31F86" w:rsidRPr="00F31F86" w:rsidRDefault="00F31F86" w:rsidP="00F31F86">
      <w:pPr>
        <w:tabs>
          <w:tab w:val="left" w:pos="-1080"/>
          <w:tab w:val="left" w:pos="-720"/>
          <w:tab w:val="left" w:pos="0"/>
          <w:tab w:val="left" w:pos="360"/>
          <w:tab w:val="left" w:pos="720"/>
          <w:tab w:val="left" w:pos="1080"/>
          <w:tab w:val="left" w:pos="2430"/>
        </w:tabs>
        <w:jc w:val="both"/>
        <w:rPr>
          <w:b/>
        </w:rPr>
      </w:pPr>
      <w:r w:rsidRPr="00F31F86">
        <w:rPr>
          <w:b/>
        </w:rPr>
        <w:t>Visitor</w:t>
      </w:r>
      <w:r w:rsidRPr="00F31F86">
        <w:t>:  Any person not included on the lease/HUD 50058 who has been in the unit more than 14 consecutive days, or a total of 30 days in a 12-month period, will be considered to be living in the unit as an unauthorized household member.  Absence of evidence of any other address will be considered verification that the visitor is a family member.  Statements form neighbors, landlord and/or HA staff will be considered in making the determination.  Use of the unit address as the visitor’s current residence for any purpose that is not explicitly temporary shall be construed as evidence that the visitor is using the unit as their permanent residence.  Minors and college students who were part of the family but who now live away from home during the school year and are not considered members of the household my visit for up to 90 days per year without being considered a member of the household.  In a joint custody arrangement, if the minor is in the household less than 90 days per year, the minor will considered to be an eligible visitor and not a family member.  The minor will not be included in determining unit size.</w:t>
      </w:r>
    </w:p>
    <w:p w14:paraId="5443BE16" w14:textId="77777777" w:rsidR="00F31F86" w:rsidRDefault="00F31F86">
      <w:pPr>
        <w:tabs>
          <w:tab w:val="left" w:pos="-1080"/>
          <w:tab w:val="left" w:pos="-720"/>
          <w:tab w:val="left" w:pos="0"/>
          <w:tab w:val="left" w:pos="360"/>
          <w:tab w:val="left" w:pos="720"/>
          <w:tab w:val="left" w:pos="1080"/>
          <w:tab w:val="left" w:pos="1440"/>
          <w:tab w:val="left" w:pos="2430"/>
          <w:tab w:val="left" w:pos="3600"/>
        </w:tabs>
        <w:jc w:val="both"/>
      </w:pPr>
    </w:p>
    <w:p w14:paraId="45E02E9B" w14:textId="77777777" w:rsidR="00F31F86" w:rsidRPr="003A3EAD" w:rsidRDefault="00F31F86">
      <w:pPr>
        <w:tabs>
          <w:tab w:val="left" w:pos="-1080"/>
          <w:tab w:val="left" w:pos="-720"/>
          <w:tab w:val="left" w:pos="0"/>
          <w:tab w:val="left" w:pos="360"/>
          <w:tab w:val="left" w:pos="720"/>
          <w:tab w:val="left" w:pos="1080"/>
          <w:tab w:val="left" w:pos="1440"/>
          <w:tab w:val="left" w:pos="2430"/>
          <w:tab w:val="left" w:pos="3600"/>
        </w:tabs>
        <w:jc w:val="both"/>
      </w:pPr>
    </w:p>
    <w:p w14:paraId="7AA27F8F"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r w:rsidRPr="003A3EAD">
        <w:rPr>
          <w:b/>
        </w:rPr>
        <w:t>Voucher (rental voucher):</w:t>
      </w:r>
      <w:r w:rsidRPr="003A3EAD">
        <w:t xml:space="preserve"> A document issued by a housing authority to a family selected for admission to the Housing Choice Voucher Program. This document describes the program and the </w:t>
      </w:r>
      <w:proofErr w:type="gramStart"/>
      <w:r w:rsidRPr="003A3EAD">
        <w:t>procedures for housing authority approval of a unit selected by the family and states</w:t>
      </w:r>
      <w:proofErr w:type="gramEnd"/>
      <w:r w:rsidRPr="003A3EAD">
        <w:t xml:space="preserve"> the obligations of the family under the program. </w:t>
      </w:r>
    </w:p>
    <w:p w14:paraId="47049652"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1607ADEB"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r w:rsidRPr="003A3EAD">
        <w:rPr>
          <w:b/>
        </w:rPr>
        <w:t xml:space="preserve">Voucher holder: </w:t>
      </w:r>
      <w:r w:rsidRPr="003A3EAD">
        <w:t>A family holding a housing choice voucher with unexpired search time.</w:t>
      </w:r>
    </w:p>
    <w:p w14:paraId="3FA7D9F3"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2561275B"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rPr>
          <w:i/>
        </w:rPr>
      </w:pPr>
      <w:r w:rsidRPr="003A3EAD">
        <w:rPr>
          <w:b/>
        </w:rPr>
        <w:t>Waiting list admission:</w:t>
      </w:r>
      <w:r w:rsidRPr="003A3EAD">
        <w:t xml:space="preserve"> An admission from the housing authority waiting list. [24 CFR 982.4]</w:t>
      </w:r>
    </w:p>
    <w:p w14:paraId="1B2F8D00"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0A4102A8" w14:textId="77777777" w:rsidR="009A3872" w:rsidRPr="003A3EAD" w:rsidRDefault="009A3872">
      <w:pPr>
        <w:autoSpaceDE w:val="0"/>
        <w:autoSpaceDN w:val="0"/>
        <w:adjustRightInd w:val="0"/>
        <w:jc w:val="both"/>
        <w:rPr>
          <w:szCs w:val="18"/>
        </w:rPr>
      </w:pPr>
      <w:r w:rsidRPr="003A3EAD">
        <w:rPr>
          <w:b/>
          <w:bCs/>
          <w:szCs w:val="18"/>
        </w:rPr>
        <w:t>Welfare Assistance:</w:t>
      </w:r>
      <w:r w:rsidRPr="003A3EAD">
        <w:rPr>
          <w:i/>
          <w:iCs/>
          <w:szCs w:val="18"/>
        </w:rPr>
        <w:t xml:space="preserve"> </w:t>
      </w:r>
      <w:r w:rsidRPr="003A3EAD">
        <w:rPr>
          <w:szCs w:val="18"/>
        </w:rPr>
        <w:t>Welfare or other payments to families or individuals, based on need, that are made under programs funded, separately or jointly, by Federal, State or local governments (including assistance provided under the Temporary Assistance for Needy Families (TANF) program, as that term is defined under the implementing regulations issued by the Department of Health and Human Services at 45 CFR 260.31).</w:t>
      </w:r>
    </w:p>
    <w:p w14:paraId="7B0FAFB5" w14:textId="77777777" w:rsidR="009A3872" w:rsidRPr="003A3EAD" w:rsidRDefault="009A3872">
      <w:pPr>
        <w:jc w:val="both"/>
      </w:pPr>
    </w:p>
    <w:p w14:paraId="23D4BA4D" w14:textId="77777777" w:rsidR="009A3872" w:rsidRPr="003A3EAD" w:rsidRDefault="009A3872">
      <w:pPr>
        <w:pStyle w:val="Preformatted"/>
        <w:tabs>
          <w:tab w:val="clear" w:pos="9590"/>
        </w:tabs>
        <w:jc w:val="both"/>
        <w:rPr>
          <w:rFonts w:ascii="Times New Roman" w:hAnsi="Times New Roman"/>
          <w:sz w:val="24"/>
        </w:rPr>
      </w:pPr>
      <w:r w:rsidRPr="003A3EAD">
        <w:rPr>
          <w:rFonts w:ascii="Times New Roman" w:hAnsi="Times New Roman"/>
          <w:sz w:val="24"/>
        </w:rPr>
        <w:t>45 CFR 260.31 defines the term “assistance” to include cash, payments, vouchers, and other forms of benefits designed to meet a family's ongoing basic needs (i.e., for food, clothing, shelter, utilities, household goods, personal care items, and general incidental expenses).</w:t>
      </w:r>
    </w:p>
    <w:p w14:paraId="32FBE614" w14:textId="77777777" w:rsidR="009A3872" w:rsidRPr="003A3EAD" w:rsidRDefault="009A3872">
      <w:pPr>
        <w:pStyle w:val="Preformatted"/>
        <w:tabs>
          <w:tab w:val="clear" w:pos="9590"/>
        </w:tabs>
        <w:jc w:val="both"/>
        <w:rPr>
          <w:rFonts w:ascii="Times New Roman" w:hAnsi="Times New Roman"/>
          <w:sz w:val="24"/>
        </w:rPr>
      </w:pPr>
    </w:p>
    <w:p w14:paraId="04B65966" w14:textId="77777777" w:rsidR="009A3872" w:rsidRPr="003A3EAD" w:rsidRDefault="009A3872">
      <w:pPr>
        <w:pStyle w:val="Preformatted"/>
        <w:tabs>
          <w:tab w:val="clear" w:pos="9590"/>
        </w:tabs>
        <w:jc w:val="both"/>
        <w:rPr>
          <w:rFonts w:ascii="Times New Roman" w:hAnsi="Times New Roman"/>
          <w:sz w:val="24"/>
        </w:rPr>
      </w:pPr>
      <w:r w:rsidRPr="003A3EAD">
        <w:rPr>
          <w:rFonts w:ascii="Times New Roman" w:hAnsi="Times New Roman"/>
          <w:sz w:val="24"/>
        </w:rPr>
        <w:t>It includes such benefits even when they are:</w:t>
      </w:r>
    </w:p>
    <w:p w14:paraId="62904025" w14:textId="77777777" w:rsidR="009A3872" w:rsidRPr="003A3EAD" w:rsidRDefault="009A3872">
      <w:pPr>
        <w:pStyle w:val="Preformatted"/>
        <w:tabs>
          <w:tab w:val="clear" w:pos="9590"/>
        </w:tabs>
        <w:jc w:val="both"/>
        <w:rPr>
          <w:rFonts w:ascii="Times New Roman" w:hAnsi="Times New Roman"/>
          <w:sz w:val="24"/>
        </w:rPr>
      </w:pPr>
    </w:p>
    <w:p w14:paraId="52F9BE15" w14:textId="77777777" w:rsidR="009A3872" w:rsidRPr="003A3EAD" w:rsidRDefault="009A3872" w:rsidP="00943049">
      <w:pPr>
        <w:pStyle w:val="Preformatted"/>
        <w:numPr>
          <w:ilvl w:val="0"/>
          <w:numId w:val="39"/>
        </w:numPr>
        <w:tabs>
          <w:tab w:val="clear" w:pos="959"/>
          <w:tab w:val="clear" w:pos="1080"/>
          <w:tab w:val="clear" w:pos="9590"/>
          <w:tab w:val="num" w:pos="1440"/>
          <w:tab w:val="num" w:pos="1845"/>
        </w:tabs>
        <w:ind w:left="1440" w:hanging="720"/>
        <w:jc w:val="both"/>
        <w:rPr>
          <w:rFonts w:ascii="Times New Roman" w:hAnsi="Times New Roman"/>
          <w:sz w:val="24"/>
        </w:rPr>
      </w:pPr>
      <w:r w:rsidRPr="003A3EAD">
        <w:rPr>
          <w:rFonts w:ascii="Times New Roman" w:hAnsi="Times New Roman"/>
          <w:sz w:val="24"/>
        </w:rPr>
        <w:t>Provided in the form of payments by a TANF agency, or other agency on its behalf, to individual recipients; and</w:t>
      </w:r>
    </w:p>
    <w:p w14:paraId="51FE0205" w14:textId="77777777" w:rsidR="009A3872" w:rsidRPr="003A3EAD" w:rsidRDefault="009A3872">
      <w:pPr>
        <w:pStyle w:val="Preformatted"/>
        <w:tabs>
          <w:tab w:val="clear" w:pos="9590"/>
        </w:tabs>
        <w:ind w:left="240"/>
        <w:jc w:val="both"/>
        <w:rPr>
          <w:rFonts w:ascii="Times New Roman" w:hAnsi="Times New Roman"/>
          <w:sz w:val="24"/>
        </w:rPr>
      </w:pPr>
    </w:p>
    <w:p w14:paraId="18A06438" w14:textId="77777777" w:rsidR="009A3872" w:rsidRPr="003A3EAD" w:rsidRDefault="009A3872">
      <w:pPr>
        <w:pStyle w:val="Preformatted"/>
        <w:tabs>
          <w:tab w:val="clear" w:pos="959"/>
          <w:tab w:val="clear" w:pos="9590"/>
          <w:tab w:val="left" w:pos="1440"/>
        </w:tabs>
        <w:ind w:left="1440" w:hanging="720"/>
        <w:jc w:val="both"/>
        <w:rPr>
          <w:rFonts w:ascii="Times New Roman" w:hAnsi="Times New Roman"/>
          <w:sz w:val="24"/>
        </w:rPr>
      </w:pPr>
      <w:r w:rsidRPr="003A3EAD">
        <w:rPr>
          <w:rFonts w:ascii="Times New Roman" w:hAnsi="Times New Roman"/>
          <w:sz w:val="24"/>
        </w:rPr>
        <w:t>B.</w:t>
      </w:r>
      <w:r w:rsidRPr="003A3EAD">
        <w:rPr>
          <w:rFonts w:ascii="Times New Roman" w:hAnsi="Times New Roman"/>
          <w:sz w:val="24"/>
        </w:rPr>
        <w:tab/>
        <w:t xml:space="preserve">Conditioned on participation in work experience or community service (or any </w:t>
      </w:r>
      <w:r w:rsidRPr="003A3EAD">
        <w:rPr>
          <w:rFonts w:ascii="Times New Roman" w:hAnsi="Times New Roman"/>
          <w:sz w:val="24"/>
        </w:rPr>
        <w:lastRenderedPageBreak/>
        <w:t>other work activity under 45 CFR 261.30).</w:t>
      </w:r>
    </w:p>
    <w:p w14:paraId="5C31691F" w14:textId="77777777" w:rsidR="009A3872" w:rsidRPr="003A3EAD" w:rsidRDefault="009A3872">
      <w:pPr>
        <w:pStyle w:val="Preformatted"/>
        <w:tabs>
          <w:tab w:val="clear" w:pos="9590"/>
        </w:tabs>
        <w:jc w:val="both"/>
        <w:rPr>
          <w:rFonts w:ascii="Times New Roman" w:hAnsi="Times New Roman"/>
          <w:sz w:val="24"/>
        </w:rPr>
      </w:pPr>
    </w:p>
    <w:p w14:paraId="6E9AAD9D" w14:textId="77777777" w:rsidR="009A3872" w:rsidRPr="003A3EAD" w:rsidRDefault="009A3872">
      <w:pPr>
        <w:pStyle w:val="Preformatted"/>
        <w:tabs>
          <w:tab w:val="clear" w:pos="9590"/>
        </w:tabs>
        <w:jc w:val="both"/>
        <w:rPr>
          <w:rFonts w:ascii="Times New Roman" w:hAnsi="Times New Roman"/>
          <w:sz w:val="24"/>
        </w:rPr>
      </w:pPr>
      <w:proofErr w:type="gramStart"/>
      <w:r w:rsidRPr="003A3EAD">
        <w:rPr>
          <w:rFonts w:ascii="Times New Roman" w:hAnsi="Times New Roman"/>
          <w:sz w:val="24"/>
        </w:rPr>
        <w:t>Except where excluded later in this definition, it also includes supportive services such as transportation and childcare provided to families who are not employed.</w:t>
      </w:r>
      <w:proofErr w:type="gramEnd"/>
    </w:p>
    <w:p w14:paraId="3F035AB1" w14:textId="77777777" w:rsidR="009A3872" w:rsidRPr="003A3EAD" w:rsidRDefault="009A3872">
      <w:pPr>
        <w:pStyle w:val="Preformatted"/>
        <w:tabs>
          <w:tab w:val="clear" w:pos="9590"/>
        </w:tabs>
        <w:jc w:val="both"/>
        <w:rPr>
          <w:rFonts w:ascii="Times New Roman" w:hAnsi="Times New Roman"/>
          <w:sz w:val="24"/>
        </w:rPr>
      </w:pPr>
    </w:p>
    <w:p w14:paraId="7EBB1F79" w14:textId="77777777" w:rsidR="009A3872" w:rsidRPr="003A3EAD" w:rsidRDefault="009A3872">
      <w:pPr>
        <w:pStyle w:val="Preformatted"/>
        <w:tabs>
          <w:tab w:val="clear" w:pos="9590"/>
        </w:tabs>
        <w:jc w:val="both"/>
        <w:rPr>
          <w:rFonts w:ascii="Times New Roman" w:hAnsi="Times New Roman"/>
          <w:sz w:val="24"/>
        </w:rPr>
      </w:pPr>
      <w:r w:rsidRPr="003A3EAD">
        <w:rPr>
          <w:rFonts w:ascii="Times New Roman" w:hAnsi="Times New Roman"/>
          <w:sz w:val="24"/>
        </w:rPr>
        <w:t>The term “assistance” excludes:</w:t>
      </w:r>
    </w:p>
    <w:p w14:paraId="6BB369BA" w14:textId="77777777" w:rsidR="009A3872" w:rsidRPr="003A3EAD" w:rsidRDefault="009A3872">
      <w:pPr>
        <w:pStyle w:val="Preformatted"/>
        <w:tabs>
          <w:tab w:val="clear" w:pos="9590"/>
        </w:tabs>
        <w:jc w:val="both"/>
        <w:rPr>
          <w:rFonts w:ascii="Times New Roman" w:hAnsi="Times New Roman"/>
          <w:sz w:val="24"/>
        </w:rPr>
      </w:pPr>
    </w:p>
    <w:p w14:paraId="5CEBFFAD" w14:textId="53CAFEBC" w:rsidR="009A3872" w:rsidRPr="003A3EAD" w:rsidRDefault="009A3872">
      <w:pPr>
        <w:pStyle w:val="Preformatted"/>
        <w:tabs>
          <w:tab w:val="clear" w:pos="0"/>
          <w:tab w:val="clear" w:pos="959"/>
          <w:tab w:val="clear" w:pos="9590"/>
          <w:tab w:val="left" w:pos="1440"/>
        </w:tabs>
        <w:ind w:left="1440" w:hanging="720"/>
        <w:jc w:val="both"/>
        <w:rPr>
          <w:rFonts w:ascii="Times New Roman" w:hAnsi="Times New Roman"/>
          <w:sz w:val="24"/>
        </w:rPr>
      </w:pPr>
      <w:r w:rsidRPr="003A3EAD">
        <w:rPr>
          <w:rFonts w:ascii="Times New Roman" w:hAnsi="Times New Roman"/>
          <w:sz w:val="24"/>
        </w:rPr>
        <w:t>A.</w:t>
      </w:r>
      <w:r w:rsidRPr="003A3EAD">
        <w:rPr>
          <w:rFonts w:ascii="Times New Roman" w:hAnsi="Times New Roman"/>
          <w:sz w:val="24"/>
        </w:rPr>
        <w:tab/>
      </w:r>
      <w:r w:rsidR="0043043E" w:rsidRPr="003A3EAD">
        <w:rPr>
          <w:rFonts w:ascii="Times New Roman" w:hAnsi="Times New Roman"/>
          <w:sz w:val="24"/>
        </w:rPr>
        <w:t>No recurrent</w:t>
      </w:r>
      <w:r w:rsidRPr="003A3EAD">
        <w:rPr>
          <w:rFonts w:ascii="Times New Roman" w:hAnsi="Times New Roman"/>
          <w:sz w:val="24"/>
        </w:rPr>
        <w:t>, short-term benefits that:</w:t>
      </w:r>
    </w:p>
    <w:p w14:paraId="64BC7A78" w14:textId="77777777" w:rsidR="009A3872" w:rsidRPr="003A3EAD" w:rsidRDefault="009A3872">
      <w:pPr>
        <w:pStyle w:val="Preformatted"/>
        <w:tabs>
          <w:tab w:val="clear" w:pos="9590"/>
        </w:tabs>
        <w:jc w:val="both"/>
        <w:rPr>
          <w:rFonts w:ascii="Times New Roman" w:hAnsi="Times New Roman"/>
          <w:sz w:val="24"/>
        </w:rPr>
      </w:pPr>
    </w:p>
    <w:p w14:paraId="2DB339A4" w14:textId="77777777" w:rsidR="009A3872" w:rsidRPr="003A3EAD" w:rsidRDefault="009A3872" w:rsidP="00943049">
      <w:pPr>
        <w:pStyle w:val="Preformatted"/>
        <w:numPr>
          <w:ilvl w:val="0"/>
          <w:numId w:val="40"/>
        </w:numPr>
        <w:tabs>
          <w:tab w:val="clear" w:pos="0"/>
          <w:tab w:val="clear" w:pos="959"/>
          <w:tab w:val="clear" w:pos="1918"/>
          <w:tab w:val="clear" w:pos="9590"/>
          <w:tab w:val="num" w:pos="2160"/>
        </w:tabs>
        <w:ind w:left="2160" w:hanging="720"/>
        <w:jc w:val="both"/>
        <w:rPr>
          <w:rFonts w:ascii="Times New Roman" w:hAnsi="Times New Roman"/>
          <w:sz w:val="24"/>
        </w:rPr>
      </w:pPr>
      <w:r w:rsidRPr="003A3EAD">
        <w:rPr>
          <w:rFonts w:ascii="Times New Roman" w:hAnsi="Times New Roman"/>
          <w:sz w:val="24"/>
        </w:rPr>
        <w:t>Are designed to deal with a specific crisis situation or episode of need;</w:t>
      </w:r>
    </w:p>
    <w:p w14:paraId="4FB71F92" w14:textId="77777777" w:rsidR="009A3872" w:rsidRPr="003A3EAD" w:rsidRDefault="009A3872">
      <w:pPr>
        <w:pStyle w:val="Preformatted"/>
        <w:tabs>
          <w:tab w:val="clear" w:pos="0"/>
          <w:tab w:val="clear" w:pos="959"/>
          <w:tab w:val="clear" w:pos="1918"/>
          <w:tab w:val="clear" w:pos="9590"/>
          <w:tab w:val="left" w:pos="2160"/>
        </w:tabs>
        <w:jc w:val="both"/>
        <w:rPr>
          <w:rFonts w:ascii="Times New Roman" w:hAnsi="Times New Roman"/>
          <w:sz w:val="24"/>
        </w:rPr>
      </w:pPr>
    </w:p>
    <w:p w14:paraId="3F42F975" w14:textId="77777777" w:rsidR="009A3872" w:rsidRPr="003A3EAD" w:rsidRDefault="009A3872">
      <w:pPr>
        <w:pStyle w:val="Preformatted"/>
        <w:tabs>
          <w:tab w:val="clear" w:pos="0"/>
          <w:tab w:val="clear" w:pos="959"/>
          <w:tab w:val="clear" w:pos="1918"/>
          <w:tab w:val="clear" w:pos="9590"/>
          <w:tab w:val="left" w:pos="2160"/>
        </w:tabs>
        <w:ind w:left="2160" w:hanging="720"/>
        <w:jc w:val="both"/>
        <w:rPr>
          <w:rFonts w:ascii="Times New Roman" w:hAnsi="Times New Roman"/>
          <w:sz w:val="24"/>
        </w:rPr>
      </w:pPr>
      <w:r w:rsidRPr="003A3EAD">
        <w:rPr>
          <w:rFonts w:ascii="Times New Roman" w:hAnsi="Times New Roman"/>
          <w:sz w:val="24"/>
        </w:rPr>
        <w:t>2.</w:t>
      </w:r>
      <w:r w:rsidRPr="003A3EAD">
        <w:rPr>
          <w:rFonts w:ascii="Times New Roman" w:hAnsi="Times New Roman"/>
          <w:sz w:val="24"/>
        </w:rPr>
        <w:tab/>
        <w:t xml:space="preserve"> Are not intended to meet recurrent or ongoing needs; and</w:t>
      </w:r>
    </w:p>
    <w:p w14:paraId="0768DA0B" w14:textId="77777777" w:rsidR="009A3872" w:rsidRPr="003A3EAD" w:rsidRDefault="009A3872">
      <w:pPr>
        <w:pStyle w:val="Preformatted"/>
        <w:tabs>
          <w:tab w:val="clear" w:pos="0"/>
          <w:tab w:val="clear" w:pos="959"/>
          <w:tab w:val="clear" w:pos="1918"/>
          <w:tab w:val="clear" w:pos="9590"/>
          <w:tab w:val="left" w:pos="2160"/>
        </w:tabs>
        <w:ind w:left="2160" w:hanging="720"/>
        <w:jc w:val="both"/>
        <w:rPr>
          <w:rFonts w:ascii="Times New Roman" w:hAnsi="Times New Roman"/>
          <w:sz w:val="24"/>
        </w:rPr>
      </w:pPr>
    </w:p>
    <w:p w14:paraId="5C8197FC" w14:textId="77777777" w:rsidR="009A3872" w:rsidRPr="003A3EAD" w:rsidRDefault="009A3872">
      <w:pPr>
        <w:pStyle w:val="Preformatted"/>
        <w:tabs>
          <w:tab w:val="clear" w:pos="0"/>
          <w:tab w:val="clear" w:pos="959"/>
          <w:tab w:val="clear" w:pos="1918"/>
          <w:tab w:val="clear" w:pos="9590"/>
        </w:tabs>
        <w:ind w:left="2160" w:hanging="720"/>
        <w:jc w:val="both"/>
        <w:rPr>
          <w:rFonts w:ascii="Times New Roman" w:hAnsi="Times New Roman"/>
          <w:sz w:val="24"/>
        </w:rPr>
      </w:pPr>
      <w:r w:rsidRPr="003A3EAD">
        <w:rPr>
          <w:rFonts w:ascii="Times New Roman" w:hAnsi="Times New Roman"/>
          <w:sz w:val="24"/>
        </w:rPr>
        <w:t>3.</w:t>
      </w:r>
      <w:r w:rsidRPr="003A3EAD">
        <w:rPr>
          <w:rFonts w:ascii="Times New Roman" w:hAnsi="Times New Roman"/>
          <w:sz w:val="24"/>
        </w:rPr>
        <w:tab/>
        <w:t>Will not extend beyond four months.</w:t>
      </w:r>
    </w:p>
    <w:p w14:paraId="72B07D07" w14:textId="77777777" w:rsidR="009A3872" w:rsidRPr="003A3EAD" w:rsidRDefault="009A3872">
      <w:pPr>
        <w:pStyle w:val="Preformatted"/>
        <w:tabs>
          <w:tab w:val="clear" w:pos="9590"/>
        </w:tabs>
        <w:jc w:val="both"/>
        <w:rPr>
          <w:rFonts w:ascii="Times New Roman" w:hAnsi="Times New Roman"/>
          <w:sz w:val="24"/>
        </w:rPr>
      </w:pPr>
    </w:p>
    <w:p w14:paraId="77B9779E" w14:textId="77777777" w:rsidR="009A3872" w:rsidRPr="003A3EAD" w:rsidRDefault="009A3872">
      <w:pPr>
        <w:pStyle w:val="Preformatted"/>
        <w:tabs>
          <w:tab w:val="clear" w:pos="0"/>
          <w:tab w:val="clear" w:pos="959"/>
          <w:tab w:val="clear" w:pos="1918"/>
          <w:tab w:val="clear" w:pos="9590"/>
          <w:tab w:val="left" w:pos="2160"/>
        </w:tabs>
        <w:ind w:left="1440" w:hanging="720"/>
        <w:jc w:val="both"/>
        <w:rPr>
          <w:rFonts w:ascii="Times New Roman" w:hAnsi="Times New Roman"/>
          <w:sz w:val="24"/>
        </w:rPr>
      </w:pPr>
      <w:r w:rsidRPr="003A3EAD">
        <w:rPr>
          <w:rFonts w:ascii="Times New Roman" w:hAnsi="Times New Roman"/>
          <w:sz w:val="24"/>
        </w:rPr>
        <w:t>B.</w:t>
      </w:r>
      <w:r w:rsidRPr="003A3EAD">
        <w:rPr>
          <w:rFonts w:ascii="Times New Roman" w:hAnsi="Times New Roman"/>
          <w:sz w:val="24"/>
        </w:rPr>
        <w:tab/>
        <w:t>Work subsidies (i.e., payments to employers or third parties to help cover the costs of employee wages, benefits, supervision, and training);</w:t>
      </w:r>
    </w:p>
    <w:p w14:paraId="212ECED4" w14:textId="77777777" w:rsidR="009A3872" w:rsidRPr="003A3EAD" w:rsidRDefault="009A3872">
      <w:pPr>
        <w:pStyle w:val="Preformatted"/>
        <w:tabs>
          <w:tab w:val="clear" w:pos="9590"/>
        </w:tabs>
        <w:jc w:val="both"/>
        <w:rPr>
          <w:rFonts w:ascii="Times New Roman" w:hAnsi="Times New Roman"/>
          <w:sz w:val="24"/>
        </w:rPr>
      </w:pPr>
    </w:p>
    <w:p w14:paraId="1BC15A2F" w14:textId="77777777" w:rsidR="009A3872" w:rsidRPr="003A3EAD" w:rsidRDefault="009A3872">
      <w:pPr>
        <w:pStyle w:val="Preformatted"/>
        <w:tabs>
          <w:tab w:val="clear" w:pos="0"/>
          <w:tab w:val="clear" w:pos="959"/>
          <w:tab w:val="clear" w:pos="9590"/>
          <w:tab w:val="left" w:pos="1440"/>
        </w:tabs>
        <w:ind w:left="1440" w:hanging="720"/>
        <w:jc w:val="both"/>
        <w:rPr>
          <w:rFonts w:ascii="Times New Roman" w:hAnsi="Times New Roman"/>
          <w:sz w:val="24"/>
        </w:rPr>
      </w:pPr>
      <w:r w:rsidRPr="003A3EAD">
        <w:rPr>
          <w:rFonts w:ascii="Times New Roman" w:hAnsi="Times New Roman"/>
          <w:sz w:val="24"/>
        </w:rPr>
        <w:t>C.</w:t>
      </w:r>
      <w:r w:rsidRPr="003A3EAD">
        <w:rPr>
          <w:rFonts w:ascii="Times New Roman" w:hAnsi="Times New Roman"/>
          <w:sz w:val="24"/>
        </w:rPr>
        <w:tab/>
        <w:t>Supportive services such as child care and transportation provided to families who are employed;</w:t>
      </w:r>
    </w:p>
    <w:p w14:paraId="63AD7545" w14:textId="77777777" w:rsidR="009A3872" w:rsidRPr="003A3EAD" w:rsidRDefault="009A3872">
      <w:pPr>
        <w:pStyle w:val="Preformatted"/>
        <w:tabs>
          <w:tab w:val="clear" w:pos="9590"/>
        </w:tabs>
        <w:jc w:val="both"/>
        <w:rPr>
          <w:rFonts w:ascii="Times New Roman" w:hAnsi="Times New Roman"/>
          <w:sz w:val="24"/>
        </w:rPr>
      </w:pPr>
    </w:p>
    <w:p w14:paraId="1078BAC0" w14:textId="77777777" w:rsidR="009A3872" w:rsidRPr="003A3EAD" w:rsidRDefault="009A3872">
      <w:pPr>
        <w:pStyle w:val="Preformatted"/>
        <w:tabs>
          <w:tab w:val="clear" w:pos="0"/>
          <w:tab w:val="clear" w:pos="959"/>
          <w:tab w:val="clear" w:pos="9590"/>
          <w:tab w:val="left" w:pos="1440"/>
        </w:tabs>
        <w:ind w:left="1440" w:hanging="720"/>
        <w:jc w:val="both"/>
        <w:rPr>
          <w:rFonts w:ascii="Times New Roman" w:hAnsi="Times New Roman"/>
          <w:sz w:val="24"/>
        </w:rPr>
      </w:pPr>
      <w:r w:rsidRPr="003A3EAD">
        <w:rPr>
          <w:rFonts w:ascii="Times New Roman" w:hAnsi="Times New Roman"/>
          <w:sz w:val="24"/>
        </w:rPr>
        <w:t>D.</w:t>
      </w:r>
      <w:r w:rsidRPr="003A3EAD">
        <w:rPr>
          <w:rFonts w:ascii="Times New Roman" w:hAnsi="Times New Roman"/>
          <w:sz w:val="24"/>
        </w:rPr>
        <w:tab/>
        <w:t>Refundable earned income tax credits;</w:t>
      </w:r>
    </w:p>
    <w:p w14:paraId="02A113B2" w14:textId="77777777" w:rsidR="009A3872" w:rsidRPr="003A3EAD" w:rsidRDefault="009A3872">
      <w:pPr>
        <w:pStyle w:val="Preformatted"/>
        <w:tabs>
          <w:tab w:val="clear" w:pos="9590"/>
        </w:tabs>
        <w:jc w:val="both"/>
        <w:rPr>
          <w:rFonts w:ascii="Times New Roman" w:hAnsi="Times New Roman"/>
          <w:sz w:val="24"/>
        </w:rPr>
      </w:pPr>
    </w:p>
    <w:p w14:paraId="787D5320" w14:textId="77777777" w:rsidR="009A3872" w:rsidRPr="003A3EAD" w:rsidRDefault="009A3872">
      <w:pPr>
        <w:pStyle w:val="Preformatted"/>
        <w:tabs>
          <w:tab w:val="clear" w:pos="0"/>
          <w:tab w:val="clear" w:pos="959"/>
          <w:tab w:val="clear" w:pos="9590"/>
          <w:tab w:val="left" w:pos="1440"/>
        </w:tabs>
        <w:ind w:left="1440" w:hanging="720"/>
        <w:jc w:val="both"/>
        <w:rPr>
          <w:rFonts w:ascii="Times New Roman" w:hAnsi="Times New Roman"/>
          <w:sz w:val="24"/>
        </w:rPr>
      </w:pPr>
      <w:r w:rsidRPr="003A3EAD">
        <w:rPr>
          <w:rFonts w:ascii="Times New Roman" w:hAnsi="Times New Roman"/>
          <w:sz w:val="24"/>
        </w:rPr>
        <w:t>E.</w:t>
      </w:r>
      <w:r w:rsidRPr="003A3EAD">
        <w:rPr>
          <w:rFonts w:ascii="Times New Roman" w:hAnsi="Times New Roman"/>
          <w:sz w:val="24"/>
        </w:rPr>
        <w:tab/>
        <w:t>Contributions to, and distributions from, Individual Development Accounts;</w:t>
      </w:r>
    </w:p>
    <w:p w14:paraId="7AEAED0F" w14:textId="77777777" w:rsidR="009A3872" w:rsidRPr="003A3EAD" w:rsidRDefault="009A3872">
      <w:pPr>
        <w:pStyle w:val="Preformatted"/>
        <w:tabs>
          <w:tab w:val="clear" w:pos="9590"/>
        </w:tabs>
        <w:jc w:val="both"/>
        <w:rPr>
          <w:rFonts w:ascii="Times New Roman" w:hAnsi="Times New Roman"/>
          <w:sz w:val="24"/>
        </w:rPr>
      </w:pPr>
    </w:p>
    <w:p w14:paraId="219541BA" w14:textId="77777777" w:rsidR="009A3872" w:rsidRPr="003A3EAD" w:rsidRDefault="009A3872">
      <w:pPr>
        <w:pStyle w:val="Preformatted"/>
        <w:tabs>
          <w:tab w:val="clear" w:pos="0"/>
          <w:tab w:val="clear" w:pos="959"/>
          <w:tab w:val="clear" w:pos="9590"/>
          <w:tab w:val="left" w:pos="1440"/>
        </w:tabs>
        <w:ind w:left="1440" w:hanging="720"/>
        <w:jc w:val="both"/>
        <w:rPr>
          <w:rFonts w:ascii="Times New Roman" w:hAnsi="Times New Roman"/>
          <w:sz w:val="24"/>
        </w:rPr>
      </w:pPr>
      <w:r w:rsidRPr="003A3EAD">
        <w:rPr>
          <w:rFonts w:ascii="Times New Roman" w:hAnsi="Times New Roman"/>
          <w:sz w:val="24"/>
        </w:rPr>
        <w:t>F.</w:t>
      </w:r>
      <w:r w:rsidRPr="003A3EAD">
        <w:rPr>
          <w:rFonts w:ascii="Times New Roman" w:hAnsi="Times New Roman"/>
          <w:sz w:val="24"/>
        </w:rPr>
        <w:tab/>
        <w:t>Services such as counseling, case management, peer support, childcare information and referral, transitional services, job retention, job advancement, and other employment-related services that do not provide basic income support; and</w:t>
      </w:r>
    </w:p>
    <w:p w14:paraId="760737FC" w14:textId="77777777" w:rsidR="009A3872" w:rsidRPr="003A3EAD" w:rsidRDefault="009A3872">
      <w:pPr>
        <w:pStyle w:val="Preformatted"/>
        <w:tabs>
          <w:tab w:val="clear" w:pos="9590"/>
        </w:tabs>
        <w:jc w:val="both"/>
        <w:rPr>
          <w:rFonts w:ascii="Times New Roman" w:hAnsi="Times New Roman"/>
          <w:sz w:val="24"/>
        </w:rPr>
      </w:pPr>
    </w:p>
    <w:p w14:paraId="0DFBC053" w14:textId="77777777" w:rsidR="009A3872" w:rsidRPr="003A3EAD" w:rsidRDefault="009A3872">
      <w:pPr>
        <w:pStyle w:val="Preformatted"/>
        <w:tabs>
          <w:tab w:val="clear" w:pos="0"/>
          <w:tab w:val="clear" w:pos="959"/>
          <w:tab w:val="clear" w:pos="9590"/>
          <w:tab w:val="left" w:pos="1440"/>
        </w:tabs>
        <w:ind w:left="1440" w:hanging="720"/>
        <w:jc w:val="both"/>
        <w:rPr>
          <w:rFonts w:ascii="Times New Roman" w:hAnsi="Times New Roman"/>
          <w:sz w:val="24"/>
        </w:rPr>
      </w:pPr>
      <w:r w:rsidRPr="003A3EAD">
        <w:rPr>
          <w:rFonts w:ascii="Times New Roman" w:hAnsi="Times New Roman"/>
          <w:sz w:val="24"/>
        </w:rPr>
        <w:t>G.</w:t>
      </w:r>
      <w:r w:rsidRPr="003A3EAD">
        <w:rPr>
          <w:rFonts w:ascii="Times New Roman" w:hAnsi="Times New Roman"/>
          <w:sz w:val="24"/>
        </w:rPr>
        <w:tab/>
        <w:t>Transportation benefits provided under a Job Access or Reverse Commute project, pursuant to section 404(k) of the Act, to an individual who is not otherwise receiving assistance.</w:t>
      </w:r>
    </w:p>
    <w:p w14:paraId="0E0DFAB6"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4957C154"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r w:rsidRPr="003A3EAD">
        <w:rPr>
          <w:b/>
        </w:rPr>
        <w:t>Welfare rent:</w:t>
      </w:r>
      <w:r w:rsidRPr="003A3EAD">
        <w:t xml:space="preserve"> In "as-paid" welfare programs, the amount of the welfare benefit designated for shelter and utilities.</w:t>
      </w:r>
    </w:p>
    <w:p w14:paraId="46A0899C"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17CBF433"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r w:rsidRPr="003A3EAD">
        <w:rPr>
          <w:b/>
        </w:rPr>
        <w:t>Welfare -to-Work (WTW) families:</w:t>
      </w:r>
      <w:r w:rsidRPr="003A3EAD">
        <w:t xml:space="preserve"> Families assisted with housing choice voucher funding awarded under the HUD welfare-to-work voucher program.</w:t>
      </w:r>
    </w:p>
    <w:p w14:paraId="066409CB"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46D86C3D"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r w:rsidRPr="003A3EAD">
        <w:rPr>
          <w:b/>
          <w:bCs/>
        </w:rPr>
        <w:t>Written notification:</w:t>
      </w:r>
      <w:r w:rsidRPr="003A3EAD">
        <w:t xml:space="preserve"> All written notifications required in this policy shall be hand delivered with a signed receipt or mailed via first class mail unless specified otherwise.</w:t>
      </w:r>
    </w:p>
    <w:p w14:paraId="77BD428A" w14:textId="77777777" w:rsidR="009A3872" w:rsidRPr="003A3EAD" w:rsidRDefault="009A3872">
      <w:pPr>
        <w:tabs>
          <w:tab w:val="center" w:pos="4770"/>
        </w:tabs>
        <w:jc w:val="both"/>
        <w:rPr>
          <w:caps/>
        </w:rPr>
      </w:pPr>
      <w:r w:rsidRPr="003A3EAD">
        <w:rPr>
          <w:rFonts w:ascii="Arial" w:hAnsi="Arial"/>
          <w:b/>
          <w:smallCaps/>
        </w:rPr>
        <w:br w:type="page"/>
      </w:r>
      <w:r w:rsidRPr="003A3EAD">
        <w:rPr>
          <w:rFonts w:ascii="Arial" w:hAnsi="Arial"/>
          <w:b/>
          <w:smallCaps/>
        </w:rPr>
        <w:lastRenderedPageBreak/>
        <w:tab/>
      </w:r>
      <w:r w:rsidRPr="003A3EAD">
        <w:rPr>
          <w:b/>
          <w:caps/>
        </w:rPr>
        <w:t>Acronyms</w:t>
      </w:r>
    </w:p>
    <w:p w14:paraId="32AE94EE" w14:textId="77777777" w:rsidR="009A3872" w:rsidRPr="003A3EAD" w:rsidRDefault="009A3872">
      <w:pPr>
        <w:tabs>
          <w:tab w:val="left" w:pos="-1080"/>
          <w:tab w:val="left" w:pos="-720"/>
          <w:tab w:val="left" w:pos="0"/>
          <w:tab w:val="left" w:pos="360"/>
          <w:tab w:val="left" w:pos="720"/>
          <w:tab w:val="left" w:pos="1080"/>
          <w:tab w:val="left" w:pos="1440"/>
          <w:tab w:val="left" w:pos="2430"/>
          <w:tab w:val="left" w:pos="3600"/>
        </w:tabs>
        <w:jc w:val="both"/>
      </w:pPr>
    </w:p>
    <w:p w14:paraId="6E943E68" w14:textId="77777777" w:rsidR="009A3872" w:rsidRPr="003A3EAD" w:rsidRDefault="009A3872">
      <w:pPr>
        <w:tabs>
          <w:tab w:val="left" w:pos="-1080"/>
          <w:tab w:val="left" w:pos="-720"/>
          <w:tab w:val="left" w:pos="0"/>
          <w:tab w:val="left" w:pos="360"/>
          <w:tab w:val="left" w:pos="900"/>
          <w:tab w:val="left" w:pos="1080"/>
          <w:tab w:val="left" w:pos="1440"/>
          <w:tab w:val="left" w:pos="2430"/>
          <w:tab w:val="left" w:pos="3600"/>
        </w:tabs>
        <w:jc w:val="both"/>
      </w:pPr>
    </w:p>
    <w:p w14:paraId="482B14B7"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ACC</w:t>
      </w:r>
      <w:r w:rsidRPr="003A3EAD">
        <w:tab/>
        <w:t>Annual Contributions Contract</w:t>
      </w:r>
    </w:p>
    <w:p w14:paraId="37C690EA"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57B23214"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CACC</w:t>
      </w:r>
      <w:r w:rsidRPr="003A3EAD">
        <w:tab/>
        <w:t>Consolidated Annual Contributions Contract</w:t>
      </w:r>
    </w:p>
    <w:p w14:paraId="6A3817A2"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04EF910D"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CFR</w:t>
      </w:r>
      <w:r w:rsidRPr="003A3EAD">
        <w:tab/>
        <w:t>Code of Federal Regulations</w:t>
      </w:r>
    </w:p>
    <w:p w14:paraId="759C421D"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06A13AB0"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FMR</w:t>
      </w:r>
      <w:r w:rsidRPr="003A3EAD">
        <w:tab/>
        <w:t>Fair Market Rent</w:t>
      </w:r>
    </w:p>
    <w:p w14:paraId="725537FE"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4A52051B"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FSS</w:t>
      </w:r>
      <w:r w:rsidRPr="003A3EAD">
        <w:tab/>
        <w:t>Family Self Sufficiency (program)</w:t>
      </w:r>
    </w:p>
    <w:p w14:paraId="479AC422"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176338B3"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HA</w:t>
      </w:r>
      <w:r w:rsidRPr="003A3EAD">
        <w:tab/>
      </w:r>
      <w:r w:rsidRPr="003A3EAD">
        <w:tab/>
        <w:t>Housing Authority</w:t>
      </w:r>
    </w:p>
    <w:p w14:paraId="5482F787"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3F5EE157"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HAP</w:t>
      </w:r>
      <w:r w:rsidRPr="003A3EAD">
        <w:tab/>
        <w:t>Housing Assistance Payment</w:t>
      </w:r>
    </w:p>
    <w:p w14:paraId="35F7A4A4"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7873FFD7"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HCDA</w:t>
      </w:r>
      <w:r w:rsidRPr="003A3EAD">
        <w:tab/>
        <w:t>Housing and Community Development Act</w:t>
      </w:r>
    </w:p>
    <w:p w14:paraId="152ADA43"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2803F942"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HQS</w:t>
      </w:r>
      <w:r w:rsidRPr="003A3EAD">
        <w:tab/>
        <w:t>Housing Quality Standards</w:t>
      </w:r>
    </w:p>
    <w:p w14:paraId="3B7E264E"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71904331"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HUD</w:t>
      </w:r>
      <w:r w:rsidRPr="003A3EAD">
        <w:tab/>
        <w:t>Department of Housing and Urban Development</w:t>
      </w:r>
    </w:p>
    <w:p w14:paraId="466EAC3B"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1ED22FF9"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INS</w:t>
      </w:r>
      <w:r w:rsidRPr="003A3EAD">
        <w:tab/>
        <w:t>(U.S.) Immigration and Naturalization Service</w:t>
      </w:r>
    </w:p>
    <w:p w14:paraId="00872373"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5B67AAE6" w14:textId="77777777" w:rsidR="009A3872" w:rsidRPr="003A3EAD" w:rsidRDefault="009A3872">
      <w:pPr>
        <w:tabs>
          <w:tab w:val="left" w:pos="-1080"/>
          <w:tab w:val="left" w:pos="-720"/>
          <w:tab w:val="left" w:pos="0"/>
          <w:tab w:val="left" w:pos="360"/>
          <w:tab w:val="left" w:pos="1080"/>
          <w:tab w:val="left" w:pos="1440"/>
          <w:tab w:val="left" w:pos="2430"/>
          <w:tab w:val="left" w:pos="3600"/>
        </w:tabs>
        <w:ind w:left="900" w:hanging="900"/>
        <w:jc w:val="both"/>
      </w:pPr>
      <w:r w:rsidRPr="003A3EAD">
        <w:t>NAHA</w:t>
      </w:r>
      <w:r w:rsidRPr="003A3EAD">
        <w:tab/>
      </w:r>
      <w:r w:rsidRPr="003A3EAD">
        <w:tab/>
        <w:t>(Cranston-Gonzalez) National Affordable Housing Act</w:t>
      </w:r>
    </w:p>
    <w:p w14:paraId="33141545"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2480C399"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NOFA</w:t>
      </w:r>
      <w:r w:rsidRPr="003A3EAD">
        <w:tab/>
        <w:t>Notice of Funding Availability</w:t>
      </w:r>
    </w:p>
    <w:p w14:paraId="7ADC7BA7"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7780A2E9"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OMB</w:t>
      </w:r>
      <w:r w:rsidRPr="003A3EAD">
        <w:tab/>
        <w:t>(U.S.) Office of Management and Budget</w:t>
      </w:r>
    </w:p>
    <w:p w14:paraId="1CF6BE8E"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40F91571"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PBC</w:t>
      </w:r>
      <w:r w:rsidRPr="003A3EAD">
        <w:tab/>
        <w:t>Project-Based Certificate (program)</w:t>
      </w:r>
    </w:p>
    <w:p w14:paraId="2EB8714F"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74DFB4B2" w14:textId="77777777" w:rsidR="009A3872" w:rsidRPr="003A3EAD" w:rsidRDefault="009A3872">
      <w:pPr>
        <w:tabs>
          <w:tab w:val="left" w:pos="-1080"/>
          <w:tab w:val="left" w:pos="-720"/>
          <w:tab w:val="left" w:pos="0"/>
          <w:tab w:val="left" w:pos="360"/>
          <w:tab w:val="left" w:pos="1080"/>
          <w:tab w:val="left" w:pos="1440"/>
          <w:tab w:val="left" w:pos="2430"/>
          <w:tab w:val="left" w:pos="3600"/>
        </w:tabs>
        <w:ind w:left="900" w:hanging="900"/>
        <w:jc w:val="both"/>
      </w:pPr>
      <w:r w:rsidRPr="003A3EAD">
        <w:t>QHWRA</w:t>
      </w:r>
      <w:r w:rsidRPr="003A3EAD">
        <w:tab/>
        <w:t>Quality Housing and Work Responsibility Act of 1998</w:t>
      </w:r>
    </w:p>
    <w:p w14:paraId="4523F811"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0FF07121"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r w:rsidRPr="003A3EAD">
        <w:t>PHA</w:t>
      </w:r>
      <w:r w:rsidRPr="003A3EAD">
        <w:tab/>
        <w:t>Public Housing Agency</w:t>
      </w:r>
    </w:p>
    <w:p w14:paraId="1630C75F" w14:textId="77777777" w:rsidR="009A3872" w:rsidRPr="003A3EAD" w:rsidRDefault="009A3872">
      <w:pPr>
        <w:tabs>
          <w:tab w:val="left" w:pos="-1080"/>
          <w:tab w:val="left" w:pos="-720"/>
          <w:tab w:val="left" w:pos="0"/>
          <w:tab w:val="left" w:pos="360"/>
          <w:tab w:val="left" w:pos="1080"/>
          <w:tab w:val="left" w:pos="1440"/>
          <w:tab w:val="left" w:pos="2430"/>
          <w:tab w:val="left" w:pos="3600"/>
        </w:tabs>
        <w:jc w:val="both"/>
      </w:pPr>
    </w:p>
    <w:p w14:paraId="685D4CD1" w14:textId="77777777" w:rsidR="009A3872" w:rsidRPr="003A3EAD" w:rsidRDefault="009A3872">
      <w:pPr>
        <w:pStyle w:val="Footer"/>
        <w:tabs>
          <w:tab w:val="clear" w:pos="4320"/>
          <w:tab w:val="clear" w:pos="8640"/>
          <w:tab w:val="left" w:pos="-1080"/>
          <w:tab w:val="left" w:pos="-720"/>
          <w:tab w:val="left" w:pos="0"/>
          <w:tab w:val="left" w:pos="360"/>
          <w:tab w:val="left" w:pos="1080"/>
          <w:tab w:val="left" w:pos="1440"/>
          <w:tab w:val="left" w:pos="2430"/>
          <w:tab w:val="left" w:pos="3600"/>
        </w:tabs>
        <w:jc w:val="both"/>
      </w:pPr>
      <w:r w:rsidRPr="003A3EAD">
        <w:t>TTP</w:t>
      </w:r>
      <w:r w:rsidRPr="003A3EAD">
        <w:tab/>
        <w:t>Total Tenant Payment</w:t>
      </w:r>
    </w:p>
    <w:p w14:paraId="5E58EECD" w14:textId="77777777" w:rsidR="009A3872" w:rsidRPr="003A3EAD" w:rsidRDefault="009A3872">
      <w:pPr>
        <w:jc w:val="both"/>
      </w:pPr>
    </w:p>
    <w:sectPr w:rsidR="009A3872" w:rsidRPr="003A3EAD" w:rsidSect="00653A7D">
      <w:footerReference w:type="default" r:id="rId16"/>
      <w:type w:val="continuous"/>
      <w:pgSz w:w="12240" w:h="15840" w:code="1"/>
      <w:pgMar w:top="1080" w:right="1440" w:bottom="1440" w:left="1440" w:header="450" w:footer="221"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09D21" w14:textId="77777777" w:rsidR="00554151" w:rsidRDefault="00554151">
      <w:r>
        <w:separator/>
      </w:r>
    </w:p>
  </w:endnote>
  <w:endnote w:type="continuationSeparator" w:id="0">
    <w:p w14:paraId="5D49AB3D" w14:textId="77777777" w:rsidR="00554151" w:rsidRDefault="0055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BB284" w14:textId="77777777" w:rsidR="00554151" w:rsidRDefault="00554151">
    <w:pPr>
      <w:pStyle w:val="Footer"/>
      <w:tabs>
        <w:tab w:val="clear" w:pos="8640"/>
        <w:tab w:val="left" w:pos="0"/>
        <w:tab w:val="right" w:pos="9360"/>
      </w:tabs>
      <w:rPr>
        <w:rStyle w:val="PageNumber"/>
        <w:i/>
        <w:caps/>
      </w:rPr>
    </w:pPr>
    <w:r>
      <w:rPr>
        <w:noProof/>
      </w:rPr>
      <mc:AlternateContent>
        <mc:Choice Requires="wps">
          <w:drawing>
            <wp:anchor distT="4294967295" distB="4294967295" distL="114300" distR="114300" simplePos="0" relativeHeight="251657728" behindDoc="0" locked="0" layoutInCell="0" allowOverlap="1" wp14:anchorId="4556E96A" wp14:editId="324570A2">
              <wp:simplePos x="0" y="0"/>
              <wp:positionH relativeFrom="column">
                <wp:posOffset>0</wp:posOffset>
              </wp:positionH>
              <wp:positionV relativeFrom="paragraph">
                <wp:posOffset>43179</wp:posOffset>
              </wp:positionV>
              <wp:extent cx="5943600" cy="0"/>
              <wp:effectExtent l="0" t="19050" r="19050" b="1905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481BD3"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gFEwIAACkEAAAOAAAAZHJzL2Uyb0RvYy54bWysU8uu2yAQ3VfqPyD2ie3EN02sOFeVnXST&#10;tpHu7QcQwDEqBgQkdlT13zuQR5t2U1X1Ag/MzOHMnGH5PHQSnbh1QqsSZ+MUI66oZkIdSvzldTOa&#10;Y+Q8UYxIrXiJz9zh59XbN8veFHyiWy0ZtwhAlCt6U+LWe1MkiaMt74gba8MVOBttO+Jhaw8Js6QH&#10;9E4mkzSdJb22zFhNuXNwWl+ceBXxm4ZT/7lpHPdIlhi4+bjauO7DmqyWpDhYYlpBrzTIP7DoiFBw&#10;6R2qJp6goxV/QHWCWu1048dUd4luGkF5rAGqydLfqnlpieGxFmiOM/c2uf8HSz+ddhYJBtphpEgH&#10;Em2F4igLnemNKyCgUjsbaqODejFbTb86pHTVEnXgkeHr2UBazEgeUsLGGcDf9x81gxhy9Dq2aWhs&#10;FyChAWiIapzvavDBIwqHT4t8OktBNHrzJaS4JRrr/AeuOxSMEkvgHIHJaes8UIfQW0i4R+mNkDKK&#10;LRXqSzydZwAdXE5LwYI3buxhX0mLTiTMS/xCIwDtIczqo2IRreWEra+2J0JebIiXKuBBLcDnal0G&#10;4tsiXazn63k+yiez9ShP63r0flPlo9kme/dUT+uqqrPvgVqWF61gjKvA7jacWf534l+fyWWs7uN5&#10;70PyiB5LBLK3fyQdxQz6XSZhr9l5Z0M3gq4wjzH4+nbCwP+6j1E/X/jqBwAAAP//AwBQSwMEFAAG&#10;AAgAAAAhAK3hdI3VAAAABAEAAA8AAABkcnMvZG93bnJldi54bWxMj0FOwzAQRfdI3MEaJHbUKUVR&#10;G+JUCIkdLCgcYBoPccAeR7bbBk7PwAaWT3/0/5t2OwevjpTyGNnAclGBIu6jHXkw8PrycLUGlQuy&#10;RR+ZDHxShm13ftZiY+OJn+m4K4OSEs4NGnClTI3WuXcUMC/iRCzZW0wBi2AatE14kvLg9XVV1Trg&#10;yLLgcKJ7R/3H7hAMPN4sN0+VdtNqbT3q968++5SNubyY725BFZrL3zH86Is6dOK0jwe2WXkD8kgx&#10;UIu+hJtVLbz/Zd21+r989w0AAP//AwBQSwECLQAUAAYACAAAACEAtoM4kv4AAADhAQAAEwAAAAAA&#10;AAAAAAAAAAAAAAAAW0NvbnRlbnRfVHlwZXNdLnhtbFBLAQItABQABgAIAAAAIQA4/SH/1gAAAJQB&#10;AAALAAAAAAAAAAAAAAAAAC8BAABfcmVscy8ucmVsc1BLAQItABQABgAIAAAAIQB4pegFEwIAACkE&#10;AAAOAAAAAAAAAAAAAAAAAC4CAABkcnMvZTJvRG9jLnhtbFBLAQItABQABgAIAAAAIQCt4XSN1QAA&#10;AAQBAAAPAAAAAAAAAAAAAAAAAG0EAABkcnMvZG93bnJldi54bWxQSwUGAAAAAAQABADzAAAAbwUA&#10;AAAA&#10;" o:allowincell="f" strokeweight="3pt">
              <w10:wrap type="topAndBottom"/>
            </v:line>
          </w:pict>
        </mc:Fallback>
      </mc:AlternateContent>
    </w:r>
    <w:r>
      <w:rPr>
        <w:i/>
        <w:caps/>
      </w:rPr>
      <w:tab/>
    </w:r>
  </w:p>
  <w:p w14:paraId="07DC747B" w14:textId="77777777" w:rsidR="00554151" w:rsidRDefault="00554151">
    <w:pPr>
      <w:pStyle w:val="Footer"/>
      <w:tabs>
        <w:tab w:val="clear" w:pos="8640"/>
        <w:tab w:val="left" w:pos="-1440"/>
        <w:tab w:val="left" w:pos="0"/>
        <w:tab w:val="right" w:pos="9360"/>
      </w:tabs>
      <w:rPr>
        <w:rStyle w:val="PageNumber"/>
        <w:rFonts w:ascii="Arial" w:hAnsi="Arial"/>
        <w:i/>
        <w:caps/>
        <w:sz w:val="18"/>
      </w:rPr>
    </w:pPr>
    <w:r>
      <w:rPr>
        <w:rStyle w:val="PageNumber"/>
        <w:rFonts w:ascii="Arial" w:hAnsi="Arial"/>
        <w:i/>
        <w:caps/>
        <w:sz w:val="18"/>
      </w:rPr>
      <w:t>agency plan - section 8</w:t>
    </w:r>
    <w:r>
      <w:rPr>
        <w:rStyle w:val="PageNumber"/>
        <w:rFonts w:ascii="Arial" w:hAnsi="Arial"/>
        <w:i/>
        <w:caps/>
        <w:sz w:val="18"/>
      </w:rPr>
      <w:tab/>
      <w:t>e-</w:t>
    </w:r>
    <w:r>
      <w:rPr>
        <w:rStyle w:val="PageNumber"/>
        <w:rFonts w:ascii="Arial" w:hAnsi="Arial"/>
        <w:i/>
        <w:caps/>
        <w:sz w:val="18"/>
      </w:rPr>
      <w:fldChar w:fldCharType="begin"/>
    </w:r>
    <w:r>
      <w:rPr>
        <w:rStyle w:val="PageNumber"/>
        <w:rFonts w:ascii="Arial" w:hAnsi="Arial"/>
        <w:i/>
        <w:caps/>
        <w:sz w:val="18"/>
      </w:rPr>
      <w:instrText xml:space="preserve"> PAGE </w:instrText>
    </w:r>
    <w:r>
      <w:rPr>
        <w:rStyle w:val="PageNumber"/>
        <w:rFonts w:ascii="Arial" w:hAnsi="Arial"/>
        <w:i/>
        <w:caps/>
        <w:sz w:val="18"/>
      </w:rPr>
      <w:fldChar w:fldCharType="separate"/>
    </w:r>
    <w:r>
      <w:rPr>
        <w:rStyle w:val="PageNumber"/>
        <w:rFonts w:ascii="Arial" w:hAnsi="Arial"/>
        <w:i/>
        <w:caps/>
        <w:noProof/>
        <w:sz w:val="18"/>
      </w:rPr>
      <w:t>132</w:t>
    </w:r>
    <w:r>
      <w:rPr>
        <w:rStyle w:val="PageNumber"/>
        <w:rFonts w:ascii="Arial" w:hAnsi="Arial"/>
        <w:i/>
        <w:caps/>
        <w:sz w:val="18"/>
      </w:rPr>
      <w:fldChar w:fldCharType="end"/>
    </w:r>
    <w:r>
      <w:rPr>
        <w:rStyle w:val="PageNumber"/>
        <w:rFonts w:ascii="Arial" w:hAnsi="Arial"/>
        <w:i/>
        <w:caps/>
        <w:sz w:val="18"/>
      </w:rPr>
      <w:tab/>
      <w:t>copyright © 1999 nahro/the schiff group</w:t>
    </w:r>
  </w:p>
  <w:p w14:paraId="2F6D5658" w14:textId="77777777" w:rsidR="00554151" w:rsidRDefault="00554151">
    <w:pPr>
      <w:pStyle w:val="Footer"/>
      <w:tabs>
        <w:tab w:val="clear" w:pos="8640"/>
        <w:tab w:val="left" w:pos="0"/>
        <w:tab w:val="right" w:pos="9360"/>
      </w:tabs>
      <w:rPr>
        <w:i/>
        <w:caps/>
      </w:rPr>
    </w:pPr>
    <w:r>
      <w:rPr>
        <w:rFonts w:ascii="Arial" w:hAnsi="Arial"/>
        <w:i/>
        <w:sz w:val="18"/>
      </w:rPr>
      <w:t>ADMINISTRATIVE PLAN</w:t>
    </w:r>
    <w:r>
      <w:rPr>
        <w:rFonts w:ascii="Arial" w:hAnsi="Arial"/>
        <w:i/>
        <w:sz w:val="18"/>
      </w:rPr>
      <w:tab/>
    </w:r>
    <w:r>
      <w:rPr>
        <w:rFonts w:ascii="Arial" w:hAnsi="Arial"/>
        <w:i/>
        <w:sz w:val="18"/>
      </w:rPr>
      <w:tab/>
    </w:r>
    <w:r>
      <w:rPr>
        <w:rStyle w:val="PageNumber"/>
        <w:rFonts w:ascii="Arial" w:hAnsi="Arial"/>
        <w:i/>
        <w:caps/>
        <w:sz w:val="18"/>
      </w:rPr>
      <w:t>june 1, 1999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82184"/>
      <w:docPartObj>
        <w:docPartGallery w:val="Page Numbers (Bottom of Page)"/>
        <w:docPartUnique/>
      </w:docPartObj>
    </w:sdtPr>
    <w:sdtEndPr>
      <w:rPr>
        <w:noProof/>
      </w:rPr>
    </w:sdtEndPr>
    <w:sdtContent>
      <w:p w14:paraId="3DBDFF39" w14:textId="1DEA8626" w:rsidR="00554151" w:rsidRDefault="00554151">
        <w:pPr>
          <w:pStyle w:val="Footer"/>
          <w:jc w:val="center"/>
        </w:pPr>
        <w:r>
          <w:fldChar w:fldCharType="begin"/>
        </w:r>
        <w:r>
          <w:instrText xml:space="preserve"> PAGE   \* MERGEFORMAT </w:instrText>
        </w:r>
        <w:r>
          <w:fldChar w:fldCharType="separate"/>
        </w:r>
        <w:r w:rsidR="00E57925">
          <w:rPr>
            <w:noProof/>
          </w:rPr>
          <w:t>1</w:t>
        </w:r>
        <w:r>
          <w:rPr>
            <w:noProof/>
          </w:rPr>
          <w:fldChar w:fldCharType="end"/>
        </w:r>
      </w:p>
    </w:sdtContent>
  </w:sdt>
  <w:p w14:paraId="309AC2DB" w14:textId="77777777" w:rsidR="00554151" w:rsidRDefault="005541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62708"/>
      <w:docPartObj>
        <w:docPartGallery w:val="Page Numbers (Bottom of Page)"/>
        <w:docPartUnique/>
      </w:docPartObj>
    </w:sdtPr>
    <w:sdtEndPr>
      <w:rPr>
        <w:noProof/>
      </w:rPr>
    </w:sdtEndPr>
    <w:sdtContent>
      <w:p w14:paraId="187E94AB" w14:textId="460D5777" w:rsidR="00554151" w:rsidRDefault="00554151">
        <w:pPr>
          <w:pStyle w:val="Footer"/>
          <w:jc w:val="center"/>
        </w:pPr>
        <w:r>
          <w:fldChar w:fldCharType="begin"/>
        </w:r>
        <w:r>
          <w:instrText xml:space="preserve"> PAGE   \* MERGEFORMAT </w:instrText>
        </w:r>
        <w:r>
          <w:fldChar w:fldCharType="separate"/>
        </w:r>
        <w:r w:rsidR="00E57925">
          <w:rPr>
            <w:noProof/>
          </w:rPr>
          <w:t>6</w:t>
        </w:r>
        <w:r>
          <w:rPr>
            <w:noProof/>
          </w:rPr>
          <w:fldChar w:fldCharType="end"/>
        </w:r>
      </w:p>
    </w:sdtContent>
  </w:sdt>
  <w:p w14:paraId="58963DEC" w14:textId="4480B3CD" w:rsidR="00554151" w:rsidRDefault="00554151">
    <w:pPr>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D4072" w14:textId="0952FDA4" w:rsidR="00554151" w:rsidRDefault="00554151">
    <w:pPr>
      <w:pStyle w:val="Footer"/>
      <w:tabs>
        <w:tab w:val="clear" w:pos="8640"/>
        <w:tab w:val="right" w:pos="9360"/>
      </w:tabs>
      <w:jc w:val="center"/>
      <w:rPr>
        <w:cap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2AF98" w14:textId="77777777" w:rsidR="00554151" w:rsidRDefault="00554151">
      <w:r>
        <w:separator/>
      </w:r>
    </w:p>
  </w:footnote>
  <w:footnote w:type="continuationSeparator" w:id="0">
    <w:p w14:paraId="0B798632" w14:textId="77777777" w:rsidR="00554151" w:rsidRDefault="00554151">
      <w:r>
        <w:continuationSeparator/>
      </w:r>
    </w:p>
  </w:footnote>
  <w:footnote w:id="1">
    <w:p w14:paraId="71477D28" w14:textId="77777777" w:rsidR="00554151" w:rsidRDefault="00554151" w:rsidP="0040400C">
      <w:pPr>
        <w:pStyle w:val="FootnoteText"/>
      </w:pPr>
      <w:r>
        <w:rPr>
          <w:rStyle w:val="FootnoteReference"/>
        </w:rPr>
        <w:footnoteRef/>
      </w:r>
      <w:r>
        <w:t xml:space="preserve"> This is assuming the unit remains under the voucher HAP contract and all program requirements (such as rent reasonableness) continue to be met.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Letter"/>
      <w:lvlText w:val="%1."/>
      <w:lvlJc w:val="left"/>
      <w:pPr>
        <w:ind w:left="2420" w:hanging="233"/>
      </w:pPr>
      <w:rPr>
        <w:u w:val="single"/>
      </w:rPr>
    </w:lvl>
    <w:lvl w:ilvl="1">
      <w:start w:val="1"/>
      <w:numFmt w:val="decimal"/>
      <w:lvlText w:val="%2."/>
      <w:lvlJc w:val="left"/>
      <w:pPr>
        <w:ind w:left="3576" w:hanging="696"/>
      </w:pPr>
      <w:rPr>
        <w:rFonts w:ascii="Times New Roman" w:hAnsi="Times New Roman" w:cs="Times New Roman"/>
        <w:b w:val="0"/>
        <w:bCs w:val="0"/>
        <w:color w:val="111315"/>
        <w:w w:val="112"/>
        <w:sz w:val="23"/>
        <w:szCs w:val="23"/>
      </w:rPr>
    </w:lvl>
    <w:lvl w:ilvl="2">
      <w:numFmt w:val="bullet"/>
      <w:lvlText w:val="•"/>
      <w:lvlJc w:val="left"/>
      <w:pPr>
        <w:ind w:left="4501" w:hanging="696"/>
      </w:pPr>
    </w:lvl>
    <w:lvl w:ilvl="3">
      <w:numFmt w:val="bullet"/>
      <w:lvlText w:val="•"/>
      <w:lvlJc w:val="left"/>
      <w:pPr>
        <w:ind w:left="5385" w:hanging="696"/>
      </w:pPr>
    </w:lvl>
    <w:lvl w:ilvl="4">
      <w:numFmt w:val="bullet"/>
      <w:lvlText w:val="•"/>
      <w:lvlJc w:val="left"/>
      <w:pPr>
        <w:ind w:left="6269" w:hanging="696"/>
      </w:pPr>
    </w:lvl>
    <w:lvl w:ilvl="5">
      <w:numFmt w:val="bullet"/>
      <w:lvlText w:val="•"/>
      <w:lvlJc w:val="left"/>
      <w:pPr>
        <w:ind w:left="7153" w:hanging="696"/>
      </w:pPr>
    </w:lvl>
    <w:lvl w:ilvl="6">
      <w:numFmt w:val="bullet"/>
      <w:lvlText w:val="•"/>
      <w:lvlJc w:val="left"/>
      <w:pPr>
        <w:ind w:left="8037" w:hanging="696"/>
      </w:pPr>
    </w:lvl>
    <w:lvl w:ilvl="7">
      <w:numFmt w:val="bullet"/>
      <w:lvlText w:val="•"/>
      <w:lvlJc w:val="left"/>
      <w:pPr>
        <w:ind w:left="8922" w:hanging="696"/>
      </w:pPr>
    </w:lvl>
    <w:lvl w:ilvl="8">
      <w:numFmt w:val="bullet"/>
      <w:lvlText w:val="•"/>
      <w:lvlJc w:val="left"/>
      <w:pPr>
        <w:ind w:left="9806" w:hanging="696"/>
      </w:pPr>
    </w:lvl>
  </w:abstractNum>
  <w:abstractNum w:abstractNumId="1">
    <w:nsid w:val="00000403"/>
    <w:multiLevelType w:val="multilevel"/>
    <w:tmpl w:val="00000886"/>
    <w:lvl w:ilvl="0">
      <w:start w:val="2"/>
      <w:numFmt w:val="decimal"/>
      <w:lvlText w:val="%1."/>
      <w:lvlJc w:val="left"/>
      <w:pPr>
        <w:ind w:left="1530" w:hanging="720"/>
      </w:pPr>
      <w:rPr>
        <w:rFonts w:ascii="Times New Roman" w:hAnsi="Times New Roman" w:cs="Times New Roman"/>
        <w:b w:val="0"/>
        <w:bCs w:val="0"/>
        <w:color w:val="111315"/>
        <w:w w:val="107"/>
        <w:sz w:val="24"/>
        <w:szCs w:val="24"/>
      </w:rPr>
    </w:lvl>
    <w:lvl w:ilvl="1">
      <w:numFmt w:val="bullet"/>
      <w:lvlText w:val="•"/>
      <w:lvlJc w:val="left"/>
      <w:pPr>
        <w:ind w:left="2342" w:hanging="720"/>
      </w:pPr>
    </w:lvl>
    <w:lvl w:ilvl="2">
      <w:numFmt w:val="bullet"/>
      <w:lvlText w:val="•"/>
      <w:lvlJc w:val="left"/>
      <w:pPr>
        <w:ind w:left="3138" w:hanging="720"/>
      </w:pPr>
    </w:lvl>
    <w:lvl w:ilvl="3">
      <w:numFmt w:val="bullet"/>
      <w:lvlText w:val="•"/>
      <w:lvlJc w:val="left"/>
      <w:pPr>
        <w:ind w:left="3934" w:hanging="720"/>
      </w:pPr>
    </w:lvl>
    <w:lvl w:ilvl="4">
      <w:numFmt w:val="bullet"/>
      <w:lvlText w:val="•"/>
      <w:lvlJc w:val="left"/>
      <w:pPr>
        <w:ind w:left="4730" w:hanging="720"/>
      </w:pPr>
    </w:lvl>
    <w:lvl w:ilvl="5">
      <w:numFmt w:val="bullet"/>
      <w:lvlText w:val="•"/>
      <w:lvlJc w:val="left"/>
      <w:pPr>
        <w:ind w:left="5525" w:hanging="720"/>
      </w:pPr>
    </w:lvl>
    <w:lvl w:ilvl="6">
      <w:numFmt w:val="bullet"/>
      <w:lvlText w:val="•"/>
      <w:lvlJc w:val="left"/>
      <w:pPr>
        <w:ind w:left="6321" w:hanging="720"/>
      </w:pPr>
    </w:lvl>
    <w:lvl w:ilvl="7">
      <w:numFmt w:val="bullet"/>
      <w:lvlText w:val="•"/>
      <w:lvlJc w:val="left"/>
      <w:pPr>
        <w:ind w:left="7117" w:hanging="720"/>
      </w:pPr>
    </w:lvl>
    <w:lvl w:ilvl="8">
      <w:numFmt w:val="bullet"/>
      <w:lvlText w:val="•"/>
      <w:lvlJc w:val="left"/>
      <w:pPr>
        <w:ind w:left="7913" w:hanging="720"/>
      </w:pPr>
    </w:lvl>
  </w:abstractNum>
  <w:abstractNum w:abstractNumId="2">
    <w:nsid w:val="0012539D"/>
    <w:multiLevelType w:val="hybridMultilevel"/>
    <w:tmpl w:val="F0044E2E"/>
    <w:lvl w:ilvl="0" w:tplc="4EFA225C">
      <w:start w:val="1"/>
      <w:numFmt w:val="lowerLetter"/>
      <w:lvlText w:val="(%1)"/>
      <w:lvlJc w:val="left"/>
      <w:pPr>
        <w:tabs>
          <w:tab w:val="num" w:pos="2880"/>
        </w:tabs>
        <w:ind w:left="2880" w:hanging="720"/>
      </w:pPr>
      <w:rPr>
        <w:rFonts w:cs="Times New Roman" w:hint="default"/>
      </w:rPr>
    </w:lvl>
    <w:lvl w:ilvl="1" w:tplc="B59A7F7A">
      <w:start w:val="1"/>
      <w:numFmt w:val="lowerRoman"/>
      <w:lvlText w:val="(%2)"/>
      <w:lvlJc w:val="left"/>
      <w:pPr>
        <w:tabs>
          <w:tab w:val="num" w:pos="3600"/>
        </w:tabs>
        <w:ind w:left="3600" w:hanging="720"/>
      </w:pPr>
      <w:rPr>
        <w:rFonts w:cs="Times New Roman" w:hint="default"/>
      </w:rPr>
    </w:lvl>
    <w:lvl w:ilvl="2" w:tplc="930CB082">
      <w:start w:val="1"/>
      <w:numFmt w:val="decimal"/>
      <w:lvlText w:val="%3."/>
      <w:lvlJc w:val="left"/>
      <w:pPr>
        <w:tabs>
          <w:tab w:val="num" w:pos="4140"/>
        </w:tabs>
        <w:ind w:left="4140" w:hanging="360"/>
      </w:pPr>
      <w:rPr>
        <w:rFonts w:cs="Times New Roman" w:hint="default"/>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
    <w:nsid w:val="007708AB"/>
    <w:multiLevelType w:val="hybridMultilevel"/>
    <w:tmpl w:val="10643C6A"/>
    <w:lvl w:ilvl="0" w:tplc="7158AEDE">
      <w:start w:val="1"/>
      <w:numFmt w:val="upperLetter"/>
      <w:lvlText w:val="(%1)"/>
      <w:lvlJc w:val="left"/>
      <w:pPr>
        <w:ind w:left="1836" w:hanging="39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0BF60C8"/>
    <w:multiLevelType w:val="hybridMultilevel"/>
    <w:tmpl w:val="3BC69252"/>
    <w:lvl w:ilvl="0" w:tplc="6CCE8406">
      <w:start w:val="1"/>
      <w:numFmt w:val="lowerLetter"/>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5">
    <w:nsid w:val="01DB6C1F"/>
    <w:multiLevelType w:val="singleLevel"/>
    <w:tmpl w:val="6C34907A"/>
    <w:lvl w:ilvl="0">
      <w:start w:val="2"/>
      <w:numFmt w:val="upperLetter"/>
      <w:lvlText w:val="%1. "/>
      <w:lvlJc w:val="left"/>
      <w:pPr>
        <w:tabs>
          <w:tab w:val="num" w:pos="0"/>
        </w:tabs>
        <w:ind w:left="1080" w:hanging="360"/>
      </w:pPr>
      <w:rPr>
        <w:rFonts w:ascii="Times New Roman" w:hAnsi="Times New Roman" w:cs="Times New Roman" w:hint="default"/>
        <w:b w:val="0"/>
        <w:i w:val="0"/>
        <w:sz w:val="24"/>
        <w:szCs w:val="24"/>
        <w:u w:val="none"/>
      </w:rPr>
    </w:lvl>
  </w:abstractNum>
  <w:abstractNum w:abstractNumId="6">
    <w:nsid w:val="01EF4A64"/>
    <w:multiLevelType w:val="hybridMultilevel"/>
    <w:tmpl w:val="C95680DE"/>
    <w:lvl w:ilvl="0" w:tplc="8320FD12">
      <w:start w:val="11"/>
      <w:numFmt w:val="lowerLetter"/>
      <w:lvlText w:val="(%1)"/>
      <w:lvlJc w:val="left"/>
      <w:pPr>
        <w:tabs>
          <w:tab w:val="num" w:pos="2520"/>
        </w:tabs>
        <w:ind w:left="2520" w:hanging="360"/>
      </w:pPr>
      <w:rPr>
        <w:rFonts w:cs="Times New Roman" w:hint="default"/>
      </w:rPr>
    </w:lvl>
    <w:lvl w:ilvl="1" w:tplc="4D786252">
      <w:start w:val="2"/>
      <w:numFmt w:val="lowerRoman"/>
      <w:lvlText w:val="(%2)"/>
      <w:lvlJc w:val="left"/>
      <w:pPr>
        <w:tabs>
          <w:tab w:val="num" w:pos="3600"/>
        </w:tabs>
        <w:ind w:left="3600" w:hanging="720"/>
      </w:pPr>
      <w:rPr>
        <w:rFonts w:cs="Times New Roman"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7">
    <w:nsid w:val="02AE762B"/>
    <w:multiLevelType w:val="multilevel"/>
    <w:tmpl w:val="7E8AE59A"/>
    <w:lvl w:ilvl="0">
      <w:start w:val="3"/>
      <w:numFmt w:val="decimal"/>
      <w:lvlText w:val="%1."/>
      <w:lvlJc w:val="left"/>
      <w:pPr>
        <w:tabs>
          <w:tab w:val="num" w:pos="2520"/>
        </w:tabs>
        <w:ind w:left="2520" w:hanging="360"/>
      </w:pPr>
      <w:rPr>
        <w:rFonts w:cs="Times New Roman" w:hint="default"/>
      </w:rPr>
    </w:lvl>
    <w:lvl w:ilvl="1" w:tentative="1">
      <w:start w:val="1"/>
      <w:numFmt w:val="lowerLetter"/>
      <w:lvlText w:val="%2."/>
      <w:lvlJc w:val="left"/>
      <w:pPr>
        <w:tabs>
          <w:tab w:val="num" w:pos="3240"/>
        </w:tabs>
        <w:ind w:left="3240" w:hanging="360"/>
      </w:pPr>
      <w:rPr>
        <w:rFonts w:cs="Times New Roman"/>
      </w:rPr>
    </w:lvl>
    <w:lvl w:ilvl="2" w:tentative="1">
      <w:start w:val="1"/>
      <w:numFmt w:val="lowerRoman"/>
      <w:lvlText w:val="%3."/>
      <w:lvlJc w:val="right"/>
      <w:pPr>
        <w:tabs>
          <w:tab w:val="num" w:pos="3960"/>
        </w:tabs>
        <w:ind w:left="3960" w:hanging="180"/>
      </w:pPr>
      <w:rPr>
        <w:rFonts w:cs="Times New Roman"/>
      </w:rPr>
    </w:lvl>
    <w:lvl w:ilvl="3" w:tentative="1">
      <w:start w:val="1"/>
      <w:numFmt w:val="decimal"/>
      <w:lvlText w:val="%4."/>
      <w:lvlJc w:val="left"/>
      <w:pPr>
        <w:tabs>
          <w:tab w:val="num" w:pos="4680"/>
        </w:tabs>
        <w:ind w:left="4680" w:hanging="360"/>
      </w:pPr>
      <w:rPr>
        <w:rFonts w:cs="Times New Roman"/>
      </w:rPr>
    </w:lvl>
    <w:lvl w:ilvl="4" w:tentative="1">
      <w:start w:val="1"/>
      <w:numFmt w:val="lowerLetter"/>
      <w:lvlText w:val="%5."/>
      <w:lvlJc w:val="left"/>
      <w:pPr>
        <w:tabs>
          <w:tab w:val="num" w:pos="5400"/>
        </w:tabs>
        <w:ind w:left="5400" w:hanging="360"/>
      </w:pPr>
      <w:rPr>
        <w:rFonts w:cs="Times New Roman"/>
      </w:rPr>
    </w:lvl>
    <w:lvl w:ilvl="5" w:tentative="1">
      <w:start w:val="1"/>
      <w:numFmt w:val="lowerRoman"/>
      <w:lvlText w:val="%6."/>
      <w:lvlJc w:val="right"/>
      <w:pPr>
        <w:tabs>
          <w:tab w:val="num" w:pos="6120"/>
        </w:tabs>
        <w:ind w:left="6120" w:hanging="180"/>
      </w:pPr>
      <w:rPr>
        <w:rFonts w:cs="Times New Roman"/>
      </w:rPr>
    </w:lvl>
    <w:lvl w:ilvl="6" w:tentative="1">
      <w:start w:val="1"/>
      <w:numFmt w:val="decimal"/>
      <w:lvlText w:val="%7."/>
      <w:lvlJc w:val="left"/>
      <w:pPr>
        <w:tabs>
          <w:tab w:val="num" w:pos="6840"/>
        </w:tabs>
        <w:ind w:left="6840" w:hanging="360"/>
      </w:pPr>
      <w:rPr>
        <w:rFonts w:cs="Times New Roman"/>
      </w:rPr>
    </w:lvl>
    <w:lvl w:ilvl="7" w:tentative="1">
      <w:start w:val="1"/>
      <w:numFmt w:val="lowerLetter"/>
      <w:lvlText w:val="%8."/>
      <w:lvlJc w:val="left"/>
      <w:pPr>
        <w:tabs>
          <w:tab w:val="num" w:pos="7560"/>
        </w:tabs>
        <w:ind w:left="7560" w:hanging="360"/>
      </w:pPr>
      <w:rPr>
        <w:rFonts w:cs="Times New Roman"/>
      </w:rPr>
    </w:lvl>
    <w:lvl w:ilvl="8" w:tentative="1">
      <w:start w:val="1"/>
      <w:numFmt w:val="lowerRoman"/>
      <w:lvlText w:val="%9."/>
      <w:lvlJc w:val="right"/>
      <w:pPr>
        <w:tabs>
          <w:tab w:val="num" w:pos="8280"/>
        </w:tabs>
        <w:ind w:left="8280" w:hanging="180"/>
      </w:pPr>
      <w:rPr>
        <w:rFonts w:cs="Times New Roman"/>
      </w:rPr>
    </w:lvl>
  </w:abstractNum>
  <w:abstractNum w:abstractNumId="8">
    <w:nsid w:val="03631CE5"/>
    <w:multiLevelType w:val="hybridMultilevel"/>
    <w:tmpl w:val="24BC99E4"/>
    <w:lvl w:ilvl="0" w:tplc="4B94F85A">
      <w:start w:val="1"/>
      <w:numFmt w:val="decimal"/>
      <w:lvlText w:val="%1."/>
      <w:lvlJc w:val="left"/>
      <w:pPr>
        <w:ind w:left="3150" w:hanging="360"/>
      </w:pPr>
      <w:rPr>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nsid w:val="0557074D"/>
    <w:multiLevelType w:val="singleLevel"/>
    <w:tmpl w:val="9F52928E"/>
    <w:lvl w:ilvl="0">
      <w:start w:val="1"/>
      <w:numFmt w:val="lowerLetter"/>
      <w:lvlText w:val="%1."/>
      <w:lvlJc w:val="left"/>
      <w:pPr>
        <w:tabs>
          <w:tab w:val="num" w:pos="2880"/>
        </w:tabs>
        <w:ind w:left="2880" w:hanging="720"/>
      </w:pPr>
      <w:rPr>
        <w:rFonts w:cs="Times New Roman" w:hint="default"/>
      </w:rPr>
    </w:lvl>
  </w:abstractNum>
  <w:abstractNum w:abstractNumId="10">
    <w:nsid w:val="05885E22"/>
    <w:multiLevelType w:val="hybridMultilevel"/>
    <w:tmpl w:val="0D9EE494"/>
    <w:lvl w:ilvl="0" w:tplc="2808195A">
      <w:start w:val="1"/>
      <w:numFmt w:val="upperLetter"/>
      <w:lvlText w:val="%1."/>
      <w:lvlJc w:val="left"/>
      <w:pPr>
        <w:tabs>
          <w:tab w:val="num" w:pos="1440"/>
        </w:tabs>
        <w:ind w:left="1440" w:hanging="720"/>
      </w:pPr>
      <w:rPr>
        <w:rFonts w:cs="Times New Roman" w:hint="default"/>
      </w:rPr>
    </w:lvl>
    <w:lvl w:ilvl="1" w:tplc="5C3E3C1E">
      <w:start w:val="16"/>
      <w:numFmt w:val="upperLetter"/>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6E10382"/>
    <w:multiLevelType w:val="singleLevel"/>
    <w:tmpl w:val="3EC69A6C"/>
    <w:lvl w:ilvl="0">
      <w:start w:val="2"/>
      <w:numFmt w:val="lowerLetter"/>
      <w:lvlText w:val="%1. "/>
      <w:lvlJc w:val="left"/>
      <w:pPr>
        <w:tabs>
          <w:tab w:val="num" w:pos="0"/>
        </w:tabs>
        <w:ind w:left="2520" w:hanging="360"/>
      </w:pPr>
      <w:rPr>
        <w:rFonts w:ascii="Times New Roman" w:hAnsi="Times New Roman" w:cs="Times New Roman" w:hint="default"/>
        <w:b w:val="0"/>
        <w:i w:val="0"/>
        <w:sz w:val="20"/>
        <w:u w:val="none"/>
      </w:rPr>
    </w:lvl>
  </w:abstractNum>
  <w:abstractNum w:abstractNumId="12">
    <w:nsid w:val="06E47ACA"/>
    <w:multiLevelType w:val="hybridMultilevel"/>
    <w:tmpl w:val="A9188AFC"/>
    <w:lvl w:ilvl="0" w:tplc="7A44001E">
      <w:start w:val="7"/>
      <w:numFmt w:val="upperLetter"/>
      <w:lvlText w:val="%1."/>
      <w:lvlJc w:val="left"/>
      <w:pPr>
        <w:ind w:left="2096" w:hanging="720"/>
      </w:pPr>
      <w:rPr>
        <w:rFonts w:ascii="Times New Roman" w:eastAsia="Times New Roman" w:hAnsi="Times New Roman" w:hint="default"/>
        <w:color w:val="auto"/>
        <w:w w:val="111"/>
        <w:sz w:val="24"/>
        <w:szCs w:val="24"/>
      </w:rPr>
    </w:lvl>
    <w:lvl w:ilvl="1" w:tplc="72FC8D3A">
      <w:start w:val="1"/>
      <w:numFmt w:val="bullet"/>
      <w:lvlText w:val="•"/>
      <w:lvlJc w:val="left"/>
      <w:pPr>
        <w:ind w:left="2971" w:hanging="720"/>
      </w:pPr>
      <w:rPr>
        <w:rFonts w:hint="default"/>
      </w:rPr>
    </w:lvl>
    <w:lvl w:ilvl="2" w:tplc="7842D924">
      <w:start w:val="1"/>
      <w:numFmt w:val="bullet"/>
      <w:lvlText w:val="•"/>
      <w:lvlJc w:val="left"/>
      <w:pPr>
        <w:ind w:left="3846" w:hanging="720"/>
      </w:pPr>
      <w:rPr>
        <w:rFonts w:hint="default"/>
      </w:rPr>
    </w:lvl>
    <w:lvl w:ilvl="3" w:tplc="B4362352">
      <w:start w:val="1"/>
      <w:numFmt w:val="bullet"/>
      <w:lvlText w:val="•"/>
      <w:lvlJc w:val="left"/>
      <w:pPr>
        <w:ind w:left="4721" w:hanging="720"/>
      </w:pPr>
      <w:rPr>
        <w:rFonts w:hint="default"/>
      </w:rPr>
    </w:lvl>
    <w:lvl w:ilvl="4" w:tplc="642EB38E">
      <w:start w:val="1"/>
      <w:numFmt w:val="bullet"/>
      <w:lvlText w:val="•"/>
      <w:lvlJc w:val="left"/>
      <w:pPr>
        <w:ind w:left="5596" w:hanging="720"/>
      </w:pPr>
      <w:rPr>
        <w:rFonts w:hint="default"/>
      </w:rPr>
    </w:lvl>
    <w:lvl w:ilvl="5" w:tplc="D8CEFB3A">
      <w:start w:val="1"/>
      <w:numFmt w:val="bullet"/>
      <w:lvlText w:val="•"/>
      <w:lvlJc w:val="left"/>
      <w:pPr>
        <w:ind w:left="6470" w:hanging="720"/>
      </w:pPr>
      <w:rPr>
        <w:rFonts w:hint="default"/>
      </w:rPr>
    </w:lvl>
    <w:lvl w:ilvl="6" w:tplc="99C0F2D6">
      <w:start w:val="1"/>
      <w:numFmt w:val="bullet"/>
      <w:lvlText w:val="•"/>
      <w:lvlJc w:val="left"/>
      <w:pPr>
        <w:ind w:left="7345" w:hanging="720"/>
      </w:pPr>
      <w:rPr>
        <w:rFonts w:hint="default"/>
      </w:rPr>
    </w:lvl>
    <w:lvl w:ilvl="7" w:tplc="8D94CC1E">
      <w:start w:val="1"/>
      <w:numFmt w:val="bullet"/>
      <w:lvlText w:val="•"/>
      <w:lvlJc w:val="left"/>
      <w:pPr>
        <w:ind w:left="8220" w:hanging="720"/>
      </w:pPr>
      <w:rPr>
        <w:rFonts w:hint="default"/>
      </w:rPr>
    </w:lvl>
    <w:lvl w:ilvl="8" w:tplc="20A0E38C">
      <w:start w:val="1"/>
      <w:numFmt w:val="bullet"/>
      <w:lvlText w:val="•"/>
      <w:lvlJc w:val="left"/>
      <w:pPr>
        <w:ind w:left="9095" w:hanging="720"/>
      </w:pPr>
      <w:rPr>
        <w:rFonts w:hint="default"/>
      </w:rPr>
    </w:lvl>
  </w:abstractNum>
  <w:abstractNum w:abstractNumId="13">
    <w:nsid w:val="080B3F86"/>
    <w:multiLevelType w:val="hybridMultilevel"/>
    <w:tmpl w:val="2D0C7AB6"/>
    <w:lvl w:ilvl="0" w:tplc="4382378A">
      <w:start w:val="1"/>
      <w:numFmt w:val="upperLetter"/>
      <w:lvlText w:val="%1."/>
      <w:lvlJc w:val="left"/>
      <w:pPr>
        <w:ind w:left="375" w:hanging="252"/>
      </w:pPr>
      <w:rPr>
        <w:rFonts w:hint="default"/>
        <w:u w:val="single" w:color="000000"/>
      </w:rPr>
    </w:lvl>
    <w:lvl w:ilvl="1" w:tplc="2230E754">
      <w:start w:val="1"/>
      <w:numFmt w:val="decimal"/>
      <w:lvlText w:val="(%2)"/>
      <w:lvlJc w:val="left"/>
      <w:pPr>
        <w:ind w:left="2283" w:hanging="701"/>
      </w:pPr>
      <w:rPr>
        <w:rFonts w:ascii="Times New Roman" w:eastAsia="Times New Roman" w:hAnsi="Times New Roman" w:hint="default"/>
        <w:color w:val="000000" w:themeColor="text1"/>
        <w:w w:val="94"/>
        <w:sz w:val="24"/>
        <w:szCs w:val="24"/>
      </w:rPr>
    </w:lvl>
    <w:lvl w:ilvl="2" w:tplc="05B0B0D6">
      <w:start w:val="1"/>
      <w:numFmt w:val="bullet"/>
      <w:lvlText w:val="•"/>
      <w:lvlJc w:val="left"/>
      <w:pPr>
        <w:ind w:left="3103" w:hanging="701"/>
      </w:pPr>
      <w:rPr>
        <w:rFonts w:hint="default"/>
      </w:rPr>
    </w:lvl>
    <w:lvl w:ilvl="3" w:tplc="78E43438">
      <w:start w:val="1"/>
      <w:numFmt w:val="bullet"/>
      <w:lvlText w:val="•"/>
      <w:lvlJc w:val="left"/>
      <w:pPr>
        <w:ind w:left="3923" w:hanging="701"/>
      </w:pPr>
      <w:rPr>
        <w:rFonts w:hint="default"/>
      </w:rPr>
    </w:lvl>
    <w:lvl w:ilvl="4" w:tplc="903CEE14">
      <w:start w:val="1"/>
      <w:numFmt w:val="bullet"/>
      <w:lvlText w:val="•"/>
      <w:lvlJc w:val="left"/>
      <w:pPr>
        <w:ind w:left="4743" w:hanging="701"/>
      </w:pPr>
      <w:rPr>
        <w:rFonts w:hint="default"/>
      </w:rPr>
    </w:lvl>
    <w:lvl w:ilvl="5" w:tplc="1F0C6C72">
      <w:start w:val="1"/>
      <w:numFmt w:val="bullet"/>
      <w:lvlText w:val="•"/>
      <w:lvlJc w:val="left"/>
      <w:pPr>
        <w:ind w:left="5563" w:hanging="701"/>
      </w:pPr>
      <w:rPr>
        <w:rFonts w:hint="default"/>
      </w:rPr>
    </w:lvl>
    <w:lvl w:ilvl="6" w:tplc="D7EC1570">
      <w:start w:val="1"/>
      <w:numFmt w:val="bullet"/>
      <w:lvlText w:val="•"/>
      <w:lvlJc w:val="left"/>
      <w:pPr>
        <w:ind w:left="6384" w:hanging="701"/>
      </w:pPr>
      <w:rPr>
        <w:rFonts w:hint="default"/>
      </w:rPr>
    </w:lvl>
    <w:lvl w:ilvl="7" w:tplc="B1E4E458">
      <w:start w:val="1"/>
      <w:numFmt w:val="bullet"/>
      <w:lvlText w:val="•"/>
      <w:lvlJc w:val="left"/>
      <w:pPr>
        <w:ind w:left="7204" w:hanging="701"/>
      </w:pPr>
      <w:rPr>
        <w:rFonts w:hint="default"/>
      </w:rPr>
    </w:lvl>
    <w:lvl w:ilvl="8" w:tplc="C0E6C5AC">
      <w:start w:val="1"/>
      <w:numFmt w:val="bullet"/>
      <w:lvlText w:val="•"/>
      <w:lvlJc w:val="left"/>
      <w:pPr>
        <w:ind w:left="8024" w:hanging="701"/>
      </w:pPr>
      <w:rPr>
        <w:rFonts w:hint="default"/>
      </w:rPr>
    </w:lvl>
  </w:abstractNum>
  <w:abstractNum w:abstractNumId="14">
    <w:nsid w:val="0892028E"/>
    <w:multiLevelType w:val="hybridMultilevel"/>
    <w:tmpl w:val="085E7F18"/>
    <w:lvl w:ilvl="0" w:tplc="F61AD77A">
      <w:start w:val="5"/>
      <w:numFmt w:val="lowerRoman"/>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5">
    <w:nsid w:val="095D760D"/>
    <w:multiLevelType w:val="hybridMultilevel"/>
    <w:tmpl w:val="2E2C976A"/>
    <w:lvl w:ilvl="0" w:tplc="230AB8CC">
      <w:start w:val="15"/>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6D59C5"/>
    <w:multiLevelType w:val="hybridMultilevel"/>
    <w:tmpl w:val="D166AF86"/>
    <w:lvl w:ilvl="0" w:tplc="5F0E2470">
      <w:start w:val="1"/>
      <w:numFmt w:val="decimal"/>
      <w:lvlText w:val="%1."/>
      <w:lvlJc w:val="left"/>
      <w:pPr>
        <w:ind w:left="1528" w:hanging="698"/>
      </w:pPr>
      <w:rPr>
        <w:rFonts w:ascii="Times New Roman" w:eastAsia="Times New Roman" w:hAnsi="Times New Roman" w:hint="default"/>
        <w:color w:val="auto"/>
        <w:spacing w:val="-11"/>
        <w:w w:val="112"/>
        <w:sz w:val="24"/>
        <w:szCs w:val="24"/>
      </w:rPr>
    </w:lvl>
    <w:lvl w:ilvl="1" w:tplc="53229D14">
      <w:start w:val="1"/>
      <w:numFmt w:val="lowerLetter"/>
      <w:lvlText w:val="%2."/>
      <w:lvlJc w:val="left"/>
      <w:pPr>
        <w:ind w:left="2230" w:hanging="717"/>
      </w:pPr>
      <w:rPr>
        <w:rFonts w:ascii="Times New Roman" w:eastAsia="Times New Roman" w:hAnsi="Times New Roman" w:hint="default"/>
        <w:color w:val="111113"/>
        <w:w w:val="102"/>
        <w:sz w:val="24"/>
        <w:szCs w:val="24"/>
      </w:rPr>
    </w:lvl>
    <w:lvl w:ilvl="2" w:tplc="7A3A60E8">
      <w:start w:val="1"/>
      <w:numFmt w:val="bullet"/>
      <w:lvlText w:val="•"/>
      <w:lvlJc w:val="left"/>
      <w:pPr>
        <w:ind w:left="3087" w:hanging="717"/>
      </w:pPr>
      <w:rPr>
        <w:rFonts w:hint="default"/>
      </w:rPr>
    </w:lvl>
    <w:lvl w:ilvl="3" w:tplc="3BA6998C">
      <w:start w:val="1"/>
      <w:numFmt w:val="bullet"/>
      <w:lvlText w:val="•"/>
      <w:lvlJc w:val="left"/>
      <w:pPr>
        <w:ind w:left="3945" w:hanging="717"/>
      </w:pPr>
      <w:rPr>
        <w:rFonts w:hint="default"/>
      </w:rPr>
    </w:lvl>
    <w:lvl w:ilvl="4" w:tplc="30D49898">
      <w:start w:val="1"/>
      <w:numFmt w:val="bullet"/>
      <w:lvlText w:val="•"/>
      <w:lvlJc w:val="left"/>
      <w:pPr>
        <w:ind w:left="4802" w:hanging="717"/>
      </w:pPr>
      <w:rPr>
        <w:rFonts w:hint="default"/>
      </w:rPr>
    </w:lvl>
    <w:lvl w:ilvl="5" w:tplc="9AF409E4">
      <w:start w:val="1"/>
      <w:numFmt w:val="bullet"/>
      <w:lvlText w:val="•"/>
      <w:lvlJc w:val="left"/>
      <w:pPr>
        <w:ind w:left="5659" w:hanging="717"/>
      </w:pPr>
      <w:rPr>
        <w:rFonts w:hint="default"/>
      </w:rPr>
    </w:lvl>
    <w:lvl w:ilvl="6" w:tplc="DACE946A">
      <w:start w:val="1"/>
      <w:numFmt w:val="bullet"/>
      <w:lvlText w:val="•"/>
      <w:lvlJc w:val="left"/>
      <w:pPr>
        <w:ind w:left="6516" w:hanging="717"/>
      </w:pPr>
      <w:rPr>
        <w:rFonts w:hint="default"/>
      </w:rPr>
    </w:lvl>
    <w:lvl w:ilvl="7" w:tplc="4C827F38">
      <w:start w:val="1"/>
      <w:numFmt w:val="bullet"/>
      <w:lvlText w:val="•"/>
      <w:lvlJc w:val="left"/>
      <w:pPr>
        <w:ind w:left="7373" w:hanging="717"/>
      </w:pPr>
      <w:rPr>
        <w:rFonts w:hint="default"/>
      </w:rPr>
    </w:lvl>
    <w:lvl w:ilvl="8" w:tplc="FB8CCA2E">
      <w:start w:val="1"/>
      <w:numFmt w:val="bullet"/>
      <w:lvlText w:val="•"/>
      <w:lvlJc w:val="left"/>
      <w:pPr>
        <w:ind w:left="8230" w:hanging="717"/>
      </w:pPr>
      <w:rPr>
        <w:rFonts w:hint="default"/>
      </w:rPr>
    </w:lvl>
  </w:abstractNum>
  <w:abstractNum w:abstractNumId="17">
    <w:nsid w:val="096E6FC7"/>
    <w:multiLevelType w:val="hybridMultilevel"/>
    <w:tmpl w:val="E66E8F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09A536EF"/>
    <w:multiLevelType w:val="hybridMultilevel"/>
    <w:tmpl w:val="4944366E"/>
    <w:lvl w:ilvl="0" w:tplc="6A3E6B20">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09D60991"/>
    <w:multiLevelType w:val="singleLevel"/>
    <w:tmpl w:val="59BC0534"/>
    <w:lvl w:ilvl="0">
      <w:start w:val="2"/>
      <w:numFmt w:val="lowerLetter"/>
      <w:lvlText w:val=""/>
      <w:lvlJc w:val="left"/>
      <w:pPr>
        <w:tabs>
          <w:tab w:val="num" w:pos="2520"/>
        </w:tabs>
        <w:ind w:left="2520" w:hanging="360"/>
      </w:pPr>
      <w:rPr>
        <w:rFonts w:cs="Times New Roman" w:hint="default"/>
      </w:rPr>
    </w:lvl>
  </w:abstractNum>
  <w:abstractNum w:abstractNumId="20">
    <w:nsid w:val="09E26242"/>
    <w:multiLevelType w:val="hybridMultilevel"/>
    <w:tmpl w:val="2132D110"/>
    <w:lvl w:ilvl="0" w:tplc="95BA658A">
      <w:start w:val="7"/>
      <w:numFmt w:val="upperLetter"/>
      <w:lvlText w:val="%1."/>
      <w:lvlJc w:val="left"/>
      <w:pPr>
        <w:ind w:left="249" w:hanging="249"/>
      </w:pPr>
      <w:rPr>
        <w:rFonts w:hint="default"/>
        <w:u w:val="none"/>
      </w:rPr>
    </w:lvl>
    <w:lvl w:ilvl="1" w:tplc="E7C4F772">
      <w:start w:val="1"/>
      <w:numFmt w:val="decimal"/>
      <w:lvlText w:val="%2."/>
      <w:lvlJc w:val="left"/>
      <w:pPr>
        <w:ind w:left="1421" w:hanging="699"/>
      </w:pPr>
      <w:rPr>
        <w:rFonts w:ascii="Times New Roman" w:eastAsia="Arial" w:hAnsi="Times New Roman" w:cs="Times New Roman" w:hint="default"/>
        <w:b w:val="0"/>
        <w:bCs/>
        <w:color w:val="131316"/>
        <w:w w:val="99"/>
        <w:sz w:val="24"/>
        <w:szCs w:val="24"/>
      </w:rPr>
    </w:lvl>
    <w:lvl w:ilvl="2" w:tplc="8A486846">
      <w:start w:val="1"/>
      <w:numFmt w:val="bullet"/>
      <w:lvlText w:val="•"/>
      <w:lvlJc w:val="left"/>
      <w:pPr>
        <w:ind w:left="2294" w:hanging="699"/>
      </w:pPr>
      <w:rPr>
        <w:rFonts w:hint="default"/>
      </w:rPr>
    </w:lvl>
    <w:lvl w:ilvl="3" w:tplc="C8782756">
      <w:start w:val="1"/>
      <w:numFmt w:val="bullet"/>
      <w:lvlText w:val="•"/>
      <w:lvlJc w:val="left"/>
      <w:pPr>
        <w:ind w:left="3167" w:hanging="699"/>
      </w:pPr>
      <w:rPr>
        <w:rFonts w:hint="default"/>
      </w:rPr>
    </w:lvl>
    <w:lvl w:ilvl="4" w:tplc="62364792">
      <w:start w:val="1"/>
      <w:numFmt w:val="bullet"/>
      <w:lvlText w:val="•"/>
      <w:lvlJc w:val="left"/>
      <w:pPr>
        <w:ind w:left="4040" w:hanging="699"/>
      </w:pPr>
      <w:rPr>
        <w:rFonts w:hint="default"/>
      </w:rPr>
    </w:lvl>
    <w:lvl w:ilvl="5" w:tplc="2376E188">
      <w:start w:val="1"/>
      <w:numFmt w:val="bullet"/>
      <w:lvlText w:val="•"/>
      <w:lvlJc w:val="left"/>
      <w:pPr>
        <w:ind w:left="4914" w:hanging="699"/>
      </w:pPr>
      <w:rPr>
        <w:rFonts w:hint="default"/>
      </w:rPr>
    </w:lvl>
    <w:lvl w:ilvl="6" w:tplc="D1401DA6">
      <w:start w:val="1"/>
      <w:numFmt w:val="bullet"/>
      <w:lvlText w:val="•"/>
      <w:lvlJc w:val="left"/>
      <w:pPr>
        <w:ind w:left="5787" w:hanging="699"/>
      </w:pPr>
      <w:rPr>
        <w:rFonts w:hint="default"/>
      </w:rPr>
    </w:lvl>
    <w:lvl w:ilvl="7" w:tplc="DBC48C36">
      <w:start w:val="1"/>
      <w:numFmt w:val="bullet"/>
      <w:lvlText w:val="•"/>
      <w:lvlJc w:val="left"/>
      <w:pPr>
        <w:ind w:left="6660" w:hanging="699"/>
      </w:pPr>
      <w:rPr>
        <w:rFonts w:hint="default"/>
      </w:rPr>
    </w:lvl>
    <w:lvl w:ilvl="8" w:tplc="92181476">
      <w:start w:val="1"/>
      <w:numFmt w:val="bullet"/>
      <w:lvlText w:val="•"/>
      <w:lvlJc w:val="left"/>
      <w:pPr>
        <w:ind w:left="7533" w:hanging="699"/>
      </w:pPr>
      <w:rPr>
        <w:rFonts w:hint="default"/>
      </w:rPr>
    </w:lvl>
  </w:abstractNum>
  <w:abstractNum w:abstractNumId="21">
    <w:nsid w:val="09F23115"/>
    <w:multiLevelType w:val="hybridMultilevel"/>
    <w:tmpl w:val="1E2A9AD8"/>
    <w:lvl w:ilvl="0" w:tplc="29AE73BA">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0AA17D53"/>
    <w:multiLevelType w:val="singleLevel"/>
    <w:tmpl w:val="520E3ABC"/>
    <w:lvl w:ilvl="0">
      <w:start w:val="1"/>
      <w:numFmt w:val="lowerLetter"/>
      <w:lvlText w:val="%1."/>
      <w:lvlJc w:val="left"/>
      <w:pPr>
        <w:tabs>
          <w:tab w:val="num" w:pos="2880"/>
        </w:tabs>
        <w:ind w:left="2880" w:hanging="720"/>
      </w:pPr>
      <w:rPr>
        <w:rFonts w:cs="Times New Roman" w:hint="default"/>
      </w:rPr>
    </w:lvl>
  </w:abstractNum>
  <w:abstractNum w:abstractNumId="23">
    <w:nsid w:val="0ACE3104"/>
    <w:multiLevelType w:val="hybridMultilevel"/>
    <w:tmpl w:val="2D8CA684"/>
    <w:lvl w:ilvl="0" w:tplc="B9405926">
      <w:start w:val="19"/>
      <w:numFmt w:val="lowerLetter"/>
      <w:lvlText w:val="%1."/>
      <w:lvlJc w:val="left"/>
      <w:pPr>
        <w:tabs>
          <w:tab w:val="num" w:pos="2520"/>
        </w:tabs>
        <w:ind w:left="28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0B5444CF"/>
    <w:multiLevelType w:val="hybridMultilevel"/>
    <w:tmpl w:val="CB68DB32"/>
    <w:lvl w:ilvl="0" w:tplc="9D8A24DE">
      <w:start w:val="4"/>
      <w:numFmt w:val="upperLetter"/>
      <w:lvlText w:val="%1."/>
      <w:lvlJc w:val="left"/>
      <w:pPr>
        <w:ind w:left="346" w:hanging="234"/>
      </w:pPr>
      <w:rPr>
        <w:rFonts w:hint="default"/>
        <w:b w:val="0"/>
        <w:i w:val="0"/>
        <w:color w:val="auto"/>
        <w:u w:val="none"/>
      </w:rPr>
    </w:lvl>
    <w:lvl w:ilvl="1" w:tplc="A1A6EE9E">
      <w:start w:val="1"/>
      <w:numFmt w:val="bullet"/>
      <w:lvlText w:val="•"/>
      <w:lvlJc w:val="left"/>
      <w:pPr>
        <w:ind w:left="1272" w:hanging="234"/>
      </w:pPr>
      <w:rPr>
        <w:rFonts w:hint="default"/>
      </w:rPr>
    </w:lvl>
    <w:lvl w:ilvl="2" w:tplc="E0BE5804">
      <w:start w:val="1"/>
      <w:numFmt w:val="bullet"/>
      <w:lvlText w:val="•"/>
      <w:lvlJc w:val="left"/>
      <w:pPr>
        <w:ind w:left="2198" w:hanging="234"/>
      </w:pPr>
      <w:rPr>
        <w:rFonts w:hint="default"/>
      </w:rPr>
    </w:lvl>
    <w:lvl w:ilvl="3" w:tplc="0282A4E8">
      <w:start w:val="1"/>
      <w:numFmt w:val="bullet"/>
      <w:lvlText w:val="•"/>
      <w:lvlJc w:val="left"/>
      <w:pPr>
        <w:ind w:left="3124" w:hanging="234"/>
      </w:pPr>
      <w:rPr>
        <w:rFonts w:hint="default"/>
      </w:rPr>
    </w:lvl>
    <w:lvl w:ilvl="4" w:tplc="FE245EDC">
      <w:start w:val="1"/>
      <w:numFmt w:val="bullet"/>
      <w:lvlText w:val="•"/>
      <w:lvlJc w:val="left"/>
      <w:pPr>
        <w:ind w:left="4049" w:hanging="234"/>
      </w:pPr>
      <w:rPr>
        <w:rFonts w:hint="default"/>
      </w:rPr>
    </w:lvl>
    <w:lvl w:ilvl="5" w:tplc="8B0E1DDC">
      <w:start w:val="1"/>
      <w:numFmt w:val="bullet"/>
      <w:lvlText w:val="•"/>
      <w:lvlJc w:val="left"/>
      <w:pPr>
        <w:ind w:left="4975" w:hanging="234"/>
      </w:pPr>
      <w:rPr>
        <w:rFonts w:hint="default"/>
      </w:rPr>
    </w:lvl>
    <w:lvl w:ilvl="6" w:tplc="C3426518">
      <w:start w:val="1"/>
      <w:numFmt w:val="bullet"/>
      <w:lvlText w:val="•"/>
      <w:lvlJc w:val="left"/>
      <w:pPr>
        <w:ind w:left="5901" w:hanging="234"/>
      </w:pPr>
      <w:rPr>
        <w:rFonts w:hint="default"/>
      </w:rPr>
    </w:lvl>
    <w:lvl w:ilvl="7" w:tplc="D3C4A17C">
      <w:start w:val="1"/>
      <w:numFmt w:val="bullet"/>
      <w:lvlText w:val="•"/>
      <w:lvlJc w:val="left"/>
      <w:pPr>
        <w:ind w:left="6827" w:hanging="234"/>
      </w:pPr>
      <w:rPr>
        <w:rFonts w:hint="default"/>
      </w:rPr>
    </w:lvl>
    <w:lvl w:ilvl="8" w:tplc="A958393C">
      <w:start w:val="1"/>
      <w:numFmt w:val="bullet"/>
      <w:lvlText w:val="•"/>
      <w:lvlJc w:val="left"/>
      <w:pPr>
        <w:ind w:left="7753" w:hanging="234"/>
      </w:pPr>
      <w:rPr>
        <w:rFonts w:hint="default"/>
      </w:rPr>
    </w:lvl>
  </w:abstractNum>
  <w:abstractNum w:abstractNumId="25">
    <w:nsid w:val="0C426CC4"/>
    <w:multiLevelType w:val="hybridMultilevel"/>
    <w:tmpl w:val="502E8378"/>
    <w:lvl w:ilvl="0" w:tplc="A0FC7CFC">
      <w:start w:val="7"/>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nsid w:val="0CD33C65"/>
    <w:multiLevelType w:val="hybridMultilevel"/>
    <w:tmpl w:val="B1104F02"/>
    <w:lvl w:ilvl="0" w:tplc="3734478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DFE784B"/>
    <w:multiLevelType w:val="hybridMultilevel"/>
    <w:tmpl w:val="24BC99E4"/>
    <w:lvl w:ilvl="0" w:tplc="4B94F85A">
      <w:start w:val="1"/>
      <w:numFmt w:val="decimal"/>
      <w:lvlText w:val="%1."/>
      <w:lvlJc w:val="left"/>
      <w:pPr>
        <w:ind w:left="3150" w:hanging="360"/>
      </w:pPr>
      <w:rPr>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8">
    <w:nsid w:val="0E3C3E61"/>
    <w:multiLevelType w:val="hybridMultilevel"/>
    <w:tmpl w:val="0E0E9358"/>
    <w:lvl w:ilvl="0" w:tplc="151895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22B1DD9"/>
    <w:multiLevelType w:val="hybridMultilevel"/>
    <w:tmpl w:val="49A6BD90"/>
    <w:lvl w:ilvl="0" w:tplc="D84469E8">
      <w:start w:val="1"/>
      <w:numFmt w:val="upperLetter"/>
      <w:lvlText w:val="%1."/>
      <w:lvlJc w:val="left"/>
      <w:pPr>
        <w:tabs>
          <w:tab w:val="num" w:pos="1440"/>
        </w:tabs>
        <w:ind w:left="1440" w:hanging="720"/>
      </w:pPr>
      <w:rPr>
        <w:rFonts w:cs="Times New Roman" w:hint="default"/>
      </w:rPr>
    </w:lvl>
    <w:lvl w:ilvl="1" w:tplc="43BAA894">
      <w:start w:val="1"/>
      <w:numFmt w:val="decimal"/>
      <w:lvlText w:val="%2."/>
      <w:lvlJc w:val="left"/>
      <w:pPr>
        <w:tabs>
          <w:tab w:val="num" w:pos="2160"/>
        </w:tabs>
        <w:ind w:left="2160" w:hanging="720"/>
      </w:pPr>
      <w:rPr>
        <w:rFonts w:cs="Times New Roman" w:hint="default"/>
      </w:rPr>
    </w:lvl>
    <w:lvl w:ilvl="2" w:tplc="C8481F82">
      <w:start w:val="1"/>
      <w:numFmt w:val="lowerLetter"/>
      <w:lvlText w:val="%3."/>
      <w:lvlJc w:val="left"/>
      <w:pPr>
        <w:tabs>
          <w:tab w:val="num" w:pos="3060"/>
        </w:tabs>
        <w:ind w:left="3060" w:hanging="72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F06CEB92">
      <w:start w:val="1"/>
      <w:numFmt w:val="lowerRoman"/>
      <w:lvlText w:val="(%5)"/>
      <w:lvlJc w:val="left"/>
      <w:pPr>
        <w:tabs>
          <w:tab w:val="num" w:pos="4320"/>
        </w:tabs>
        <w:ind w:left="4320" w:hanging="720"/>
      </w:pPr>
      <w:rPr>
        <w:rFonts w:cs="Times New Roman" w:hint="default"/>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124B7A82"/>
    <w:multiLevelType w:val="hybridMultilevel"/>
    <w:tmpl w:val="2C54D8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12614FB2"/>
    <w:multiLevelType w:val="hybridMultilevel"/>
    <w:tmpl w:val="E1A4D7D4"/>
    <w:lvl w:ilvl="0" w:tplc="DC2AF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4D56B5E"/>
    <w:multiLevelType w:val="hybridMultilevel"/>
    <w:tmpl w:val="74A4273C"/>
    <w:lvl w:ilvl="0" w:tplc="223224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3">
    <w:nsid w:val="155A4302"/>
    <w:multiLevelType w:val="hybridMultilevel"/>
    <w:tmpl w:val="A600F830"/>
    <w:lvl w:ilvl="0" w:tplc="358A71B4">
      <w:start w:val="3"/>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15882817"/>
    <w:multiLevelType w:val="hybridMultilevel"/>
    <w:tmpl w:val="56101A0C"/>
    <w:lvl w:ilvl="0" w:tplc="7EE491C0">
      <w:start w:val="5"/>
      <w:numFmt w:val="decimal"/>
      <w:lvlText w:val="%1."/>
      <w:lvlJc w:val="left"/>
      <w:pPr>
        <w:ind w:left="832" w:hanging="725"/>
      </w:pPr>
      <w:rPr>
        <w:rFonts w:ascii="Times New Roman" w:eastAsia="Times New Roman" w:hAnsi="Times New Roman" w:hint="default"/>
        <w:color w:val="auto"/>
        <w:w w:val="110"/>
        <w:sz w:val="23"/>
        <w:szCs w:val="23"/>
      </w:rPr>
    </w:lvl>
    <w:lvl w:ilvl="1" w:tplc="38DCB0EC">
      <w:start w:val="1"/>
      <w:numFmt w:val="upperRoman"/>
      <w:lvlText w:val="%2."/>
      <w:lvlJc w:val="left"/>
      <w:pPr>
        <w:ind w:left="840" w:hanging="716"/>
      </w:pPr>
      <w:rPr>
        <w:rFonts w:ascii="Times New Roman" w:eastAsia="Arial" w:hAnsi="Times New Roman" w:cs="Times New Roman" w:hint="default"/>
        <w:b/>
        <w:bCs/>
        <w:color w:val="auto"/>
        <w:w w:val="154"/>
        <w:sz w:val="24"/>
        <w:szCs w:val="24"/>
      </w:rPr>
    </w:lvl>
    <w:lvl w:ilvl="2" w:tplc="C018FF44">
      <w:start w:val="1"/>
      <w:numFmt w:val="decimal"/>
      <w:lvlText w:val="%3."/>
      <w:lvlJc w:val="left"/>
      <w:pPr>
        <w:ind w:left="1037" w:hanging="188"/>
      </w:pPr>
      <w:rPr>
        <w:rFonts w:hint="default"/>
        <w:b/>
        <w:i w:val="0"/>
        <w:color w:val="auto"/>
        <w:u w:val="none"/>
      </w:rPr>
    </w:lvl>
    <w:lvl w:ilvl="3" w:tplc="D390FAEE">
      <w:start w:val="1"/>
      <w:numFmt w:val="bullet"/>
      <w:lvlText w:val="•"/>
      <w:lvlJc w:val="left"/>
      <w:pPr>
        <w:ind w:left="2248" w:hanging="188"/>
      </w:pPr>
      <w:rPr>
        <w:rFonts w:hint="default"/>
      </w:rPr>
    </w:lvl>
    <w:lvl w:ilvl="4" w:tplc="2724EE20">
      <w:start w:val="1"/>
      <w:numFmt w:val="bullet"/>
      <w:lvlText w:val="•"/>
      <w:lvlJc w:val="left"/>
      <w:pPr>
        <w:ind w:left="3459" w:hanging="188"/>
      </w:pPr>
      <w:rPr>
        <w:rFonts w:hint="default"/>
      </w:rPr>
    </w:lvl>
    <w:lvl w:ilvl="5" w:tplc="EDA43E72">
      <w:start w:val="1"/>
      <w:numFmt w:val="bullet"/>
      <w:lvlText w:val="•"/>
      <w:lvlJc w:val="left"/>
      <w:pPr>
        <w:ind w:left="4670" w:hanging="188"/>
      </w:pPr>
      <w:rPr>
        <w:rFonts w:hint="default"/>
      </w:rPr>
    </w:lvl>
    <w:lvl w:ilvl="6" w:tplc="1C68159A">
      <w:start w:val="1"/>
      <w:numFmt w:val="bullet"/>
      <w:lvlText w:val="•"/>
      <w:lvlJc w:val="left"/>
      <w:pPr>
        <w:ind w:left="5881" w:hanging="188"/>
      </w:pPr>
      <w:rPr>
        <w:rFonts w:hint="default"/>
      </w:rPr>
    </w:lvl>
    <w:lvl w:ilvl="7" w:tplc="3BD81588">
      <w:start w:val="1"/>
      <w:numFmt w:val="bullet"/>
      <w:lvlText w:val="•"/>
      <w:lvlJc w:val="left"/>
      <w:pPr>
        <w:ind w:left="7092" w:hanging="188"/>
      </w:pPr>
      <w:rPr>
        <w:rFonts w:hint="default"/>
      </w:rPr>
    </w:lvl>
    <w:lvl w:ilvl="8" w:tplc="4904A55A">
      <w:start w:val="1"/>
      <w:numFmt w:val="bullet"/>
      <w:lvlText w:val="•"/>
      <w:lvlJc w:val="left"/>
      <w:pPr>
        <w:ind w:left="8303" w:hanging="188"/>
      </w:pPr>
      <w:rPr>
        <w:rFonts w:hint="default"/>
      </w:rPr>
    </w:lvl>
  </w:abstractNum>
  <w:abstractNum w:abstractNumId="35">
    <w:nsid w:val="15F57D8C"/>
    <w:multiLevelType w:val="singleLevel"/>
    <w:tmpl w:val="871253AE"/>
    <w:lvl w:ilvl="0">
      <w:start w:val="7"/>
      <w:numFmt w:val="upperLetter"/>
      <w:lvlText w:val="%1."/>
      <w:lvlJc w:val="left"/>
      <w:pPr>
        <w:tabs>
          <w:tab w:val="num" w:pos="1440"/>
        </w:tabs>
        <w:ind w:left="1440" w:hanging="720"/>
      </w:pPr>
      <w:rPr>
        <w:rFonts w:cs="Times New Roman" w:hint="default"/>
      </w:rPr>
    </w:lvl>
  </w:abstractNum>
  <w:abstractNum w:abstractNumId="36">
    <w:nsid w:val="16126516"/>
    <w:multiLevelType w:val="hybridMultilevel"/>
    <w:tmpl w:val="85C2D248"/>
    <w:lvl w:ilvl="0" w:tplc="132A6F8E">
      <w:start w:val="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167A072C"/>
    <w:multiLevelType w:val="hybridMultilevel"/>
    <w:tmpl w:val="D11E265A"/>
    <w:lvl w:ilvl="0" w:tplc="18DC10C4">
      <w:start w:val="7"/>
      <w:numFmt w:val="upperLetter"/>
      <w:lvlText w:val="%1."/>
      <w:lvlJc w:val="left"/>
      <w:pPr>
        <w:tabs>
          <w:tab w:val="num" w:pos="1080"/>
        </w:tabs>
        <w:ind w:left="1080" w:hanging="360"/>
      </w:pPr>
      <w:rPr>
        <w:rFonts w:cs="Times New Roman" w:hint="default"/>
        <w:strike w:val="0"/>
      </w:rPr>
    </w:lvl>
    <w:lvl w:ilvl="1" w:tplc="F1388354">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186B7C63"/>
    <w:multiLevelType w:val="multilevel"/>
    <w:tmpl w:val="45040176"/>
    <w:lvl w:ilvl="0">
      <w:start w:val="9"/>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18CE3CDB"/>
    <w:multiLevelType w:val="hybridMultilevel"/>
    <w:tmpl w:val="B0321F1C"/>
    <w:lvl w:ilvl="0" w:tplc="BC9E9C9C">
      <w:start w:val="2"/>
      <w:numFmt w:val="upperLetter"/>
      <w:lvlText w:val="%1."/>
      <w:lvlJc w:val="left"/>
      <w:pPr>
        <w:ind w:left="834" w:hanging="714"/>
      </w:pPr>
      <w:rPr>
        <w:rFonts w:ascii="Times New Roman" w:eastAsia="Times New Roman" w:hAnsi="Times New Roman" w:hint="default"/>
        <w:color w:val="111113"/>
        <w:w w:val="105"/>
        <w:sz w:val="24"/>
        <w:szCs w:val="24"/>
      </w:rPr>
    </w:lvl>
    <w:lvl w:ilvl="1" w:tplc="81F65F00">
      <w:start w:val="1"/>
      <w:numFmt w:val="decimal"/>
      <w:lvlText w:val="%2."/>
      <w:lvlJc w:val="left"/>
      <w:pPr>
        <w:ind w:left="834" w:hanging="695"/>
      </w:pPr>
      <w:rPr>
        <w:rFonts w:ascii="Times New Roman" w:eastAsia="Times New Roman" w:hAnsi="Times New Roman" w:hint="default"/>
        <w:color w:val="111113"/>
        <w:w w:val="108"/>
        <w:sz w:val="24"/>
        <w:szCs w:val="24"/>
      </w:rPr>
    </w:lvl>
    <w:lvl w:ilvl="2" w:tplc="D7E06BB4">
      <w:start w:val="1"/>
      <w:numFmt w:val="bullet"/>
      <w:lvlText w:val="•"/>
      <w:lvlJc w:val="left"/>
      <w:pPr>
        <w:ind w:left="2580" w:hanging="695"/>
      </w:pPr>
      <w:rPr>
        <w:rFonts w:hint="default"/>
      </w:rPr>
    </w:lvl>
    <w:lvl w:ilvl="3" w:tplc="449A1428">
      <w:start w:val="1"/>
      <w:numFmt w:val="bullet"/>
      <w:lvlText w:val="•"/>
      <w:lvlJc w:val="left"/>
      <w:pPr>
        <w:ind w:left="3453" w:hanging="695"/>
      </w:pPr>
      <w:rPr>
        <w:rFonts w:hint="default"/>
      </w:rPr>
    </w:lvl>
    <w:lvl w:ilvl="4" w:tplc="9528CAF4">
      <w:start w:val="1"/>
      <w:numFmt w:val="bullet"/>
      <w:lvlText w:val="•"/>
      <w:lvlJc w:val="left"/>
      <w:pPr>
        <w:ind w:left="4326" w:hanging="695"/>
      </w:pPr>
      <w:rPr>
        <w:rFonts w:hint="default"/>
      </w:rPr>
    </w:lvl>
    <w:lvl w:ilvl="5" w:tplc="A49C9872">
      <w:start w:val="1"/>
      <w:numFmt w:val="bullet"/>
      <w:lvlText w:val="•"/>
      <w:lvlJc w:val="left"/>
      <w:pPr>
        <w:ind w:left="5199" w:hanging="695"/>
      </w:pPr>
      <w:rPr>
        <w:rFonts w:hint="default"/>
      </w:rPr>
    </w:lvl>
    <w:lvl w:ilvl="6" w:tplc="F5D0BA74">
      <w:start w:val="1"/>
      <w:numFmt w:val="bullet"/>
      <w:lvlText w:val="•"/>
      <w:lvlJc w:val="left"/>
      <w:pPr>
        <w:ind w:left="6072" w:hanging="695"/>
      </w:pPr>
      <w:rPr>
        <w:rFonts w:hint="default"/>
      </w:rPr>
    </w:lvl>
    <w:lvl w:ilvl="7" w:tplc="7CD21060">
      <w:start w:val="1"/>
      <w:numFmt w:val="bullet"/>
      <w:lvlText w:val="•"/>
      <w:lvlJc w:val="left"/>
      <w:pPr>
        <w:ind w:left="6945" w:hanging="695"/>
      </w:pPr>
      <w:rPr>
        <w:rFonts w:hint="default"/>
      </w:rPr>
    </w:lvl>
    <w:lvl w:ilvl="8" w:tplc="8848A030">
      <w:start w:val="1"/>
      <w:numFmt w:val="bullet"/>
      <w:lvlText w:val="•"/>
      <w:lvlJc w:val="left"/>
      <w:pPr>
        <w:ind w:left="7818" w:hanging="695"/>
      </w:pPr>
      <w:rPr>
        <w:rFonts w:hint="default"/>
      </w:rPr>
    </w:lvl>
  </w:abstractNum>
  <w:abstractNum w:abstractNumId="40">
    <w:nsid w:val="1A270971"/>
    <w:multiLevelType w:val="hybridMultilevel"/>
    <w:tmpl w:val="A5289AA4"/>
    <w:lvl w:ilvl="0" w:tplc="0740A684">
      <w:start w:val="3"/>
      <w:numFmt w:val="upperLetter"/>
      <w:lvlText w:val="(%1)"/>
      <w:lvlJc w:val="left"/>
      <w:pPr>
        <w:tabs>
          <w:tab w:val="num" w:pos="5040"/>
        </w:tabs>
        <w:ind w:left="5040" w:hanging="72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41">
    <w:nsid w:val="1ACC4190"/>
    <w:multiLevelType w:val="hybridMultilevel"/>
    <w:tmpl w:val="A2CCD350"/>
    <w:lvl w:ilvl="0" w:tplc="52F059DC">
      <w:start w:val="2"/>
      <w:numFmt w:val="decimal"/>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42">
    <w:nsid w:val="1B710196"/>
    <w:multiLevelType w:val="singleLevel"/>
    <w:tmpl w:val="F05207B4"/>
    <w:lvl w:ilvl="0">
      <w:start w:val="1"/>
      <w:numFmt w:val="lowerRoman"/>
      <w:lvlText w:val="%1."/>
      <w:lvlJc w:val="left"/>
      <w:pPr>
        <w:tabs>
          <w:tab w:val="num" w:pos="3600"/>
        </w:tabs>
        <w:ind w:left="3600" w:hanging="720"/>
      </w:pPr>
      <w:rPr>
        <w:rFonts w:cs="Times New Roman" w:hint="default"/>
      </w:rPr>
    </w:lvl>
  </w:abstractNum>
  <w:abstractNum w:abstractNumId="43">
    <w:nsid w:val="1BD20411"/>
    <w:multiLevelType w:val="hybridMultilevel"/>
    <w:tmpl w:val="4314E988"/>
    <w:lvl w:ilvl="0" w:tplc="2C1C8FA6">
      <w:start w:val="3"/>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4">
    <w:nsid w:val="1E6C49DC"/>
    <w:multiLevelType w:val="hybridMultilevel"/>
    <w:tmpl w:val="9698BB8E"/>
    <w:lvl w:ilvl="0" w:tplc="FFFFFFFF">
      <w:start w:val="1"/>
      <w:numFmt w:val="upp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20731908"/>
    <w:multiLevelType w:val="hybridMultilevel"/>
    <w:tmpl w:val="246CBA14"/>
    <w:lvl w:ilvl="0" w:tplc="5FA81682">
      <w:start w:val="1"/>
      <w:numFmt w:val="upperLetter"/>
      <w:lvlText w:val="%1."/>
      <w:lvlJc w:val="left"/>
      <w:pPr>
        <w:tabs>
          <w:tab w:val="num" w:pos="1440"/>
        </w:tabs>
        <w:ind w:left="1440" w:hanging="720"/>
      </w:pPr>
      <w:rPr>
        <w:rFonts w:cs="Times New Roman" w:hint="default"/>
      </w:rPr>
    </w:lvl>
    <w:lvl w:ilvl="1" w:tplc="1CD47B1A">
      <w:start w:val="1"/>
      <w:numFmt w:val="decimal"/>
      <w:lvlText w:val="%2."/>
      <w:lvlJc w:val="left"/>
      <w:pPr>
        <w:tabs>
          <w:tab w:val="num" w:pos="2160"/>
        </w:tabs>
        <w:ind w:left="2160" w:hanging="720"/>
      </w:pPr>
      <w:rPr>
        <w:rFonts w:cs="Times New Roman" w:hint="default"/>
      </w:rPr>
    </w:lvl>
    <w:lvl w:ilvl="2" w:tplc="3028F5BE">
      <w:start w:val="1"/>
      <w:numFmt w:val="lowerLetter"/>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20F2111D"/>
    <w:multiLevelType w:val="hybridMultilevel"/>
    <w:tmpl w:val="46C66C0E"/>
    <w:lvl w:ilvl="0" w:tplc="F8880326">
      <w:start w:val="2"/>
      <w:numFmt w:val="lowerRoman"/>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47">
    <w:nsid w:val="226817B1"/>
    <w:multiLevelType w:val="hybridMultilevel"/>
    <w:tmpl w:val="CA6E9478"/>
    <w:lvl w:ilvl="0" w:tplc="24BA3A9C">
      <w:start w:val="3"/>
      <w:numFmt w:val="upperLetter"/>
      <w:pStyle w:val="Heading5"/>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8">
    <w:nsid w:val="22C460C2"/>
    <w:multiLevelType w:val="hybridMultilevel"/>
    <w:tmpl w:val="6AD60F6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45E591D"/>
    <w:multiLevelType w:val="hybridMultilevel"/>
    <w:tmpl w:val="8E12C33C"/>
    <w:lvl w:ilvl="0" w:tplc="7EFC0D54">
      <w:start w:val="1"/>
      <w:numFmt w:val="upperLetter"/>
      <w:lvlText w:val="%1."/>
      <w:lvlJc w:val="left"/>
      <w:pPr>
        <w:ind w:left="1728" w:hanging="245"/>
        <w:jc w:val="right"/>
      </w:pPr>
      <w:rPr>
        <w:rFonts w:hint="default"/>
        <w:u w:val="none"/>
      </w:rPr>
    </w:lvl>
    <w:lvl w:ilvl="1" w:tplc="DD72156A">
      <w:start w:val="1"/>
      <w:numFmt w:val="decimal"/>
      <w:lvlText w:val="%2."/>
      <w:lvlJc w:val="left"/>
      <w:pPr>
        <w:ind w:left="3002" w:hanging="689"/>
        <w:jc w:val="right"/>
      </w:pPr>
      <w:rPr>
        <w:rFonts w:ascii="Times New Roman" w:eastAsia="Times New Roman" w:hAnsi="Times New Roman" w:hint="default"/>
        <w:color w:val="111115"/>
        <w:w w:val="107"/>
        <w:sz w:val="24"/>
        <w:szCs w:val="24"/>
      </w:rPr>
    </w:lvl>
    <w:lvl w:ilvl="2" w:tplc="E3167E10">
      <w:start w:val="1"/>
      <w:numFmt w:val="bullet"/>
      <w:lvlText w:val="•"/>
      <w:lvlJc w:val="left"/>
      <w:pPr>
        <w:ind w:left="3885" w:hanging="689"/>
      </w:pPr>
      <w:rPr>
        <w:rFonts w:hint="default"/>
      </w:rPr>
    </w:lvl>
    <w:lvl w:ilvl="3" w:tplc="B36CA31A">
      <w:start w:val="1"/>
      <w:numFmt w:val="bullet"/>
      <w:lvlText w:val="•"/>
      <w:lvlJc w:val="left"/>
      <w:pPr>
        <w:ind w:left="4767" w:hanging="689"/>
      </w:pPr>
      <w:rPr>
        <w:rFonts w:hint="default"/>
      </w:rPr>
    </w:lvl>
    <w:lvl w:ilvl="4" w:tplc="CB1EB13E">
      <w:start w:val="1"/>
      <w:numFmt w:val="bullet"/>
      <w:lvlText w:val="•"/>
      <w:lvlJc w:val="left"/>
      <w:pPr>
        <w:ind w:left="5650" w:hanging="689"/>
      </w:pPr>
      <w:rPr>
        <w:rFonts w:hint="default"/>
      </w:rPr>
    </w:lvl>
    <w:lvl w:ilvl="5" w:tplc="29A4C8CE">
      <w:start w:val="1"/>
      <w:numFmt w:val="bullet"/>
      <w:lvlText w:val="•"/>
      <w:lvlJc w:val="left"/>
      <w:pPr>
        <w:ind w:left="6532" w:hanging="689"/>
      </w:pPr>
      <w:rPr>
        <w:rFonts w:hint="default"/>
      </w:rPr>
    </w:lvl>
    <w:lvl w:ilvl="6" w:tplc="1D02268E">
      <w:start w:val="1"/>
      <w:numFmt w:val="bullet"/>
      <w:lvlText w:val="•"/>
      <w:lvlJc w:val="left"/>
      <w:pPr>
        <w:ind w:left="7414" w:hanging="689"/>
      </w:pPr>
      <w:rPr>
        <w:rFonts w:hint="default"/>
      </w:rPr>
    </w:lvl>
    <w:lvl w:ilvl="7" w:tplc="5AD061BA">
      <w:start w:val="1"/>
      <w:numFmt w:val="bullet"/>
      <w:lvlText w:val="•"/>
      <w:lvlJc w:val="left"/>
      <w:pPr>
        <w:ind w:left="8297" w:hanging="689"/>
      </w:pPr>
      <w:rPr>
        <w:rFonts w:hint="default"/>
      </w:rPr>
    </w:lvl>
    <w:lvl w:ilvl="8" w:tplc="92542FA8">
      <w:start w:val="1"/>
      <w:numFmt w:val="bullet"/>
      <w:lvlText w:val="•"/>
      <w:lvlJc w:val="left"/>
      <w:pPr>
        <w:ind w:left="9179" w:hanging="689"/>
      </w:pPr>
      <w:rPr>
        <w:rFonts w:hint="default"/>
      </w:rPr>
    </w:lvl>
  </w:abstractNum>
  <w:abstractNum w:abstractNumId="50">
    <w:nsid w:val="2463360A"/>
    <w:multiLevelType w:val="hybridMultilevel"/>
    <w:tmpl w:val="CF407CD6"/>
    <w:lvl w:ilvl="0" w:tplc="A2A04B96">
      <w:start w:val="2"/>
      <w:numFmt w:val="upperLetter"/>
      <w:lvlText w:val="%1."/>
      <w:lvlJc w:val="left"/>
      <w:pPr>
        <w:tabs>
          <w:tab w:val="num" w:pos="1080"/>
        </w:tabs>
        <w:ind w:left="1080" w:hanging="360"/>
      </w:pPr>
      <w:rPr>
        <w:rFonts w:cs="Times New Roman" w:hint="default"/>
      </w:rPr>
    </w:lvl>
    <w:lvl w:ilvl="1" w:tplc="9EFE0598">
      <w:start w:val="6"/>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nsid w:val="24FD3D28"/>
    <w:multiLevelType w:val="hybridMultilevel"/>
    <w:tmpl w:val="121CFEEE"/>
    <w:lvl w:ilvl="0" w:tplc="E510184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nsid w:val="254A4750"/>
    <w:multiLevelType w:val="hybridMultilevel"/>
    <w:tmpl w:val="00F064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26152C08"/>
    <w:multiLevelType w:val="hybridMultilevel"/>
    <w:tmpl w:val="4EA2FE34"/>
    <w:lvl w:ilvl="0" w:tplc="04090015">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26AF515F"/>
    <w:multiLevelType w:val="hybridMultilevel"/>
    <w:tmpl w:val="87124894"/>
    <w:lvl w:ilvl="0" w:tplc="2E5874A0">
      <w:start w:val="2"/>
      <w:numFmt w:val="decimal"/>
      <w:lvlText w:val="%1."/>
      <w:lvlJc w:val="left"/>
      <w:pPr>
        <w:ind w:left="1223" w:hanging="727"/>
      </w:pPr>
      <w:rPr>
        <w:rFonts w:ascii="Times New Roman" w:eastAsia="Times New Roman" w:hAnsi="Times New Roman" w:hint="default"/>
        <w:color w:val="auto"/>
        <w:w w:val="105"/>
        <w:sz w:val="25"/>
        <w:szCs w:val="25"/>
      </w:rPr>
    </w:lvl>
    <w:lvl w:ilvl="1" w:tplc="A5345D24">
      <w:start w:val="1"/>
      <w:numFmt w:val="lowerLetter"/>
      <w:lvlText w:val="%2."/>
      <w:lvlJc w:val="left"/>
      <w:pPr>
        <w:ind w:left="1894" w:hanging="714"/>
      </w:pPr>
      <w:rPr>
        <w:rFonts w:ascii="Times New Roman" w:eastAsia="Times New Roman" w:hAnsi="Times New Roman" w:hint="default"/>
        <w:color w:val="auto"/>
        <w:w w:val="107"/>
        <w:sz w:val="23"/>
        <w:szCs w:val="23"/>
      </w:rPr>
    </w:lvl>
    <w:lvl w:ilvl="2" w:tplc="C4FC7536">
      <w:start w:val="1"/>
      <w:numFmt w:val="bullet"/>
      <w:lvlText w:val="•"/>
      <w:lvlJc w:val="left"/>
      <w:pPr>
        <w:ind w:left="2824" w:hanging="714"/>
      </w:pPr>
      <w:rPr>
        <w:rFonts w:hint="default"/>
      </w:rPr>
    </w:lvl>
    <w:lvl w:ilvl="3" w:tplc="F4BC976C">
      <w:start w:val="1"/>
      <w:numFmt w:val="bullet"/>
      <w:lvlText w:val="•"/>
      <w:lvlJc w:val="left"/>
      <w:pPr>
        <w:ind w:left="3754" w:hanging="714"/>
      </w:pPr>
      <w:rPr>
        <w:rFonts w:hint="default"/>
      </w:rPr>
    </w:lvl>
    <w:lvl w:ilvl="4" w:tplc="B5E0ED94">
      <w:start w:val="1"/>
      <w:numFmt w:val="bullet"/>
      <w:lvlText w:val="•"/>
      <w:lvlJc w:val="left"/>
      <w:pPr>
        <w:ind w:left="4684" w:hanging="714"/>
      </w:pPr>
      <w:rPr>
        <w:rFonts w:hint="default"/>
      </w:rPr>
    </w:lvl>
    <w:lvl w:ilvl="5" w:tplc="DBE8FC06">
      <w:start w:val="1"/>
      <w:numFmt w:val="bullet"/>
      <w:lvlText w:val="•"/>
      <w:lvlJc w:val="left"/>
      <w:pPr>
        <w:ind w:left="5614" w:hanging="714"/>
      </w:pPr>
      <w:rPr>
        <w:rFonts w:hint="default"/>
      </w:rPr>
    </w:lvl>
    <w:lvl w:ilvl="6" w:tplc="1F486450">
      <w:start w:val="1"/>
      <w:numFmt w:val="bullet"/>
      <w:lvlText w:val="•"/>
      <w:lvlJc w:val="left"/>
      <w:pPr>
        <w:ind w:left="6544" w:hanging="714"/>
      </w:pPr>
      <w:rPr>
        <w:rFonts w:hint="default"/>
      </w:rPr>
    </w:lvl>
    <w:lvl w:ilvl="7" w:tplc="C1601EDC">
      <w:start w:val="1"/>
      <w:numFmt w:val="bullet"/>
      <w:lvlText w:val="•"/>
      <w:lvlJc w:val="left"/>
      <w:pPr>
        <w:ind w:left="7474" w:hanging="714"/>
      </w:pPr>
      <w:rPr>
        <w:rFonts w:hint="default"/>
      </w:rPr>
    </w:lvl>
    <w:lvl w:ilvl="8" w:tplc="263C1278">
      <w:start w:val="1"/>
      <w:numFmt w:val="bullet"/>
      <w:lvlText w:val="•"/>
      <w:lvlJc w:val="left"/>
      <w:pPr>
        <w:ind w:left="8404" w:hanging="714"/>
      </w:pPr>
      <w:rPr>
        <w:rFonts w:hint="default"/>
      </w:rPr>
    </w:lvl>
  </w:abstractNum>
  <w:abstractNum w:abstractNumId="55">
    <w:nsid w:val="27B50E5E"/>
    <w:multiLevelType w:val="hybridMultilevel"/>
    <w:tmpl w:val="B4964F9A"/>
    <w:lvl w:ilvl="0" w:tplc="0409000F">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2A6F1930"/>
    <w:multiLevelType w:val="hybridMultilevel"/>
    <w:tmpl w:val="B3E6EC44"/>
    <w:lvl w:ilvl="0" w:tplc="DF50A572">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2A716933"/>
    <w:multiLevelType w:val="hybridMultilevel"/>
    <w:tmpl w:val="35963D1E"/>
    <w:lvl w:ilvl="0" w:tplc="3A0C5552">
      <w:start w:val="5"/>
      <w:numFmt w:val="decimal"/>
      <w:lvlText w:val="%1."/>
      <w:lvlJc w:val="left"/>
      <w:pPr>
        <w:ind w:left="824" w:hanging="714"/>
      </w:pPr>
      <w:rPr>
        <w:rFonts w:ascii="Times New Roman" w:eastAsia="Times New Roman" w:hAnsi="Times New Roman" w:hint="default"/>
        <w:color w:val="111113"/>
        <w:spacing w:val="10"/>
        <w:w w:val="107"/>
        <w:sz w:val="24"/>
        <w:szCs w:val="24"/>
      </w:rPr>
    </w:lvl>
    <w:lvl w:ilvl="1" w:tplc="8F120A82">
      <w:start w:val="1"/>
      <w:numFmt w:val="bullet"/>
      <w:lvlText w:val="•"/>
      <w:lvlJc w:val="left"/>
      <w:pPr>
        <w:ind w:left="1698" w:hanging="714"/>
      </w:pPr>
      <w:rPr>
        <w:rFonts w:hint="default"/>
      </w:rPr>
    </w:lvl>
    <w:lvl w:ilvl="2" w:tplc="591882BA">
      <w:start w:val="1"/>
      <w:numFmt w:val="bullet"/>
      <w:lvlText w:val="•"/>
      <w:lvlJc w:val="left"/>
      <w:pPr>
        <w:ind w:left="2572" w:hanging="714"/>
      </w:pPr>
      <w:rPr>
        <w:rFonts w:hint="default"/>
      </w:rPr>
    </w:lvl>
    <w:lvl w:ilvl="3" w:tplc="B4CCAE62">
      <w:start w:val="1"/>
      <w:numFmt w:val="bullet"/>
      <w:lvlText w:val="•"/>
      <w:lvlJc w:val="left"/>
      <w:pPr>
        <w:ind w:left="3446" w:hanging="714"/>
      </w:pPr>
      <w:rPr>
        <w:rFonts w:hint="default"/>
      </w:rPr>
    </w:lvl>
    <w:lvl w:ilvl="4" w:tplc="573E7AB6">
      <w:start w:val="1"/>
      <w:numFmt w:val="bullet"/>
      <w:lvlText w:val="•"/>
      <w:lvlJc w:val="left"/>
      <w:pPr>
        <w:ind w:left="4320" w:hanging="714"/>
      </w:pPr>
      <w:rPr>
        <w:rFonts w:hint="default"/>
      </w:rPr>
    </w:lvl>
    <w:lvl w:ilvl="5" w:tplc="0AB63DE8">
      <w:start w:val="1"/>
      <w:numFmt w:val="bullet"/>
      <w:lvlText w:val="•"/>
      <w:lvlJc w:val="left"/>
      <w:pPr>
        <w:ind w:left="5194" w:hanging="714"/>
      </w:pPr>
      <w:rPr>
        <w:rFonts w:hint="default"/>
      </w:rPr>
    </w:lvl>
    <w:lvl w:ilvl="6" w:tplc="418E317A">
      <w:start w:val="1"/>
      <w:numFmt w:val="bullet"/>
      <w:lvlText w:val="•"/>
      <w:lvlJc w:val="left"/>
      <w:pPr>
        <w:ind w:left="6068" w:hanging="714"/>
      </w:pPr>
      <w:rPr>
        <w:rFonts w:hint="default"/>
      </w:rPr>
    </w:lvl>
    <w:lvl w:ilvl="7" w:tplc="92DC86D8">
      <w:start w:val="1"/>
      <w:numFmt w:val="bullet"/>
      <w:lvlText w:val="•"/>
      <w:lvlJc w:val="left"/>
      <w:pPr>
        <w:ind w:left="6942" w:hanging="714"/>
      </w:pPr>
      <w:rPr>
        <w:rFonts w:hint="default"/>
      </w:rPr>
    </w:lvl>
    <w:lvl w:ilvl="8" w:tplc="794E404C">
      <w:start w:val="1"/>
      <w:numFmt w:val="bullet"/>
      <w:lvlText w:val="•"/>
      <w:lvlJc w:val="left"/>
      <w:pPr>
        <w:ind w:left="7816" w:hanging="714"/>
      </w:pPr>
      <w:rPr>
        <w:rFonts w:hint="default"/>
      </w:rPr>
    </w:lvl>
  </w:abstractNum>
  <w:abstractNum w:abstractNumId="58">
    <w:nsid w:val="2B407943"/>
    <w:multiLevelType w:val="singleLevel"/>
    <w:tmpl w:val="B93A6EBE"/>
    <w:lvl w:ilvl="0">
      <w:start w:val="1"/>
      <w:numFmt w:val="decimal"/>
      <w:lvlText w:val="%1."/>
      <w:lvlJc w:val="left"/>
      <w:pPr>
        <w:tabs>
          <w:tab w:val="num" w:pos="720"/>
        </w:tabs>
        <w:ind w:left="720" w:hanging="720"/>
      </w:pPr>
      <w:rPr>
        <w:rFonts w:cs="Times New Roman" w:hint="default"/>
      </w:rPr>
    </w:lvl>
  </w:abstractNum>
  <w:abstractNum w:abstractNumId="59">
    <w:nsid w:val="2B517E24"/>
    <w:multiLevelType w:val="multilevel"/>
    <w:tmpl w:val="39560C74"/>
    <w:lvl w:ilvl="0">
      <w:start w:val="3"/>
      <w:numFmt w:val="upperLetter"/>
      <w:lvlText w:val="%1."/>
      <w:lvlJc w:val="left"/>
      <w:pPr>
        <w:tabs>
          <w:tab w:val="num" w:pos="1440"/>
        </w:tabs>
        <w:ind w:left="1440" w:hanging="72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0">
    <w:nsid w:val="2C712267"/>
    <w:multiLevelType w:val="hybridMultilevel"/>
    <w:tmpl w:val="2E6E7A1E"/>
    <w:lvl w:ilvl="0" w:tplc="33E073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2E2A3298"/>
    <w:multiLevelType w:val="singleLevel"/>
    <w:tmpl w:val="3A2AE424"/>
    <w:lvl w:ilvl="0">
      <w:start w:val="1"/>
      <w:numFmt w:val="upperLetter"/>
      <w:lvlText w:val="%1."/>
      <w:lvlJc w:val="left"/>
      <w:pPr>
        <w:tabs>
          <w:tab w:val="num" w:pos="1440"/>
        </w:tabs>
        <w:ind w:left="1440" w:hanging="720"/>
      </w:pPr>
      <w:rPr>
        <w:rFonts w:cs="Times New Roman" w:hint="default"/>
      </w:rPr>
    </w:lvl>
  </w:abstractNum>
  <w:abstractNum w:abstractNumId="62">
    <w:nsid w:val="2E360745"/>
    <w:multiLevelType w:val="hybridMultilevel"/>
    <w:tmpl w:val="ACCA61FC"/>
    <w:lvl w:ilvl="0" w:tplc="421CB028">
      <w:start w:val="6"/>
      <w:numFmt w:val="upperLetter"/>
      <w:lvlText w:val="%1."/>
      <w:lvlJc w:val="left"/>
      <w:pPr>
        <w:tabs>
          <w:tab w:val="num" w:pos="1440"/>
        </w:tabs>
        <w:ind w:left="1440" w:hanging="720"/>
      </w:pPr>
      <w:rPr>
        <w:rFonts w:cs="Times New Roman" w:hint="default"/>
      </w:rPr>
    </w:lvl>
    <w:lvl w:ilvl="1" w:tplc="8F3A2EB8">
      <w:start w:val="1"/>
      <w:numFmt w:val="decimal"/>
      <w:lvlText w:val="%2."/>
      <w:lvlJc w:val="left"/>
      <w:pPr>
        <w:tabs>
          <w:tab w:val="num" w:pos="1800"/>
        </w:tabs>
        <w:ind w:left="1800" w:hanging="360"/>
      </w:pPr>
      <w:rPr>
        <w:rFonts w:cs="Times New Roman" w:hint="default"/>
        <w:color w:val="auto"/>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3">
    <w:nsid w:val="2ED02C69"/>
    <w:multiLevelType w:val="hybridMultilevel"/>
    <w:tmpl w:val="EA6008AA"/>
    <w:lvl w:ilvl="0" w:tplc="ADA66446">
      <w:start w:val="11"/>
      <w:numFmt w:val="decimal"/>
      <w:lvlText w:val="%1."/>
      <w:lvlJc w:val="left"/>
      <w:pPr>
        <w:ind w:left="820" w:hanging="690"/>
      </w:pPr>
      <w:rPr>
        <w:rFonts w:ascii="Times New Roman" w:eastAsia="Times New Roman" w:hAnsi="Times New Roman" w:hint="default"/>
        <w:color w:val="111113"/>
        <w:w w:val="103"/>
        <w:sz w:val="24"/>
        <w:szCs w:val="24"/>
      </w:rPr>
    </w:lvl>
    <w:lvl w:ilvl="1" w:tplc="3BEC212A">
      <w:start w:val="1"/>
      <w:numFmt w:val="bullet"/>
      <w:lvlText w:val="•"/>
      <w:lvlJc w:val="left"/>
      <w:pPr>
        <w:ind w:left="1694" w:hanging="690"/>
      </w:pPr>
      <w:rPr>
        <w:rFonts w:hint="default"/>
      </w:rPr>
    </w:lvl>
    <w:lvl w:ilvl="2" w:tplc="B0AE8940">
      <w:start w:val="1"/>
      <w:numFmt w:val="bullet"/>
      <w:lvlText w:val="•"/>
      <w:lvlJc w:val="left"/>
      <w:pPr>
        <w:ind w:left="2569" w:hanging="690"/>
      </w:pPr>
      <w:rPr>
        <w:rFonts w:hint="default"/>
      </w:rPr>
    </w:lvl>
    <w:lvl w:ilvl="3" w:tplc="C66A87AE">
      <w:start w:val="1"/>
      <w:numFmt w:val="bullet"/>
      <w:lvlText w:val="•"/>
      <w:lvlJc w:val="left"/>
      <w:pPr>
        <w:ind w:left="3443" w:hanging="690"/>
      </w:pPr>
      <w:rPr>
        <w:rFonts w:hint="default"/>
      </w:rPr>
    </w:lvl>
    <w:lvl w:ilvl="4" w:tplc="C1BE3444">
      <w:start w:val="1"/>
      <w:numFmt w:val="bullet"/>
      <w:lvlText w:val="•"/>
      <w:lvlJc w:val="left"/>
      <w:pPr>
        <w:ind w:left="4318" w:hanging="690"/>
      </w:pPr>
      <w:rPr>
        <w:rFonts w:hint="default"/>
      </w:rPr>
    </w:lvl>
    <w:lvl w:ilvl="5" w:tplc="84A06AC4">
      <w:start w:val="1"/>
      <w:numFmt w:val="bullet"/>
      <w:lvlText w:val="•"/>
      <w:lvlJc w:val="left"/>
      <w:pPr>
        <w:ind w:left="5192" w:hanging="690"/>
      </w:pPr>
      <w:rPr>
        <w:rFonts w:hint="default"/>
      </w:rPr>
    </w:lvl>
    <w:lvl w:ilvl="6" w:tplc="722EF2A6">
      <w:start w:val="1"/>
      <w:numFmt w:val="bullet"/>
      <w:lvlText w:val="•"/>
      <w:lvlJc w:val="left"/>
      <w:pPr>
        <w:ind w:left="6066" w:hanging="690"/>
      </w:pPr>
      <w:rPr>
        <w:rFonts w:hint="default"/>
      </w:rPr>
    </w:lvl>
    <w:lvl w:ilvl="7" w:tplc="6914AFE6">
      <w:start w:val="1"/>
      <w:numFmt w:val="bullet"/>
      <w:lvlText w:val="•"/>
      <w:lvlJc w:val="left"/>
      <w:pPr>
        <w:ind w:left="6941" w:hanging="690"/>
      </w:pPr>
      <w:rPr>
        <w:rFonts w:hint="default"/>
      </w:rPr>
    </w:lvl>
    <w:lvl w:ilvl="8" w:tplc="B7DAA7D6">
      <w:start w:val="1"/>
      <w:numFmt w:val="bullet"/>
      <w:lvlText w:val="•"/>
      <w:lvlJc w:val="left"/>
      <w:pPr>
        <w:ind w:left="7815" w:hanging="690"/>
      </w:pPr>
      <w:rPr>
        <w:rFonts w:hint="default"/>
      </w:rPr>
    </w:lvl>
  </w:abstractNum>
  <w:abstractNum w:abstractNumId="64">
    <w:nsid w:val="2EEC4E2D"/>
    <w:multiLevelType w:val="singleLevel"/>
    <w:tmpl w:val="C0200104"/>
    <w:lvl w:ilvl="0">
      <w:start w:val="1"/>
      <w:numFmt w:val="decimal"/>
      <w:lvlText w:val="%1."/>
      <w:lvlJc w:val="left"/>
      <w:pPr>
        <w:tabs>
          <w:tab w:val="num" w:pos="2160"/>
        </w:tabs>
        <w:ind w:left="2160" w:hanging="720"/>
      </w:pPr>
      <w:rPr>
        <w:rFonts w:cs="Times New Roman" w:hint="default"/>
      </w:rPr>
    </w:lvl>
  </w:abstractNum>
  <w:abstractNum w:abstractNumId="65">
    <w:nsid w:val="2F38284E"/>
    <w:multiLevelType w:val="hybridMultilevel"/>
    <w:tmpl w:val="9C980868"/>
    <w:lvl w:ilvl="0" w:tplc="B954505A">
      <w:start w:val="1"/>
      <w:numFmt w:val="lowerLetter"/>
      <w:lvlText w:val="(%1)"/>
      <w:lvlJc w:val="left"/>
      <w:pPr>
        <w:ind w:left="1209" w:hanging="717"/>
      </w:pPr>
      <w:rPr>
        <w:rFonts w:ascii="Times New Roman" w:eastAsia="Times New Roman" w:hAnsi="Times New Roman" w:hint="default"/>
        <w:color w:val="auto"/>
        <w:w w:val="97"/>
        <w:sz w:val="24"/>
        <w:szCs w:val="24"/>
      </w:rPr>
    </w:lvl>
    <w:lvl w:ilvl="1" w:tplc="4A4EF066">
      <w:start w:val="1"/>
      <w:numFmt w:val="bullet"/>
      <w:lvlText w:val="•"/>
      <w:lvlJc w:val="left"/>
      <w:pPr>
        <w:ind w:left="2130" w:hanging="717"/>
      </w:pPr>
      <w:rPr>
        <w:rFonts w:hint="default"/>
      </w:rPr>
    </w:lvl>
    <w:lvl w:ilvl="2" w:tplc="31DABE26">
      <w:start w:val="1"/>
      <w:numFmt w:val="bullet"/>
      <w:lvlText w:val="•"/>
      <w:lvlJc w:val="left"/>
      <w:pPr>
        <w:ind w:left="3052" w:hanging="717"/>
      </w:pPr>
      <w:rPr>
        <w:rFonts w:hint="default"/>
      </w:rPr>
    </w:lvl>
    <w:lvl w:ilvl="3" w:tplc="70BEC89C">
      <w:start w:val="1"/>
      <w:numFmt w:val="bullet"/>
      <w:lvlText w:val="•"/>
      <w:lvlJc w:val="left"/>
      <w:pPr>
        <w:ind w:left="3974" w:hanging="717"/>
      </w:pPr>
      <w:rPr>
        <w:rFonts w:hint="default"/>
      </w:rPr>
    </w:lvl>
    <w:lvl w:ilvl="4" w:tplc="A7F87358">
      <w:start w:val="1"/>
      <w:numFmt w:val="bullet"/>
      <w:lvlText w:val="•"/>
      <w:lvlJc w:val="left"/>
      <w:pPr>
        <w:ind w:left="4895" w:hanging="717"/>
      </w:pPr>
      <w:rPr>
        <w:rFonts w:hint="default"/>
      </w:rPr>
    </w:lvl>
    <w:lvl w:ilvl="5" w:tplc="6FA80C28">
      <w:start w:val="1"/>
      <w:numFmt w:val="bullet"/>
      <w:lvlText w:val="•"/>
      <w:lvlJc w:val="left"/>
      <w:pPr>
        <w:ind w:left="5817" w:hanging="717"/>
      </w:pPr>
      <w:rPr>
        <w:rFonts w:hint="default"/>
      </w:rPr>
    </w:lvl>
    <w:lvl w:ilvl="6" w:tplc="D542D21E">
      <w:start w:val="1"/>
      <w:numFmt w:val="bullet"/>
      <w:lvlText w:val="•"/>
      <w:lvlJc w:val="left"/>
      <w:pPr>
        <w:ind w:left="6738" w:hanging="717"/>
      </w:pPr>
      <w:rPr>
        <w:rFonts w:hint="default"/>
      </w:rPr>
    </w:lvl>
    <w:lvl w:ilvl="7" w:tplc="56382BD4">
      <w:start w:val="1"/>
      <w:numFmt w:val="bullet"/>
      <w:lvlText w:val="•"/>
      <w:lvlJc w:val="left"/>
      <w:pPr>
        <w:ind w:left="7660" w:hanging="717"/>
      </w:pPr>
      <w:rPr>
        <w:rFonts w:hint="default"/>
      </w:rPr>
    </w:lvl>
    <w:lvl w:ilvl="8" w:tplc="EE864096">
      <w:start w:val="1"/>
      <w:numFmt w:val="bullet"/>
      <w:lvlText w:val="•"/>
      <w:lvlJc w:val="left"/>
      <w:pPr>
        <w:ind w:left="8581" w:hanging="717"/>
      </w:pPr>
      <w:rPr>
        <w:rFonts w:hint="default"/>
      </w:rPr>
    </w:lvl>
  </w:abstractNum>
  <w:abstractNum w:abstractNumId="66">
    <w:nsid w:val="303F0EC1"/>
    <w:multiLevelType w:val="hybridMultilevel"/>
    <w:tmpl w:val="041294C6"/>
    <w:lvl w:ilvl="0" w:tplc="D31ECB04">
      <w:start w:val="4"/>
      <w:numFmt w:val="upperLetter"/>
      <w:lvlText w:val="%1."/>
      <w:lvlJc w:val="left"/>
      <w:pPr>
        <w:ind w:left="852" w:hanging="250"/>
      </w:pPr>
      <w:rPr>
        <w:rFonts w:hint="default"/>
        <w:u w:val="none"/>
      </w:rPr>
    </w:lvl>
    <w:lvl w:ilvl="1" w:tplc="47EA45DE">
      <w:start w:val="1"/>
      <w:numFmt w:val="bullet"/>
      <w:lvlText w:val="•"/>
      <w:lvlJc w:val="left"/>
      <w:pPr>
        <w:ind w:left="1721" w:hanging="250"/>
      </w:pPr>
      <w:rPr>
        <w:rFonts w:hint="default"/>
      </w:rPr>
    </w:lvl>
    <w:lvl w:ilvl="2" w:tplc="B87037BA">
      <w:start w:val="1"/>
      <w:numFmt w:val="bullet"/>
      <w:lvlText w:val="•"/>
      <w:lvlJc w:val="left"/>
      <w:pPr>
        <w:ind w:left="2590" w:hanging="250"/>
      </w:pPr>
      <w:rPr>
        <w:rFonts w:hint="default"/>
      </w:rPr>
    </w:lvl>
    <w:lvl w:ilvl="3" w:tplc="2302474A">
      <w:start w:val="1"/>
      <w:numFmt w:val="bullet"/>
      <w:lvlText w:val="•"/>
      <w:lvlJc w:val="left"/>
      <w:pPr>
        <w:ind w:left="3459" w:hanging="250"/>
      </w:pPr>
      <w:rPr>
        <w:rFonts w:hint="default"/>
      </w:rPr>
    </w:lvl>
    <w:lvl w:ilvl="4" w:tplc="49C68BB0">
      <w:start w:val="1"/>
      <w:numFmt w:val="bullet"/>
      <w:lvlText w:val="•"/>
      <w:lvlJc w:val="left"/>
      <w:pPr>
        <w:ind w:left="4329" w:hanging="250"/>
      </w:pPr>
      <w:rPr>
        <w:rFonts w:hint="default"/>
      </w:rPr>
    </w:lvl>
    <w:lvl w:ilvl="5" w:tplc="634A98F2">
      <w:start w:val="1"/>
      <w:numFmt w:val="bullet"/>
      <w:lvlText w:val="•"/>
      <w:lvlJc w:val="left"/>
      <w:pPr>
        <w:ind w:left="5198" w:hanging="250"/>
      </w:pPr>
      <w:rPr>
        <w:rFonts w:hint="default"/>
      </w:rPr>
    </w:lvl>
    <w:lvl w:ilvl="6" w:tplc="F5B6DE54">
      <w:start w:val="1"/>
      <w:numFmt w:val="bullet"/>
      <w:lvlText w:val="•"/>
      <w:lvlJc w:val="left"/>
      <w:pPr>
        <w:ind w:left="6067" w:hanging="250"/>
      </w:pPr>
      <w:rPr>
        <w:rFonts w:hint="default"/>
      </w:rPr>
    </w:lvl>
    <w:lvl w:ilvl="7" w:tplc="CD0CF4CC">
      <w:start w:val="1"/>
      <w:numFmt w:val="bullet"/>
      <w:lvlText w:val="•"/>
      <w:lvlJc w:val="left"/>
      <w:pPr>
        <w:ind w:left="6936" w:hanging="250"/>
      </w:pPr>
      <w:rPr>
        <w:rFonts w:hint="default"/>
      </w:rPr>
    </w:lvl>
    <w:lvl w:ilvl="8" w:tplc="F1841F2C">
      <w:start w:val="1"/>
      <w:numFmt w:val="bullet"/>
      <w:lvlText w:val="•"/>
      <w:lvlJc w:val="left"/>
      <w:pPr>
        <w:ind w:left="7806" w:hanging="250"/>
      </w:pPr>
      <w:rPr>
        <w:rFonts w:hint="default"/>
      </w:rPr>
    </w:lvl>
  </w:abstractNum>
  <w:abstractNum w:abstractNumId="67">
    <w:nsid w:val="320700E6"/>
    <w:multiLevelType w:val="hybridMultilevel"/>
    <w:tmpl w:val="6BFACC9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8">
    <w:nsid w:val="323B38D8"/>
    <w:multiLevelType w:val="hybridMultilevel"/>
    <w:tmpl w:val="DCC404BC"/>
    <w:lvl w:ilvl="0" w:tplc="FED0009E">
      <w:start w:val="1"/>
      <w:numFmt w:val="decimal"/>
      <w:lvlText w:val="%1."/>
      <w:lvlJc w:val="left"/>
      <w:pPr>
        <w:ind w:left="837" w:hanging="696"/>
      </w:pPr>
      <w:rPr>
        <w:rFonts w:ascii="Times New Roman" w:eastAsia="Times New Roman" w:hAnsi="Times New Roman" w:hint="default"/>
        <w:color w:val="111315"/>
        <w:spacing w:val="-16"/>
        <w:w w:val="112"/>
        <w:sz w:val="24"/>
        <w:szCs w:val="24"/>
      </w:rPr>
    </w:lvl>
    <w:lvl w:ilvl="1" w:tplc="E66AF964">
      <w:start w:val="1"/>
      <w:numFmt w:val="lowerLetter"/>
      <w:lvlText w:val="(%2)"/>
      <w:lvlJc w:val="left"/>
      <w:pPr>
        <w:ind w:left="1537" w:hanging="701"/>
      </w:pPr>
      <w:rPr>
        <w:rFonts w:ascii="Times New Roman" w:eastAsia="Times New Roman" w:hAnsi="Times New Roman" w:hint="default"/>
        <w:color w:val="111315"/>
        <w:w w:val="95"/>
        <w:sz w:val="24"/>
        <w:szCs w:val="24"/>
      </w:rPr>
    </w:lvl>
    <w:lvl w:ilvl="2" w:tplc="1700C208">
      <w:start w:val="1"/>
      <w:numFmt w:val="bullet"/>
      <w:lvlText w:val="•"/>
      <w:lvlJc w:val="left"/>
      <w:pPr>
        <w:ind w:left="1537" w:hanging="701"/>
      </w:pPr>
      <w:rPr>
        <w:rFonts w:hint="default"/>
      </w:rPr>
    </w:lvl>
    <w:lvl w:ilvl="3" w:tplc="222A2AA4">
      <w:start w:val="1"/>
      <w:numFmt w:val="bullet"/>
      <w:lvlText w:val="•"/>
      <w:lvlJc w:val="left"/>
      <w:pPr>
        <w:ind w:left="2681" w:hanging="701"/>
      </w:pPr>
      <w:rPr>
        <w:rFonts w:hint="default"/>
      </w:rPr>
    </w:lvl>
    <w:lvl w:ilvl="4" w:tplc="1F7E6F54">
      <w:start w:val="1"/>
      <w:numFmt w:val="bullet"/>
      <w:lvlText w:val="•"/>
      <w:lvlJc w:val="left"/>
      <w:pPr>
        <w:ind w:left="3824" w:hanging="701"/>
      </w:pPr>
      <w:rPr>
        <w:rFonts w:hint="default"/>
      </w:rPr>
    </w:lvl>
    <w:lvl w:ilvl="5" w:tplc="781C5D96">
      <w:start w:val="1"/>
      <w:numFmt w:val="bullet"/>
      <w:lvlText w:val="•"/>
      <w:lvlJc w:val="left"/>
      <w:pPr>
        <w:ind w:left="4967" w:hanging="701"/>
      </w:pPr>
      <w:rPr>
        <w:rFonts w:hint="default"/>
      </w:rPr>
    </w:lvl>
    <w:lvl w:ilvl="6" w:tplc="C95A2D36">
      <w:start w:val="1"/>
      <w:numFmt w:val="bullet"/>
      <w:lvlText w:val="•"/>
      <w:lvlJc w:val="left"/>
      <w:pPr>
        <w:ind w:left="6111" w:hanging="701"/>
      </w:pPr>
      <w:rPr>
        <w:rFonts w:hint="default"/>
      </w:rPr>
    </w:lvl>
    <w:lvl w:ilvl="7" w:tplc="EC8C77B0">
      <w:start w:val="1"/>
      <w:numFmt w:val="bullet"/>
      <w:lvlText w:val="•"/>
      <w:lvlJc w:val="left"/>
      <w:pPr>
        <w:ind w:left="7254" w:hanging="701"/>
      </w:pPr>
      <w:rPr>
        <w:rFonts w:hint="default"/>
      </w:rPr>
    </w:lvl>
    <w:lvl w:ilvl="8" w:tplc="17B03FAC">
      <w:start w:val="1"/>
      <w:numFmt w:val="bullet"/>
      <w:lvlText w:val="•"/>
      <w:lvlJc w:val="left"/>
      <w:pPr>
        <w:ind w:left="8398" w:hanging="701"/>
      </w:pPr>
      <w:rPr>
        <w:rFonts w:hint="default"/>
      </w:rPr>
    </w:lvl>
  </w:abstractNum>
  <w:abstractNum w:abstractNumId="69">
    <w:nsid w:val="33730D36"/>
    <w:multiLevelType w:val="hybridMultilevel"/>
    <w:tmpl w:val="FDC8A8D6"/>
    <w:lvl w:ilvl="0" w:tplc="3A647A08">
      <w:start w:val="10"/>
      <w:numFmt w:val="upperLetter"/>
      <w:lvlText w:val="%1."/>
      <w:lvlJc w:val="left"/>
      <w:pPr>
        <w:tabs>
          <w:tab w:val="num" w:pos="1440"/>
        </w:tabs>
        <w:ind w:left="1440" w:hanging="720"/>
      </w:pPr>
      <w:rPr>
        <w:rFonts w:cs="Times New Roman"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487627D"/>
    <w:multiLevelType w:val="multilevel"/>
    <w:tmpl w:val="2F5AFE5C"/>
    <w:lvl w:ilvl="0">
      <w:start w:val="1"/>
      <w:numFmt w:val="decimal"/>
      <w:lvlText w:val="%1."/>
      <w:lvlJc w:val="left"/>
      <w:pPr>
        <w:tabs>
          <w:tab w:val="num" w:pos="2160"/>
        </w:tabs>
        <w:ind w:left="2160" w:hanging="720"/>
      </w:pPr>
      <w:rPr>
        <w:rFonts w:cs="Times New Roman"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71">
    <w:nsid w:val="34B9678D"/>
    <w:multiLevelType w:val="hybridMultilevel"/>
    <w:tmpl w:val="A7947D88"/>
    <w:lvl w:ilvl="0" w:tplc="13D2ADD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2">
    <w:nsid w:val="34C646A1"/>
    <w:multiLevelType w:val="hybridMultilevel"/>
    <w:tmpl w:val="A51ED996"/>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nsid w:val="36995C1F"/>
    <w:multiLevelType w:val="singleLevel"/>
    <w:tmpl w:val="3A2AE424"/>
    <w:lvl w:ilvl="0">
      <w:start w:val="1"/>
      <w:numFmt w:val="upperLetter"/>
      <w:lvlText w:val="%1."/>
      <w:lvlJc w:val="left"/>
      <w:pPr>
        <w:tabs>
          <w:tab w:val="num" w:pos="1440"/>
        </w:tabs>
        <w:ind w:left="1440" w:hanging="720"/>
      </w:pPr>
      <w:rPr>
        <w:rFonts w:cs="Times New Roman" w:hint="default"/>
      </w:rPr>
    </w:lvl>
  </w:abstractNum>
  <w:abstractNum w:abstractNumId="74">
    <w:nsid w:val="376F61EA"/>
    <w:multiLevelType w:val="multilevel"/>
    <w:tmpl w:val="3B4426F8"/>
    <w:lvl w:ilvl="0">
      <w:start w:val="14"/>
      <w:numFmt w:val="decimal"/>
      <w:lvlText w:val="%1"/>
      <w:lvlJc w:val="left"/>
      <w:pPr>
        <w:tabs>
          <w:tab w:val="num" w:pos="720"/>
        </w:tabs>
        <w:ind w:left="720" w:hanging="720"/>
      </w:pPr>
      <w:rPr>
        <w:rFonts w:cs="Times New Roman" w:hint="default"/>
      </w:rPr>
    </w:lvl>
    <w:lvl w:ilv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37F61271"/>
    <w:multiLevelType w:val="hybridMultilevel"/>
    <w:tmpl w:val="7FB4BC9C"/>
    <w:lvl w:ilvl="0" w:tplc="04090015">
      <w:start w:val="1"/>
      <w:numFmt w:val="upperLetter"/>
      <w:lvlText w:val="%1."/>
      <w:lvlJc w:val="left"/>
      <w:pPr>
        <w:tabs>
          <w:tab w:val="num" w:pos="1440"/>
        </w:tabs>
        <w:ind w:left="1440" w:hanging="360"/>
      </w:pPr>
      <w:rPr>
        <w:rFonts w:cs="Times New Roman"/>
      </w:rPr>
    </w:lvl>
    <w:lvl w:ilvl="1" w:tplc="70747322">
      <w:start w:val="1"/>
      <w:numFmt w:val="decimal"/>
      <w:lvlText w:val="%2."/>
      <w:lvlJc w:val="left"/>
      <w:pPr>
        <w:tabs>
          <w:tab w:val="num" w:pos="2520"/>
        </w:tabs>
        <w:ind w:left="2520" w:hanging="720"/>
      </w:pPr>
      <w:rPr>
        <w:rFonts w:cs="Times New Roman" w:hint="default"/>
      </w:rPr>
    </w:lvl>
    <w:lvl w:ilvl="2" w:tplc="645EF6CA">
      <w:start w:val="1"/>
      <w:numFmt w:val="lowerLetter"/>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6">
    <w:nsid w:val="38E84BEF"/>
    <w:multiLevelType w:val="hybridMultilevel"/>
    <w:tmpl w:val="87AC64D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7">
    <w:nsid w:val="395B13AD"/>
    <w:multiLevelType w:val="hybridMultilevel"/>
    <w:tmpl w:val="28FEEED8"/>
    <w:lvl w:ilvl="0" w:tplc="43BAA89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397170B4"/>
    <w:multiLevelType w:val="hybridMultilevel"/>
    <w:tmpl w:val="42B0A9D0"/>
    <w:lvl w:ilvl="0" w:tplc="091CF4F6">
      <w:start w:val="4"/>
      <w:numFmt w:val="upperLetter"/>
      <w:lvlText w:val="%1."/>
      <w:lvlJc w:val="left"/>
      <w:pPr>
        <w:ind w:left="713" w:hanging="713"/>
      </w:pPr>
      <w:rPr>
        <w:rFonts w:ascii="Times New Roman" w:eastAsia="Courier New" w:hAnsi="Times New Roman" w:cs="Times New Roman" w:hint="default"/>
        <w:b/>
        <w:bCs/>
        <w:color w:val="auto"/>
        <w:spacing w:val="15"/>
        <w:w w:val="104"/>
        <w:sz w:val="24"/>
        <w:szCs w:val="24"/>
      </w:rPr>
    </w:lvl>
    <w:lvl w:ilvl="1" w:tplc="88046962">
      <w:start w:val="1"/>
      <w:numFmt w:val="decimal"/>
      <w:lvlText w:val="%2."/>
      <w:lvlJc w:val="left"/>
      <w:pPr>
        <w:ind w:left="718" w:hanging="690"/>
      </w:pPr>
      <w:rPr>
        <w:rFonts w:ascii="Arial" w:eastAsia="Arial" w:hAnsi="Arial" w:hint="default"/>
        <w:color w:val="auto"/>
        <w:w w:val="98"/>
        <w:sz w:val="22"/>
        <w:szCs w:val="22"/>
      </w:rPr>
    </w:lvl>
    <w:lvl w:ilvl="2" w:tplc="B5447076">
      <w:start w:val="1"/>
      <w:numFmt w:val="bullet"/>
      <w:lvlText w:val="•"/>
      <w:lvlJc w:val="left"/>
      <w:pPr>
        <w:ind w:left="1690" w:hanging="690"/>
      </w:pPr>
      <w:rPr>
        <w:rFonts w:hint="default"/>
      </w:rPr>
    </w:lvl>
    <w:lvl w:ilvl="3" w:tplc="D42AD6A8">
      <w:start w:val="1"/>
      <w:numFmt w:val="bullet"/>
      <w:lvlText w:val="•"/>
      <w:lvlJc w:val="left"/>
      <w:pPr>
        <w:ind w:left="2661" w:hanging="690"/>
      </w:pPr>
      <w:rPr>
        <w:rFonts w:hint="default"/>
      </w:rPr>
    </w:lvl>
    <w:lvl w:ilvl="4" w:tplc="6A9E95A2">
      <w:start w:val="1"/>
      <w:numFmt w:val="bullet"/>
      <w:lvlText w:val="•"/>
      <w:lvlJc w:val="left"/>
      <w:pPr>
        <w:ind w:left="3633" w:hanging="690"/>
      </w:pPr>
      <w:rPr>
        <w:rFonts w:hint="default"/>
      </w:rPr>
    </w:lvl>
    <w:lvl w:ilvl="5" w:tplc="03180AAE">
      <w:start w:val="1"/>
      <w:numFmt w:val="bullet"/>
      <w:lvlText w:val="•"/>
      <w:lvlJc w:val="left"/>
      <w:pPr>
        <w:ind w:left="4604" w:hanging="690"/>
      </w:pPr>
      <w:rPr>
        <w:rFonts w:hint="default"/>
      </w:rPr>
    </w:lvl>
    <w:lvl w:ilvl="6" w:tplc="1EF642BC">
      <w:start w:val="1"/>
      <w:numFmt w:val="bullet"/>
      <w:lvlText w:val="•"/>
      <w:lvlJc w:val="left"/>
      <w:pPr>
        <w:ind w:left="5575" w:hanging="690"/>
      </w:pPr>
      <w:rPr>
        <w:rFonts w:hint="default"/>
      </w:rPr>
    </w:lvl>
    <w:lvl w:ilvl="7" w:tplc="9C0A9080">
      <w:start w:val="1"/>
      <w:numFmt w:val="bullet"/>
      <w:lvlText w:val="•"/>
      <w:lvlJc w:val="left"/>
      <w:pPr>
        <w:ind w:left="6547" w:hanging="690"/>
      </w:pPr>
      <w:rPr>
        <w:rFonts w:hint="default"/>
      </w:rPr>
    </w:lvl>
    <w:lvl w:ilvl="8" w:tplc="F13C343E">
      <w:start w:val="1"/>
      <w:numFmt w:val="bullet"/>
      <w:lvlText w:val="•"/>
      <w:lvlJc w:val="left"/>
      <w:pPr>
        <w:ind w:left="7518" w:hanging="690"/>
      </w:pPr>
      <w:rPr>
        <w:rFonts w:hint="default"/>
      </w:rPr>
    </w:lvl>
  </w:abstractNum>
  <w:abstractNum w:abstractNumId="79">
    <w:nsid w:val="39F774CB"/>
    <w:multiLevelType w:val="hybridMultilevel"/>
    <w:tmpl w:val="FB6273FA"/>
    <w:lvl w:ilvl="0" w:tplc="8670DE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3C705592"/>
    <w:multiLevelType w:val="hybridMultilevel"/>
    <w:tmpl w:val="F9641E6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1">
    <w:nsid w:val="3C9268AF"/>
    <w:multiLevelType w:val="hybridMultilevel"/>
    <w:tmpl w:val="3ECC8A36"/>
    <w:lvl w:ilvl="0" w:tplc="64429D32">
      <w:start w:val="10"/>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2">
    <w:nsid w:val="3CAD7DCE"/>
    <w:multiLevelType w:val="hybridMultilevel"/>
    <w:tmpl w:val="524EFB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3">
    <w:nsid w:val="3CBE7CD6"/>
    <w:multiLevelType w:val="hybridMultilevel"/>
    <w:tmpl w:val="E3168092"/>
    <w:lvl w:ilvl="0" w:tplc="12405EB6">
      <w:start w:val="1"/>
      <w:numFmt w:val="upperLetter"/>
      <w:lvlText w:val="(%1)"/>
      <w:lvlJc w:val="left"/>
      <w:pPr>
        <w:ind w:left="1836" w:hanging="39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3F530B05"/>
    <w:multiLevelType w:val="hybridMultilevel"/>
    <w:tmpl w:val="8B4ECF26"/>
    <w:lvl w:ilvl="0" w:tplc="97D4266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nsid w:val="4188401A"/>
    <w:multiLevelType w:val="hybridMultilevel"/>
    <w:tmpl w:val="BEE85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41E70D75"/>
    <w:multiLevelType w:val="singleLevel"/>
    <w:tmpl w:val="FEE4FF80"/>
    <w:lvl w:ilvl="0">
      <w:start w:val="1"/>
      <w:numFmt w:val="upperLetter"/>
      <w:lvlText w:val="%1."/>
      <w:lvlJc w:val="left"/>
      <w:pPr>
        <w:tabs>
          <w:tab w:val="num" w:pos="1440"/>
        </w:tabs>
        <w:ind w:left="1440" w:hanging="720"/>
      </w:pPr>
      <w:rPr>
        <w:rFonts w:cs="Times New Roman" w:hint="default"/>
      </w:rPr>
    </w:lvl>
  </w:abstractNum>
  <w:abstractNum w:abstractNumId="87">
    <w:nsid w:val="43526BE7"/>
    <w:multiLevelType w:val="hybridMultilevel"/>
    <w:tmpl w:val="A3AEFB64"/>
    <w:lvl w:ilvl="0" w:tplc="C5BC2EF2">
      <w:start w:val="2"/>
      <w:numFmt w:val="decimal"/>
      <w:lvlText w:val="%1."/>
      <w:lvlJc w:val="left"/>
      <w:pPr>
        <w:ind w:left="2031" w:hanging="717"/>
        <w:jc w:val="right"/>
      </w:pPr>
      <w:rPr>
        <w:rFonts w:ascii="Times New Roman" w:eastAsia="Times New Roman" w:hAnsi="Times New Roman" w:hint="default"/>
        <w:color w:val="auto"/>
        <w:w w:val="104"/>
        <w:sz w:val="24"/>
        <w:szCs w:val="24"/>
      </w:rPr>
    </w:lvl>
    <w:lvl w:ilvl="1" w:tplc="2B28FC20">
      <w:start w:val="1"/>
      <w:numFmt w:val="bullet"/>
      <w:lvlText w:val="•"/>
      <w:lvlJc w:val="left"/>
      <w:pPr>
        <w:ind w:left="2905" w:hanging="717"/>
      </w:pPr>
      <w:rPr>
        <w:rFonts w:hint="default"/>
      </w:rPr>
    </w:lvl>
    <w:lvl w:ilvl="2" w:tplc="1AC695B6">
      <w:start w:val="1"/>
      <w:numFmt w:val="bullet"/>
      <w:lvlText w:val="•"/>
      <w:lvlJc w:val="left"/>
      <w:pPr>
        <w:ind w:left="3778" w:hanging="717"/>
      </w:pPr>
      <w:rPr>
        <w:rFonts w:hint="default"/>
      </w:rPr>
    </w:lvl>
    <w:lvl w:ilvl="3" w:tplc="E18EB7F4">
      <w:start w:val="1"/>
      <w:numFmt w:val="bullet"/>
      <w:lvlText w:val="•"/>
      <w:lvlJc w:val="left"/>
      <w:pPr>
        <w:ind w:left="4651" w:hanging="717"/>
      </w:pPr>
      <w:rPr>
        <w:rFonts w:hint="default"/>
      </w:rPr>
    </w:lvl>
    <w:lvl w:ilvl="4" w:tplc="991C39CA">
      <w:start w:val="1"/>
      <w:numFmt w:val="bullet"/>
      <w:lvlText w:val="•"/>
      <w:lvlJc w:val="left"/>
      <w:pPr>
        <w:ind w:left="5525" w:hanging="717"/>
      </w:pPr>
      <w:rPr>
        <w:rFonts w:hint="default"/>
      </w:rPr>
    </w:lvl>
    <w:lvl w:ilvl="5" w:tplc="65DE638A">
      <w:start w:val="1"/>
      <w:numFmt w:val="bullet"/>
      <w:lvlText w:val="•"/>
      <w:lvlJc w:val="left"/>
      <w:pPr>
        <w:ind w:left="6398" w:hanging="717"/>
      </w:pPr>
      <w:rPr>
        <w:rFonts w:hint="default"/>
      </w:rPr>
    </w:lvl>
    <w:lvl w:ilvl="6" w:tplc="0BB46D02">
      <w:start w:val="1"/>
      <w:numFmt w:val="bullet"/>
      <w:lvlText w:val="•"/>
      <w:lvlJc w:val="left"/>
      <w:pPr>
        <w:ind w:left="7271" w:hanging="717"/>
      </w:pPr>
      <w:rPr>
        <w:rFonts w:hint="default"/>
      </w:rPr>
    </w:lvl>
    <w:lvl w:ilvl="7" w:tplc="5F746BF2">
      <w:start w:val="1"/>
      <w:numFmt w:val="bullet"/>
      <w:lvlText w:val="•"/>
      <w:lvlJc w:val="left"/>
      <w:pPr>
        <w:ind w:left="8144" w:hanging="717"/>
      </w:pPr>
      <w:rPr>
        <w:rFonts w:hint="default"/>
      </w:rPr>
    </w:lvl>
    <w:lvl w:ilvl="8" w:tplc="AC026590">
      <w:start w:val="1"/>
      <w:numFmt w:val="bullet"/>
      <w:lvlText w:val="•"/>
      <w:lvlJc w:val="left"/>
      <w:pPr>
        <w:ind w:left="9018" w:hanging="717"/>
      </w:pPr>
      <w:rPr>
        <w:rFonts w:hint="default"/>
      </w:rPr>
    </w:lvl>
  </w:abstractNum>
  <w:abstractNum w:abstractNumId="88">
    <w:nsid w:val="43670D3C"/>
    <w:multiLevelType w:val="hybridMultilevel"/>
    <w:tmpl w:val="7732445C"/>
    <w:lvl w:ilvl="0" w:tplc="2E0025D2">
      <w:start w:val="1"/>
      <w:numFmt w:val="lowerLetter"/>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89">
    <w:nsid w:val="437226EF"/>
    <w:multiLevelType w:val="hybridMultilevel"/>
    <w:tmpl w:val="BFE2B71E"/>
    <w:lvl w:ilvl="0" w:tplc="6B1456B4">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0">
    <w:nsid w:val="44CD2867"/>
    <w:multiLevelType w:val="hybridMultilevel"/>
    <w:tmpl w:val="775EDDE6"/>
    <w:lvl w:ilvl="0" w:tplc="8DEAC3A2">
      <w:start w:val="1"/>
      <w:numFmt w:val="decimal"/>
      <w:lvlText w:val="%1."/>
      <w:lvlJc w:val="left"/>
      <w:pPr>
        <w:tabs>
          <w:tab w:val="num" w:pos="2160"/>
        </w:tabs>
        <w:ind w:left="2160" w:hanging="720"/>
      </w:pPr>
      <w:rPr>
        <w:rFonts w:cs="Times New Roman" w:hint="default"/>
      </w:rPr>
    </w:lvl>
    <w:lvl w:ilvl="1" w:tplc="AE6003B0">
      <w:start w:val="1"/>
      <w:numFmt w:val="decimal"/>
      <w:lvlText w:val="%2."/>
      <w:lvlJc w:val="left"/>
      <w:pPr>
        <w:tabs>
          <w:tab w:val="num" w:pos="1800"/>
        </w:tabs>
        <w:ind w:left="216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45424A29"/>
    <w:multiLevelType w:val="hybridMultilevel"/>
    <w:tmpl w:val="B19C60FE"/>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2">
    <w:nsid w:val="455B7BA7"/>
    <w:multiLevelType w:val="hybridMultilevel"/>
    <w:tmpl w:val="377C199A"/>
    <w:lvl w:ilvl="0" w:tplc="9A181D12">
      <w:start w:val="1"/>
      <w:numFmt w:val="decimal"/>
      <w:lvlText w:val="%1."/>
      <w:lvlJc w:val="left"/>
      <w:pPr>
        <w:ind w:left="1539" w:hanging="699"/>
      </w:pPr>
      <w:rPr>
        <w:rFonts w:ascii="Times New Roman" w:eastAsia="Times New Roman" w:hAnsi="Times New Roman" w:hint="default"/>
        <w:color w:val="111315"/>
        <w:w w:val="107"/>
        <w:sz w:val="24"/>
        <w:szCs w:val="24"/>
      </w:rPr>
    </w:lvl>
    <w:lvl w:ilvl="1" w:tplc="C542F25A">
      <w:start w:val="1"/>
      <w:numFmt w:val="bullet"/>
      <w:lvlText w:val="•"/>
      <w:lvlJc w:val="left"/>
      <w:pPr>
        <w:ind w:left="2451" w:hanging="699"/>
      </w:pPr>
      <w:rPr>
        <w:rFonts w:hint="default"/>
      </w:rPr>
    </w:lvl>
    <w:lvl w:ilvl="2" w:tplc="EDDA49A2">
      <w:start w:val="1"/>
      <w:numFmt w:val="bullet"/>
      <w:lvlText w:val="•"/>
      <w:lvlJc w:val="left"/>
      <w:pPr>
        <w:ind w:left="3364" w:hanging="699"/>
      </w:pPr>
      <w:rPr>
        <w:rFonts w:hint="default"/>
      </w:rPr>
    </w:lvl>
    <w:lvl w:ilvl="3" w:tplc="3B9EA59E">
      <w:start w:val="1"/>
      <w:numFmt w:val="bullet"/>
      <w:lvlText w:val="•"/>
      <w:lvlJc w:val="left"/>
      <w:pPr>
        <w:ind w:left="4276" w:hanging="699"/>
      </w:pPr>
      <w:rPr>
        <w:rFonts w:hint="default"/>
      </w:rPr>
    </w:lvl>
    <w:lvl w:ilvl="4" w:tplc="1B34F8E2">
      <w:start w:val="1"/>
      <w:numFmt w:val="bullet"/>
      <w:lvlText w:val="•"/>
      <w:lvlJc w:val="left"/>
      <w:pPr>
        <w:ind w:left="5189" w:hanging="699"/>
      </w:pPr>
      <w:rPr>
        <w:rFonts w:hint="default"/>
      </w:rPr>
    </w:lvl>
    <w:lvl w:ilvl="5" w:tplc="C0AAE5E4">
      <w:start w:val="1"/>
      <w:numFmt w:val="bullet"/>
      <w:lvlText w:val="•"/>
      <w:lvlJc w:val="left"/>
      <w:pPr>
        <w:ind w:left="6101" w:hanging="699"/>
      </w:pPr>
      <w:rPr>
        <w:rFonts w:hint="default"/>
      </w:rPr>
    </w:lvl>
    <w:lvl w:ilvl="6" w:tplc="E7C4D446">
      <w:start w:val="1"/>
      <w:numFmt w:val="bullet"/>
      <w:lvlText w:val="•"/>
      <w:lvlJc w:val="left"/>
      <w:pPr>
        <w:ind w:left="7014" w:hanging="699"/>
      </w:pPr>
      <w:rPr>
        <w:rFonts w:hint="default"/>
      </w:rPr>
    </w:lvl>
    <w:lvl w:ilvl="7" w:tplc="3162CF6A">
      <w:start w:val="1"/>
      <w:numFmt w:val="bullet"/>
      <w:lvlText w:val="•"/>
      <w:lvlJc w:val="left"/>
      <w:pPr>
        <w:ind w:left="7927" w:hanging="699"/>
      </w:pPr>
      <w:rPr>
        <w:rFonts w:hint="default"/>
      </w:rPr>
    </w:lvl>
    <w:lvl w:ilvl="8" w:tplc="C7BACD10">
      <w:start w:val="1"/>
      <w:numFmt w:val="bullet"/>
      <w:lvlText w:val="•"/>
      <w:lvlJc w:val="left"/>
      <w:pPr>
        <w:ind w:left="8839" w:hanging="699"/>
      </w:pPr>
      <w:rPr>
        <w:rFonts w:hint="default"/>
      </w:rPr>
    </w:lvl>
  </w:abstractNum>
  <w:abstractNum w:abstractNumId="93">
    <w:nsid w:val="47AA79D4"/>
    <w:multiLevelType w:val="hybridMultilevel"/>
    <w:tmpl w:val="4EA2FE34"/>
    <w:lvl w:ilvl="0" w:tplc="04090015">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47EF72C4"/>
    <w:multiLevelType w:val="hybridMultilevel"/>
    <w:tmpl w:val="6A50E2E8"/>
    <w:lvl w:ilvl="0" w:tplc="D332DD4C">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48093CD0"/>
    <w:multiLevelType w:val="singleLevel"/>
    <w:tmpl w:val="4E325504"/>
    <w:lvl w:ilvl="0">
      <w:start w:val="3"/>
      <w:numFmt w:val="lowerLetter"/>
      <w:lvlText w:val="%1. "/>
      <w:lvlJc w:val="left"/>
      <w:pPr>
        <w:tabs>
          <w:tab w:val="num" w:pos="0"/>
        </w:tabs>
        <w:ind w:left="2520" w:hanging="360"/>
      </w:pPr>
      <w:rPr>
        <w:rFonts w:ascii="Times New Roman" w:hAnsi="Times New Roman" w:cs="Times New Roman" w:hint="default"/>
        <w:b w:val="0"/>
        <w:i w:val="0"/>
        <w:sz w:val="20"/>
        <w:u w:val="none"/>
      </w:rPr>
    </w:lvl>
  </w:abstractNum>
  <w:abstractNum w:abstractNumId="96">
    <w:nsid w:val="493548E4"/>
    <w:multiLevelType w:val="hybridMultilevel"/>
    <w:tmpl w:val="3B6AB19E"/>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7">
    <w:nsid w:val="4AB00B97"/>
    <w:multiLevelType w:val="hybridMultilevel"/>
    <w:tmpl w:val="6CE62504"/>
    <w:lvl w:ilvl="0" w:tplc="D778D48A">
      <w:start w:val="4"/>
      <w:numFmt w:val="upperLetter"/>
      <w:lvlText w:val="%1."/>
      <w:lvlJc w:val="left"/>
      <w:pPr>
        <w:ind w:left="963" w:hanging="243"/>
      </w:pPr>
      <w:rPr>
        <w:rFonts w:hint="default"/>
        <w:u w:val="single" w:color="000000"/>
      </w:rPr>
    </w:lvl>
    <w:lvl w:ilvl="1" w:tplc="70748F0A">
      <w:start w:val="1"/>
      <w:numFmt w:val="decimal"/>
      <w:lvlText w:val="%2."/>
      <w:lvlJc w:val="left"/>
      <w:pPr>
        <w:ind w:left="1645" w:hanging="212"/>
      </w:pPr>
      <w:rPr>
        <w:rFonts w:hint="default"/>
        <w:spacing w:val="-65"/>
        <w:u w:val="none"/>
      </w:rPr>
    </w:lvl>
    <w:lvl w:ilvl="2" w:tplc="78B8CA60">
      <w:start w:val="1"/>
      <w:numFmt w:val="bullet"/>
      <w:lvlText w:val="•"/>
      <w:lvlJc w:val="left"/>
      <w:pPr>
        <w:ind w:left="1659" w:hanging="212"/>
      </w:pPr>
      <w:rPr>
        <w:rFonts w:hint="default"/>
      </w:rPr>
    </w:lvl>
    <w:lvl w:ilvl="3" w:tplc="43BCCFF8">
      <w:start w:val="1"/>
      <w:numFmt w:val="bullet"/>
      <w:lvlText w:val="•"/>
      <w:lvlJc w:val="left"/>
      <w:pPr>
        <w:ind w:left="2717" w:hanging="212"/>
      </w:pPr>
      <w:rPr>
        <w:rFonts w:hint="default"/>
      </w:rPr>
    </w:lvl>
    <w:lvl w:ilvl="4" w:tplc="1298BEAA">
      <w:start w:val="1"/>
      <w:numFmt w:val="bullet"/>
      <w:lvlText w:val="•"/>
      <w:lvlJc w:val="left"/>
      <w:pPr>
        <w:ind w:left="3775" w:hanging="212"/>
      </w:pPr>
      <w:rPr>
        <w:rFonts w:hint="default"/>
      </w:rPr>
    </w:lvl>
    <w:lvl w:ilvl="5" w:tplc="07583A40">
      <w:start w:val="1"/>
      <w:numFmt w:val="bullet"/>
      <w:lvlText w:val="•"/>
      <w:lvlJc w:val="left"/>
      <w:pPr>
        <w:ind w:left="4833" w:hanging="212"/>
      </w:pPr>
      <w:rPr>
        <w:rFonts w:hint="default"/>
      </w:rPr>
    </w:lvl>
    <w:lvl w:ilvl="6" w:tplc="32A06AD4">
      <w:start w:val="1"/>
      <w:numFmt w:val="bullet"/>
      <w:lvlText w:val="•"/>
      <w:lvlJc w:val="left"/>
      <w:pPr>
        <w:ind w:left="5891" w:hanging="212"/>
      </w:pPr>
      <w:rPr>
        <w:rFonts w:hint="default"/>
      </w:rPr>
    </w:lvl>
    <w:lvl w:ilvl="7" w:tplc="BEBA6A10">
      <w:start w:val="1"/>
      <w:numFmt w:val="bullet"/>
      <w:lvlText w:val="•"/>
      <w:lvlJc w:val="left"/>
      <w:pPr>
        <w:ind w:left="6949" w:hanging="212"/>
      </w:pPr>
      <w:rPr>
        <w:rFonts w:hint="default"/>
      </w:rPr>
    </w:lvl>
    <w:lvl w:ilvl="8" w:tplc="52E6D08E">
      <w:start w:val="1"/>
      <w:numFmt w:val="bullet"/>
      <w:lvlText w:val="•"/>
      <w:lvlJc w:val="left"/>
      <w:pPr>
        <w:ind w:left="8007" w:hanging="212"/>
      </w:pPr>
      <w:rPr>
        <w:rFonts w:hint="default"/>
      </w:rPr>
    </w:lvl>
  </w:abstractNum>
  <w:abstractNum w:abstractNumId="98">
    <w:nsid w:val="4C3D0F1C"/>
    <w:multiLevelType w:val="hybridMultilevel"/>
    <w:tmpl w:val="8BFCEAFC"/>
    <w:lvl w:ilvl="0" w:tplc="BA1407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4CEE1BBB"/>
    <w:multiLevelType w:val="singleLevel"/>
    <w:tmpl w:val="F518284E"/>
    <w:lvl w:ilvl="0">
      <w:start w:val="1"/>
      <w:numFmt w:val="decimal"/>
      <w:lvlText w:val="%1."/>
      <w:lvlJc w:val="left"/>
      <w:pPr>
        <w:tabs>
          <w:tab w:val="num" w:pos="2160"/>
        </w:tabs>
        <w:ind w:left="2160" w:hanging="720"/>
      </w:pPr>
      <w:rPr>
        <w:rFonts w:cs="Times New Roman" w:hint="default"/>
      </w:rPr>
    </w:lvl>
  </w:abstractNum>
  <w:abstractNum w:abstractNumId="100">
    <w:nsid w:val="4ED20453"/>
    <w:multiLevelType w:val="hybridMultilevel"/>
    <w:tmpl w:val="6F6CEA88"/>
    <w:lvl w:ilvl="0" w:tplc="796A4504">
      <w:start w:val="1"/>
      <w:numFmt w:val="lowerLetter"/>
      <w:lvlText w:val="(%1)"/>
      <w:lvlJc w:val="left"/>
      <w:pPr>
        <w:tabs>
          <w:tab w:val="num" w:pos="2880"/>
        </w:tabs>
        <w:ind w:left="2880" w:hanging="720"/>
      </w:pPr>
      <w:rPr>
        <w:rFonts w:cs="Times New Roman" w:hint="default"/>
      </w:rPr>
    </w:lvl>
    <w:lvl w:ilvl="1" w:tplc="DF545856">
      <w:start w:val="1"/>
      <w:numFmt w:val="lowerRoman"/>
      <w:lvlText w:val="(%2)"/>
      <w:lvlJc w:val="left"/>
      <w:pPr>
        <w:tabs>
          <w:tab w:val="num" w:pos="3600"/>
        </w:tabs>
        <w:ind w:left="3600" w:hanging="720"/>
      </w:pPr>
      <w:rPr>
        <w:rFonts w:cs="Times New Roman" w:hint="default"/>
      </w:rPr>
    </w:lvl>
    <w:lvl w:ilvl="2" w:tplc="079A1AB0">
      <w:start w:val="1"/>
      <w:numFmt w:val="upperLetter"/>
      <w:lvlText w:val="(%3)"/>
      <w:lvlJc w:val="left"/>
      <w:pPr>
        <w:tabs>
          <w:tab w:val="num" w:pos="4500"/>
        </w:tabs>
        <w:ind w:left="4500" w:hanging="720"/>
      </w:pPr>
      <w:rPr>
        <w:rFonts w:cs="Times New Roman" w:hint="default"/>
      </w:rPr>
    </w:lvl>
    <w:lvl w:ilvl="3" w:tplc="FAE61192">
      <w:start w:val="2"/>
      <w:numFmt w:val="decimal"/>
      <w:lvlText w:val="%4."/>
      <w:lvlJc w:val="left"/>
      <w:pPr>
        <w:tabs>
          <w:tab w:val="num" w:pos="5040"/>
        </w:tabs>
        <w:ind w:left="5040" w:hanging="720"/>
      </w:pPr>
      <w:rPr>
        <w:rFonts w:cs="Times New Roman" w:hint="default"/>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01">
    <w:nsid w:val="50837FA0"/>
    <w:multiLevelType w:val="singleLevel"/>
    <w:tmpl w:val="0AFE1862"/>
    <w:lvl w:ilvl="0">
      <w:start w:val="2"/>
      <w:numFmt w:val="decimal"/>
      <w:lvlText w:val="%1. "/>
      <w:lvlJc w:val="left"/>
      <w:pPr>
        <w:tabs>
          <w:tab w:val="num" w:pos="0"/>
        </w:tabs>
        <w:ind w:left="1800" w:hanging="360"/>
      </w:pPr>
      <w:rPr>
        <w:rFonts w:ascii="Times New Roman" w:hAnsi="Times New Roman" w:cs="Times New Roman" w:hint="default"/>
        <w:b w:val="0"/>
        <w:i w:val="0"/>
        <w:sz w:val="24"/>
        <w:szCs w:val="24"/>
        <w:u w:val="none"/>
      </w:rPr>
    </w:lvl>
  </w:abstractNum>
  <w:abstractNum w:abstractNumId="102">
    <w:nsid w:val="51655AB7"/>
    <w:multiLevelType w:val="hybridMultilevel"/>
    <w:tmpl w:val="0158D392"/>
    <w:lvl w:ilvl="0" w:tplc="153E466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52444DAB"/>
    <w:multiLevelType w:val="singleLevel"/>
    <w:tmpl w:val="F2601766"/>
    <w:lvl w:ilvl="0">
      <w:start w:val="1"/>
      <w:numFmt w:val="decimal"/>
      <w:lvlText w:val="%1."/>
      <w:legacy w:legacy="1" w:legacySpace="0" w:legacyIndent="360"/>
      <w:lvlJc w:val="left"/>
      <w:rPr>
        <w:rFonts w:cs="Times New Roman"/>
      </w:rPr>
    </w:lvl>
  </w:abstractNum>
  <w:abstractNum w:abstractNumId="104">
    <w:nsid w:val="52E85396"/>
    <w:multiLevelType w:val="hybridMultilevel"/>
    <w:tmpl w:val="391A2B84"/>
    <w:lvl w:ilvl="0" w:tplc="B1AEEA7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53C91365"/>
    <w:multiLevelType w:val="hybridMultilevel"/>
    <w:tmpl w:val="E618C72C"/>
    <w:lvl w:ilvl="0" w:tplc="26F4E748">
      <w:start w:val="1"/>
      <w:numFmt w:val="lowerRoman"/>
      <w:lvlText w:val="%1."/>
      <w:lvlJc w:val="left"/>
      <w:pPr>
        <w:tabs>
          <w:tab w:val="num" w:pos="3600"/>
        </w:tabs>
        <w:ind w:left="3600" w:hanging="720"/>
      </w:pPr>
      <w:rPr>
        <w:rFonts w:cs="Times New Roman" w:hint="default"/>
      </w:rPr>
    </w:lvl>
    <w:lvl w:ilvl="1" w:tplc="5D04D104">
      <w:start w:val="1"/>
      <w:numFmt w:val="upperLetter"/>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6">
    <w:nsid w:val="53DE3645"/>
    <w:multiLevelType w:val="hybridMultilevel"/>
    <w:tmpl w:val="D87227BA"/>
    <w:lvl w:ilvl="0" w:tplc="31A27B7C">
      <w:start w:val="1"/>
      <w:numFmt w:val="decimal"/>
      <w:lvlText w:val="(%1)"/>
      <w:lvlJc w:val="left"/>
      <w:pPr>
        <w:tabs>
          <w:tab w:val="num" w:pos="2520"/>
        </w:tabs>
        <w:ind w:left="2520" w:hanging="360"/>
      </w:pPr>
      <w:rPr>
        <w:rFonts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1B">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07">
    <w:nsid w:val="53F943B0"/>
    <w:multiLevelType w:val="singleLevel"/>
    <w:tmpl w:val="12886BE8"/>
    <w:lvl w:ilvl="0">
      <w:start w:val="1"/>
      <w:numFmt w:val="upperLetter"/>
      <w:lvlText w:val="%1."/>
      <w:lvlJc w:val="left"/>
      <w:pPr>
        <w:tabs>
          <w:tab w:val="num" w:pos="1080"/>
        </w:tabs>
        <w:ind w:left="1080" w:hanging="360"/>
      </w:pPr>
      <w:rPr>
        <w:rFonts w:cs="Times New Roman" w:hint="default"/>
      </w:rPr>
    </w:lvl>
  </w:abstractNum>
  <w:abstractNum w:abstractNumId="108">
    <w:nsid w:val="56170030"/>
    <w:multiLevelType w:val="hybridMultilevel"/>
    <w:tmpl w:val="7A5A42F4"/>
    <w:lvl w:ilvl="0" w:tplc="C1E0656C">
      <w:start w:val="2"/>
      <w:numFmt w:val="lowerRoman"/>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09">
    <w:nsid w:val="563D3A9A"/>
    <w:multiLevelType w:val="hybridMultilevel"/>
    <w:tmpl w:val="72C2E4FA"/>
    <w:lvl w:ilvl="0" w:tplc="EC0C3F82">
      <w:start w:val="1"/>
      <w:numFmt w:val="upperLetter"/>
      <w:lvlText w:val="%1."/>
      <w:lvlJc w:val="left"/>
      <w:pPr>
        <w:tabs>
          <w:tab w:val="num" w:pos="1440"/>
        </w:tabs>
        <w:ind w:left="1440" w:hanging="720"/>
      </w:pPr>
      <w:rPr>
        <w:rFonts w:hint="default"/>
        <w:i w:val="0"/>
      </w:rPr>
    </w:lvl>
    <w:lvl w:ilvl="1" w:tplc="088AD48A">
      <w:start w:val="1"/>
      <w:numFmt w:val="upperLetter"/>
      <w:lvlText w:val="(%2)"/>
      <w:lvlJc w:val="left"/>
      <w:pPr>
        <w:ind w:left="750" w:hanging="39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0">
    <w:nsid w:val="56AE1632"/>
    <w:multiLevelType w:val="hybridMultilevel"/>
    <w:tmpl w:val="E2BC0776"/>
    <w:lvl w:ilvl="0" w:tplc="B0BEF642">
      <w:start w:val="2"/>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1">
    <w:nsid w:val="56EB4BC6"/>
    <w:multiLevelType w:val="hybridMultilevel"/>
    <w:tmpl w:val="7688DA96"/>
    <w:lvl w:ilvl="0" w:tplc="8670DE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57272D8A"/>
    <w:multiLevelType w:val="singleLevel"/>
    <w:tmpl w:val="8C96B94C"/>
    <w:lvl w:ilvl="0">
      <w:start w:val="3"/>
      <w:numFmt w:val="lowerLetter"/>
      <w:lvlText w:val="%1."/>
      <w:lvlJc w:val="left"/>
      <w:pPr>
        <w:tabs>
          <w:tab w:val="num" w:pos="2880"/>
        </w:tabs>
        <w:ind w:left="2880" w:hanging="720"/>
      </w:pPr>
      <w:rPr>
        <w:rFonts w:cs="Times New Roman" w:hint="default"/>
      </w:rPr>
    </w:lvl>
  </w:abstractNum>
  <w:abstractNum w:abstractNumId="113">
    <w:nsid w:val="594B5A58"/>
    <w:multiLevelType w:val="hybridMultilevel"/>
    <w:tmpl w:val="0422C8EA"/>
    <w:lvl w:ilvl="0" w:tplc="1AFEFEA2">
      <w:start w:val="500"/>
      <w:numFmt w:val="upperRoman"/>
      <w:lvlText w:val="%1."/>
      <w:lvlJc w:val="left"/>
      <w:pPr>
        <w:tabs>
          <w:tab w:val="num" w:pos="1440"/>
        </w:tabs>
        <w:ind w:left="1440" w:hanging="720"/>
      </w:pPr>
      <w:rPr>
        <w:rFonts w:cs="Times New Roman" w:hint="default"/>
      </w:rPr>
    </w:lvl>
    <w:lvl w:ilvl="1" w:tplc="714A7F6E">
      <w:start w:val="5"/>
      <w:numFmt w:val="upperLetter"/>
      <w:lvlText w:val="%2."/>
      <w:lvlJc w:val="left"/>
      <w:pPr>
        <w:tabs>
          <w:tab w:val="num" w:pos="1800"/>
        </w:tabs>
        <w:ind w:left="1800" w:hanging="360"/>
      </w:pPr>
      <w:rPr>
        <w:rFonts w:cs="Times New Roman" w:hint="default"/>
      </w:rPr>
    </w:lvl>
    <w:lvl w:ilvl="2" w:tplc="E7041858">
      <w:start w:val="14"/>
      <w:numFmt w:val="decimal"/>
      <w:lvlText w:val="%3"/>
      <w:lvlJc w:val="left"/>
      <w:pPr>
        <w:ind w:left="2928" w:hanging="588"/>
      </w:pPr>
      <w:rPr>
        <w:rFonts w:hint="default"/>
      </w:rPr>
    </w:lvl>
    <w:lvl w:ilvl="3" w:tplc="88E4F8C4">
      <w:start w:val="14"/>
      <w:numFmt w:val="decimal"/>
      <w:lvlText w:val="%4"/>
      <w:lvlJc w:val="left"/>
      <w:pPr>
        <w:ind w:left="3468" w:hanging="588"/>
      </w:pPr>
      <w:rPr>
        <w:rFonts w:hint="default"/>
      </w:rPr>
    </w:lvl>
    <w:lvl w:ilvl="4" w:tplc="52C0F3BE">
      <w:start w:val="14"/>
      <w:numFmt w:val="decimal"/>
      <w:lvlText w:val="%5"/>
      <w:lvlJc w:val="left"/>
      <w:pPr>
        <w:ind w:left="4188" w:hanging="588"/>
      </w:pPr>
      <w:rPr>
        <w:rFonts w:hint="default"/>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nsid w:val="5D7F2066"/>
    <w:multiLevelType w:val="singleLevel"/>
    <w:tmpl w:val="2A14BA08"/>
    <w:lvl w:ilvl="0">
      <w:start w:val="3"/>
      <w:numFmt w:val="upperLetter"/>
      <w:lvlText w:val="%1."/>
      <w:lvlJc w:val="left"/>
      <w:pPr>
        <w:tabs>
          <w:tab w:val="num" w:pos="1440"/>
        </w:tabs>
        <w:ind w:left="1440" w:hanging="720"/>
      </w:pPr>
      <w:rPr>
        <w:rFonts w:cs="Times New Roman" w:hint="default"/>
        <w:color w:val="auto"/>
      </w:rPr>
    </w:lvl>
  </w:abstractNum>
  <w:abstractNum w:abstractNumId="115">
    <w:nsid w:val="5DFF48A8"/>
    <w:multiLevelType w:val="hybridMultilevel"/>
    <w:tmpl w:val="D7CC4C50"/>
    <w:lvl w:ilvl="0" w:tplc="949475EA">
      <w:start w:val="1"/>
      <w:numFmt w:val="decimal"/>
      <w:lvlText w:val="%1."/>
      <w:lvlJc w:val="left"/>
      <w:pPr>
        <w:tabs>
          <w:tab w:val="num" w:pos="2520"/>
        </w:tabs>
        <w:ind w:left="2520" w:hanging="360"/>
      </w:pPr>
      <w:rPr>
        <w:rFonts w:cs="Times New Roman" w:hint="default"/>
      </w:rPr>
    </w:lvl>
    <w:lvl w:ilvl="1" w:tplc="27821A88">
      <w:start w:val="12"/>
      <w:numFmt w:val="upperLetter"/>
      <w:lvlText w:val="%2."/>
      <w:lvlJc w:val="left"/>
      <w:pPr>
        <w:tabs>
          <w:tab w:val="num" w:pos="3240"/>
        </w:tabs>
        <w:ind w:left="3240" w:hanging="360"/>
      </w:pPr>
      <w:rPr>
        <w:rFonts w:cs="Times New Roman"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6">
    <w:nsid w:val="5E023185"/>
    <w:multiLevelType w:val="hybridMultilevel"/>
    <w:tmpl w:val="F900047A"/>
    <w:lvl w:ilvl="0" w:tplc="4FEECC1C">
      <w:start w:val="4"/>
      <w:numFmt w:val="lowerLetter"/>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60557AA9"/>
    <w:multiLevelType w:val="hybridMultilevel"/>
    <w:tmpl w:val="E8FED8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8">
    <w:nsid w:val="60F325A0"/>
    <w:multiLevelType w:val="hybridMultilevel"/>
    <w:tmpl w:val="F75C42B0"/>
    <w:lvl w:ilvl="0" w:tplc="64429D32">
      <w:start w:val="18"/>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6238578D"/>
    <w:multiLevelType w:val="hybridMultilevel"/>
    <w:tmpl w:val="E3888BD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627A2164"/>
    <w:multiLevelType w:val="hybridMultilevel"/>
    <w:tmpl w:val="03481C6C"/>
    <w:lvl w:ilvl="0" w:tplc="8B6AC9E6">
      <w:start w:val="2"/>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21">
    <w:nsid w:val="657C116A"/>
    <w:multiLevelType w:val="singleLevel"/>
    <w:tmpl w:val="8AA8C41A"/>
    <w:lvl w:ilvl="0">
      <w:start w:val="1"/>
      <w:numFmt w:val="decimal"/>
      <w:lvlText w:val="%1. "/>
      <w:lvlJc w:val="left"/>
      <w:pPr>
        <w:tabs>
          <w:tab w:val="num" w:pos="0"/>
        </w:tabs>
        <w:ind w:left="1800" w:hanging="360"/>
      </w:pPr>
      <w:rPr>
        <w:rFonts w:ascii="Times New Roman" w:hAnsi="Times New Roman" w:cs="Times New Roman" w:hint="default"/>
        <w:b w:val="0"/>
        <w:i w:val="0"/>
        <w:sz w:val="24"/>
        <w:szCs w:val="24"/>
        <w:u w:val="none"/>
      </w:rPr>
    </w:lvl>
  </w:abstractNum>
  <w:abstractNum w:abstractNumId="122">
    <w:nsid w:val="668C5585"/>
    <w:multiLevelType w:val="hybridMultilevel"/>
    <w:tmpl w:val="43F8D19E"/>
    <w:lvl w:ilvl="0" w:tplc="605E4FB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677F497E"/>
    <w:multiLevelType w:val="hybridMultilevel"/>
    <w:tmpl w:val="F306D88C"/>
    <w:lvl w:ilvl="0" w:tplc="05A61D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6807322C"/>
    <w:multiLevelType w:val="singleLevel"/>
    <w:tmpl w:val="FCD416B8"/>
    <w:lvl w:ilvl="0">
      <w:start w:val="1"/>
      <w:numFmt w:val="lowerRoman"/>
      <w:lvlText w:val="%1."/>
      <w:lvlJc w:val="left"/>
      <w:pPr>
        <w:tabs>
          <w:tab w:val="num" w:pos="3600"/>
        </w:tabs>
        <w:ind w:left="3600" w:hanging="720"/>
      </w:pPr>
      <w:rPr>
        <w:rFonts w:cs="Times New Roman" w:hint="default"/>
      </w:rPr>
    </w:lvl>
  </w:abstractNum>
  <w:abstractNum w:abstractNumId="125">
    <w:nsid w:val="689F6A5F"/>
    <w:multiLevelType w:val="singleLevel"/>
    <w:tmpl w:val="12CEB5D0"/>
    <w:lvl w:ilvl="0">
      <w:start w:val="1"/>
      <w:numFmt w:val="decimal"/>
      <w:lvlText w:val="%1."/>
      <w:lvlJc w:val="left"/>
      <w:pPr>
        <w:tabs>
          <w:tab w:val="num" w:pos="2160"/>
        </w:tabs>
        <w:ind w:left="2160" w:hanging="720"/>
      </w:pPr>
      <w:rPr>
        <w:rFonts w:cs="Times New Roman" w:hint="default"/>
      </w:rPr>
    </w:lvl>
  </w:abstractNum>
  <w:abstractNum w:abstractNumId="126">
    <w:nsid w:val="6988434D"/>
    <w:multiLevelType w:val="hybridMultilevel"/>
    <w:tmpl w:val="9926CEEE"/>
    <w:lvl w:ilvl="0" w:tplc="6952E9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69DD11BA"/>
    <w:multiLevelType w:val="hybridMultilevel"/>
    <w:tmpl w:val="1720740E"/>
    <w:lvl w:ilvl="0" w:tplc="FCB8D15A">
      <w:start w:val="1"/>
      <w:numFmt w:val="decimal"/>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nsid w:val="6AEB773F"/>
    <w:multiLevelType w:val="hybridMultilevel"/>
    <w:tmpl w:val="161C7D4E"/>
    <w:lvl w:ilvl="0" w:tplc="8444B61C">
      <w:start w:val="2"/>
      <w:numFmt w:val="decimal"/>
      <w:lvlText w:val="%1."/>
      <w:lvlJc w:val="left"/>
      <w:pPr>
        <w:ind w:left="1546" w:hanging="723"/>
      </w:pPr>
      <w:rPr>
        <w:rFonts w:ascii="Times New Roman" w:eastAsia="Times New Roman" w:hAnsi="Times New Roman" w:hint="default"/>
        <w:color w:val="131316"/>
        <w:w w:val="106"/>
        <w:sz w:val="24"/>
        <w:szCs w:val="24"/>
      </w:rPr>
    </w:lvl>
    <w:lvl w:ilvl="1" w:tplc="D34207F2">
      <w:start w:val="1"/>
      <w:numFmt w:val="bullet"/>
      <w:lvlText w:val="•"/>
      <w:lvlJc w:val="left"/>
      <w:pPr>
        <w:ind w:left="2332" w:hanging="723"/>
      </w:pPr>
      <w:rPr>
        <w:rFonts w:hint="default"/>
      </w:rPr>
    </w:lvl>
    <w:lvl w:ilvl="2" w:tplc="26725B48">
      <w:start w:val="1"/>
      <w:numFmt w:val="bullet"/>
      <w:lvlText w:val="•"/>
      <w:lvlJc w:val="left"/>
      <w:pPr>
        <w:ind w:left="3118" w:hanging="723"/>
      </w:pPr>
      <w:rPr>
        <w:rFonts w:hint="default"/>
      </w:rPr>
    </w:lvl>
    <w:lvl w:ilvl="3" w:tplc="46D4C3F4">
      <w:start w:val="1"/>
      <w:numFmt w:val="bullet"/>
      <w:lvlText w:val="•"/>
      <w:lvlJc w:val="left"/>
      <w:pPr>
        <w:ind w:left="3903" w:hanging="723"/>
      </w:pPr>
      <w:rPr>
        <w:rFonts w:hint="default"/>
      </w:rPr>
    </w:lvl>
    <w:lvl w:ilvl="4" w:tplc="0C300EC8">
      <w:start w:val="1"/>
      <w:numFmt w:val="bullet"/>
      <w:lvlText w:val="•"/>
      <w:lvlJc w:val="left"/>
      <w:pPr>
        <w:ind w:left="4689" w:hanging="723"/>
      </w:pPr>
      <w:rPr>
        <w:rFonts w:hint="default"/>
      </w:rPr>
    </w:lvl>
    <w:lvl w:ilvl="5" w:tplc="5038FA8A">
      <w:start w:val="1"/>
      <w:numFmt w:val="bullet"/>
      <w:lvlText w:val="•"/>
      <w:lvlJc w:val="left"/>
      <w:pPr>
        <w:ind w:left="5475" w:hanging="723"/>
      </w:pPr>
      <w:rPr>
        <w:rFonts w:hint="default"/>
      </w:rPr>
    </w:lvl>
    <w:lvl w:ilvl="6" w:tplc="0E88BE94">
      <w:start w:val="1"/>
      <w:numFmt w:val="bullet"/>
      <w:lvlText w:val="•"/>
      <w:lvlJc w:val="left"/>
      <w:pPr>
        <w:ind w:left="6261" w:hanging="723"/>
      </w:pPr>
      <w:rPr>
        <w:rFonts w:hint="default"/>
      </w:rPr>
    </w:lvl>
    <w:lvl w:ilvl="7" w:tplc="C2723DFE">
      <w:start w:val="1"/>
      <w:numFmt w:val="bullet"/>
      <w:lvlText w:val="•"/>
      <w:lvlJc w:val="left"/>
      <w:pPr>
        <w:ind w:left="7047" w:hanging="723"/>
      </w:pPr>
      <w:rPr>
        <w:rFonts w:hint="default"/>
      </w:rPr>
    </w:lvl>
    <w:lvl w:ilvl="8" w:tplc="91562828">
      <w:start w:val="1"/>
      <w:numFmt w:val="bullet"/>
      <w:lvlText w:val="•"/>
      <w:lvlJc w:val="left"/>
      <w:pPr>
        <w:ind w:left="7833" w:hanging="723"/>
      </w:pPr>
      <w:rPr>
        <w:rFonts w:hint="default"/>
      </w:rPr>
    </w:lvl>
  </w:abstractNum>
  <w:abstractNum w:abstractNumId="129">
    <w:nsid w:val="6B113138"/>
    <w:multiLevelType w:val="singleLevel"/>
    <w:tmpl w:val="B53C5CC6"/>
    <w:lvl w:ilvl="0">
      <w:start w:val="7"/>
      <w:numFmt w:val="upperLetter"/>
      <w:lvlText w:val="%1."/>
      <w:lvlJc w:val="left"/>
      <w:pPr>
        <w:tabs>
          <w:tab w:val="num" w:pos="1440"/>
        </w:tabs>
        <w:ind w:left="1440" w:hanging="720"/>
      </w:pPr>
      <w:rPr>
        <w:rFonts w:cs="Times New Roman" w:hint="default"/>
      </w:rPr>
    </w:lvl>
  </w:abstractNum>
  <w:abstractNum w:abstractNumId="130">
    <w:nsid w:val="6B2C44C1"/>
    <w:multiLevelType w:val="hybridMultilevel"/>
    <w:tmpl w:val="C108DD3E"/>
    <w:lvl w:ilvl="0" w:tplc="D4CC46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6C7D5869"/>
    <w:multiLevelType w:val="hybridMultilevel"/>
    <w:tmpl w:val="2814F578"/>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2">
    <w:nsid w:val="6D4779A1"/>
    <w:multiLevelType w:val="hybridMultilevel"/>
    <w:tmpl w:val="D2BC0260"/>
    <w:lvl w:ilvl="0" w:tplc="38A43E02">
      <w:start w:val="6"/>
      <w:numFmt w:val="upperLetter"/>
      <w:lvlText w:val="%1."/>
      <w:lvlJc w:val="left"/>
      <w:pPr>
        <w:tabs>
          <w:tab w:val="num" w:pos="1440"/>
        </w:tabs>
        <w:ind w:left="1440" w:hanging="72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6E39626B"/>
    <w:multiLevelType w:val="singleLevel"/>
    <w:tmpl w:val="0090DB90"/>
    <w:lvl w:ilvl="0">
      <w:start w:val="5"/>
      <w:numFmt w:val="lowerLetter"/>
      <w:lvlText w:val="%1."/>
      <w:lvlJc w:val="left"/>
      <w:pPr>
        <w:tabs>
          <w:tab w:val="num" w:pos="2880"/>
        </w:tabs>
        <w:ind w:left="2880" w:hanging="720"/>
      </w:pPr>
      <w:rPr>
        <w:rFonts w:cs="Times New Roman" w:hint="default"/>
      </w:rPr>
    </w:lvl>
  </w:abstractNum>
  <w:abstractNum w:abstractNumId="134">
    <w:nsid w:val="6E5B5B89"/>
    <w:multiLevelType w:val="hybridMultilevel"/>
    <w:tmpl w:val="9BB8721E"/>
    <w:lvl w:ilvl="0" w:tplc="06043256">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5">
    <w:nsid w:val="6F5277EA"/>
    <w:multiLevelType w:val="hybridMultilevel"/>
    <w:tmpl w:val="22C68FE4"/>
    <w:lvl w:ilvl="0" w:tplc="9E664D04">
      <w:start w:val="5"/>
      <w:numFmt w:val="upperLetter"/>
      <w:lvlText w:val="%1."/>
      <w:lvlJc w:val="left"/>
      <w:pPr>
        <w:ind w:left="837" w:hanging="716"/>
      </w:pPr>
      <w:rPr>
        <w:rFonts w:ascii="Times New Roman" w:eastAsia="Times New Roman" w:hAnsi="Times New Roman" w:hint="default"/>
        <w:b/>
        <w:bCs/>
        <w:color w:val="auto"/>
        <w:w w:val="105"/>
        <w:sz w:val="23"/>
        <w:szCs w:val="23"/>
      </w:rPr>
    </w:lvl>
    <w:lvl w:ilvl="1" w:tplc="7138E238">
      <w:start w:val="1"/>
      <w:numFmt w:val="decimal"/>
      <w:lvlText w:val="%2."/>
      <w:lvlJc w:val="left"/>
      <w:pPr>
        <w:ind w:left="832" w:hanging="696"/>
      </w:pPr>
      <w:rPr>
        <w:rFonts w:ascii="Times New Roman" w:eastAsia="Times New Roman" w:hAnsi="Times New Roman" w:hint="default"/>
        <w:color w:val="auto"/>
        <w:w w:val="105"/>
        <w:sz w:val="23"/>
        <w:szCs w:val="23"/>
      </w:rPr>
    </w:lvl>
    <w:lvl w:ilvl="2" w:tplc="8DBA95CC">
      <w:start w:val="1"/>
      <w:numFmt w:val="bullet"/>
      <w:lvlText w:val="•"/>
      <w:lvlJc w:val="left"/>
      <w:pPr>
        <w:ind w:left="1940" w:hanging="696"/>
      </w:pPr>
      <w:rPr>
        <w:rFonts w:hint="default"/>
      </w:rPr>
    </w:lvl>
    <w:lvl w:ilvl="3" w:tplc="2FF2D4C2">
      <w:start w:val="1"/>
      <w:numFmt w:val="bullet"/>
      <w:lvlText w:val="•"/>
      <w:lvlJc w:val="left"/>
      <w:pPr>
        <w:ind w:left="3043" w:hanging="696"/>
      </w:pPr>
      <w:rPr>
        <w:rFonts w:hint="default"/>
      </w:rPr>
    </w:lvl>
    <w:lvl w:ilvl="4" w:tplc="B32A0444">
      <w:start w:val="1"/>
      <w:numFmt w:val="bullet"/>
      <w:lvlText w:val="•"/>
      <w:lvlJc w:val="left"/>
      <w:pPr>
        <w:ind w:left="4146" w:hanging="696"/>
      </w:pPr>
      <w:rPr>
        <w:rFonts w:hint="default"/>
      </w:rPr>
    </w:lvl>
    <w:lvl w:ilvl="5" w:tplc="DD2EBBEE">
      <w:start w:val="1"/>
      <w:numFmt w:val="bullet"/>
      <w:lvlText w:val="•"/>
      <w:lvlJc w:val="left"/>
      <w:pPr>
        <w:ind w:left="5249" w:hanging="696"/>
      </w:pPr>
      <w:rPr>
        <w:rFonts w:hint="default"/>
      </w:rPr>
    </w:lvl>
    <w:lvl w:ilvl="6" w:tplc="16C257D0">
      <w:start w:val="1"/>
      <w:numFmt w:val="bullet"/>
      <w:lvlText w:val="•"/>
      <w:lvlJc w:val="left"/>
      <w:pPr>
        <w:ind w:left="6352" w:hanging="696"/>
      </w:pPr>
      <w:rPr>
        <w:rFonts w:hint="default"/>
      </w:rPr>
    </w:lvl>
    <w:lvl w:ilvl="7" w:tplc="34A641F6">
      <w:start w:val="1"/>
      <w:numFmt w:val="bullet"/>
      <w:lvlText w:val="•"/>
      <w:lvlJc w:val="left"/>
      <w:pPr>
        <w:ind w:left="7455" w:hanging="696"/>
      </w:pPr>
      <w:rPr>
        <w:rFonts w:hint="default"/>
      </w:rPr>
    </w:lvl>
    <w:lvl w:ilvl="8" w:tplc="EB969722">
      <w:start w:val="1"/>
      <w:numFmt w:val="bullet"/>
      <w:lvlText w:val="•"/>
      <w:lvlJc w:val="left"/>
      <w:pPr>
        <w:ind w:left="8558" w:hanging="696"/>
      </w:pPr>
      <w:rPr>
        <w:rFonts w:hint="default"/>
      </w:rPr>
    </w:lvl>
  </w:abstractNum>
  <w:abstractNum w:abstractNumId="136">
    <w:nsid w:val="6FB41D24"/>
    <w:multiLevelType w:val="hybridMultilevel"/>
    <w:tmpl w:val="0A06F698"/>
    <w:lvl w:ilvl="0" w:tplc="9DB6E126">
      <w:start w:val="1"/>
      <w:numFmt w:val="upperLetter"/>
      <w:lvlText w:val="%1."/>
      <w:lvlJc w:val="left"/>
      <w:pPr>
        <w:ind w:left="820" w:hanging="730"/>
        <w:jc w:val="right"/>
      </w:pPr>
      <w:rPr>
        <w:rFonts w:ascii="Times New Roman" w:eastAsia="Times New Roman" w:hAnsi="Times New Roman" w:hint="default"/>
        <w:b/>
        <w:bCs/>
        <w:i w:val="0"/>
        <w:color w:val="auto"/>
        <w:w w:val="102"/>
        <w:sz w:val="24"/>
        <w:szCs w:val="24"/>
      </w:rPr>
    </w:lvl>
    <w:lvl w:ilvl="1" w:tplc="BF3AC810">
      <w:start w:val="1"/>
      <w:numFmt w:val="decimal"/>
      <w:lvlText w:val="%2."/>
      <w:lvlJc w:val="left"/>
      <w:pPr>
        <w:ind w:left="815" w:hanging="711"/>
      </w:pPr>
      <w:rPr>
        <w:rFonts w:ascii="Times New Roman" w:eastAsia="Times New Roman" w:hAnsi="Times New Roman" w:hint="default"/>
        <w:color w:val="auto"/>
        <w:w w:val="113"/>
        <w:sz w:val="23"/>
        <w:szCs w:val="23"/>
      </w:rPr>
    </w:lvl>
    <w:lvl w:ilvl="2" w:tplc="196CB998">
      <w:start w:val="1"/>
      <w:numFmt w:val="bullet"/>
      <w:lvlText w:val="•"/>
      <w:lvlJc w:val="left"/>
      <w:pPr>
        <w:ind w:left="820" w:hanging="711"/>
      </w:pPr>
      <w:rPr>
        <w:rFonts w:hint="default"/>
      </w:rPr>
    </w:lvl>
    <w:lvl w:ilvl="3" w:tplc="99168D62">
      <w:start w:val="1"/>
      <w:numFmt w:val="bullet"/>
      <w:lvlText w:val="•"/>
      <w:lvlJc w:val="left"/>
      <w:pPr>
        <w:ind w:left="1991" w:hanging="711"/>
      </w:pPr>
      <w:rPr>
        <w:rFonts w:hint="default"/>
      </w:rPr>
    </w:lvl>
    <w:lvl w:ilvl="4" w:tplc="684EFDFC">
      <w:start w:val="1"/>
      <w:numFmt w:val="bullet"/>
      <w:lvlText w:val="•"/>
      <w:lvlJc w:val="left"/>
      <w:pPr>
        <w:ind w:left="3081" w:hanging="711"/>
      </w:pPr>
      <w:rPr>
        <w:rFonts w:hint="default"/>
      </w:rPr>
    </w:lvl>
    <w:lvl w:ilvl="5" w:tplc="66B6BE96">
      <w:start w:val="1"/>
      <w:numFmt w:val="bullet"/>
      <w:lvlText w:val="•"/>
      <w:lvlJc w:val="left"/>
      <w:pPr>
        <w:ind w:left="4170" w:hanging="711"/>
      </w:pPr>
      <w:rPr>
        <w:rFonts w:hint="default"/>
      </w:rPr>
    </w:lvl>
    <w:lvl w:ilvl="6" w:tplc="269ED790">
      <w:start w:val="1"/>
      <w:numFmt w:val="bullet"/>
      <w:lvlText w:val="•"/>
      <w:lvlJc w:val="left"/>
      <w:pPr>
        <w:ind w:left="5260" w:hanging="711"/>
      </w:pPr>
      <w:rPr>
        <w:rFonts w:hint="default"/>
      </w:rPr>
    </w:lvl>
    <w:lvl w:ilvl="7" w:tplc="38A0E3A6">
      <w:start w:val="1"/>
      <w:numFmt w:val="bullet"/>
      <w:lvlText w:val="•"/>
      <w:lvlJc w:val="left"/>
      <w:pPr>
        <w:ind w:left="6350" w:hanging="711"/>
      </w:pPr>
      <w:rPr>
        <w:rFonts w:hint="default"/>
      </w:rPr>
    </w:lvl>
    <w:lvl w:ilvl="8" w:tplc="E22E9D08">
      <w:start w:val="1"/>
      <w:numFmt w:val="bullet"/>
      <w:lvlText w:val="•"/>
      <w:lvlJc w:val="left"/>
      <w:pPr>
        <w:ind w:left="7439" w:hanging="711"/>
      </w:pPr>
      <w:rPr>
        <w:rFonts w:hint="default"/>
      </w:rPr>
    </w:lvl>
  </w:abstractNum>
  <w:abstractNum w:abstractNumId="137">
    <w:nsid w:val="70CA5715"/>
    <w:multiLevelType w:val="singleLevel"/>
    <w:tmpl w:val="F6500202"/>
    <w:lvl w:ilvl="0">
      <w:start w:val="1"/>
      <w:numFmt w:val="upperLetter"/>
      <w:lvlText w:val="%1."/>
      <w:lvlJc w:val="left"/>
      <w:pPr>
        <w:tabs>
          <w:tab w:val="num" w:pos="1440"/>
        </w:tabs>
        <w:ind w:left="1440" w:hanging="720"/>
      </w:pPr>
      <w:rPr>
        <w:rFonts w:cs="Times New Roman" w:hint="default"/>
      </w:rPr>
    </w:lvl>
  </w:abstractNum>
  <w:abstractNum w:abstractNumId="138">
    <w:nsid w:val="710931A3"/>
    <w:multiLevelType w:val="hybridMultilevel"/>
    <w:tmpl w:val="96245E72"/>
    <w:lvl w:ilvl="0" w:tplc="06F66538">
      <w:start w:val="3"/>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39">
    <w:nsid w:val="717D06A5"/>
    <w:multiLevelType w:val="hybridMultilevel"/>
    <w:tmpl w:val="1B7A8DD8"/>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0">
    <w:nsid w:val="71B04E84"/>
    <w:multiLevelType w:val="hybridMultilevel"/>
    <w:tmpl w:val="C992603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1">
    <w:nsid w:val="71D65C97"/>
    <w:multiLevelType w:val="hybridMultilevel"/>
    <w:tmpl w:val="CEE2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3B36C7D"/>
    <w:multiLevelType w:val="hybridMultilevel"/>
    <w:tmpl w:val="232E1EA0"/>
    <w:lvl w:ilvl="0" w:tplc="1ABC245C">
      <w:start w:val="6"/>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3">
    <w:nsid w:val="74AC4C08"/>
    <w:multiLevelType w:val="hybridMultilevel"/>
    <w:tmpl w:val="24ECD3BC"/>
    <w:lvl w:ilvl="0" w:tplc="64E2C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755638DC"/>
    <w:multiLevelType w:val="hybridMultilevel"/>
    <w:tmpl w:val="912A6FB0"/>
    <w:lvl w:ilvl="0" w:tplc="A0AA058E">
      <w:start w:val="3"/>
      <w:numFmt w:val="lowerLetter"/>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45">
    <w:nsid w:val="76BE2F7B"/>
    <w:multiLevelType w:val="singleLevel"/>
    <w:tmpl w:val="8758D7E0"/>
    <w:lvl w:ilvl="0">
      <w:start w:val="1"/>
      <w:numFmt w:val="lowerLetter"/>
      <w:lvlText w:val="%1."/>
      <w:lvlJc w:val="left"/>
      <w:pPr>
        <w:tabs>
          <w:tab w:val="num" w:pos="2880"/>
        </w:tabs>
        <w:ind w:left="2880" w:hanging="720"/>
      </w:pPr>
      <w:rPr>
        <w:rFonts w:cs="Times New Roman" w:hint="default"/>
      </w:rPr>
    </w:lvl>
  </w:abstractNum>
  <w:abstractNum w:abstractNumId="146">
    <w:nsid w:val="76C82C80"/>
    <w:multiLevelType w:val="singleLevel"/>
    <w:tmpl w:val="B0983564"/>
    <w:lvl w:ilvl="0">
      <w:start w:val="1"/>
      <w:numFmt w:val="decimal"/>
      <w:lvlText w:val="(%1)"/>
      <w:lvlJc w:val="left"/>
      <w:pPr>
        <w:tabs>
          <w:tab w:val="num" w:pos="4320"/>
        </w:tabs>
        <w:ind w:left="4320" w:hanging="720"/>
      </w:pPr>
      <w:rPr>
        <w:rFonts w:cs="Times New Roman" w:hint="default"/>
      </w:rPr>
    </w:lvl>
  </w:abstractNum>
  <w:abstractNum w:abstractNumId="147">
    <w:nsid w:val="76D81A23"/>
    <w:multiLevelType w:val="hybridMultilevel"/>
    <w:tmpl w:val="A190B3F0"/>
    <w:lvl w:ilvl="0" w:tplc="A036E17C">
      <w:start w:val="2"/>
      <w:numFmt w:val="upperLetter"/>
      <w:lvlText w:val="%1."/>
      <w:lvlJc w:val="left"/>
      <w:pPr>
        <w:ind w:left="323" w:hanging="223"/>
      </w:pPr>
      <w:rPr>
        <w:rFonts w:hint="default"/>
        <w:color w:val="auto"/>
        <w:u w:val="single"/>
      </w:rPr>
    </w:lvl>
    <w:lvl w:ilvl="1" w:tplc="AFCEF1B2">
      <w:start w:val="1"/>
      <w:numFmt w:val="bullet"/>
      <w:lvlText w:val="•"/>
      <w:lvlJc w:val="left"/>
      <w:pPr>
        <w:ind w:left="1321" w:hanging="223"/>
      </w:pPr>
      <w:rPr>
        <w:rFonts w:hint="default"/>
      </w:rPr>
    </w:lvl>
    <w:lvl w:ilvl="2" w:tplc="01DCCAAA">
      <w:start w:val="1"/>
      <w:numFmt w:val="bullet"/>
      <w:lvlText w:val="•"/>
      <w:lvlJc w:val="left"/>
      <w:pPr>
        <w:ind w:left="2319" w:hanging="223"/>
      </w:pPr>
      <w:rPr>
        <w:rFonts w:hint="default"/>
      </w:rPr>
    </w:lvl>
    <w:lvl w:ilvl="3" w:tplc="50B21878">
      <w:start w:val="1"/>
      <w:numFmt w:val="bullet"/>
      <w:lvlText w:val="•"/>
      <w:lvlJc w:val="left"/>
      <w:pPr>
        <w:ind w:left="3317" w:hanging="223"/>
      </w:pPr>
      <w:rPr>
        <w:rFonts w:hint="default"/>
      </w:rPr>
    </w:lvl>
    <w:lvl w:ilvl="4" w:tplc="105E663C">
      <w:start w:val="1"/>
      <w:numFmt w:val="bullet"/>
      <w:lvlText w:val="•"/>
      <w:lvlJc w:val="left"/>
      <w:pPr>
        <w:ind w:left="4315" w:hanging="223"/>
      </w:pPr>
      <w:rPr>
        <w:rFonts w:hint="default"/>
      </w:rPr>
    </w:lvl>
    <w:lvl w:ilvl="5" w:tplc="A37411CE">
      <w:start w:val="1"/>
      <w:numFmt w:val="bullet"/>
      <w:lvlText w:val="•"/>
      <w:lvlJc w:val="left"/>
      <w:pPr>
        <w:ind w:left="5314" w:hanging="223"/>
      </w:pPr>
      <w:rPr>
        <w:rFonts w:hint="default"/>
      </w:rPr>
    </w:lvl>
    <w:lvl w:ilvl="6" w:tplc="5DB43C3E">
      <w:start w:val="1"/>
      <w:numFmt w:val="bullet"/>
      <w:lvlText w:val="•"/>
      <w:lvlJc w:val="left"/>
      <w:pPr>
        <w:ind w:left="6312" w:hanging="223"/>
      </w:pPr>
      <w:rPr>
        <w:rFonts w:hint="default"/>
      </w:rPr>
    </w:lvl>
    <w:lvl w:ilvl="7" w:tplc="6B6A54BA">
      <w:start w:val="1"/>
      <w:numFmt w:val="bullet"/>
      <w:lvlText w:val="•"/>
      <w:lvlJc w:val="left"/>
      <w:pPr>
        <w:ind w:left="7310" w:hanging="223"/>
      </w:pPr>
      <w:rPr>
        <w:rFonts w:hint="default"/>
      </w:rPr>
    </w:lvl>
    <w:lvl w:ilvl="8" w:tplc="C9461AA2">
      <w:start w:val="1"/>
      <w:numFmt w:val="bullet"/>
      <w:lvlText w:val="•"/>
      <w:lvlJc w:val="left"/>
      <w:pPr>
        <w:ind w:left="8308" w:hanging="223"/>
      </w:pPr>
      <w:rPr>
        <w:rFonts w:hint="default"/>
      </w:rPr>
    </w:lvl>
  </w:abstractNum>
  <w:abstractNum w:abstractNumId="148">
    <w:nsid w:val="784B30EF"/>
    <w:multiLevelType w:val="singleLevel"/>
    <w:tmpl w:val="FC12D6F6"/>
    <w:lvl w:ilvl="0">
      <w:start w:val="1"/>
      <w:numFmt w:val="lowerRoman"/>
      <w:lvlText w:val="%1."/>
      <w:lvlJc w:val="left"/>
      <w:pPr>
        <w:tabs>
          <w:tab w:val="num" w:pos="3600"/>
        </w:tabs>
        <w:ind w:left="3600" w:hanging="720"/>
      </w:pPr>
      <w:rPr>
        <w:rFonts w:cs="Times New Roman" w:hint="default"/>
      </w:rPr>
    </w:lvl>
  </w:abstractNum>
  <w:abstractNum w:abstractNumId="149">
    <w:nsid w:val="7935305B"/>
    <w:multiLevelType w:val="hybridMultilevel"/>
    <w:tmpl w:val="2626EFA2"/>
    <w:lvl w:ilvl="0" w:tplc="42E0F476">
      <w:start w:val="2"/>
      <w:numFmt w:val="lowerRoman"/>
      <w:lvlText w:val="(%1)"/>
      <w:lvlJc w:val="left"/>
      <w:pPr>
        <w:tabs>
          <w:tab w:val="num" w:pos="3600"/>
        </w:tabs>
        <w:ind w:left="3600" w:hanging="720"/>
      </w:pPr>
      <w:rPr>
        <w:rFonts w:cs="Times New Roman" w:hint="default"/>
      </w:rPr>
    </w:lvl>
    <w:lvl w:ilvl="1" w:tplc="9F980894">
      <w:start w:val="1"/>
      <w:numFmt w:val="decimal"/>
      <w:lvlText w:val="(%2)"/>
      <w:lvlJc w:val="left"/>
      <w:pPr>
        <w:tabs>
          <w:tab w:val="num" w:pos="4320"/>
        </w:tabs>
        <w:ind w:left="4320" w:hanging="720"/>
      </w:pPr>
      <w:rPr>
        <w:rFonts w:cs="Times New Roman" w:hint="default"/>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50">
    <w:nsid w:val="7A347452"/>
    <w:multiLevelType w:val="singleLevel"/>
    <w:tmpl w:val="A1606FCE"/>
    <w:lvl w:ilvl="0">
      <w:start w:val="1"/>
      <w:numFmt w:val="decimal"/>
      <w:lvlText w:val="%1."/>
      <w:lvlJc w:val="left"/>
      <w:pPr>
        <w:tabs>
          <w:tab w:val="num" w:pos="2160"/>
        </w:tabs>
        <w:ind w:left="2160" w:hanging="720"/>
      </w:pPr>
      <w:rPr>
        <w:rFonts w:cs="Times New Roman" w:hint="default"/>
      </w:rPr>
    </w:lvl>
  </w:abstractNum>
  <w:abstractNum w:abstractNumId="151">
    <w:nsid w:val="7BBD57C7"/>
    <w:multiLevelType w:val="hybridMultilevel"/>
    <w:tmpl w:val="57D8682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52">
    <w:nsid w:val="7DB27760"/>
    <w:multiLevelType w:val="hybridMultilevel"/>
    <w:tmpl w:val="C9C8A554"/>
    <w:lvl w:ilvl="0" w:tplc="D58E667C">
      <w:start w:val="6"/>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E000AB8"/>
    <w:multiLevelType w:val="multilevel"/>
    <w:tmpl w:val="61E63DF0"/>
    <w:lvl w:ilvl="0">
      <w:start w:val="1"/>
      <w:numFmt w:val="decimal"/>
      <w:lvlText w:val="%1."/>
      <w:lvlJc w:val="left"/>
      <w:pPr>
        <w:tabs>
          <w:tab w:val="num" w:pos="2160"/>
        </w:tabs>
        <w:ind w:left="2160" w:hanging="720"/>
      </w:pPr>
      <w:rPr>
        <w:rFonts w:cs="Times New Roman"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54">
    <w:nsid w:val="7EA849E2"/>
    <w:multiLevelType w:val="multilevel"/>
    <w:tmpl w:val="0CAEE9A8"/>
    <w:lvl w:ilvl="0">
      <w:start w:val="1"/>
      <w:numFmt w:val="upperLetter"/>
      <w:lvlText w:val="%1."/>
      <w:lvlJc w:val="left"/>
      <w:pPr>
        <w:tabs>
          <w:tab w:val="num" w:pos="720"/>
        </w:tabs>
        <w:ind w:left="720" w:hanging="1440"/>
      </w:pPr>
      <w:rPr>
        <w:rFonts w:cs="Times New Roman" w:hint="default"/>
      </w:rPr>
    </w:lvl>
    <w:lvl w:ilvl="1">
      <w:start w:val="1"/>
      <w:numFmt w:val="decimal"/>
      <w:lvlText w:val="%2."/>
      <w:lvlJc w:val="left"/>
      <w:pPr>
        <w:tabs>
          <w:tab w:val="num" w:pos="2520"/>
        </w:tabs>
        <w:ind w:left="2520" w:hanging="720"/>
      </w:pPr>
      <w:rPr>
        <w:rFonts w:cs="Times New Roman" w:hint="default"/>
      </w:rPr>
    </w:lvl>
    <w:lvl w:ilvl="2">
      <w:start w:val="1"/>
      <w:numFmt w:val="lowerLetter"/>
      <w:lvlText w:val="%3."/>
      <w:lvlJc w:val="left"/>
      <w:pPr>
        <w:tabs>
          <w:tab w:val="num" w:pos="3060"/>
        </w:tabs>
        <w:ind w:left="3060" w:hanging="360"/>
      </w:pPr>
      <w:rPr>
        <w:rFonts w:cs="Times New Roman" w:hint="default"/>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55">
    <w:nsid w:val="7FCC11F0"/>
    <w:multiLevelType w:val="hybridMultilevel"/>
    <w:tmpl w:val="C7EEAC1A"/>
    <w:lvl w:ilvl="0" w:tplc="F0C8DF98">
      <w:start w:val="2"/>
      <w:numFmt w:val="decimal"/>
      <w:lvlText w:val="%1."/>
      <w:lvlJc w:val="left"/>
      <w:pPr>
        <w:ind w:left="1572" w:hanging="730"/>
      </w:pPr>
      <w:rPr>
        <w:rFonts w:ascii="Times New Roman" w:eastAsia="Times New Roman" w:hAnsi="Times New Roman" w:cs="Times New Roman" w:hint="default"/>
        <w:color w:val="0C0C0F"/>
        <w:w w:val="115"/>
        <w:sz w:val="23"/>
        <w:szCs w:val="23"/>
      </w:rPr>
    </w:lvl>
    <w:lvl w:ilvl="1" w:tplc="6B6C661E">
      <w:start w:val="1"/>
      <w:numFmt w:val="bullet"/>
      <w:lvlText w:val="•"/>
      <w:lvlJc w:val="left"/>
      <w:pPr>
        <w:ind w:left="2371" w:hanging="730"/>
      </w:pPr>
    </w:lvl>
    <w:lvl w:ilvl="2" w:tplc="F76C7EAE">
      <w:start w:val="1"/>
      <w:numFmt w:val="bullet"/>
      <w:lvlText w:val="•"/>
      <w:lvlJc w:val="left"/>
      <w:pPr>
        <w:ind w:left="3170" w:hanging="730"/>
      </w:pPr>
    </w:lvl>
    <w:lvl w:ilvl="3" w:tplc="44028802">
      <w:start w:val="1"/>
      <w:numFmt w:val="bullet"/>
      <w:lvlText w:val="•"/>
      <w:lvlJc w:val="left"/>
      <w:pPr>
        <w:ind w:left="3969" w:hanging="730"/>
      </w:pPr>
    </w:lvl>
    <w:lvl w:ilvl="4" w:tplc="46C09814">
      <w:start w:val="1"/>
      <w:numFmt w:val="bullet"/>
      <w:lvlText w:val="•"/>
      <w:lvlJc w:val="left"/>
      <w:pPr>
        <w:ind w:left="4769" w:hanging="730"/>
      </w:pPr>
    </w:lvl>
    <w:lvl w:ilvl="5" w:tplc="E15C02A8">
      <w:start w:val="1"/>
      <w:numFmt w:val="bullet"/>
      <w:lvlText w:val="•"/>
      <w:lvlJc w:val="left"/>
      <w:pPr>
        <w:ind w:left="5568" w:hanging="730"/>
      </w:pPr>
    </w:lvl>
    <w:lvl w:ilvl="6" w:tplc="64AEF31A">
      <w:start w:val="1"/>
      <w:numFmt w:val="bullet"/>
      <w:lvlText w:val="•"/>
      <w:lvlJc w:val="left"/>
      <w:pPr>
        <w:ind w:left="6367" w:hanging="730"/>
      </w:pPr>
    </w:lvl>
    <w:lvl w:ilvl="7" w:tplc="D6FC050C">
      <w:start w:val="1"/>
      <w:numFmt w:val="bullet"/>
      <w:lvlText w:val="•"/>
      <w:lvlJc w:val="left"/>
      <w:pPr>
        <w:ind w:left="7166" w:hanging="730"/>
      </w:pPr>
    </w:lvl>
    <w:lvl w:ilvl="8" w:tplc="E2D6B4D2">
      <w:start w:val="1"/>
      <w:numFmt w:val="bullet"/>
      <w:lvlText w:val="•"/>
      <w:lvlJc w:val="left"/>
      <w:pPr>
        <w:ind w:left="7966" w:hanging="730"/>
      </w:pPr>
    </w:lvl>
  </w:abstractNum>
  <w:num w:numId="1">
    <w:abstractNumId w:val="103"/>
  </w:num>
  <w:num w:numId="2">
    <w:abstractNumId w:val="5"/>
  </w:num>
  <w:num w:numId="3">
    <w:abstractNumId w:val="121"/>
  </w:num>
  <w:num w:numId="4">
    <w:abstractNumId w:val="11"/>
  </w:num>
  <w:num w:numId="5">
    <w:abstractNumId w:val="95"/>
  </w:num>
  <w:num w:numId="6">
    <w:abstractNumId w:val="101"/>
  </w:num>
  <w:num w:numId="7">
    <w:abstractNumId w:val="133"/>
  </w:num>
  <w:num w:numId="8">
    <w:abstractNumId w:val="35"/>
  </w:num>
  <w:num w:numId="9">
    <w:abstractNumId w:val="99"/>
  </w:num>
  <w:num w:numId="10">
    <w:abstractNumId w:val="154"/>
  </w:num>
  <w:num w:numId="11">
    <w:abstractNumId w:val="58"/>
  </w:num>
  <w:num w:numId="12">
    <w:abstractNumId w:val="70"/>
  </w:num>
  <w:num w:numId="13">
    <w:abstractNumId w:val="22"/>
  </w:num>
  <w:num w:numId="14">
    <w:abstractNumId w:val="153"/>
  </w:num>
  <w:num w:numId="15">
    <w:abstractNumId w:val="9"/>
  </w:num>
  <w:num w:numId="16">
    <w:abstractNumId w:val="148"/>
  </w:num>
  <w:num w:numId="17">
    <w:abstractNumId w:val="42"/>
  </w:num>
  <w:num w:numId="18">
    <w:abstractNumId w:val="124"/>
  </w:num>
  <w:num w:numId="19">
    <w:abstractNumId w:val="145"/>
  </w:num>
  <w:num w:numId="20">
    <w:abstractNumId w:val="146"/>
  </w:num>
  <w:num w:numId="21">
    <w:abstractNumId w:val="64"/>
  </w:num>
  <w:num w:numId="22">
    <w:abstractNumId w:val="74"/>
  </w:num>
  <w:num w:numId="23">
    <w:abstractNumId w:val="86"/>
  </w:num>
  <w:num w:numId="24">
    <w:abstractNumId w:val="59"/>
  </w:num>
  <w:num w:numId="25">
    <w:abstractNumId w:val="137"/>
  </w:num>
  <w:num w:numId="26">
    <w:abstractNumId w:val="129"/>
  </w:num>
  <w:num w:numId="27">
    <w:abstractNumId w:val="107"/>
  </w:num>
  <w:num w:numId="28">
    <w:abstractNumId w:val="61"/>
  </w:num>
  <w:num w:numId="29">
    <w:abstractNumId w:val="150"/>
  </w:num>
  <w:num w:numId="30">
    <w:abstractNumId w:val="38"/>
  </w:num>
  <w:num w:numId="31">
    <w:abstractNumId w:val="114"/>
  </w:num>
  <w:num w:numId="32">
    <w:abstractNumId w:val="73"/>
  </w:num>
  <w:num w:numId="33">
    <w:abstractNumId w:val="125"/>
  </w:num>
  <w:num w:numId="34">
    <w:abstractNumId w:val="19"/>
  </w:num>
  <w:num w:numId="35">
    <w:abstractNumId w:val="112"/>
  </w:num>
  <w:num w:numId="36">
    <w:abstractNumId w:val="7"/>
  </w:num>
  <w:num w:numId="37">
    <w:abstractNumId w:val="88"/>
  </w:num>
  <w:num w:numId="38">
    <w:abstractNumId w:val="75"/>
  </w:num>
  <w:num w:numId="39">
    <w:abstractNumId w:val="122"/>
  </w:num>
  <w:num w:numId="40">
    <w:abstractNumId w:val="18"/>
  </w:num>
  <w:num w:numId="41">
    <w:abstractNumId w:val="105"/>
  </w:num>
  <w:num w:numId="42">
    <w:abstractNumId w:val="71"/>
  </w:num>
  <w:num w:numId="43">
    <w:abstractNumId w:val="134"/>
  </w:num>
  <w:num w:numId="44">
    <w:abstractNumId w:val="47"/>
  </w:num>
  <w:num w:numId="45">
    <w:abstractNumId w:val="43"/>
  </w:num>
  <w:num w:numId="46">
    <w:abstractNumId w:val="89"/>
  </w:num>
  <w:num w:numId="47">
    <w:abstractNumId w:val="81"/>
  </w:num>
  <w:num w:numId="48">
    <w:abstractNumId w:val="118"/>
  </w:num>
  <w:num w:numId="49">
    <w:abstractNumId w:val="90"/>
  </w:num>
  <w:num w:numId="50">
    <w:abstractNumId w:val="94"/>
  </w:num>
  <w:num w:numId="51">
    <w:abstractNumId w:val="115"/>
  </w:num>
  <w:num w:numId="52">
    <w:abstractNumId w:val="37"/>
  </w:num>
  <w:num w:numId="53">
    <w:abstractNumId w:val="113"/>
  </w:num>
  <w:num w:numId="54">
    <w:abstractNumId w:val="142"/>
  </w:num>
  <w:num w:numId="55">
    <w:abstractNumId w:val="62"/>
  </w:num>
  <w:num w:numId="56">
    <w:abstractNumId w:val="10"/>
  </w:num>
  <w:num w:numId="57">
    <w:abstractNumId w:val="67"/>
  </w:num>
  <w:num w:numId="58">
    <w:abstractNumId w:val="41"/>
  </w:num>
  <w:num w:numId="59">
    <w:abstractNumId w:val="29"/>
  </w:num>
  <w:num w:numId="60">
    <w:abstractNumId w:val="46"/>
  </w:num>
  <w:num w:numId="61">
    <w:abstractNumId w:val="2"/>
  </w:num>
  <w:num w:numId="62">
    <w:abstractNumId w:val="100"/>
  </w:num>
  <w:num w:numId="63">
    <w:abstractNumId w:val="25"/>
  </w:num>
  <w:num w:numId="64">
    <w:abstractNumId w:val="110"/>
  </w:num>
  <w:num w:numId="65">
    <w:abstractNumId w:val="17"/>
  </w:num>
  <w:num w:numId="66">
    <w:abstractNumId w:val="45"/>
  </w:num>
  <w:num w:numId="67">
    <w:abstractNumId w:val="14"/>
  </w:num>
  <w:num w:numId="68">
    <w:abstractNumId w:val="144"/>
  </w:num>
  <w:num w:numId="69">
    <w:abstractNumId w:val="138"/>
  </w:num>
  <w:num w:numId="70">
    <w:abstractNumId w:val="6"/>
  </w:num>
  <w:num w:numId="71">
    <w:abstractNumId w:val="4"/>
  </w:num>
  <w:num w:numId="72">
    <w:abstractNumId w:val="120"/>
  </w:num>
  <w:num w:numId="73">
    <w:abstractNumId w:val="108"/>
  </w:num>
  <w:num w:numId="74">
    <w:abstractNumId w:val="149"/>
  </w:num>
  <w:num w:numId="75">
    <w:abstractNumId w:val="40"/>
  </w:num>
  <w:num w:numId="76">
    <w:abstractNumId w:val="21"/>
  </w:num>
  <w:num w:numId="77">
    <w:abstractNumId w:val="50"/>
  </w:num>
  <w:num w:numId="78">
    <w:abstractNumId w:val="76"/>
  </w:num>
  <w:num w:numId="79">
    <w:abstractNumId w:val="106"/>
  </w:num>
  <w:num w:numId="80">
    <w:abstractNumId w:val="131"/>
  </w:num>
  <w:num w:numId="81">
    <w:abstractNumId w:val="139"/>
  </w:num>
  <w:num w:numId="82">
    <w:abstractNumId w:val="32"/>
  </w:num>
  <w:num w:numId="83">
    <w:abstractNumId w:val="132"/>
  </w:num>
  <w:num w:numId="84">
    <w:abstractNumId w:val="119"/>
  </w:num>
  <w:num w:numId="85">
    <w:abstractNumId w:val="44"/>
  </w:num>
  <w:num w:numId="86">
    <w:abstractNumId w:val="55"/>
  </w:num>
  <w:num w:numId="87">
    <w:abstractNumId w:val="77"/>
  </w:num>
  <w:num w:numId="88">
    <w:abstractNumId w:val="33"/>
  </w:num>
  <w:num w:numId="89">
    <w:abstractNumId w:val="36"/>
  </w:num>
  <w:num w:numId="90">
    <w:abstractNumId w:val="69"/>
  </w:num>
  <w:num w:numId="91">
    <w:abstractNumId w:val="116"/>
  </w:num>
  <w:num w:numId="92">
    <w:abstractNumId w:val="79"/>
  </w:num>
  <w:num w:numId="93">
    <w:abstractNumId w:val="111"/>
  </w:num>
  <w:num w:numId="94">
    <w:abstractNumId w:val="23"/>
  </w:num>
  <w:num w:numId="95">
    <w:abstractNumId w:val="52"/>
  </w:num>
  <w:num w:numId="96">
    <w:abstractNumId w:val="152"/>
  </w:num>
  <w:num w:numId="97">
    <w:abstractNumId w:val="93"/>
  </w:num>
  <w:num w:numId="98">
    <w:abstractNumId w:val="140"/>
  </w:num>
  <w:num w:numId="99">
    <w:abstractNumId w:val="53"/>
  </w:num>
  <w:num w:numId="10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9"/>
  </w:num>
  <w:num w:numId="105">
    <w:abstractNumId w:val="72"/>
  </w:num>
  <w:num w:numId="106">
    <w:abstractNumId w:val="15"/>
  </w:num>
  <w:num w:numId="107">
    <w:abstractNumId w:val="130"/>
  </w:num>
  <w:num w:numId="108">
    <w:abstractNumId w:val="26"/>
  </w:num>
  <w:num w:numId="109">
    <w:abstractNumId w:val="102"/>
  </w:num>
  <w:num w:numId="110">
    <w:abstractNumId w:val="127"/>
  </w:num>
  <w:num w:numId="111">
    <w:abstractNumId w:val="141"/>
  </w:num>
  <w:num w:numId="112">
    <w:abstractNumId w:val="80"/>
  </w:num>
  <w:num w:numId="113">
    <w:abstractNumId w:val="91"/>
  </w:num>
  <w:num w:numId="114">
    <w:abstractNumId w:val="151"/>
  </w:num>
  <w:num w:numId="115">
    <w:abstractNumId w:val="24"/>
  </w:num>
  <w:num w:numId="116">
    <w:abstractNumId w:val="147"/>
  </w:num>
  <w:num w:numId="117">
    <w:abstractNumId w:val="92"/>
  </w:num>
  <w:num w:numId="118">
    <w:abstractNumId w:val="68"/>
  </w:num>
  <w:num w:numId="119">
    <w:abstractNumId w:val="16"/>
  </w:num>
  <w:num w:numId="120">
    <w:abstractNumId w:val="97"/>
  </w:num>
  <w:num w:numId="121">
    <w:abstractNumId w:val="1"/>
  </w:num>
  <w:num w:numId="122">
    <w:abstractNumId w:val="0"/>
  </w:num>
  <w:num w:numId="123">
    <w:abstractNumId w:val="13"/>
  </w:num>
  <w:num w:numId="124">
    <w:abstractNumId w:val="155"/>
    <w:lvlOverride w:ilvl="0">
      <w:startOverride w:val="1"/>
    </w:lvlOverride>
    <w:lvlOverride w:ilvl="1"/>
    <w:lvlOverride w:ilvl="2"/>
    <w:lvlOverride w:ilvl="3"/>
    <w:lvlOverride w:ilvl="4"/>
    <w:lvlOverride w:ilvl="5"/>
    <w:lvlOverride w:ilvl="6"/>
    <w:lvlOverride w:ilvl="7"/>
    <w:lvlOverride w:ilvl="8"/>
  </w:num>
  <w:num w:numId="125">
    <w:abstractNumId w:val="49"/>
  </w:num>
  <w:num w:numId="126">
    <w:abstractNumId w:val="30"/>
  </w:num>
  <w:num w:numId="127">
    <w:abstractNumId w:val="136"/>
  </w:num>
  <w:num w:numId="128">
    <w:abstractNumId w:val="87"/>
  </w:num>
  <w:num w:numId="129">
    <w:abstractNumId w:val="78"/>
  </w:num>
  <w:num w:numId="130">
    <w:abstractNumId w:val="34"/>
  </w:num>
  <w:num w:numId="131">
    <w:abstractNumId w:val="135"/>
  </w:num>
  <w:num w:numId="132">
    <w:abstractNumId w:val="12"/>
  </w:num>
  <w:num w:numId="133">
    <w:abstractNumId w:val="65"/>
  </w:num>
  <w:num w:numId="134">
    <w:abstractNumId w:val="54"/>
  </w:num>
  <w:num w:numId="135">
    <w:abstractNumId w:val="8"/>
  </w:num>
  <w:num w:numId="136">
    <w:abstractNumId w:val="126"/>
  </w:num>
  <w:num w:numId="137">
    <w:abstractNumId w:val="27"/>
  </w:num>
  <w:num w:numId="138">
    <w:abstractNumId w:val="63"/>
  </w:num>
  <w:num w:numId="139">
    <w:abstractNumId w:val="57"/>
  </w:num>
  <w:num w:numId="140">
    <w:abstractNumId w:val="39"/>
  </w:num>
  <w:num w:numId="141">
    <w:abstractNumId w:val="66"/>
  </w:num>
  <w:num w:numId="142">
    <w:abstractNumId w:val="128"/>
  </w:num>
  <w:num w:numId="143">
    <w:abstractNumId w:val="20"/>
  </w:num>
  <w:num w:numId="144">
    <w:abstractNumId w:val="85"/>
  </w:num>
  <w:num w:numId="145">
    <w:abstractNumId w:val="48"/>
  </w:num>
  <w:num w:numId="146">
    <w:abstractNumId w:val="104"/>
  </w:num>
  <w:num w:numId="147">
    <w:abstractNumId w:val="31"/>
  </w:num>
  <w:num w:numId="148">
    <w:abstractNumId w:val="3"/>
  </w:num>
  <w:num w:numId="149">
    <w:abstractNumId w:val="98"/>
  </w:num>
  <w:num w:numId="150">
    <w:abstractNumId w:val="84"/>
  </w:num>
  <w:num w:numId="151">
    <w:abstractNumId w:val="56"/>
  </w:num>
  <w:num w:numId="152">
    <w:abstractNumId w:val="28"/>
  </w:num>
  <w:num w:numId="153">
    <w:abstractNumId w:val="60"/>
  </w:num>
  <w:num w:numId="154">
    <w:abstractNumId w:val="123"/>
  </w:num>
  <w:num w:numId="155">
    <w:abstractNumId w:val="83"/>
  </w:num>
  <w:num w:numId="156">
    <w:abstractNumId w:val="143"/>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E4"/>
    <w:rsid w:val="00002383"/>
    <w:rsid w:val="000028FB"/>
    <w:rsid w:val="00002A09"/>
    <w:rsid w:val="00002CBE"/>
    <w:rsid w:val="00007C3A"/>
    <w:rsid w:val="000123B7"/>
    <w:rsid w:val="00012924"/>
    <w:rsid w:val="000159A1"/>
    <w:rsid w:val="00016240"/>
    <w:rsid w:val="00016E24"/>
    <w:rsid w:val="000172B9"/>
    <w:rsid w:val="00017881"/>
    <w:rsid w:val="00022594"/>
    <w:rsid w:val="0002459B"/>
    <w:rsid w:val="00026C16"/>
    <w:rsid w:val="00026C2E"/>
    <w:rsid w:val="00032E50"/>
    <w:rsid w:val="00033239"/>
    <w:rsid w:val="00033246"/>
    <w:rsid w:val="00041043"/>
    <w:rsid w:val="00043694"/>
    <w:rsid w:val="00043891"/>
    <w:rsid w:val="0004432B"/>
    <w:rsid w:val="00046BEB"/>
    <w:rsid w:val="000507C0"/>
    <w:rsid w:val="00051348"/>
    <w:rsid w:val="00053815"/>
    <w:rsid w:val="00053E1D"/>
    <w:rsid w:val="0005453E"/>
    <w:rsid w:val="00055F8F"/>
    <w:rsid w:val="00056874"/>
    <w:rsid w:val="00056990"/>
    <w:rsid w:val="00056F68"/>
    <w:rsid w:val="000572DD"/>
    <w:rsid w:val="00057B2A"/>
    <w:rsid w:val="00057F48"/>
    <w:rsid w:val="000607B5"/>
    <w:rsid w:val="000611A6"/>
    <w:rsid w:val="0006377B"/>
    <w:rsid w:val="0006414C"/>
    <w:rsid w:val="000671CD"/>
    <w:rsid w:val="0007178F"/>
    <w:rsid w:val="00073823"/>
    <w:rsid w:val="00073D6E"/>
    <w:rsid w:val="00074854"/>
    <w:rsid w:val="000800BC"/>
    <w:rsid w:val="00080575"/>
    <w:rsid w:val="00081981"/>
    <w:rsid w:val="00082412"/>
    <w:rsid w:val="00085A32"/>
    <w:rsid w:val="00090894"/>
    <w:rsid w:val="00091B6A"/>
    <w:rsid w:val="0009235B"/>
    <w:rsid w:val="00095FCE"/>
    <w:rsid w:val="000A3042"/>
    <w:rsid w:val="000B08E3"/>
    <w:rsid w:val="000B0BB5"/>
    <w:rsid w:val="000B1A47"/>
    <w:rsid w:val="000B1D9E"/>
    <w:rsid w:val="000B328D"/>
    <w:rsid w:val="000B3639"/>
    <w:rsid w:val="000C4070"/>
    <w:rsid w:val="000C5364"/>
    <w:rsid w:val="000C64F5"/>
    <w:rsid w:val="000C67A4"/>
    <w:rsid w:val="000C6A0B"/>
    <w:rsid w:val="000C6C91"/>
    <w:rsid w:val="000C6E7C"/>
    <w:rsid w:val="000C7161"/>
    <w:rsid w:val="000D6A42"/>
    <w:rsid w:val="000D6F71"/>
    <w:rsid w:val="000E18B2"/>
    <w:rsid w:val="000E2769"/>
    <w:rsid w:val="000E3153"/>
    <w:rsid w:val="000E4F12"/>
    <w:rsid w:val="000E6E32"/>
    <w:rsid w:val="000E747E"/>
    <w:rsid w:val="000F2EEE"/>
    <w:rsid w:val="000F36A2"/>
    <w:rsid w:val="000F43F6"/>
    <w:rsid w:val="000F5341"/>
    <w:rsid w:val="001007A2"/>
    <w:rsid w:val="0010083F"/>
    <w:rsid w:val="0010197D"/>
    <w:rsid w:val="001058A8"/>
    <w:rsid w:val="00107EF4"/>
    <w:rsid w:val="001100CD"/>
    <w:rsid w:val="001158B1"/>
    <w:rsid w:val="00117238"/>
    <w:rsid w:val="00117C81"/>
    <w:rsid w:val="00117FE0"/>
    <w:rsid w:val="001213F0"/>
    <w:rsid w:val="0012293E"/>
    <w:rsid w:val="00125DDF"/>
    <w:rsid w:val="001277C4"/>
    <w:rsid w:val="001304D8"/>
    <w:rsid w:val="0013442B"/>
    <w:rsid w:val="001355D0"/>
    <w:rsid w:val="00136960"/>
    <w:rsid w:val="00137695"/>
    <w:rsid w:val="00137A67"/>
    <w:rsid w:val="001412BA"/>
    <w:rsid w:val="00141C55"/>
    <w:rsid w:val="001434F0"/>
    <w:rsid w:val="001436BF"/>
    <w:rsid w:val="00144A30"/>
    <w:rsid w:val="00150A60"/>
    <w:rsid w:val="00152217"/>
    <w:rsid w:val="00152256"/>
    <w:rsid w:val="001548B4"/>
    <w:rsid w:val="00156EC1"/>
    <w:rsid w:val="0015730E"/>
    <w:rsid w:val="00164F43"/>
    <w:rsid w:val="001650C9"/>
    <w:rsid w:val="00165184"/>
    <w:rsid w:val="00165368"/>
    <w:rsid w:val="00166823"/>
    <w:rsid w:val="001701F7"/>
    <w:rsid w:val="0017030A"/>
    <w:rsid w:val="00170C58"/>
    <w:rsid w:val="001728BC"/>
    <w:rsid w:val="00173812"/>
    <w:rsid w:val="001757A2"/>
    <w:rsid w:val="00176A56"/>
    <w:rsid w:val="00176C6A"/>
    <w:rsid w:val="00183B9A"/>
    <w:rsid w:val="001852CC"/>
    <w:rsid w:val="001854C5"/>
    <w:rsid w:val="00187935"/>
    <w:rsid w:val="00187E74"/>
    <w:rsid w:val="00192A01"/>
    <w:rsid w:val="001933BB"/>
    <w:rsid w:val="00195508"/>
    <w:rsid w:val="00196A4B"/>
    <w:rsid w:val="00197865"/>
    <w:rsid w:val="001A1D06"/>
    <w:rsid w:val="001A27D1"/>
    <w:rsid w:val="001A7CD0"/>
    <w:rsid w:val="001B3DD9"/>
    <w:rsid w:val="001B49A7"/>
    <w:rsid w:val="001B620D"/>
    <w:rsid w:val="001C4795"/>
    <w:rsid w:val="001C5355"/>
    <w:rsid w:val="001C7242"/>
    <w:rsid w:val="001D016C"/>
    <w:rsid w:val="001D1538"/>
    <w:rsid w:val="001D7108"/>
    <w:rsid w:val="001D7282"/>
    <w:rsid w:val="001D7504"/>
    <w:rsid w:val="001D7BEA"/>
    <w:rsid w:val="001E01A2"/>
    <w:rsid w:val="001E0522"/>
    <w:rsid w:val="001E1CE9"/>
    <w:rsid w:val="001E4EA1"/>
    <w:rsid w:val="001F0D1E"/>
    <w:rsid w:val="001F15CC"/>
    <w:rsid w:val="001F176F"/>
    <w:rsid w:val="001F2B17"/>
    <w:rsid w:val="001F35E8"/>
    <w:rsid w:val="001F4204"/>
    <w:rsid w:val="001F4EF5"/>
    <w:rsid w:val="001F7270"/>
    <w:rsid w:val="001F7BC2"/>
    <w:rsid w:val="001F7D78"/>
    <w:rsid w:val="00202933"/>
    <w:rsid w:val="002040C7"/>
    <w:rsid w:val="00204963"/>
    <w:rsid w:val="0020655C"/>
    <w:rsid w:val="00206F59"/>
    <w:rsid w:val="0021016F"/>
    <w:rsid w:val="00212244"/>
    <w:rsid w:val="0021373A"/>
    <w:rsid w:val="0021571F"/>
    <w:rsid w:val="00216CB7"/>
    <w:rsid w:val="002208AC"/>
    <w:rsid w:val="00220FCA"/>
    <w:rsid w:val="00222B55"/>
    <w:rsid w:val="002250C5"/>
    <w:rsid w:val="002319AD"/>
    <w:rsid w:val="00231E1C"/>
    <w:rsid w:val="002325CE"/>
    <w:rsid w:val="002345DD"/>
    <w:rsid w:val="00236B56"/>
    <w:rsid w:val="0024202F"/>
    <w:rsid w:val="00242A4A"/>
    <w:rsid w:val="00242D15"/>
    <w:rsid w:val="00243D05"/>
    <w:rsid w:val="00245246"/>
    <w:rsid w:val="0024631C"/>
    <w:rsid w:val="0025056D"/>
    <w:rsid w:val="00256058"/>
    <w:rsid w:val="00256338"/>
    <w:rsid w:val="00260704"/>
    <w:rsid w:val="002613B4"/>
    <w:rsid w:val="0026539A"/>
    <w:rsid w:val="00266328"/>
    <w:rsid w:val="0027002B"/>
    <w:rsid w:val="00270DB6"/>
    <w:rsid w:val="002737AF"/>
    <w:rsid w:val="002753BD"/>
    <w:rsid w:val="002821E6"/>
    <w:rsid w:val="00282CB5"/>
    <w:rsid w:val="00284C35"/>
    <w:rsid w:val="00286B16"/>
    <w:rsid w:val="002913FC"/>
    <w:rsid w:val="00293105"/>
    <w:rsid w:val="002943FA"/>
    <w:rsid w:val="00294780"/>
    <w:rsid w:val="002A0031"/>
    <w:rsid w:val="002A0282"/>
    <w:rsid w:val="002A10E2"/>
    <w:rsid w:val="002A170F"/>
    <w:rsid w:val="002A2DFC"/>
    <w:rsid w:val="002A3626"/>
    <w:rsid w:val="002A5C0E"/>
    <w:rsid w:val="002A5DBF"/>
    <w:rsid w:val="002A60C0"/>
    <w:rsid w:val="002A63A5"/>
    <w:rsid w:val="002A6A2F"/>
    <w:rsid w:val="002A6FF1"/>
    <w:rsid w:val="002A70F3"/>
    <w:rsid w:val="002A7C45"/>
    <w:rsid w:val="002B06D4"/>
    <w:rsid w:val="002B10C2"/>
    <w:rsid w:val="002B185F"/>
    <w:rsid w:val="002B21D9"/>
    <w:rsid w:val="002B3276"/>
    <w:rsid w:val="002B3690"/>
    <w:rsid w:val="002B39B5"/>
    <w:rsid w:val="002B4381"/>
    <w:rsid w:val="002B58F3"/>
    <w:rsid w:val="002B5C1C"/>
    <w:rsid w:val="002B5ED5"/>
    <w:rsid w:val="002C0C9C"/>
    <w:rsid w:val="002C10C5"/>
    <w:rsid w:val="002D3766"/>
    <w:rsid w:val="002E01B9"/>
    <w:rsid w:val="002E313D"/>
    <w:rsid w:val="002E39F4"/>
    <w:rsid w:val="002E49F2"/>
    <w:rsid w:val="002E5ECB"/>
    <w:rsid w:val="002F1169"/>
    <w:rsid w:val="002F237A"/>
    <w:rsid w:val="002F25DD"/>
    <w:rsid w:val="002F3F37"/>
    <w:rsid w:val="002F41E5"/>
    <w:rsid w:val="002F599D"/>
    <w:rsid w:val="002F6E03"/>
    <w:rsid w:val="002F7E45"/>
    <w:rsid w:val="00300828"/>
    <w:rsid w:val="00300F35"/>
    <w:rsid w:val="00300FE7"/>
    <w:rsid w:val="00303D15"/>
    <w:rsid w:val="00304F38"/>
    <w:rsid w:val="00306C50"/>
    <w:rsid w:val="00310EC2"/>
    <w:rsid w:val="0031183F"/>
    <w:rsid w:val="003125EA"/>
    <w:rsid w:val="003127E8"/>
    <w:rsid w:val="00313E64"/>
    <w:rsid w:val="00314277"/>
    <w:rsid w:val="00315D7E"/>
    <w:rsid w:val="00317D3C"/>
    <w:rsid w:val="00322DFB"/>
    <w:rsid w:val="00324770"/>
    <w:rsid w:val="003247E0"/>
    <w:rsid w:val="00331790"/>
    <w:rsid w:val="00332C54"/>
    <w:rsid w:val="00334735"/>
    <w:rsid w:val="00334D07"/>
    <w:rsid w:val="00336BC7"/>
    <w:rsid w:val="00340015"/>
    <w:rsid w:val="00342C12"/>
    <w:rsid w:val="003454C0"/>
    <w:rsid w:val="003471DB"/>
    <w:rsid w:val="00347861"/>
    <w:rsid w:val="00351785"/>
    <w:rsid w:val="00353DE3"/>
    <w:rsid w:val="003553B7"/>
    <w:rsid w:val="0035752C"/>
    <w:rsid w:val="0036002C"/>
    <w:rsid w:val="0036037E"/>
    <w:rsid w:val="003620F4"/>
    <w:rsid w:val="003646CF"/>
    <w:rsid w:val="00365576"/>
    <w:rsid w:val="00366BD8"/>
    <w:rsid w:val="003701B4"/>
    <w:rsid w:val="00370C5C"/>
    <w:rsid w:val="00371E96"/>
    <w:rsid w:val="00374C71"/>
    <w:rsid w:val="00375F17"/>
    <w:rsid w:val="003817A3"/>
    <w:rsid w:val="0038233A"/>
    <w:rsid w:val="003850C0"/>
    <w:rsid w:val="00387173"/>
    <w:rsid w:val="003906B1"/>
    <w:rsid w:val="00392373"/>
    <w:rsid w:val="00393EEA"/>
    <w:rsid w:val="00394062"/>
    <w:rsid w:val="003A3111"/>
    <w:rsid w:val="003A3EAD"/>
    <w:rsid w:val="003A4CFE"/>
    <w:rsid w:val="003A55E6"/>
    <w:rsid w:val="003A77BD"/>
    <w:rsid w:val="003B0CB0"/>
    <w:rsid w:val="003B1FEC"/>
    <w:rsid w:val="003B2D04"/>
    <w:rsid w:val="003B33B4"/>
    <w:rsid w:val="003B4BAF"/>
    <w:rsid w:val="003C0D2C"/>
    <w:rsid w:val="003C1ABB"/>
    <w:rsid w:val="003C3E4A"/>
    <w:rsid w:val="003C5EC2"/>
    <w:rsid w:val="003D39F0"/>
    <w:rsid w:val="003E3C7E"/>
    <w:rsid w:val="003E47A9"/>
    <w:rsid w:val="003E6CD4"/>
    <w:rsid w:val="003F0951"/>
    <w:rsid w:val="003F4A5F"/>
    <w:rsid w:val="003F5798"/>
    <w:rsid w:val="003F7617"/>
    <w:rsid w:val="00400150"/>
    <w:rsid w:val="0040226F"/>
    <w:rsid w:val="0040400C"/>
    <w:rsid w:val="00405788"/>
    <w:rsid w:val="00405940"/>
    <w:rsid w:val="00410FEC"/>
    <w:rsid w:val="004160A2"/>
    <w:rsid w:val="004162F7"/>
    <w:rsid w:val="00416D88"/>
    <w:rsid w:val="004213BC"/>
    <w:rsid w:val="00423619"/>
    <w:rsid w:val="004241D5"/>
    <w:rsid w:val="00425528"/>
    <w:rsid w:val="00425877"/>
    <w:rsid w:val="0043043E"/>
    <w:rsid w:val="00432E0A"/>
    <w:rsid w:val="00434924"/>
    <w:rsid w:val="00435355"/>
    <w:rsid w:val="004354E3"/>
    <w:rsid w:val="004360C3"/>
    <w:rsid w:val="0043617E"/>
    <w:rsid w:val="004361C7"/>
    <w:rsid w:val="00437059"/>
    <w:rsid w:val="00440989"/>
    <w:rsid w:val="00441B7D"/>
    <w:rsid w:val="004420B9"/>
    <w:rsid w:val="004431A4"/>
    <w:rsid w:val="004446AE"/>
    <w:rsid w:val="00444F1F"/>
    <w:rsid w:val="004549CC"/>
    <w:rsid w:val="00455F05"/>
    <w:rsid w:val="00456CE0"/>
    <w:rsid w:val="00462834"/>
    <w:rsid w:val="00462ACE"/>
    <w:rsid w:val="004660A3"/>
    <w:rsid w:val="00466F22"/>
    <w:rsid w:val="00470C02"/>
    <w:rsid w:val="00475575"/>
    <w:rsid w:val="00475975"/>
    <w:rsid w:val="00475ED9"/>
    <w:rsid w:val="00476DAD"/>
    <w:rsid w:val="00477909"/>
    <w:rsid w:val="0048083E"/>
    <w:rsid w:val="0048282D"/>
    <w:rsid w:val="004828F3"/>
    <w:rsid w:val="00484D15"/>
    <w:rsid w:val="0048727B"/>
    <w:rsid w:val="0049037A"/>
    <w:rsid w:val="00490F16"/>
    <w:rsid w:val="00491B70"/>
    <w:rsid w:val="00494B74"/>
    <w:rsid w:val="00495478"/>
    <w:rsid w:val="004A1D66"/>
    <w:rsid w:val="004A57EF"/>
    <w:rsid w:val="004A5AFF"/>
    <w:rsid w:val="004A6656"/>
    <w:rsid w:val="004A720D"/>
    <w:rsid w:val="004A7CA8"/>
    <w:rsid w:val="004B10D9"/>
    <w:rsid w:val="004B2AAF"/>
    <w:rsid w:val="004B3E45"/>
    <w:rsid w:val="004B4767"/>
    <w:rsid w:val="004B5729"/>
    <w:rsid w:val="004B58A9"/>
    <w:rsid w:val="004B5EA5"/>
    <w:rsid w:val="004C0D6F"/>
    <w:rsid w:val="004C224B"/>
    <w:rsid w:val="004C2457"/>
    <w:rsid w:val="004C351C"/>
    <w:rsid w:val="004C611C"/>
    <w:rsid w:val="004C78A7"/>
    <w:rsid w:val="004D03BD"/>
    <w:rsid w:val="004D1A8E"/>
    <w:rsid w:val="004D3CE4"/>
    <w:rsid w:val="004D5126"/>
    <w:rsid w:val="004D57EB"/>
    <w:rsid w:val="004D6133"/>
    <w:rsid w:val="004D7485"/>
    <w:rsid w:val="004E2493"/>
    <w:rsid w:val="004E3636"/>
    <w:rsid w:val="004E40F2"/>
    <w:rsid w:val="004E59C2"/>
    <w:rsid w:val="004E7110"/>
    <w:rsid w:val="004E7264"/>
    <w:rsid w:val="004F1C29"/>
    <w:rsid w:val="004F423C"/>
    <w:rsid w:val="004F4761"/>
    <w:rsid w:val="004F5743"/>
    <w:rsid w:val="005001EF"/>
    <w:rsid w:val="00501D54"/>
    <w:rsid w:val="005031D8"/>
    <w:rsid w:val="00503918"/>
    <w:rsid w:val="00503A90"/>
    <w:rsid w:val="00504C24"/>
    <w:rsid w:val="005066E8"/>
    <w:rsid w:val="00510B03"/>
    <w:rsid w:val="00512C62"/>
    <w:rsid w:val="005149CF"/>
    <w:rsid w:val="0051627B"/>
    <w:rsid w:val="005219E0"/>
    <w:rsid w:val="005224D8"/>
    <w:rsid w:val="00524521"/>
    <w:rsid w:val="0052620C"/>
    <w:rsid w:val="005266F8"/>
    <w:rsid w:val="00527D31"/>
    <w:rsid w:val="005327B2"/>
    <w:rsid w:val="00533836"/>
    <w:rsid w:val="00533C18"/>
    <w:rsid w:val="00534D19"/>
    <w:rsid w:val="00536192"/>
    <w:rsid w:val="00536404"/>
    <w:rsid w:val="00537E1D"/>
    <w:rsid w:val="00541F43"/>
    <w:rsid w:val="00541F93"/>
    <w:rsid w:val="0054297B"/>
    <w:rsid w:val="005440C9"/>
    <w:rsid w:val="00544626"/>
    <w:rsid w:val="00545E30"/>
    <w:rsid w:val="00547B5C"/>
    <w:rsid w:val="00553634"/>
    <w:rsid w:val="00553F03"/>
    <w:rsid w:val="00554151"/>
    <w:rsid w:val="00554B6D"/>
    <w:rsid w:val="00555CDC"/>
    <w:rsid w:val="00557B54"/>
    <w:rsid w:val="005604CC"/>
    <w:rsid w:val="00561A71"/>
    <w:rsid w:val="00564818"/>
    <w:rsid w:val="005651C7"/>
    <w:rsid w:val="00565557"/>
    <w:rsid w:val="00566EC2"/>
    <w:rsid w:val="00570EEE"/>
    <w:rsid w:val="0057226C"/>
    <w:rsid w:val="00572C7D"/>
    <w:rsid w:val="00572D32"/>
    <w:rsid w:val="00573B04"/>
    <w:rsid w:val="00575272"/>
    <w:rsid w:val="005756DC"/>
    <w:rsid w:val="005813F6"/>
    <w:rsid w:val="0058297E"/>
    <w:rsid w:val="005842BD"/>
    <w:rsid w:val="0058550B"/>
    <w:rsid w:val="005863A8"/>
    <w:rsid w:val="00586D88"/>
    <w:rsid w:val="0058799C"/>
    <w:rsid w:val="00587F18"/>
    <w:rsid w:val="005939B2"/>
    <w:rsid w:val="00593D20"/>
    <w:rsid w:val="005950ED"/>
    <w:rsid w:val="005962EF"/>
    <w:rsid w:val="005A0984"/>
    <w:rsid w:val="005A13A5"/>
    <w:rsid w:val="005A1FC3"/>
    <w:rsid w:val="005A2135"/>
    <w:rsid w:val="005A2565"/>
    <w:rsid w:val="005A2C1D"/>
    <w:rsid w:val="005A2C2E"/>
    <w:rsid w:val="005A38D7"/>
    <w:rsid w:val="005A3E82"/>
    <w:rsid w:val="005A5844"/>
    <w:rsid w:val="005A6E74"/>
    <w:rsid w:val="005A6F96"/>
    <w:rsid w:val="005B1631"/>
    <w:rsid w:val="005B2F48"/>
    <w:rsid w:val="005B3070"/>
    <w:rsid w:val="005B534D"/>
    <w:rsid w:val="005B718C"/>
    <w:rsid w:val="005B7597"/>
    <w:rsid w:val="005C0C90"/>
    <w:rsid w:val="005C1C3B"/>
    <w:rsid w:val="005D11E7"/>
    <w:rsid w:val="005D14D8"/>
    <w:rsid w:val="005D179F"/>
    <w:rsid w:val="005D3543"/>
    <w:rsid w:val="005D5391"/>
    <w:rsid w:val="005D5F3F"/>
    <w:rsid w:val="005D7042"/>
    <w:rsid w:val="005D742B"/>
    <w:rsid w:val="005E0F13"/>
    <w:rsid w:val="005E2215"/>
    <w:rsid w:val="005E2263"/>
    <w:rsid w:val="005E36D9"/>
    <w:rsid w:val="005E37F3"/>
    <w:rsid w:val="005E4D0C"/>
    <w:rsid w:val="005E7F72"/>
    <w:rsid w:val="005F0193"/>
    <w:rsid w:val="005F1AE6"/>
    <w:rsid w:val="005F642A"/>
    <w:rsid w:val="005F7110"/>
    <w:rsid w:val="005F7203"/>
    <w:rsid w:val="006005B6"/>
    <w:rsid w:val="0060124A"/>
    <w:rsid w:val="00601690"/>
    <w:rsid w:val="00606011"/>
    <w:rsid w:val="00611152"/>
    <w:rsid w:val="006114C3"/>
    <w:rsid w:val="00612D71"/>
    <w:rsid w:val="00614A1F"/>
    <w:rsid w:val="0061622F"/>
    <w:rsid w:val="00621089"/>
    <w:rsid w:val="00621268"/>
    <w:rsid w:val="006249E5"/>
    <w:rsid w:val="006314FA"/>
    <w:rsid w:val="00633E02"/>
    <w:rsid w:val="00640C00"/>
    <w:rsid w:val="006418AC"/>
    <w:rsid w:val="00642D75"/>
    <w:rsid w:val="00645049"/>
    <w:rsid w:val="00646A04"/>
    <w:rsid w:val="006470A7"/>
    <w:rsid w:val="00647DDE"/>
    <w:rsid w:val="006506C0"/>
    <w:rsid w:val="006522AD"/>
    <w:rsid w:val="0065280B"/>
    <w:rsid w:val="00653A7D"/>
    <w:rsid w:val="0066013B"/>
    <w:rsid w:val="006606DC"/>
    <w:rsid w:val="006619CA"/>
    <w:rsid w:val="00662C1F"/>
    <w:rsid w:val="00662D29"/>
    <w:rsid w:val="0066638F"/>
    <w:rsid w:val="00666C72"/>
    <w:rsid w:val="00671103"/>
    <w:rsid w:val="006731D6"/>
    <w:rsid w:val="00673FC6"/>
    <w:rsid w:val="0067455B"/>
    <w:rsid w:val="00675D69"/>
    <w:rsid w:val="00676AC9"/>
    <w:rsid w:val="00677E31"/>
    <w:rsid w:val="00680F26"/>
    <w:rsid w:val="0068268A"/>
    <w:rsid w:val="0068336E"/>
    <w:rsid w:val="00684CFE"/>
    <w:rsid w:val="00684EDA"/>
    <w:rsid w:val="00690091"/>
    <w:rsid w:val="00692E42"/>
    <w:rsid w:val="00693FF6"/>
    <w:rsid w:val="00694370"/>
    <w:rsid w:val="006977AF"/>
    <w:rsid w:val="006A01F0"/>
    <w:rsid w:val="006A0BC8"/>
    <w:rsid w:val="006A10D0"/>
    <w:rsid w:val="006A145D"/>
    <w:rsid w:val="006A21A5"/>
    <w:rsid w:val="006A26FE"/>
    <w:rsid w:val="006A2C70"/>
    <w:rsid w:val="006A45E8"/>
    <w:rsid w:val="006A4FC5"/>
    <w:rsid w:val="006A5AD8"/>
    <w:rsid w:val="006A7DB2"/>
    <w:rsid w:val="006B02B3"/>
    <w:rsid w:val="006B1449"/>
    <w:rsid w:val="006B17EE"/>
    <w:rsid w:val="006B1A8A"/>
    <w:rsid w:val="006B1B2F"/>
    <w:rsid w:val="006B2155"/>
    <w:rsid w:val="006B2F87"/>
    <w:rsid w:val="006B306B"/>
    <w:rsid w:val="006B4380"/>
    <w:rsid w:val="006C1C07"/>
    <w:rsid w:val="006C319D"/>
    <w:rsid w:val="006C3E11"/>
    <w:rsid w:val="006C58F1"/>
    <w:rsid w:val="006D0A50"/>
    <w:rsid w:val="006D58EB"/>
    <w:rsid w:val="006D6EF2"/>
    <w:rsid w:val="006E41C1"/>
    <w:rsid w:val="006E6154"/>
    <w:rsid w:val="006E7886"/>
    <w:rsid w:val="006E791C"/>
    <w:rsid w:val="006F0520"/>
    <w:rsid w:val="006F56EE"/>
    <w:rsid w:val="006F5829"/>
    <w:rsid w:val="006F6BD3"/>
    <w:rsid w:val="006F746F"/>
    <w:rsid w:val="0070091A"/>
    <w:rsid w:val="00700C79"/>
    <w:rsid w:val="0070247D"/>
    <w:rsid w:val="00706E9C"/>
    <w:rsid w:val="00707A82"/>
    <w:rsid w:val="007103C6"/>
    <w:rsid w:val="00713518"/>
    <w:rsid w:val="00713D09"/>
    <w:rsid w:val="00715370"/>
    <w:rsid w:val="0072030B"/>
    <w:rsid w:val="007225A5"/>
    <w:rsid w:val="00724DA3"/>
    <w:rsid w:val="0072523C"/>
    <w:rsid w:val="00725371"/>
    <w:rsid w:val="00730B2C"/>
    <w:rsid w:val="00733126"/>
    <w:rsid w:val="00733DAC"/>
    <w:rsid w:val="00734965"/>
    <w:rsid w:val="00734C0C"/>
    <w:rsid w:val="0073515C"/>
    <w:rsid w:val="007371E4"/>
    <w:rsid w:val="0074206F"/>
    <w:rsid w:val="00745A92"/>
    <w:rsid w:val="0074681C"/>
    <w:rsid w:val="007507CE"/>
    <w:rsid w:val="007517F9"/>
    <w:rsid w:val="00754C8E"/>
    <w:rsid w:val="007555B1"/>
    <w:rsid w:val="00756D9D"/>
    <w:rsid w:val="00760350"/>
    <w:rsid w:val="007638D7"/>
    <w:rsid w:val="007674F1"/>
    <w:rsid w:val="00770F2B"/>
    <w:rsid w:val="00772F80"/>
    <w:rsid w:val="007741EA"/>
    <w:rsid w:val="0077497F"/>
    <w:rsid w:val="00774B68"/>
    <w:rsid w:val="00776347"/>
    <w:rsid w:val="007765B2"/>
    <w:rsid w:val="00776E64"/>
    <w:rsid w:val="00781F6A"/>
    <w:rsid w:val="00782727"/>
    <w:rsid w:val="00783587"/>
    <w:rsid w:val="007863B1"/>
    <w:rsid w:val="00787333"/>
    <w:rsid w:val="00790E2D"/>
    <w:rsid w:val="007913CD"/>
    <w:rsid w:val="00794873"/>
    <w:rsid w:val="00794D23"/>
    <w:rsid w:val="00796F76"/>
    <w:rsid w:val="007A1CF5"/>
    <w:rsid w:val="007A2267"/>
    <w:rsid w:val="007A2CD1"/>
    <w:rsid w:val="007A50B1"/>
    <w:rsid w:val="007A581A"/>
    <w:rsid w:val="007B3C48"/>
    <w:rsid w:val="007B621B"/>
    <w:rsid w:val="007B78DE"/>
    <w:rsid w:val="007B7D09"/>
    <w:rsid w:val="007B7EC0"/>
    <w:rsid w:val="007C0849"/>
    <w:rsid w:val="007C3244"/>
    <w:rsid w:val="007C3EE7"/>
    <w:rsid w:val="007C40F9"/>
    <w:rsid w:val="007C54A1"/>
    <w:rsid w:val="007E08BA"/>
    <w:rsid w:val="007E0C70"/>
    <w:rsid w:val="007E1A41"/>
    <w:rsid w:val="007E1D84"/>
    <w:rsid w:val="007E2408"/>
    <w:rsid w:val="007E2751"/>
    <w:rsid w:val="007E4E3E"/>
    <w:rsid w:val="007E5369"/>
    <w:rsid w:val="007E634E"/>
    <w:rsid w:val="007E6767"/>
    <w:rsid w:val="007E77F5"/>
    <w:rsid w:val="007F1B74"/>
    <w:rsid w:val="007F7840"/>
    <w:rsid w:val="008018E2"/>
    <w:rsid w:val="008033EA"/>
    <w:rsid w:val="00814613"/>
    <w:rsid w:val="008147AE"/>
    <w:rsid w:val="00814A41"/>
    <w:rsid w:val="00817493"/>
    <w:rsid w:val="008212DF"/>
    <w:rsid w:val="00822371"/>
    <w:rsid w:val="00822C80"/>
    <w:rsid w:val="008232BB"/>
    <w:rsid w:val="008274C9"/>
    <w:rsid w:val="00827AC3"/>
    <w:rsid w:val="00830860"/>
    <w:rsid w:val="00831170"/>
    <w:rsid w:val="00831648"/>
    <w:rsid w:val="00832440"/>
    <w:rsid w:val="00832733"/>
    <w:rsid w:val="008366F5"/>
    <w:rsid w:val="00841811"/>
    <w:rsid w:val="00842A5C"/>
    <w:rsid w:val="008442DC"/>
    <w:rsid w:val="008532EA"/>
    <w:rsid w:val="00855D2D"/>
    <w:rsid w:val="00861DB9"/>
    <w:rsid w:val="008702A0"/>
    <w:rsid w:val="00870E87"/>
    <w:rsid w:val="00872315"/>
    <w:rsid w:val="00873AAC"/>
    <w:rsid w:val="00874D07"/>
    <w:rsid w:val="008758F4"/>
    <w:rsid w:val="00875F91"/>
    <w:rsid w:val="00876967"/>
    <w:rsid w:val="00876BD2"/>
    <w:rsid w:val="008775F1"/>
    <w:rsid w:val="008802B4"/>
    <w:rsid w:val="00881CF3"/>
    <w:rsid w:val="008840C4"/>
    <w:rsid w:val="0088471F"/>
    <w:rsid w:val="00884B86"/>
    <w:rsid w:val="00887619"/>
    <w:rsid w:val="00892E66"/>
    <w:rsid w:val="00894C1C"/>
    <w:rsid w:val="008A04A5"/>
    <w:rsid w:val="008A0820"/>
    <w:rsid w:val="008A1086"/>
    <w:rsid w:val="008A1A60"/>
    <w:rsid w:val="008A4C62"/>
    <w:rsid w:val="008A7D8D"/>
    <w:rsid w:val="008A7DB6"/>
    <w:rsid w:val="008B0B37"/>
    <w:rsid w:val="008B16D1"/>
    <w:rsid w:val="008B4884"/>
    <w:rsid w:val="008C06BE"/>
    <w:rsid w:val="008C17F9"/>
    <w:rsid w:val="008C6FD2"/>
    <w:rsid w:val="008C7107"/>
    <w:rsid w:val="008C7BBF"/>
    <w:rsid w:val="008D0CFC"/>
    <w:rsid w:val="008D249D"/>
    <w:rsid w:val="008D61DE"/>
    <w:rsid w:val="008D62B9"/>
    <w:rsid w:val="008D6E0B"/>
    <w:rsid w:val="008E165A"/>
    <w:rsid w:val="008E241A"/>
    <w:rsid w:val="008E253C"/>
    <w:rsid w:val="008F018D"/>
    <w:rsid w:val="008F0639"/>
    <w:rsid w:val="008F1F10"/>
    <w:rsid w:val="008F5CE0"/>
    <w:rsid w:val="008F6931"/>
    <w:rsid w:val="009019FC"/>
    <w:rsid w:val="00904233"/>
    <w:rsid w:val="009046B6"/>
    <w:rsid w:val="00905B1B"/>
    <w:rsid w:val="0090668B"/>
    <w:rsid w:val="00907CCE"/>
    <w:rsid w:val="0091077E"/>
    <w:rsid w:val="00910E73"/>
    <w:rsid w:val="00911D30"/>
    <w:rsid w:val="00914415"/>
    <w:rsid w:val="00916D3D"/>
    <w:rsid w:val="009205B2"/>
    <w:rsid w:val="00920EAE"/>
    <w:rsid w:val="009219EF"/>
    <w:rsid w:val="00921F72"/>
    <w:rsid w:val="00926344"/>
    <w:rsid w:val="00927101"/>
    <w:rsid w:val="0093094F"/>
    <w:rsid w:val="00930DBA"/>
    <w:rsid w:val="009311DF"/>
    <w:rsid w:val="00932E95"/>
    <w:rsid w:val="00941A1F"/>
    <w:rsid w:val="00941FE7"/>
    <w:rsid w:val="00943049"/>
    <w:rsid w:val="00943716"/>
    <w:rsid w:val="00950A9B"/>
    <w:rsid w:val="00950EC6"/>
    <w:rsid w:val="009523F5"/>
    <w:rsid w:val="00955E9D"/>
    <w:rsid w:val="0095628B"/>
    <w:rsid w:val="00960407"/>
    <w:rsid w:val="009610E0"/>
    <w:rsid w:val="00961E41"/>
    <w:rsid w:val="0096493F"/>
    <w:rsid w:val="009661D1"/>
    <w:rsid w:val="00970263"/>
    <w:rsid w:val="009710E1"/>
    <w:rsid w:val="009711C6"/>
    <w:rsid w:val="00973021"/>
    <w:rsid w:val="00975238"/>
    <w:rsid w:val="00975C79"/>
    <w:rsid w:val="00976C2E"/>
    <w:rsid w:val="0098575D"/>
    <w:rsid w:val="0098607C"/>
    <w:rsid w:val="0098623A"/>
    <w:rsid w:val="00986CDB"/>
    <w:rsid w:val="0099197E"/>
    <w:rsid w:val="00992E2E"/>
    <w:rsid w:val="009939A3"/>
    <w:rsid w:val="00993A3D"/>
    <w:rsid w:val="0099583A"/>
    <w:rsid w:val="00997434"/>
    <w:rsid w:val="009A1956"/>
    <w:rsid w:val="009A386A"/>
    <w:rsid w:val="009A3872"/>
    <w:rsid w:val="009A54BF"/>
    <w:rsid w:val="009B0BEC"/>
    <w:rsid w:val="009B1593"/>
    <w:rsid w:val="009B2059"/>
    <w:rsid w:val="009C1469"/>
    <w:rsid w:val="009C1594"/>
    <w:rsid w:val="009C17F7"/>
    <w:rsid w:val="009C1853"/>
    <w:rsid w:val="009C3688"/>
    <w:rsid w:val="009C6560"/>
    <w:rsid w:val="009C7703"/>
    <w:rsid w:val="009D2457"/>
    <w:rsid w:val="009D44F0"/>
    <w:rsid w:val="009D57FE"/>
    <w:rsid w:val="009D6ABF"/>
    <w:rsid w:val="009D6D7F"/>
    <w:rsid w:val="009E0DE3"/>
    <w:rsid w:val="009E1ECB"/>
    <w:rsid w:val="009E235D"/>
    <w:rsid w:val="009E4C59"/>
    <w:rsid w:val="009E6CA5"/>
    <w:rsid w:val="009F0F17"/>
    <w:rsid w:val="009F13B4"/>
    <w:rsid w:val="009F32A8"/>
    <w:rsid w:val="009F32D5"/>
    <w:rsid w:val="009F3D8E"/>
    <w:rsid w:val="009F43B4"/>
    <w:rsid w:val="009F5120"/>
    <w:rsid w:val="00A0444D"/>
    <w:rsid w:val="00A04BAD"/>
    <w:rsid w:val="00A04C5F"/>
    <w:rsid w:val="00A0586E"/>
    <w:rsid w:val="00A05F21"/>
    <w:rsid w:val="00A07044"/>
    <w:rsid w:val="00A10B83"/>
    <w:rsid w:val="00A11EBD"/>
    <w:rsid w:val="00A14FC3"/>
    <w:rsid w:val="00A1784B"/>
    <w:rsid w:val="00A21824"/>
    <w:rsid w:val="00A21FA2"/>
    <w:rsid w:val="00A22194"/>
    <w:rsid w:val="00A22B40"/>
    <w:rsid w:val="00A244FA"/>
    <w:rsid w:val="00A26F7F"/>
    <w:rsid w:val="00A276A0"/>
    <w:rsid w:val="00A27F6C"/>
    <w:rsid w:val="00A3253F"/>
    <w:rsid w:val="00A34763"/>
    <w:rsid w:val="00A34BC0"/>
    <w:rsid w:val="00A35360"/>
    <w:rsid w:val="00A3550B"/>
    <w:rsid w:val="00A36072"/>
    <w:rsid w:val="00A40E81"/>
    <w:rsid w:val="00A41B07"/>
    <w:rsid w:val="00A46F66"/>
    <w:rsid w:val="00A52D54"/>
    <w:rsid w:val="00A537B1"/>
    <w:rsid w:val="00A564A9"/>
    <w:rsid w:val="00A60A0B"/>
    <w:rsid w:val="00A61927"/>
    <w:rsid w:val="00A6201D"/>
    <w:rsid w:val="00A62284"/>
    <w:rsid w:val="00A63A1E"/>
    <w:rsid w:val="00A641CB"/>
    <w:rsid w:val="00A65864"/>
    <w:rsid w:val="00A701C4"/>
    <w:rsid w:val="00A70703"/>
    <w:rsid w:val="00A724EC"/>
    <w:rsid w:val="00A72959"/>
    <w:rsid w:val="00A73C60"/>
    <w:rsid w:val="00A740C6"/>
    <w:rsid w:val="00A74BFF"/>
    <w:rsid w:val="00A752E2"/>
    <w:rsid w:val="00A8142D"/>
    <w:rsid w:val="00A8188D"/>
    <w:rsid w:val="00A823CA"/>
    <w:rsid w:val="00A83927"/>
    <w:rsid w:val="00A86EE4"/>
    <w:rsid w:val="00A871E2"/>
    <w:rsid w:val="00A9026B"/>
    <w:rsid w:val="00A94268"/>
    <w:rsid w:val="00A97F7E"/>
    <w:rsid w:val="00AA0F9A"/>
    <w:rsid w:val="00AA1DB4"/>
    <w:rsid w:val="00AA2B6E"/>
    <w:rsid w:val="00AA5F33"/>
    <w:rsid w:val="00AA603D"/>
    <w:rsid w:val="00AA610D"/>
    <w:rsid w:val="00AB0136"/>
    <w:rsid w:val="00AB0BEE"/>
    <w:rsid w:val="00AB1868"/>
    <w:rsid w:val="00AB3266"/>
    <w:rsid w:val="00AB342F"/>
    <w:rsid w:val="00AB3F56"/>
    <w:rsid w:val="00AC14BE"/>
    <w:rsid w:val="00AC184E"/>
    <w:rsid w:val="00AC230B"/>
    <w:rsid w:val="00AC3DB5"/>
    <w:rsid w:val="00AC447A"/>
    <w:rsid w:val="00AC577E"/>
    <w:rsid w:val="00AC7A00"/>
    <w:rsid w:val="00AD0461"/>
    <w:rsid w:val="00AD097C"/>
    <w:rsid w:val="00AD5126"/>
    <w:rsid w:val="00AD5264"/>
    <w:rsid w:val="00AD6A3E"/>
    <w:rsid w:val="00AD6CD7"/>
    <w:rsid w:val="00AD7020"/>
    <w:rsid w:val="00AE15A4"/>
    <w:rsid w:val="00AE20B6"/>
    <w:rsid w:val="00AE40DF"/>
    <w:rsid w:val="00AE4AE5"/>
    <w:rsid w:val="00AE52B0"/>
    <w:rsid w:val="00AE5FE1"/>
    <w:rsid w:val="00AE6021"/>
    <w:rsid w:val="00AF1F23"/>
    <w:rsid w:val="00AF2C11"/>
    <w:rsid w:val="00AF37E6"/>
    <w:rsid w:val="00AF5B17"/>
    <w:rsid w:val="00AF686F"/>
    <w:rsid w:val="00AF78D6"/>
    <w:rsid w:val="00AF7ED8"/>
    <w:rsid w:val="00B00396"/>
    <w:rsid w:val="00B01D02"/>
    <w:rsid w:val="00B0252B"/>
    <w:rsid w:val="00B04989"/>
    <w:rsid w:val="00B05667"/>
    <w:rsid w:val="00B07640"/>
    <w:rsid w:val="00B10F26"/>
    <w:rsid w:val="00B119D9"/>
    <w:rsid w:val="00B11FDA"/>
    <w:rsid w:val="00B15038"/>
    <w:rsid w:val="00B15F17"/>
    <w:rsid w:val="00B1755F"/>
    <w:rsid w:val="00B1778C"/>
    <w:rsid w:val="00B207A3"/>
    <w:rsid w:val="00B20D92"/>
    <w:rsid w:val="00B21BEC"/>
    <w:rsid w:val="00B21C6A"/>
    <w:rsid w:val="00B22902"/>
    <w:rsid w:val="00B25511"/>
    <w:rsid w:val="00B26A53"/>
    <w:rsid w:val="00B34F29"/>
    <w:rsid w:val="00B35486"/>
    <w:rsid w:val="00B366CC"/>
    <w:rsid w:val="00B41941"/>
    <w:rsid w:val="00B42902"/>
    <w:rsid w:val="00B42B34"/>
    <w:rsid w:val="00B4341B"/>
    <w:rsid w:val="00B4636C"/>
    <w:rsid w:val="00B5161F"/>
    <w:rsid w:val="00B52693"/>
    <w:rsid w:val="00B52A5E"/>
    <w:rsid w:val="00B53CD7"/>
    <w:rsid w:val="00B5520F"/>
    <w:rsid w:val="00B552AE"/>
    <w:rsid w:val="00B55605"/>
    <w:rsid w:val="00B55DA3"/>
    <w:rsid w:val="00B56456"/>
    <w:rsid w:val="00B57BF7"/>
    <w:rsid w:val="00B641EC"/>
    <w:rsid w:val="00B64BF2"/>
    <w:rsid w:val="00B64C06"/>
    <w:rsid w:val="00B66488"/>
    <w:rsid w:val="00B70B0E"/>
    <w:rsid w:val="00B70C6A"/>
    <w:rsid w:val="00B723AA"/>
    <w:rsid w:val="00B72EBD"/>
    <w:rsid w:val="00B74058"/>
    <w:rsid w:val="00B755E3"/>
    <w:rsid w:val="00B76224"/>
    <w:rsid w:val="00B77E2E"/>
    <w:rsid w:val="00B825D2"/>
    <w:rsid w:val="00B82A22"/>
    <w:rsid w:val="00B869C7"/>
    <w:rsid w:val="00B927AB"/>
    <w:rsid w:val="00B95FAA"/>
    <w:rsid w:val="00B9668F"/>
    <w:rsid w:val="00B97770"/>
    <w:rsid w:val="00B97CD1"/>
    <w:rsid w:val="00BA3426"/>
    <w:rsid w:val="00BA370A"/>
    <w:rsid w:val="00BA3C79"/>
    <w:rsid w:val="00BA618B"/>
    <w:rsid w:val="00BA6E2F"/>
    <w:rsid w:val="00BA79C4"/>
    <w:rsid w:val="00BB12A5"/>
    <w:rsid w:val="00BB134C"/>
    <w:rsid w:val="00BB2B37"/>
    <w:rsid w:val="00BB5BBB"/>
    <w:rsid w:val="00BC006B"/>
    <w:rsid w:val="00BC21F0"/>
    <w:rsid w:val="00BC2279"/>
    <w:rsid w:val="00BC3FAE"/>
    <w:rsid w:val="00BC4961"/>
    <w:rsid w:val="00BC52CA"/>
    <w:rsid w:val="00BC5BB4"/>
    <w:rsid w:val="00BD0664"/>
    <w:rsid w:val="00BD0A4A"/>
    <w:rsid w:val="00BD3036"/>
    <w:rsid w:val="00BD365E"/>
    <w:rsid w:val="00BD3F46"/>
    <w:rsid w:val="00BD7A0A"/>
    <w:rsid w:val="00BE119E"/>
    <w:rsid w:val="00BE2770"/>
    <w:rsid w:val="00BE4C37"/>
    <w:rsid w:val="00BF2908"/>
    <w:rsid w:val="00BF38F1"/>
    <w:rsid w:val="00BF4A2E"/>
    <w:rsid w:val="00C0073A"/>
    <w:rsid w:val="00C02170"/>
    <w:rsid w:val="00C02A43"/>
    <w:rsid w:val="00C04954"/>
    <w:rsid w:val="00C107C1"/>
    <w:rsid w:val="00C10F85"/>
    <w:rsid w:val="00C1175B"/>
    <w:rsid w:val="00C14688"/>
    <w:rsid w:val="00C159D2"/>
    <w:rsid w:val="00C15DB7"/>
    <w:rsid w:val="00C20609"/>
    <w:rsid w:val="00C20E86"/>
    <w:rsid w:val="00C23FB3"/>
    <w:rsid w:val="00C26337"/>
    <w:rsid w:val="00C34D1D"/>
    <w:rsid w:val="00C34D90"/>
    <w:rsid w:val="00C377EF"/>
    <w:rsid w:val="00C430F3"/>
    <w:rsid w:val="00C432A2"/>
    <w:rsid w:val="00C439A9"/>
    <w:rsid w:val="00C507B1"/>
    <w:rsid w:val="00C51E88"/>
    <w:rsid w:val="00C558CD"/>
    <w:rsid w:val="00C60D8A"/>
    <w:rsid w:val="00C661D8"/>
    <w:rsid w:val="00C67AB0"/>
    <w:rsid w:val="00C70185"/>
    <w:rsid w:val="00C721F7"/>
    <w:rsid w:val="00C74AE0"/>
    <w:rsid w:val="00C752B1"/>
    <w:rsid w:val="00C763B8"/>
    <w:rsid w:val="00C81843"/>
    <w:rsid w:val="00C8219E"/>
    <w:rsid w:val="00C83D4E"/>
    <w:rsid w:val="00C84CAE"/>
    <w:rsid w:val="00C85B4E"/>
    <w:rsid w:val="00C8646C"/>
    <w:rsid w:val="00C90E90"/>
    <w:rsid w:val="00C93455"/>
    <w:rsid w:val="00C93575"/>
    <w:rsid w:val="00C95DBF"/>
    <w:rsid w:val="00C96B5F"/>
    <w:rsid w:val="00CA06C8"/>
    <w:rsid w:val="00CA0E01"/>
    <w:rsid w:val="00CA1465"/>
    <w:rsid w:val="00CA4355"/>
    <w:rsid w:val="00CA51B1"/>
    <w:rsid w:val="00CA6218"/>
    <w:rsid w:val="00CA7674"/>
    <w:rsid w:val="00CB106C"/>
    <w:rsid w:val="00CB2C3C"/>
    <w:rsid w:val="00CB2CC7"/>
    <w:rsid w:val="00CB4779"/>
    <w:rsid w:val="00CB5339"/>
    <w:rsid w:val="00CB5A4B"/>
    <w:rsid w:val="00CC1758"/>
    <w:rsid w:val="00CC347A"/>
    <w:rsid w:val="00CC45A7"/>
    <w:rsid w:val="00CC48C4"/>
    <w:rsid w:val="00CC6685"/>
    <w:rsid w:val="00CC6D8B"/>
    <w:rsid w:val="00CD07EC"/>
    <w:rsid w:val="00CD0A24"/>
    <w:rsid w:val="00CD1141"/>
    <w:rsid w:val="00CD275A"/>
    <w:rsid w:val="00CD3D11"/>
    <w:rsid w:val="00CD5C29"/>
    <w:rsid w:val="00CD5D01"/>
    <w:rsid w:val="00CE09E9"/>
    <w:rsid w:val="00CE199E"/>
    <w:rsid w:val="00CE6251"/>
    <w:rsid w:val="00CE692B"/>
    <w:rsid w:val="00CE7E47"/>
    <w:rsid w:val="00CF0373"/>
    <w:rsid w:val="00CF243C"/>
    <w:rsid w:val="00CF24D1"/>
    <w:rsid w:val="00CF522D"/>
    <w:rsid w:val="00CF7B1A"/>
    <w:rsid w:val="00D00111"/>
    <w:rsid w:val="00D021E3"/>
    <w:rsid w:val="00D03BB5"/>
    <w:rsid w:val="00D03C11"/>
    <w:rsid w:val="00D05E26"/>
    <w:rsid w:val="00D062FD"/>
    <w:rsid w:val="00D06AE4"/>
    <w:rsid w:val="00D109E9"/>
    <w:rsid w:val="00D11651"/>
    <w:rsid w:val="00D11DA6"/>
    <w:rsid w:val="00D12F96"/>
    <w:rsid w:val="00D14969"/>
    <w:rsid w:val="00D15014"/>
    <w:rsid w:val="00D155B7"/>
    <w:rsid w:val="00D15797"/>
    <w:rsid w:val="00D206ED"/>
    <w:rsid w:val="00D2085D"/>
    <w:rsid w:val="00D22A6F"/>
    <w:rsid w:val="00D235A8"/>
    <w:rsid w:val="00D273B7"/>
    <w:rsid w:val="00D31228"/>
    <w:rsid w:val="00D31522"/>
    <w:rsid w:val="00D35E20"/>
    <w:rsid w:val="00D40C16"/>
    <w:rsid w:val="00D4423A"/>
    <w:rsid w:val="00D44508"/>
    <w:rsid w:val="00D50534"/>
    <w:rsid w:val="00D510A5"/>
    <w:rsid w:val="00D51D1D"/>
    <w:rsid w:val="00D57ED2"/>
    <w:rsid w:val="00D71A4D"/>
    <w:rsid w:val="00D72962"/>
    <w:rsid w:val="00D753E3"/>
    <w:rsid w:val="00D90138"/>
    <w:rsid w:val="00D90218"/>
    <w:rsid w:val="00D9358B"/>
    <w:rsid w:val="00D95324"/>
    <w:rsid w:val="00D95EA0"/>
    <w:rsid w:val="00D97EC2"/>
    <w:rsid w:val="00DA37B6"/>
    <w:rsid w:val="00DA532A"/>
    <w:rsid w:val="00DA5C8D"/>
    <w:rsid w:val="00DA7ED7"/>
    <w:rsid w:val="00DB0A86"/>
    <w:rsid w:val="00DB3DD0"/>
    <w:rsid w:val="00DB6A9B"/>
    <w:rsid w:val="00DC05D7"/>
    <w:rsid w:val="00DC0F50"/>
    <w:rsid w:val="00DC1387"/>
    <w:rsid w:val="00DC1581"/>
    <w:rsid w:val="00DC2AC8"/>
    <w:rsid w:val="00DC4D94"/>
    <w:rsid w:val="00DC7249"/>
    <w:rsid w:val="00DD0376"/>
    <w:rsid w:val="00DD1466"/>
    <w:rsid w:val="00DD3D1E"/>
    <w:rsid w:val="00DD5863"/>
    <w:rsid w:val="00DD7C34"/>
    <w:rsid w:val="00DE27C4"/>
    <w:rsid w:val="00DE48BE"/>
    <w:rsid w:val="00DE5897"/>
    <w:rsid w:val="00DE5F78"/>
    <w:rsid w:val="00DE79B4"/>
    <w:rsid w:val="00DF41A9"/>
    <w:rsid w:val="00DF4792"/>
    <w:rsid w:val="00DF4D96"/>
    <w:rsid w:val="00DF5BC6"/>
    <w:rsid w:val="00DF5D47"/>
    <w:rsid w:val="00DF689A"/>
    <w:rsid w:val="00E035BB"/>
    <w:rsid w:val="00E03ED0"/>
    <w:rsid w:val="00E047E7"/>
    <w:rsid w:val="00E0547D"/>
    <w:rsid w:val="00E0748E"/>
    <w:rsid w:val="00E07658"/>
    <w:rsid w:val="00E10E20"/>
    <w:rsid w:val="00E17E1B"/>
    <w:rsid w:val="00E20E8C"/>
    <w:rsid w:val="00E26A02"/>
    <w:rsid w:val="00E30431"/>
    <w:rsid w:val="00E3123E"/>
    <w:rsid w:val="00E36200"/>
    <w:rsid w:val="00E36422"/>
    <w:rsid w:val="00E45BF4"/>
    <w:rsid w:val="00E45FE4"/>
    <w:rsid w:val="00E475BA"/>
    <w:rsid w:val="00E47A19"/>
    <w:rsid w:val="00E5066D"/>
    <w:rsid w:val="00E50ADC"/>
    <w:rsid w:val="00E525D5"/>
    <w:rsid w:val="00E5674C"/>
    <w:rsid w:val="00E57925"/>
    <w:rsid w:val="00E60FAE"/>
    <w:rsid w:val="00E61C4A"/>
    <w:rsid w:val="00E62F32"/>
    <w:rsid w:val="00E63681"/>
    <w:rsid w:val="00E65ABA"/>
    <w:rsid w:val="00E71B1A"/>
    <w:rsid w:val="00E71EA0"/>
    <w:rsid w:val="00E72670"/>
    <w:rsid w:val="00E731A2"/>
    <w:rsid w:val="00E757F1"/>
    <w:rsid w:val="00E76535"/>
    <w:rsid w:val="00E76BF4"/>
    <w:rsid w:val="00E76C2E"/>
    <w:rsid w:val="00E77B65"/>
    <w:rsid w:val="00E80552"/>
    <w:rsid w:val="00E8198D"/>
    <w:rsid w:val="00E8465F"/>
    <w:rsid w:val="00E861C7"/>
    <w:rsid w:val="00E92995"/>
    <w:rsid w:val="00E9599D"/>
    <w:rsid w:val="00E96546"/>
    <w:rsid w:val="00E96C94"/>
    <w:rsid w:val="00EA14A4"/>
    <w:rsid w:val="00EA2300"/>
    <w:rsid w:val="00EA558D"/>
    <w:rsid w:val="00EB150A"/>
    <w:rsid w:val="00EB32C5"/>
    <w:rsid w:val="00EB3DA3"/>
    <w:rsid w:val="00EB3FB9"/>
    <w:rsid w:val="00EB435A"/>
    <w:rsid w:val="00EC04EF"/>
    <w:rsid w:val="00EC11B8"/>
    <w:rsid w:val="00EC16CD"/>
    <w:rsid w:val="00EC40CE"/>
    <w:rsid w:val="00EC5845"/>
    <w:rsid w:val="00EC5BF2"/>
    <w:rsid w:val="00EC5E26"/>
    <w:rsid w:val="00EC6FD9"/>
    <w:rsid w:val="00ED217C"/>
    <w:rsid w:val="00ED2EB8"/>
    <w:rsid w:val="00ED505C"/>
    <w:rsid w:val="00EE18B3"/>
    <w:rsid w:val="00EE347F"/>
    <w:rsid w:val="00EE3DB3"/>
    <w:rsid w:val="00EE6F46"/>
    <w:rsid w:val="00EE6FB8"/>
    <w:rsid w:val="00EF1320"/>
    <w:rsid w:val="00EF3F1E"/>
    <w:rsid w:val="00EF43D4"/>
    <w:rsid w:val="00EF47BC"/>
    <w:rsid w:val="00EF5093"/>
    <w:rsid w:val="00EF5EF5"/>
    <w:rsid w:val="00F0038F"/>
    <w:rsid w:val="00F00F88"/>
    <w:rsid w:val="00F01E23"/>
    <w:rsid w:val="00F0203D"/>
    <w:rsid w:val="00F027FB"/>
    <w:rsid w:val="00F03FA9"/>
    <w:rsid w:val="00F056F3"/>
    <w:rsid w:val="00F07940"/>
    <w:rsid w:val="00F07ECA"/>
    <w:rsid w:val="00F11F0E"/>
    <w:rsid w:val="00F134F5"/>
    <w:rsid w:val="00F1530A"/>
    <w:rsid w:val="00F15E48"/>
    <w:rsid w:val="00F168C9"/>
    <w:rsid w:val="00F222DB"/>
    <w:rsid w:val="00F23FC3"/>
    <w:rsid w:val="00F24244"/>
    <w:rsid w:val="00F24F6D"/>
    <w:rsid w:val="00F25877"/>
    <w:rsid w:val="00F267DF"/>
    <w:rsid w:val="00F2734C"/>
    <w:rsid w:val="00F31A0C"/>
    <w:rsid w:val="00F31F86"/>
    <w:rsid w:val="00F32BD8"/>
    <w:rsid w:val="00F33EA8"/>
    <w:rsid w:val="00F35466"/>
    <w:rsid w:val="00F35C37"/>
    <w:rsid w:val="00F36463"/>
    <w:rsid w:val="00F36EE6"/>
    <w:rsid w:val="00F36EE9"/>
    <w:rsid w:val="00F40E8B"/>
    <w:rsid w:val="00F41B9A"/>
    <w:rsid w:val="00F41BDE"/>
    <w:rsid w:val="00F440E1"/>
    <w:rsid w:val="00F46F81"/>
    <w:rsid w:val="00F50B67"/>
    <w:rsid w:val="00F50FDB"/>
    <w:rsid w:val="00F548E3"/>
    <w:rsid w:val="00F55324"/>
    <w:rsid w:val="00F659B0"/>
    <w:rsid w:val="00F7187C"/>
    <w:rsid w:val="00F723E4"/>
    <w:rsid w:val="00F723F1"/>
    <w:rsid w:val="00F72A07"/>
    <w:rsid w:val="00F7531D"/>
    <w:rsid w:val="00F7542F"/>
    <w:rsid w:val="00F7630F"/>
    <w:rsid w:val="00F91088"/>
    <w:rsid w:val="00F92D15"/>
    <w:rsid w:val="00F92EF8"/>
    <w:rsid w:val="00F93FA3"/>
    <w:rsid w:val="00F94CA2"/>
    <w:rsid w:val="00F961EE"/>
    <w:rsid w:val="00F96234"/>
    <w:rsid w:val="00F9631A"/>
    <w:rsid w:val="00F97430"/>
    <w:rsid w:val="00FA1FAD"/>
    <w:rsid w:val="00FA3058"/>
    <w:rsid w:val="00FA35AE"/>
    <w:rsid w:val="00FA4475"/>
    <w:rsid w:val="00FA613C"/>
    <w:rsid w:val="00FA7188"/>
    <w:rsid w:val="00FA737A"/>
    <w:rsid w:val="00FB067A"/>
    <w:rsid w:val="00FB37EA"/>
    <w:rsid w:val="00FC0E3C"/>
    <w:rsid w:val="00FC2FC4"/>
    <w:rsid w:val="00FC3F9D"/>
    <w:rsid w:val="00FD03EC"/>
    <w:rsid w:val="00FD1E9B"/>
    <w:rsid w:val="00FD316A"/>
    <w:rsid w:val="00FD36C9"/>
    <w:rsid w:val="00FD5AF3"/>
    <w:rsid w:val="00FD7ED3"/>
    <w:rsid w:val="00FE0775"/>
    <w:rsid w:val="00FE12DF"/>
    <w:rsid w:val="00FE181A"/>
    <w:rsid w:val="00FE331C"/>
    <w:rsid w:val="00FE4212"/>
    <w:rsid w:val="00FE4D5D"/>
    <w:rsid w:val="00FE5F50"/>
    <w:rsid w:val="00FE6631"/>
    <w:rsid w:val="00FF0675"/>
    <w:rsid w:val="00FF0EEF"/>
    <w:rsid w:val="00FF2485"/>
    <w:rsid w:val="00FF3B8A"/>
    <w:rsid w:val="00FF5275"/>
    <w:rsid w:val="00FF55EA"/>
    <w:rsid w:val="00FF5E18"/>
    <w:rsid w:val="00FF6031"/>
    <w:rsid w:val="00FF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0EC093B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Body Text" w:uiPriority="1"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spacing w:before="120"/>
      <w:outlineLvl w:val="0"/>
    </w:pPr>
    <w:rPr>
      <w:b/>
      <w:caps/>
      <w:sz w:val="32"/>
    </w:rPr>
  </w:style>
  <w:style w:type="paragraph" w:styleId="Heading2">
    <w:name w:val="heading 2"/>
    <w:basedOn w:val="Normal"/>
    <w:next w:val="Normal"/>
    <w:link w:val="Heading2Char"/>
    <w:uiPriority w:val="9"/>
    <w:qFormat/>
    <w:pPr>
      <w:keepNext/>
      <w:outlineLvl w:val="1"/>
    </w:pPr>
    <w:rPr>
      <w:b/>
      <w:i/>
      <w:caps/>
    </w:rPr>
  </w:style>
  <w:style w:type="paragraph" w:styleId="Heading3">
    <w:name w:val="heading 3"/>
    <w:basedOn w:val="Normal"/>
    <w:next w:val="Normal"/>
    <w:link w:val="Heading3Char"/>
    <w:uiPriority w:val="9"/>
    <w:qFormat/>
    <w:pPr>
      <w:keepNext/>
      <w:widowControl w:val="0"/>
      <w:jc w:val="both"/>
      <w:outlineLvl w:val="2"/>
    </w:pPr>
    <w:rPr>
      <w:b/>
    </w:rPr>
  </w:style>
  <w:style w:type="paragraph" w:styleId="Heading4">
    <w:name w:val="heading 4"/>
    <w:basedOn w:val="Normal"/>
    <w:next w:val="Normal"/>
    <w:link w:val="Heading4Char"/>
    <w:uiPriority w:val="9"/>
    <w:qFormat/>
    <w:pPr>
      <w:keepNext/>
      <w:widowControl w:val="0"/>
      <w:ind w:left="2160"/>
      <w:outlineLvl w:val="3"/>
    </w:pPr>
    <w:rPr>
      <w:u w:val="single"/>
    </w:rPr>
  </w:style>
  <w:style w:type="paragraph" w:styleId="Heading5">
    <w:name w:val="heading 5"/>
    <w:basedOn w:val="Normal"/>
    <w:next w:val="Normal"/>
    <w:link w:val="Heading5Char"/>
    <w:uiPriority w:val="9"/>
    <w:qFormat/>
    <w:pPr>
      <w:keepNext/>
      <w:numPr>
        <w:numId w:val="44"/>
      </w:numPr>
      <w:tabs>
        <w:tab w:val="num" w:pos="1440"/>
      </w:tabs>
      <w:ind w:left="1440" w:hanging="720"/>
      <w:jc w:val="both"/>
      <w:outlineLvl w:val="4"/>
    </w:pPr>
  </w:style>
  <w:style w:type="paragraph" w:styleId="Heading6">
    <w:name w:val="heading 6"/>
    <w:basedOn w:val="Normal"/>
    <w:next w:val="Normal"/>
    <w:link w:val="Heading6Char"/>
    <w:uiPriority w:val="9"/>
    <w:qFormat/>
    <w:pPr>
      <w:keepNext/>
      <w:widowControl w:val="0"/>
      <w:ind w:left="2160"/>
      <w:jc w:val="both"/>
      <w:outlineLvl w:val="5"/>
    </w:pPr>
    <w:rPr>
      <w:u w:val="single"/>
    </w:rPr>
  </w:style>
  <w:style w:type="paragraph" w:styleId="Heading7">
    <w:name w:val="heading 7"/>
    <w:basedOn w:val="Normal"/>
    <w:next w:val="Normal"/>
    <w:link w:val="Heading7Char"/>
    <w:uiPriority w:val="9"/>
    <w:qFormat/>
    <w:pPr>
      <w:keepNext/>
      <w:tabs>
        <w:tab w:val="left" w:pos="0"/>
      </w:tabs>
      <w:ind w:hanging="720"/>
      <w:jc w:val="both"/>
      <w:outlineLvl w:val="6"/>
    </w:pPr>
  </w:style>
  <w:style w:type="paragraph" w:styleId="Heading8">
    <w:name w:val="heading 8"/>
    <w:basedOn w:val="Normal"/>
    <w:next w:val="Normal"/>
    <w:link w:val="Heading8Char"/>
    <w:uiPriority w:val="9"/>
    <w:qFormat/>
    <w:pPr>
      <w:keepNext/>
      <w:outlineLvl w:val="7"/>
    </w:pPr>
  </w:style>
  <w:style w:type="paragraph" w:styleId="Heading9">
    <w:name w:val="heading 9"/>
    <w:basedOn w:val="Normal"/>
    <w:next w:val="Normal"/>
    <w:link w:val="Heading9Char"/>
    <w:uiPriority w:val="9"/>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59EC"/>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sid w:val="002B3690"/>
    <w:rPr>
      <w:b/>
      <w:i/>
      <w:caps/>
      <w:sz w:val="24"/>
      <w:lang w:val="en-US" w:eastAsia="en-US"/>
    </w:rPr>
  </w:style>
  <w:style w:type="character" w:customStyle="1" w:styleId="Heading3Char">
    <w:name w:val="Heading 3 Char"/>
    <w:link w:val="Heading3"/>
    <w:uiPriority w:val="9"/>
    <w:semiHidden/>
    <w:rsid w:val="001059E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1059EC"/>
    <w:rPr>
      <w:rFonts w:ascii="Calibri" w:eastAsia="Times New Roman" w:hAnsi="Calibri" w:cs="Times New Roman"/>
      <w:b/>
      <w:bCs/>
      <w:sz w:val="28"/>
      <w:szCs w:val="28"/>
    </w:rPr>
  </w:style>
  <w:style w:type="character" w:customStyle="1" w:styleId="Heading5Char">
    <w:name w:val="Heading 5 Char"/>
    <w:link w:val="Heading5"/>
    <w:uiPriority w:val="9"/>
    <w:rsid w:val="001059EC"/>
    <w:rPr>
      <w:sz w:val="24"/>
    </w:rPr>
  </w:style>
  <w:style w:type="character" w:customStyle="1" w:styleId="Heading6Char">
    <w:name w:val="Heading 6 Char"/>
    <w:link w:val="Heading6"/>
    <w:uiPriority w:val="9"/>
    <w:semiHidden/>
    <w:rsid w:val="001059EC"/>
    <w:rPr>
      <w:rFonts w:ascii="Calibri" w:eastAsia="Times New Roman" w:hAnsi="Calibri" w:cs="Times New Roman"/>
      <w:b/>
      <w:bCs/>
      <w:sz w:val="22"/>
      <w:szCs w:val="22"/>
    </w:rPr>
  </w:style>
  <w:style w:type="character" w:customStyle="1" w:styleId="Heading7Char">
    <w:name w:val="Heading 7 Char"/>
    <w:link w:val="Heading7"/>
    <w:uiPriority w:val="9"/>
    <w:semiHidden/>
    <w:rsid w:val="001059EC"/>
    <w:rPr>
      <w:rFonts w:ascii="Calibri" w:eastAsia="Times New Roman" w:hAnsi="Calibri" w:cs="Times New Roman"/>
      <w:sz w:val="24"/>
      <w:szCs w:val="24"/>
    </w:rPr>
  </w:style>
  <w:style w:type="character" w:customStyle="1" w:styleId="Heading8Char">
    <w:name w:val="Heading 8 Char"/>
    <w:link w:val="Heading8"/>
    <w:uiPriority w:val="9"/>
    <w:semiHidden/>
    <w:rsid w:val="001059EC"/>
    <w:rPr>
      <w:rFonts w:ascii="Calibri" w:eastAsia="Times New Roman" w:hAnsi="Calibri" w:cs="Times New Roman"/>
      <w:i/>
      <w:iCs/>
      <w:sz w:val="24"/>
      <w:szCs w:val="24"/>
    </w:rPr>
  </w:style>
  <w:style w:type="character" w:customStyle="1" w:styleId="Heading9Char">
    <w:name w:val="Heading 9 Char"/>
    <w:link w:val="Heading9"/>
    <w:uiPriority w:val="9"/>
    <w:semiHidden/>
    <w:rsid w:val="001059EC"/>
    <w:rPr>
      <w:rFonts w:ascii="Calibri Light" w:eastAsia="Times New Roman" w:hAnsi="Calibri Light" w:cs="Times New Roman"/>
      <w:sz w:val="22"/>
      <w:szCs w:val="22"/>
    </w:r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TOC1">
    <w:name w:val="toc 1"/>
    <w:basedOn w:val="Normal"/>
    <w:next w:val="Normal"/>
    <w:autoRedefine/>
    <w:uiPriority w:val="39"/>
    <w:rsid w:val="005A5844"/>
    <w:pPr>
      <w:tabs>
        <w:tab w:val="left" w:pos="720"/>
        <w:tab w:val="right" w:leader="dot" w:pos="9350"/>
      </w:tabs>
      <w:spacing w:before="120" w:after="120"/>
      <w:ind w:left="720" w:hanging="720"/>
    </w:pPr>
    <w:rPr>
      <w:b/>
      <w:caps/>
    </w:rPr>
  </w:style>
  <w:style w:type="paragraph" w:styleId="TOC2">
    <w:name w:val="toc 2"/>
    <w:basedOn w:val="Normal"/>
    <w:next w:val="Normal"/>
    <w:autoRedefine/>
    <w:uiPriority w:val="39"/>
    <w:rsid w:val="00554151"/>
    <w:pPr>
      <w:tabs>
        <w:tab w:val="left" w:pos="720"/>
        <w:tab w:val="right" w:leader="dot" w:pos="9350"/>
      </w:tabs>
      <w:ind w:left="720" w:hanging="520"/>
    </w:pPr>
    <w:rPr>
      <w:caps/>
      <w:noProof/>
    </w:rPr>
  </w:style>
  <w:style w:type="paragraph" w:styleId="TOC3">
    <w:name w:val="toc 3"/>
    <w:basedOn w:val="Normal"/>
    <w:next w:val="Normal"/>
    <w:autoRedefine/>
    <w:uiPriority w:val="39"/>
    <w:rsid w:val="00554151"/>
    <w:pPr>
      <w:tabs>
        <w:tab w:val="left" w:pos="720"/>
        <w:tab w:val="right" w:leader="dot" w:pos="9350"/>
      </w:tabs>
      <w:ind w:left="180"/>
    </w:pPr>
    <w:rPr>
      <w:i/>
      <w:caps/>
    </w:rPr>
  </w:style>
  <w:style w:type="paragraph" w:styleId="TOC4">
    <w:name w:val="toc 4"/>
    <w:basedOn w:val="Normal"/>
    <w:next w:val="Normal"/>
    <w:autoRedefine/>
    <w:uiPriority w:val="39"/>
    <w:pPr>
      <w:ind w:left="600"/>
    </w:pPr>
    <w:rPr>
      <w:sz w:val="18"/>
    </w:rPr>
  </w:style>
  <w:style w:type="paragraph" w:styleId="TOC5">
    <w:name w:val="toc 5"/>
    <w:basedOn w:val="Normal"/>
    <w:next w:val="Normal"/>
    <w:autoRedefine/>
    <w:uiPriority w:val="39"/>
    <w:pPr>
      <w:ind w:left="800"/>
    </w:pPr>
    <w:rPr>
      <w:sz w:val="18"/>
    </w:rPr>
  </w:style>
  <w:style w:type="paragraph" w:styleId="TOC6">
    <w:name w:val="toc 6"/>
    <w:basedOn w:val="Normal"/>
    <w:next w:val="Normal"/>
    <w:autoRedefine/>
    <w:uiPriority w:val="39"/>
    <w:pPr>
      <w:ind w:left="1000"/>
    </w:pPr>
    <w:rPr>
      <w:sz w:val="18"/>
    </w:rPr>
  </w:style>
  <w:style w:type="paragraph" w:styleId="TOC7">
    <w:name w:val="toc 7"/>
    <w:basedOn w:val="Normal"/>
    <w:next w:val="Normal"/>
    <w:autoRedefine/>
    <w:uiPriority w:val="39"/>
    <w:pPr>
      <w:ind w:left="1200"/>
    </w:pPr>
    <w:rPr>
      <w:sz w:val="18"/>
    </w:rPr>
  </w:style>
  <w:style w:type="paragraph" w:styleId="TOC8">
    <w:name w:val="toc 8"/>
    <w:basedOn w:val="Normal"/>
    <w:next w:val="Normal"/>
    <w:autoRedefine/>
    <w:uiPriority w:val="39"/>
    <w:pPr>
      <w:ind w:left="1400"/>
    </w:pPr>
    <w:rPr>
      <w:sz w:val="18"/>
    </w:rPr>
  </w:style>
  <w:style w:type="paragraph" w:styleId="TOC9">
    <w:name w:val="toc 9"/>
    <w:basedOn w:val="Normal"/>
    <w:next w:val="Normal"/>
    <w:autoRedefine/>
    <w:uiPriority w:val="39"/>
    <w:pPr>
      <w:ind w:left="1600"/>
    </w:pPr>
    <w:rPr>
      <w:sz w:val="18"/>
    </w:rPr>
  </w:style>
  <w:style w:type="paragraph" w:styleId="BodyTextIndent2">
    <w:name w:val="Body Text Indent 2"/>
    <w:basedOn w:val="Normal"/>
    <w:link w:val="BodyTextIndent2Char"/>
    <w:uiPriority w:val="99"/>
    <w:pPr>
      <w:ind w:left="1440" w:firstLine="720"/>
      <w:jc w:val="both"/>
    </w:pPr>
  </w:style>
  <w:style w:type="character" w:customStyle="1" w:styleId="BodyTextIndent2Char">
    <w:name w:val="Body Text Indent 2 Char"/>
    <w:link w:val="BodyTextIndent2"/>
    <w:uiPriority w:val="99"/>
    <w:semiHidden/>
    <w:rsid w:val="001059EC"/>
    <w:rPr>
      <w:sz w:val="24"/>
    </w:rPr>
  </w:style>
  <w:style w:type="paragraph" w:customStyle="1" w:styleId="Quick1">
    <w:name w:val="Quick 1."/>
    <w:basedOn w:val="Normal"/>
    <w:pPr>
      <w:widowControl w:val="0"/>
      <w:ind w:left="450" w:hanging="450"/>
    </w:pPr>
  </w:style>
  <w:style w:type="paragraph" w:styleId="BodyTextIndent">
    <w:name w:val="Body Text Indent"/>
    <w:basedOn w:val="Normal"/>
    <w:link w:val="BodyTextIndentChar"/>
    <w:uiPriority w:val="99"/>
    <w:pPr>
      <w:tabs>
        <w:tab w:val="num" w:pos="2520"/>
      </w:tabs>
      <w:ind w:left="1440"/>
    </w:pPr>
  </w:style>
  <w:style w:type="character" w:customStyle="1" w:styleId="BodyTextIndentChar">
    <w:name w:val="Body Text Indent Char"/>
    <w:link w:val="BodyTextIndent"/>
    <w:uiPriority w:val="99"/>
    <w:semiHidden/>
    <w:rsid w:val="001059EC"/>
    <w:rPr>
      <w:sz w:val="24"/>
    </w:rPr>
  </w:style>
  <w:style w:type="paragraph" w:customStyle="1" w:styleId="QuickA">
    <w:name w:val="Quick A."/>
    <w:basedOn w:val="Normal"/>
    <w:pPr>
      <w:widowControl w:val="0"/>
      <w:ind w:left="810" w:hanging="360"/>
    </w:pPr>
  </w:style>
  <w:style w:type="paragraph" w:customStyle="1" w:styleId="Quicki">
    <w:name w:val="Quick i."/>
    <w:basedOn w:val="Normal"/>
    <w:pPr>
      <w:widowControl w:val="0"/>
      <w:ind w:left="2880" w:hanging="720"/>
    </w:pPr>
  </w:style>
  <w:style w:type="paragraph" w:customStyle="1" w:styleId="Quicka0">
    <w:name w:val="Quick a."/>
    <w:basedOn w:val="Normal"/>
    <w:pPr>
      <w:widowControl w:val="0"/>
      <w:ind w:left="810" w:hanging="360"/>
    </w:pPr>
  </w:style>
  <w:style w:type="paragraph" w:styleId="BodyText">
    <w:name w:val="Body Text"/>
    <w:basedOn w:val="Normal"/>
    <w:link w:val="BodyTextChar"/>
    <w:uiPriority w:val="1"/>
    <w:qFormat/>
    <w:pPr>
      <w:widowControl w:val="0"/>
      <w:jc w:val="both"/>
    </w:pPr>
  </w:style>
  <w:style w:type="character" w:customStyle="1" w:styleId="BodyTextChar">
    <w:name w:val="Body Text Char"/>
    <w:link w:val="BodyText"/>
    <w:uiPriority w:val="99"/>
    <w:semiHidden/>
    <w:rsid w:val="001059EC"/>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059EC"/>
    <w:rPr>
      <w:sz w:val="24"/>
    </w:rPr>
  </w:style>
  <w:style w:type="paragraph" w:styleId="BodyTextIndent3">
    <w:name w:val="Body Text Indent 3"/>
    <w:basedOn w:val="Normal"/>
    <w:link w:val="BodyTextIndent3Char"/>
    <w:uiPriority w:val="99"/>
    <w:pPr>
      <w:ind w:left="720"/>
    </w:pPr>
  </w:style>
  <w:style w:type="character" w:customStyle="1" w:styleId="BodyTextIndent3Char">
    <w:name w:val="Body Text Indent 3 Char"/>
    <w:link w:val="BodyTextIndent3"/>
    <w:uiPriority w:val="99"/>
    <w:semiHidden/>
    <w:rsid w:val="001059EC"/>
    <w:rPr>
      <w:sz w:val="16"/>
      <w:szCs w:val="16"/>
    </w:rPr>
  </w:style>
  <w:style w:type="paragraph" w:customStyle="1" w:styleId="Quick10">
    <w:name w:val="Quick 1)"/>
    <w:pPr>
      <w:widowControl w:val="0"/>
      <w:ind w:left="-1440"/>
    </w:pPr>
    <w:rPr>
      <w:sz w:val="24"/>
    </w:rPr>
  </w:style>
  <w:style w:type="paragraph" w:customStyle="1" w:styleId="a">
    <w:name w:val="a"/>
    <w:aliases w:val="b,c"/>
    <w:basedOn w:val="Normal"/>
    <w:pPr>
      <w:widowControl w:val="0"/>
      <w:ind w:left="2160" w:hanging="720"/>
    </w:pPr>
  </w:style>
  <w:style w:type="paragraph" w:customStyle="1" w:styleId="Level3">
    <w:name w:val="Level 3"/>
    <w:pPr>
      <w:widowControl w:val="0"/>
      <w:spacing w:before="180"/>
    </w:pPr>
    <w:rPr>
      <w:rFonts w:ascii="CG Times" w:hAnsi="CG Times"/>
      <w:b/>
      <w:color w:val="000000"/>
      <w:sz w:val="24"/>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1059EC"/>
    <w:rPr>
      <w:sz w:val="24"/>
    </w:rPr>
  </w:style>
  <w:style w:type="paragraph" w:styleId="PlainText">
    <w:name w:val="Plain Text"/>
    <w:basedOn w:val="Normal"/>
    <w:link w:val="PlainTextChar"/>
    <w:uiPriority w:val="99"/>
    <w:pPr>
      <w:jc w:val="both"/>
    </w:pPr>
    <w:rPr>
      <w:rFonts w:ascii="Courier New" w:hAnsi="Courier New"/>
      <w:sz w:val="20"/>
    </w:rPr>
  </w:style>
  <w:style w:type="character" w:customStyle="1" w:styleId="PlainTextChar">
    <w:name w:val="Plain Text Char"/>
    <w:link w:val="PlainText"/>
    <w:uiPriority w:val="99"/>
    <w:semiHidden/>
    <w:rsid w:val="001059EC"/>
    <w:rPr>
      <w:rFonts w:ascii="Courier New" w:hAnsi="Courier New" w:cs="Courier New"/>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customStyle="1" w:styleId="Comment">
    <w:name w:val="Comment"/>
    <w:rPr>
      <w:vanish/>
    </w:rPr>
  </w:style>
  <w:style w:type="paragraph" w:styleId="Title">
    <w:name w:val="Title"/>
    <w:basedOn w:val="Normal"/>
    <w:link w:val="TitleChar"/>
    <w:uiPriority w:val="10"/>
    <w:qFormat/>
    <w:pPr>
      <w:jc w:val="center"/>
    </w:pPr>
    <w:rPr>
      <w:b/>
      <w:caps/>
      <w:sz w:val="32"/>
    </w:rPr>
  </w:style>
  <w:style w:type="character" w:customStyle="1" w:styleId="TitleChar">
    <w:name w:val="Title Char"/>
    <w:link w:val="Title"/>
    <w:uiPriority w:val="10"/>
    <w:rsid w:val="001059EC"/>
    <w:rPr>
      <w:rFonts w:ascii="Calibri Light" w:eastAsia="Times New Roman" w:hAnsi="Calibri Light" w:cs="Times New Roman"/>
      <w:b/>
      <w:bCs/>
      <w:kern w:val="28"/>
      <w:sz w:val="32"/>
      <w:szCs w:val="32"/>
    </w:rPr>
  </w:style>
  <w:style w:type="paragraph" w:styleId="BodyText2">
    <w:name w:val="Body Text 2"/>
    <w:basedOn w:val="Normal"/>
    <w:link w:val="BodyText2Char"/>
    <w:uiPriority w:val="99"/>
    <w:pPr>
      <w:jc w:val="both"/>
    </w:pPr>
    <w:rPr>
      <w:b/>
      <w:bCs/>
      <w:caps/>
    </w:rPr>
  </w:style>
  <w:style w:type="character" w:customStyle="1" w:styleId="BodyText2Char">
    <w:name w:val="Body Text 2 Char"/>
    <w:link w:val="BodyText2"/>
    <w:uiPriority w:val="99"/>
    <w:semiHidden/>
    <w:rsid w:val="001059EC"/>
    <w:rPr>
      <w:sz w:val="24"/>
    </w:rPr>
  </w:style>
  <w:style w:type="paragraph" w:styleId="NormalWeb">
    <w:name w:val="Normal (Web)"/>
    <w:basedOn w:val="Normal"/>
    <w:uiPriority w:val="99"/>
    <w:pPr>
      <w:spacing w:before="100" w:beforeAutospacing="1" w:after="100" w:afterAutospacing="1"/>
    </w:pPr>
    <w:rPr>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1059EC"/>
    <w:rPr>
      <w:rFonts w:ascii="Courier New" w:hAnsi="Courier New" w:cs="Courier New"/>
    </w:rPr>
  </w:style>
  <w:style w:type="paragraph" w:styleId="FootnoteText">
    <w:name w:val="footnote text"/>
    <w:basedOn w:val="Normal"/>
    <w:link w:val="FootnoteTextChar"/>
    <w:uiPriority w:val="99"/>
    <w:semiHidden/>
    <w:rsid w:val="0015730E"/>
    <w:rPr>
      <w:sz w:val="20"/>
    </w:rPr>
  </w:style>
  <w:style w:type="character" w:customStyle="1" w:styleId="FootnoteTextChar">
    <w:name w:val="Footnote Text Char"/>
    <w:basedOn w:val="DefaultParagraphFont"/>
    <w:link w:val="FootnoteText"/>
    <w:uiPriority w:val="99"/>
    <w:semiHidden/>
    <w:rsid w:val="001059EC"/>
  </w:style>
  <w:style w:type="character" w:styleId="FootnoteReference">
    <w:name w:val="footnote reference"/>
    <w:uiPriority w:val="99"/>
    <w:semiHidden/>
    <w:rsid w:val="0015730E"/>
    <w:rPr>
      <w:vertAlign w:val="superscript"/>
    </w:rPr>
  </w:style>
  <w:style w:type="paragraph" w:styleId="BalloonText">
    <w:name w:val="Balloon Text"/>
    <w:basedOn w:val="Normal"/>
    <w:link w:val="BalloonTextChar"/>
    <w:uiPriority w:val="99"/>
    <w:semiHidden/>
    <w:rsid w:val="00E525D5"/>
    <w:rPr>
      <w:rFonts w:ascii="Tahoma" w:hAnsi="Tahoma" w:cs="Tahoma"/>
      <w:sz w:val="16"/>
      <w:szCs w:val="16"/>
    </w:rPr>
  </w:style>
  <w:style w:type="character" w:customStyle="1" w:styleId="BalloonTextChar">
    <w:name w:val="Balloon Text Char"/>
    <w:link w:val="BalloonText"/>
    <w:uiPriority w:val="99"/>
    <w:semiHidden/>
    <w:rsid w:val="001059EC"/>
    <w:rPr>
      <w:sz w:val="18"/>
      <w:szCs w:val="18"/>
    </w:rPr>
  </w:style>
  <w:style w:type="character" w:styleId="Strong">
    <w:name w:val="Strong"/>
    <w:uiPriority w:val="22"/>
    <w:qFormat/>
    <w:rsid w:val="00CF0373"/>
    <w:rPr>
      <w:b/>
    </w:rPr>
  </w:style>
  <w:style w:type="paragraph" w:styleId="ListParagraph">
    <w:name w:val="List Paragraph"/>
    <w:basedOn w:val="Normal"/>
    <w:uiPriority w:val="34"/>
    <w:qFormat/>
    <w:rsid w:val="00294780"/>
    <w:pPr>
      <w:ind w:left="720"/>
    </w:pPr>
    <w:rPr>
      <w:szCs w:val="24"/>
    </w:rPr>
  </w:style>
  <w:style w:type="paragraph" w:customStyle="1" w:styleId="Default">
    <w:name w:val="Default"/>
    <w:rsid w:val="000E18B2"/>
    <w:pPr>
      <w:autoSpaceDE w:val="0"/>
      <w:autoSpaceDN w:val="0"/>
      <w:adjustRightInd w:val="0"/>
    </w:pPr>
    <w:rPr>
      <w:color w:val="000000"/>
      <w:sz w:val="24"/>
      <w:szCs w:val="24"/>
    </w:rPr>
  </w:style>
  <w:style w:type="character" w:styleId="CommentReference">
    <w:name w:val="annotation reference"/>
    <w:rsid w:val="002E01B9"/>
    <w:rPr>
      <w:sz w:val="16"/>
      <w:szCs w:val="16"/>
    </w:rPr>
  </w:style>
  <w:style w:type="paragraph" w:styleId="CommentText">
    <w:name w:val="annotation text"/>
    <w:basedOn w:val="Normal"/>
    <w:link w:val="CommentTextChar"/>
    <w:rsid w:val="002E01B9"/>
    <w:rPr>
      <w:sz w:val="20"/>
    </w:rPr>
  </w:style>
  <w:style w:type="character" w:customStyle="1" w:styleId="CommentTextChar">
    <w:name w:val="Comment Text Char"/>
    <w:basedOn w:val="DefaultParagraphFont"/>
    <w:link w:val="CommentText"/>
    <w:rsid w:val="002E01B9"/>
  </w:style>
  <w:style w:type="paragraph" w:styleId="CommentSubject">
    <w:name w:val="annotation subject"/>
    <w:basedOn w:val="CommentText"/>
    <w:next w:val="CommentText"/>
    <w:link w:val="CommentSubjectChar"/>
    <w:rsid w:val="002E01B9"/>
    <w:rPr>
      <w:b/>
      <w:bCs/>
    </w:rPr>
  </w:style>
  <w:style w:type="character" w:customStyle="1" w:styleId="CommentSubjectChar">
    <w:name w:val="Comment Subject Char"/>
    <w:link w:val="CommentSubject"/>
    <w:rsid w:val="002E01B9"/>
    <w:rPr>
      <w:b/>
      <w:bCs/>
    </w:rPr>
  </w:style>
  <w:style w:type="character" w:styleId="Hyperlink">
    <w:name w:val="Hyperlink"/>
    <w:uiPriority w:val="99"/>
    <w:unhideWhenUsed/>
    <w:rsid w:val="0040400C"/>
    <w:rPr>
      <w:color w:val="0563C1"/>
      <w:u w:val="single"/>
    </w:rPr>
  </w:style>
  <w:style w:type="character" w:customStyle="1" w:styleId="apple-converted-space">
    <w:name w:val="apple-converted-space"/>
    <w:rsid w:val="00491B70"/>
  </w:style>
  <w:style w:type="character" w:customStyle="1" w:styleId="enumxml">
    <w:name w:val="enumxml"/>
    <w:rsid w:val="00745A92"/>
  </w:style>
  <w:style w:type="character" w:customStyle="1" w:styleId="ptext-3">
    <w:name w:val="ptext-3"/>
    <w:rsid w:val="00745A92"/>
  </w:style>
  <w:style w:type="paragraph" w:styleId="Revision">
    <w:name w:val="Revision"/>
    <w:hidden/>
    <w:uiPriority w:val="99"/>
    <w:semiHidden/>
    <w:rsid w:val="005A5844"/>
    <w:rPr>
      <w:sz w:val="24"/>
    </w:rPr>
  </w:style>
  <w:style w:type="paragraph" w:styleId="Subtitle">
    <w:name w:val="Subtitle"/>
    <w:basedOn w:val="Normal"/>
    <w:next w:val="Normal"/>
    <w:link w:val="SubtitleChar"/>
    <w:qFormat/>
    <w:rsid w:val="00A74BFF"/>
    <w:pPr>
      <w:spacing w:after="60"/>
      <w:jc w:val="center"/>
      <w:outlineLvl w:val="1"/>
    </w:pPr>
    <w:rPr>
      <w:rFonts w:ascii="Calibri Light" w:hAnsi="Calibri Light"/>
      <w:szCs w:val="24"/>
    </w:rPr>
  </w:style>
  <w:style w:type="character" w:customStyle="1" w:styleId="SubtitleChar">
    <w:name w:val="Subtitle Char"/>
    <w:link w:val="Subtitle"/>
    <w:rsid w:val="00A74BFF"/>
    <w:rPr>
      <w:rFonts w:ascii="Calibri Light" w:eastAsia="Times New Roman" w:hAnsi="Calibri Light" w:cs="Times New Roman"/>
      <w:sz w:val="24"/>
      <w:szCs w:val="24"/>
    </w:rPr>
  </w:style>
  <w:style w:type="paragraph" w:customStyle="1" w:styleId="TableParagraph">
    <w:name w:val="Table Paragraph"/>
    <w:basedOn w:val="Normal"/>
    <w:uiPriority w:val="1"/>
    <w:qFormat/>
    <w:rsid w:val="00C26337"/>
    <w:pPr>
      <w:widowControl w:val="0"/>
    </w:pPr>
    <w:rPr>
      <w:rFonts w:asciiTheme="minorHAnsi" w:eastAsiaTheme="minorHAnsi" w:hAnsiTheme="minorHAnsi" w:cstheme="minorBidi"/>
      <w:sz w:val="22"/>
      <w:szCs w:val="22"/>
    </w:rPr>
  </w:style>
  <w:style w:type="character" w:styleId="Emphasis">
    <w:name w:val="Emphasis"/>
    <w:basedOn w:val="DefaultParagraphFont"/>
    <w:qFormat/>
    <w:rsid w:val="00554151"/>
    <w:rPr>
      <w:i/>
      <w:iCs/>
      <w:color w:val="000000" w:themeColor="text1"/>
      <w14:glow w14:rad="0">
        <w14:srgbClr w14:val="000000"/>
      </w14:glow>
      <w14:shadow w14:blurRad="50800" w14:dist="50800" w14:dir="5400000" w14:sx="0" w14:sy="0" w14:kx="0" w14:ky="0" w14:algn="ctr">
        <w14:schemeClr w14:val="bg1"/>
      </w14:shadow>
      <w14:reflection w14:blurRad="0" w14:stA="100000" w14:stPos="0" w14:endA="0" w14:endPos="0" w14:dist="0" w14:dir="0" w14:fadeDir="0" w14:sx="0" w14:sy="0" w14:kx="0" w14:ky="0" w14:algn="b"/>
    </w:rPr>
  </w:style>
  <w:style w:type="numbering" w:customStyle="1" w:styleId="NoList1">
    <w:name w:val="No List1"/>
    <w:next w:val="NoList"/>
    <w:uiPriority w:val="99"/>
    <w:semiHidden/>
    <w:unhideWhenUsed/>
    <w:rsid w:val="000B1D9E"/>
  </w:style>
  <w:style w:type="character" w:styleId="FollowedHyperlink">
    <w:name w:val="FollowedHyperlink"/>
    <w:basedOn w:val="DefaultParagraphFont"/>
    <w:uiPriority w:val="99"/>
    <w:unhideWhenUsed/>
    <w:rsid w:val="000B1D9E"/>
    <w:rPr>
      <w:color w:val="800080"/>
      <w:u w:val="single"/>
    </w:rPr>
  </w:style>
  <w:style w:type="paragraph" w:styleId="NoSpacing">
    <w:name w:val="No Spacing"/>
    <w:uiPriority w:val="1"/>
    <w:qFormat/>
    <w:rsid w:val="000B1D9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Body Text" w:uiPriority="1"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spacing w:before="120"/>
      <w:outlineLvl w:val="0"/>
    </w:pPr>
    <w:rPr>
      <w:b/>
      <w:caps/>
      <w:sz w:val="32"/>
    </w:rPr>
  </w:style>
  <w:style w:type="paragraph" w:styleId="Heading2">
    <w:name w:val="heading 2"/>
    <w:basedOn w:val="Normal"/>
    <w:next w:val="Normal"/>
    <w:link w:val="Heading2Char"/>
    <w:uiPriority w:val="9"/>
    <w:qFormat/>
    <w:pPr>
      <w:keepNext/>
      <w:outlineLvl w:val="1"/>
    </w:pPr>
    <w:rPr>
      <w:b/>
      <w:i/>
      <w:caps/>
    </w:rPr>
  </w:style>
  <w:style w:type="paragraph" w:styleId="Heading3">
    <w:name w:val="heading 3"/>
    <w:basedOn w:val="Normal"/>
    <w:next w:val="Normal"/>
    <w:link w:val="Heading3Char"/>
    <w:uiPriority w:val="9"/>
    <w:qFormat/>
    <w:pPr>
      <w:keepNext/>
      <w:widowControl w:val="0"/>
      <w:jc w:val="both"/>
      <w:outlineLvl w:val="2"/>
    </w:pPr>
    <w:rPr>
      <w:b/>
    </w:rPr>
  </w:style>
  <w:style w:type="paragraph" w:styleId="Heading4">
    <w:name w:val="heading 4"/>
    <w:basedOn w:val="Normal"/>
    <w:next w:val="Normal"/>
    <w:link w:val="Heading4Char"/>
    <w:uiPriority w:val="9"/>
    <w:qFormat/>
    <w:pPr>
      <w:keepNext/>
      <w:widowControl w:val="0"/>
      <w:ind w:left="2160"/>
      <w:outlineLvl w:val="3"/>
    </w:pPr>
    <w:rPr>
      <w:u w:val="single"/>
    </w:rPr>
  </w:style>
  <w:style w:type="paragraph" w:styleId="Heading5">
    <w:name w:val="heading 5"/>
    <w:basedOn w:val="Normal"/>
    <w:next w:val="Normal"/>
    <w:link w:val="Heading5Char"/>
    <w:uiPriority w:val="9"/>
    <w:qFormat/>
    <w:pPr>
      <w:keepNext/>
      <w:numPr>
        <w:numId w:val="44"/>
      </w:numPr>
      <w:tabs>
        <w:tab w:val="num" w:pos="1440"/>
      </w:tabs>
      <w:ind w:left="1440" w:hanging="720"/>
      <w:jc w:val="both"/>
      <w:outlineLvl w:val="4"/>
    </w:pPr>
  </w:style>
  <w:style w:type="paragraph" w:styleId="Heading6">
    <w:name w:val="heading 6"/>
    <w:basedOn w:val="Normal"/>
    <w:next w:val="Normal"/>
    <w:link w:val="Heading6Char"/>
    <w:uiPriority w:val="9"/>
    <w:qFormat/>
    <w:pPr>
      <w:keepNext/>
      <w:widowControl w:val="0"/>
      <w:ind w:left="2160"/>
      <w:jc w:val="both"/>
      <w:outlineLvl w:val="5"/>
    </w:pPr>
    <w:rPr>
      <w:u w:val="single"/>
    </w:rPr>
  </w:style>
  <w:style w:type="paragraph" w:styleId="Heading7">
    <w:name w:val="heading 7"/>
    <w:basedOn w:val="Normal"/>
    <w:next w:val="Normal"/>
    <w:link w:val="Heading7Char"/>
    <w:uiPriority w:val="9"/>
    <w:qFormat/>
    <w:pPr>
      <w:keepNext/>
      <w:tabs>
        <w:tab w:val="left" w:pos="0"/>
      </w:tabs>
      <w:ind w:hanging="720"/>
      <w:jc w:val="both"/>
      <w:outlineLvl w:val="6"/>
    </w:pPr>
  </w:style>
  <w:style w:type="paragraph" w:styleId="Heading8">
    <w:name w:val="heading 8"/>
    <w:basedOn w:val="Normal"/>
    <w:next w:val="Normal"/>
    <w:link w:val="Heading8Char"/>
    <w:uiPriority w:val="9"/>
    <w:qFormat/>
    <w:pPr>
      <w:keepNext/>
      <w:outlineLvl w:val="7"/>
    </w:pPr>
  </w:style>
  <w:style w:type="paragraph" w:styleId="Heading9">
    <w:name w:val="heading 9"/>
    <w:basedOn w:val="Normal"/>
    <w:next w:val="Normal"/>
    <w:link w:val="Heading9Char"/>
    <w:uiPriority w:val="9"/>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59EC"/>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sid w:val="002B3690"/>
    <w:rPr>
      <w:b/>
      <w:i/>
      <w:caps/>
      <w:sz w:val="24"/>
      <w:lang w:val="en-US" w:eastAsia="en-US"/>
    </w:rPr>
  </w:style>
  <w:style w:type="character" w:customStyle="1" w:styleId="Heading3Char">
    <w:name w:val="Heading 3 Char"/>
    <w:link w:val="Heading3"/>
    <w:uiPriority w:val="9"/>
    <w:semiHidden/>
    <w:rsid w:val="001059E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1059EC"/>
    <w:rPr>
      <w:rFonts w:ascii="Calibri" w:eastAsia="Times New Roman" w:hAnsi="Calibri" w:cs="Times New Roman"/>
      <w:b/>
      <w:bCs/>
      <w:sz w:val="28"/>
      <w:szCs w:val="28"/>
    </w:rPr>
  </w:style>
  <w:style w:type="character" w:customStyle="1" w:styleId="Heading5Char">
    <w:name w:val="Heading 5 Char"/>
    <w:link w:val="Heading5"/>
    <w:uiPriority w:val="9"/>
    <w:rsid w:val="001059EC"/>
    <w:rPr>
      <w:sz w:val="24"/>
    </w:rPr>
  </w:style>
  <w:style w:type="character" w:customStyle="1" w:styleId="Heading6Char">
    <w:name w:val="Heading 6 Char"/>
    <w:link w:val="Heading6"/>
    <w:uiPriority w:val="9"/>
    <w:semiHidden/>
    <w:rsid w:val="001059EC"/>
    <w:rPr>
      <w:rFonts w:ascii="Calibri" w:eastAsia="Times New Roman" w:hAnsi="Calibri" w:cs="Times New Roman"/>
      <w:b/>
      <w:bCs/>
      <w:sz w:val="22"/>
      <w:szCs w:val="22"/>
    </w:rPr>
  </w:style>
  <w:style w:type="character" w:customStyle="1" w:styleId="Heading7Char">
    <w:name w:val="Heading 7 Char"/>
    <w:link w:val="Heading7"/>
    <w:uiPriority w:val="9"/>
    <w:semiHidden/>
    <w:rsid w:val="001059EC"/>
    <w:rPr>
      <w:rFonts w:ascii="Calibri" w:eastAsia="Times New Roman" w:hAnsi="Calibri" w:cs="Times New Roman"/>
      <w:sz w:val="24"/>
      <w:szCs w:val="24"/>
    </w:rPr>
  </w:style>
  <w:style w:type="character" w:customStyle="1" w:styleId="Heading8Char">
    <w:name w:val="Heading 8 Char"/>
    <w:link w:val="Heading8"/>
    <w:uiPriority w:val="9"/>
    <w:semiHidden/>
    <w:rsid w:val="001059EC"/>
    <w:rPr>
      <w:rFonts w:ascii="Calibri" w:eastAsia="Times New Roman" w:hAnsi="Calibri" w:cs="Times New Roman"/>
      <w:i/>
      <w:iCs/>
      <w:sz w:val="24"/>
      <w:szCs w:val="24"/>
    </w:rPr>
  </w:style>
  <w:style w:type="character" w:customStyle="1" w:styleId="Heading9Char">
    <w:name w:val="Heading 9 Char"/>
    <w:link w:val="Heading9"/>
    <w:uiPriority w:val="9"/>
    <w:semiHidden/>
    <w:rsid w:val="001059EC"/>
    <w:rPr>
      <w:rFonts w:ascii="Calibri Light" w:eastAsia="Times New Roman" w:hAnsi="Calibri Light" w:cs="Times New Roman"/>
      <w:sz w:val="22"/>
      <w:szCs w:val="22"/>
    </w:r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TOC1">
    <w:name w:val="toc 1"/>
    <w:basedOn w:val="Normal"/>
    <w:next w:val="Normal"/>
    <w:autoRedefine/>
    <w:uiPriority w:val="39"/>
    <w:rsid w:val="005A5844"/>
    <w:pPr>
      <w:tabs>
        <w:tab w:val="left" w:pos="720"/>
        <w:tab w:val="right" w:leader="dot" w:pos="9350"/>
      </w:tabs>
      <w:spacing w:before="120" w:after="120"/>
      <w:ind w:left="720" w:hanging="720"/>
    </w:pPr>
    <w:rPr>
      <w:b/>
      <w:caps/>
    </w:rPr>
  </w:style>
  <w:style w:type="paragraph" w:styleId="TOC2">
    <w:name w:val="toc 2"/>
    <w:basedOn w:val="Normal"/>
    <w:next w:val="Normal"/>
    <w:autoRedefine/>
    <w:uiPriority w:val="39"/>
    <w:rsid w:val="00554151"/>
    <w:pPr>
      <w:tabs>
        <w:tab w:val="left" w:pos="720"/>
        <w:tab w:val="right" w:leader="dot" w:pos="9350"/>
      </w:tabs>
      <w:ind w:left="720" w:hanging="520"/>
    </w:pPr>
    <w:rPr>
      <w:caps/>
      <w:noProof/>
    </w:rPr>
  </w:style>
  <w:style w:type="paragraph" w:styleId="TOC3">
    <w:name w:val="toc 3"/>
    <w:basedOn w:val="Normal"/>
    <w:next w:val="Normal"/>
    <w:autoRedefine/>
    <w:uiPriority w:val="39"/>
    <w:rsid w:val="00554151"/>
    <w:pPr>
      <w:tabs>
        <w:tab w:val="left" w:pos="720"/>
        <w:tab w:val="right" w:leader="dot" w:pos="9350"/>
      </w:tabs>
      <w:ind w:left="180"/>
    </w:pPr>
    <w:rPr>
      <w:i/>
      <w:caps/>
    </w:rPr>
  </w:style>
  <w:style w:type="paragraph" w:styleId="TOC4">
    <w:name w:val="toc 4"/>
    <w:basedOn w:val="Normal"/>
    <w:next w:val="Normal"/>
    <w:autoRedefine/>
    <w:uiPriority w:val="39"/>
    <w:pPr>
      <w:ind w:left="600"/>
    </w:pPr>
    <w:rPr>
      <w:sz w:val="18"/>
    </w:rPr>
  </w:style>
  <w:style w:type="paragraph" w:styleId="TOC5">
    <w:name w:val="toc 5"/>
    <w:basedOn w:val="Normal"/>
    <w:next w:val="Normal"/>
    <w:autoRedefine/>
    <w:uiPriority w:val="39"/>
    <w:pPr>
      <w:ind w:left="800"/>
    </w:pPr>
    <w:rPr>
      <w:sz w:val="18"/>
    </w:rPr>
  </w:style>
  <w:style w:type="paragraph" w:styleId="TOC6">
    <w:name w:val="toc 6"/>
    <w:basedOn w:val="Normal"/>
    <w:next w:val="Normal"/>
    <w:autoRedefine/>
    <w:uiPriority w:val="39"/>
    <w:pPr>
      <w:ind w:left="1000"/>
    </w:pPr>
    <w:rPr>
      <w:sz w:val="18"/>
    </w:rPr>
  </w:style>
  <w:style w:type="paragraph" w:styleId="TOC7">
    <w:name w:val="toc 7"/>
    <w:basedOn w:val="Normal"/>
    <w:next w:val="Normal"/>
    <w:autoRedefine/>
    <w:uiPriority w:val="39"/>
    <w:pPr>
      <w:ind w:left="1200"/>
    </w:pPr>
    <w:rPr>
      <w:sz w:val="18"/>
    </w:rPr>
  </w:style>
  <w:style w:type="paragraph" w:styleId="TOC8">
    <w:name w:val="toc 8"/>
    <w:basedOn w:val="Normal"/>
    <w:next w:val="Normal"/>
    <w:autoRedefine/>
    <w:uiPriority w:val="39"/>
    <w:pPr>
      <w:ind w:left="1400"/>
    </w:pPr>
    <w:rPr>
      <w:sz w:val="18"/>
    </w:rPr>
  </w:style>
  <w:style w:type="paragraph" w:styleId="TOC9">
    <w:name w:val="toc 9"/>
    <w:basedOn w:val="Normal"/>
    <w:next w:val="Normal"/>
    <w:autoRedefine/>
    <w:uiPriority w:val="39"/>
    <w:pPr>
      <w:ind w:left="1600"/>
    </w:pPr>
    <w:rPr>
      <w:sz w:val="18"/>
    </w:rPr>
  </w:style>
  <w:style w:type="paragraph" w:styleId="BodyTextIndent2">
    <w:name w:val="Body Text Indent 2"/>
    <w:basedOn w:val="Normal"/>
    <w:link w:val="BodyTextIndent2Char"/>
    <w:uiPriority w:val="99"/>
    <w:pPr>
      <w:ind w:left="1440" w:firstLine="720"/>
      <w:jc w:val="both"/>
    </w:pPr>
  </w:style>
  <w:style w:type="character" w:customStyle="1" w:styleId="BodyTextIndent2Char">
    <w:name w:val="Body Text Indent 2 Char"/>
    <w:link w:val="BodyTextIndent2"/>
    <w:uiPriority w:val="99"/>
    <w:semiHidden/>
    <w:rsid w:val="001059EC"/>
    <w:rPr>
      <w:sz w:val="24"/>
    </w:rPr>
  </w:style>
  <w:style w:type="paragraph" w:customStyle="1" w:styleId="Quick1">
    <w:name w:val="Quick 1."/>
    <w:basedOn w:val="Normal"/>
    <w:pPr>
      <w:widowControl w:val="0"/>
      <w:ind w:left="450" w:hanging="450"/>
    </w:pPr>
  </w:style>
  <w:style w:type="paragraph" w:styleId="BodyTextIndent">
    <w:name w:val="Body Text Indent"/>
    <w:basedOn w:val="Normal"/>
    <w:link w:val="BodyTextIndentChar"/>
    <w:uiPriority w:val="99"/>
    <w:pPr>
      <w:tabs>
        <w:tab w:val="num" w:pos="2520"/>
      </w:tabs>
      <w:ind w:left="1440"/>
    </w:pPr>
  </w:style>
  <w:style w:type="character" w:customStyle="1" w:styleId="BodyTextIndentChar">
    <w:name w:val="Body Text Indent Char"/>
    <w:link w:val="BodyTextIndent"/>
    <w:uiPriority w:val="99"/>
    <w:semiHidden/>
    <w:rsid w:val="001059EC"/>
    <w:rPr>
      <w:sz w:val="24"/>
    </w:rPr>
  </w:style>
  <w:style w:type="paragraph" w:customStyle="1" w:styleId="QuickA">
    <w:name w:val="Quick A."/>
    <w:basedOn w:val="Normal"/>
    <w:pPr>
      <w:widowControl w:val="0"/>
      <w:ind w:left="810" w:hanging="360"/>
    </w:pPr>
  </w:style>
  <w:style w:type="paragraph" w:customStyle="1" w:styleId="Quicki">
    <w:name w:val="Quick i."/>
    <w:basedOn w:val="Normal"/>
    <w:pPr>
      <w:widowControl w:val="0"/>
      <w:ind w:left="2880" w:hanging="720"/>
    </w:pPr>
  </w:style>
  <w:style w:type="paragraph" w:customStyle="1" w:styleId="Quicka0">
    <w:name w:val="Quick a."/>
    <w:basedOn w:val="Normal"/>
    <w:pPr>
      <w:widowControl w:val="0"/>
      <w:ind w:left="810" w:hanging="360"/>
    </w:pPr>
  </w:style>
  <w:style w:type="paragraph" w:styleId="BodyText">
    <w:name w:val="Body Text"/>
    <w:basedOn w:val="Normal"/>
    <w:link w:val="BodyTextChar"/>
    <w:uiPriority w:val="1"/>
    <w:qFormat/>
    <w:pPr>
      <w:widowControl w:val="0"/>
      <w:jc w:val="both"/>
    </w:pPr>
  </w:style>
  <w:style w:type="character" w:customStyle="1" w:styleId="BodyTextChar">
    <w:name w:val="Body Text Char"/>
    <w:link w:val="BodyText"/>
    <w:uiPriority w:val="99"/>
    <w:semiHidden/>
    <w:rsid w:val="001059EC"/>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059EC"/>
    <w:rPr>
      <w:sz w:val="24"/>
    </w:rPr>
  </w:style>
  <w:style w:type="paragraph" w:styleId="BodyTextIndent3">
    <w:name w:val="Body Text Indent 3"/>
    <w:basedOn w:val="Normal"/>
    <w:link w:val="BodyTextIndent3Char"/>
    <w:uiPriority w:val="99"/>
    <w:pPr>
      <w:ind w:left="720"/>
    </w:pPr>
  </w:style>
  <w:style w:type="character" w:customStyle="1" w:styleId="BodyTextIndent3Char">
    <w:name w:val="Body Text Indent 3 Char"/>
    <w:link w:val="BodyTextIndent3"/>
    <w:uiPriority w:val="99"/>
    <w:semiHidden/>
    <w:rsid w:val="001059EC"/>
    <w:rPr>
      <w:sz w:val="16"/>
      <w:szCs w:val="16"/>
    </w:rPr>
  </w:style>
  <w:style w:type="paragraph" w:customStyle="1" w:styleId="Quick10">
    <w:name w:val="Quick 1)"/>
    <w:pPr>
      <w:widowControl w:val="0"/>
      <w:ind w:left="-1440"/>
    </w:pPr>
    <w:rPr>
      <w:sz w:val="24"/>
    </w:rPr>
  </w:style>
  <w:style w:type="paragraph" w:customStyle="1" w:styleId="a">
    <w:name w:val="a"/>
    <w:aliases w:val="b,c"/>
    <w:basedOn w:val="Normal"/>
    <w:pPr>
      <w:widowControl w:val="0"/>
      <w:ind w:left="2160" w:hanging="720"/>
    </w:pPr>
  </w:style>
  <w:style w:type="paragraph" w:customStyle="1" w:styleId="Level3">
    <w:name w:val="Level 3"/>
    <w:pPr>
      <w:widowControl w:val="0"/>
      <w:spacing w:before="180"/>
    </w:pPr>
    <w:rPr>
      <w:rFonts w:ascii="CG Times" w:hAnsi="CG Times"/>
      <w:b/>
      <w:color w:val="000000"/>
      <w:sz w:val="24"/>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1059EC"/>
    <w:rPr>
      <w:sz w:val="24"/>
    </w:rPr>
  </w:style>
  <w:style w:type="paragraph" w:styleId="PlainText">
    <w:name w:val="Plain Text"/>
    <w:basedOn w:val="Normal"/>
    <w:link w:val="PlainTextChar"/>
    <w:uiPriority w:val="99"/>
    <w:pPr>
      <w:jc w:val="both"/>
    </w:pPr>
    <w:rPr>
      <w:rFonts w:ascii="Courier New" w:hAnsi="Courier New"/>
      <w:sz w:val="20"/>
    </w:rPr>
  </w:style>
  <w:style w:type="character" w:customStyle="1" w:styleId="PlainTextChar">
    <w:name w:val="Plain Text Char"/>
    <w:link w:val="PlainText"/>
    <w:uiPriority w:val="99"/>
    <w:semiHidden/>
    <w:rsid w:val="001059EC"/>
    <w:rPr>
      <w:rFonts w:ascii="Courier New" w:hAnsi="Courier New" w:cs="Courier New"/>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customStyle="1" w:styleId="Comment">
    <w:name w:val="Comment"/>
    <w:rPr>
      <w:vanish/>
    </w:rPr>
  </w:style>
  <w:style w:type="paragraph" w:styleId="Title">
    <w:name w:val="Title"/>
    <w:basedOn w:val="Normal"/>
    <w:link w:val="TitleChar"/>
    <w:uiPriority w:val="10"/>
    <w:qFormat/>
    <w:pPr>
      <w:jc w:val="center"/>
    </w:pPr>
    <w:rPr>
      <w:b/>
      <w:caps/>
      <w:sz w:val="32"/>
    </w:rPr>
  </w:style>
  <w:style w:type="character" w:customStyle="1" w:styleId="TitleChar">
    <w:name w:val="Title Char"/>
    <w:link w:val="Title"/>
    <w:uiPriority w:val="10"/>
    <w:rsid w:val="001059EC"/>
    <w:rPr>
      <w:rFonts w:ascii="Calibri Light" w:eastAsia="Times New Roman" w:hAnsi="Calibri Light" w:cs="Times New Roman"/>
      <w:b/>
      <w:bCs/>
      <w:kern w:val="28"/>
      <w:sz w:val="32"/>
      <w:szCs w:val="32"/>
    </w:rPr>
  </w:style>
  <w:style w:type="paragraph" w:styleId="BodyText2">
    <w:name w:val="Body Text 2"/>
    <w:basedOn w:val="Normal"/>
    <w:link w:val="BodyText2Char"/>
    <w:uiPriority w:val="99"/>
    <w:pPr>
      <w:jc w:val="both"/>
    </w:pPr>
    <w:rPr>
      <w:b/>
      <w:bCs/>
      <w:caps/>
    </w:rPr>
  </w:style>
  <w:style w:type="character" w:customStyle="1" w:styleId="BodyText2Char">
    <w:name w:val="Body Text 2 Char"/>
    <w:link w:val="BodyText2"/>
    <w:uiPriority w:val="99"/>
    <w:semiHidden/>
    <w:rsid w:val="001059EC"/>
    <w:rPr>
      <w:sz w:val="24"/>
    </w:rPr>
  </w:style>
  <w:style w:type="paragraph" w:styleId="NormalWeb">
    <w:name w:val="Normal (Web)"/>
    <w:basedOn w:val="Normal"/>
    <w:uiPriority w:val="99"/>
    <w:pPr>
      <w:spacing w:before="100" w:beforeAutospacing="1" w:after="100" w:afterAutospacing="1"/>
    </w:pPr>
    <w:rPr>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1059EC"/>
    <w:rPr>
      <w:rFonts w:ascii="Courier New" w:hAnsi="Courier New" w:cs="Courier New"/>
    </w:rPr>
  </w:style>
  <w:style w:type="paragraph" w:styleId="FootnoteText">
    <w:name w:val="footnote text"/>
    <w:basedOn w:val="Normal"/>
    <w:link w:val="FootnoteTextChar"/>
    <w:uiPriority w:val="99"/>
    <w:semiHidden/>
    <w:rsid w:val="0015730E"/>
    <w:rPr>
      <w:sz w:val="20"/>
    </w:rPr>
  </w:style>
  <w:style w:type="character" w:customStyle="1" w:styleId="FootnoteTextChar">
    <w:name w:val="Footnote Text Char"/>
    <w:basedOn w:val="DefaultParagraphFont"/>
    <w:link w:val="FootnoteText"/>
    <w:uiPriority w:val="99"/>
    <w:semiHidden/>
    <w:rsid w:val="001059EC"/>
  </w:style>
  <w:style w:type="character" w:styleId="FootnoteReference">
    <w:name w:val="footnote reference"/>
    <w:uiPriority w:val="99"/>
    <w:semiHidden/>
    <w:rsid w:val="0015730E"/>
    <w:rPr>
      <w:vertAlign w:val="superscript"/>
    </w:rPr>
  </w:style>
  <w:style w:type="paragraph" w:styleId="BalloonText">
    <w:name w:val="Balloon Text"/>
    <w:basedOn w:val="Normal"/>
    <w:link w:val="BalloonTextChar"/>
    <w:uiPriority w:val="99"/>
    <w:semiHidden/>
    <w:rsid w:val="00E525D5"/>
    <w:rPr>
      <w:rFonts w:ascii="Tahoma" w:hAnsi="Tahoma" w:cs="Tahoma"/>
      <w:sz w:val="16"/>
      <w:szCs w:val="16"/>
    </w:rPr>
  </w:style>
  <w:style w:type="character" w:customStyle="1" w:styleId="BalloonTextChar">
    <w:name w:val="Balloon Text Char"/>
    <w:link w:val="BalloonText"/>
    <w:uiPriority w:val="99"/>
    <w:semiHidden/>
    <w:rsid w:val="001059EC"/>
    <w:rPr>
      <w:sz w:val="18"/>
      <w:szCs w:val="18"/>
    </w:rPr>
  </w:style>
  <w:style w:type="character" w:styleId="Strong">
    <w:name w:val="Strong"/>
    <w:uiPriority w:val="22"/>
    <w:qFormat/>
    <w:rsid w:val="00CF0373"/>
    <w:rPr>
      <w:b/>
    </w:rPr>
  </w:style>
  <w:style w:type="paragraph" w:styleId="ListParagraph">
    <w:name w:val="List Paragraph"/>
    <w:basedOn w:val="Normal"/>
    <w:uiPriority w:val="34"/>
    <w:qFormat/>
    <w:rsid w:val="00294780"/>
    <w:pPr>
      <w:ind w:left="720"/>
    </w:pPr>
    <w:rPr>
      <w:szCs w:val="24"/>
    </w:rPr>
  </w:style>
  <w:style w:type="paragraph" w:customStyle="1" w:styleId="Default">
    <w:name w:val="Default"/>
    <w:rsid w:val="000E18B2"/>
    <w:pPr>
      <w:autoSpaceDE w:val="0"/>
      <w:autoSpaceDN w:val="0"/>
      <w:adjustRightInd w:val="0"/>
    </w:pPr>
    <w:rPr>
      <w:color w:val="000000"/>
      <w:sz w:val="24"/>
      <w:szCs w:val="24"/>
    </w:rPr>
  </w:style>
  <w:style w:type="character" w:styleId="CommentReference">
    <w:name w:val="annotation reference"/>
    <w:rsid w:val="002E01B9"/>
    <w:rPr>
      <w:sz w:val="16"/>
      <w:szCs w:val="16"/>
    </w:rPr>
  </w:style>
  <w:style w:type="paragraph" w:styleId="CommentText">
    <w:name w:val="annotation text"/>
    <w:basedOn w:val="Normal"/>
    <w:link w:val="CommentTextChar"/>
    <w:rsid w:val="002E01B9"/>
    <w:rPr>
      <w:sz w:val="20"/>
    </w:rPr>
  </w:style>
  <w:style w:type="character" w:customStyle="1" w:styleId="CommentTextChar">
    <w:name w:val="Comment Text Char"/>
    <w:basedOn w:val="DefaultParagraphFont"/>
    <w:link w:val="CommentText"/>
    <w:rsid w:val="002E01B9"/>
  </w:style>
  <w:style w:type="paragraph" w:styleId="CommentSubject">
    <w:name w:val="annotation subject"/>
    <w:basedOn w:val="CommentText"/>
    <w:next w:val="CommentText"/>
    <w:link w:val="CommentSubjectChar"/>
    <w:rsid w:val="002E01B9"/>
    <w:rPr>
      <w:b/>
      <w:bCs/>
    </w:rPr>
  </w:style>
  <w:style w:type="character" w:customStyle="1" w:styleId="CommentSubjectChar">
    <w:name w:val="Comment Subject Char"/>
    <w:link w:val="CommentSubject"/>
    <w:rsid w:val="002E01B9"/>
    <w:rPr>
      <w:b/>
      <w:bCs/>
    </w:rPr>
  </w:style>
  <w:style w:type="character" w:styleId="Hyperlink">
    <w:name w:val="Hyperlink"/>
    <w:uiPriority w:val="99"/>
    <w:unhideWhenUsed/>
    <w:rsid w:val="0040400C"/>
    <w:rPr>
      <w:color w:val="0563C1"/>
      <w:u w:val="single"/>
    </w:rPr>
  </w:style>
  <w:style w:type="character" w:customStyle="1" w:styleId="apple-converted-space">
    <w:name w:val="apple-converted-space"/>
    <w:rsid w:val="00491B70"/>
  </w:style>
  <w:style w:type="character" w:customStyle="1" w:styleId="enumxml">
    <w:name w:val="enumxml"/>
    <w:rsid w:val="00745A92"/>
  </w:style>
  <w:style w:type="character" w:customStyle="1" w:styleId="ptext-3">
    <w:name w:val="ptext-3"/>
    <w:rsid w:val="00745A92"/>
  </w:style>
  <w:style w:type="paragraph" w:styleId="Revision">
    <w:name w:val="Revision"/>
    <w:hidden/>
    <w:uiPriority w:val="99"/>
    <w:semiHidden/>
    <w:rsid w:val="005A5844"/>
    <w:rPr>
      <w:sz w:val="24"/>
    </w:rPr>
  </w:style>
  <w:style w:type="paragraph" w:styleId="Subtitle">
    <w:name w:val="Subtitle"/>
    <w:basedOn w:val="Normal"/>
    <w:next w:val="Normal"/>
    <w:link w:val="SubtitleChar"/>
    <w:qFormat/>
    <w:rsid w:val="00A74BFF"/>
    <w:pPr>
      <w:spacing w:after="60"/>
      <w:jc w:val="center"/>
      <w:outlineLvl w:val="1"/>
    </w:pPr>
    <w:rPr>
      <w:rFonts w:ascii="Calibri Light" w:hAnsi="Calibri Light"/>
      <w:szCs w:val="24"/>
    </w:rPr>
  </w:style>
  <w:style w:type="character" w:customStyle="1" w:styleId="SubtitleChar">
    <w:name w:val="Subtitle Char"/>
    <w:link w:val="Subtitle"/>
    <w:rsid w:val="00A74BFF"/>
    <w:rPr>
      <w:rFonts w:ascii="Calibri Light" w:eastAsia="Times New Roman" w:hAnsi="Calibri Light" w:cs="Times New Roman"/>
      <w:sz w:val="24"/>
      <w:szCs w:val="24"/>
    </w:rPr>
  </w:style>
  <w:style w:type="paragraph" w:customStyle="1" w:styleId="TableParagraph">
    <w:name w:val="Table Paragraph"/>
    <w:basedOn w:val="Normal"/>
    <w:uiPriority w:val="1"/>
    <w:qFormat/>
    <w:rsid w:val="00C26337"/>
    <w:pPr>
      <w:widowControl w:val="0"/>
    </w:pPr>
    <w:rPr>
      <w:rFonts w:asciiTheme="minorHAnsi" w:eastAsiaTheme="minorHAnsi" w:hAnsiTheme="minorHAnsi" w:cstheme="minorBidi"/>
      <w:sz w:val="22"/>
      <w:szCs w:val="22"/>
    </w:rPr>
  </w:style>
  <w:style w:type="character" w:styleId="Emphasis">
    <w:name w:val="Emphasis"/>
    <w:basedOn w:val="DefaultParagraphFont"/>
    <w:qFormat/>
    <w:rsid w:val="00554151"/>
    <w:rPr>
      <w:i/>
      <w:iCs/>
      <w:color w:val="000000" w:themeColor="text1"/>
      <w14:glow w14:rad="0">
        <w14:srgbClr w14:val="000000"/>
      </w14:glow>
      <w14:shadow w14:blurRad="50800" w14:dist="50800" w14:dir="5400000" w14:sx="0" w14:sy="0" w14:kx="0" w14:ky="0" w14:algn="ctr">
        <w14:schemeClr w14:val="bg1"/>
      </w14:shadow>
      <w14:reflection w14:blurRad="0" w14:stA="100000" w14:stPos="0" w14:endA="0" w14:endPos="0" w14:dist="0" w14:dir="0" w14:fadeDir="0" w14:sx="0" w14:sy="0" w14:kx="0" w14:ky="0" w14:algn="b"/>
    </w:rPr>
  </w:style>
  <w:style w:type="numbering" w:customStyle="1" w:styleId="NoList1">
    <w:name w:val="No List1"/>
    <w:next w:val="NoList"/>
    <w:uiPriority w:val="99"/>
    <w:semiHidden/>
    <w:unhideWhenUsed/>
    <w:rsid w:val="000B1D9E"/>
  </w:style>
  <w:style w:type="character" w:styleId="FollowedHyperlink">
    <w:name w:val="FollowedHyperlink"/>
    <w:basedOn w:val="DefaultParagraphFont"/>
    <w:uiPriority w:val="99"/>
    <w:unhideWhenUsed/>
    <w:rsid w:val="000B1D9E"/>
    <w:rPr>
      <w:color w:val="800080"/>
      <w:u w:val="single"/>
    </w:rPr>
  </w:style>
  <w:style w:type="paragraph" w:styleId="NoSpacing">
    <w:name w:val="No Spacing"/>
    <w:uiPriority w:val="1"/>
    <w:qFormat/>
    <w:rsid w:val="000B1D9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78716">
      <w:bodyDiv w:val="1"/>
      <w:marLeft w:val="0"/>
      <w:marRight w:val="0"/>
      <w:marTop w:val="0"/>
      <w:marBottom w:val="0"/>
      <w:divBdr>
        <w:top w:val="none" w:sz="0" w:space="0" w:color="auto"/>
        <w:left w:val="none" w:sz="0" w:space="0" w:color="auto"/>
        <w:bottom w:val="none" w:sz="0" w:space="0" w:color="auto"/>
        <w:right w:val="none" w:sz="0" w:space="0" w:color="auto"/>
      </w:divBdr>
    </w:div>
    <w:div w:id="1106002708">
      <w:bodyDiv w:val="1"/>
      <w:marLeft w:val="0"/>
      <w:marRight w:val="0"/>
      <w:marTop w:val="0"/>
      <w:marBottom w:val="0"/>
      <w:divBdr>
        <w:top w:val="none" w:sz="0" w:space="0" w:color="auto"/>
        <w:left w:val="none" w:sz="0" w:space="0" w:color="auto"/>
        <w:bottom w:val="none" w:sz="0" w:space="0" w:color="auto"/>
        <w:right w:val="none" w:sz="0" w:space="0" w:color="auto"/>
      </w:divBdr>
    </w:div>
    <w:div w:id="1422994627">
      <w:bodyDiv w:val="1"/>
      <w:marLeft w:val="0"/>
      <w:marRight w:val="0"/>
      <w:marTop w:val="0"/>
      <w:marBottom w:val="0"/>
      <w:divBdr>
        <w:top w:val="none" w:sz="0" w:space="0" w:color="auto"/>
        <w:left w:val="none" w:sz="0" w:space="0" w:color="auto"/>
        <w:bottom w:val="none" w:sz="0" w:space="0" w:color="auto"/>
        <w:right w:val="none" w:sz="0" w:space="0" w:color="auto"/>
      </w:divBdr>
      <w:divsChild>
        <w:div w:id="216016878">
          <w:marLeft w:val="0"/>
          <w:marRight w:val="0"/>
          <w:marTop w:val="0"/>
          <w:marBottom w:val="0"/>
          <w:divBdr>
            <w:top w:val="none" w:sz="0" w:space="0" w:color="auto"/>
            <w:left w:val="none" w:sz="0" w:space="0" w:color="auto"/>
            <w:bottom w:val="none" w:sz="0" w:space="0" w:color="auto"/>
            <w:right w:val="none" w:sz="0" w:space="0" w:color="auto"/>
          </w:divBdr>
        </w:div>
        <w:div w:id="400712785">
          <w:marLeft w:val="0"/>
          <w:marRight w:val="0"/>
          <w:marTop w:val="0"/>
          <w:marBottom w:val="0"/>
          <w:divBdr>
            <w:top w:val="none" w:sz="0" w:space="0" w:color="auto"/>
            <w:left w:val="none" w:sz="0" w:space="0" w:color="auto"/>
            <w:bottom w:val="none" w:sz="0" w:space="0" w:color="auto"/>
            <w:right w:val="none" w:sz="0" w:space="0" w:color="auto"/>
          </w:divBdr>
        </w:div>
        <w:div w:id="851720819">
          <w:marLeft w:val="0"/>
          <w:marRight w:val="0"/>
          <w:marTop w:val="0"/>
          <w:marBottom w:val="0"/>
          <w:divBdr>
            <w:top w:val="none" w:sz="0" w:space="0" w:color="auto"/>
            <w:left w:val="none" w:sz="0" w:space="0" w:color="auto"/>
            <w:bottom w:val="none" w:sz="0" w:space="0" w:color="auto"/>
            <w:right w:val="none" w:sz="0" w:space="0" w:color="auto"/>
          </w:divBdr>
        </w:div>
        <w:div w:id="1018430194">
          <w:marLeft w:val="0"/>
          <w:marRight w:val="0"/>
          <w:marTop w:val="0"/>
          <w:marBottom w:val="0"/>
          <w:divBdr>
            <w:top w:val="none" w:sz="0" w:space="0" w:color="auto"/>
            <w:left w:val="none" w:sz="0" w:space="0" w:color="auto"/>
            <w:bottom w:val="none" w:sz="0" w:space="0" w:color="auto"/>
            <w:right w:val="none" w:sz="0" w:space="0" w:color="auto"/>
          </w:divBdr>
        </w:div>
        <w:div w:id="1580480617">
          <w:marLeft w:val="0"/>
          <w:marRight w:val="0"/>
          <w:marTop w:val="0"/>
          <w:marBottom w:val="0"/>
          <w:divBdr>
            <w:top w:val="none" w:sz="0" w:space="0" w:color="auto"/>
            <w:left w:val="none" w:sz="0" w:space="0" w:color="auto"/>
            <w:bottom w:val="none" w:sz="0" w:space="0" w:color="auto"/>
            <w:right w:val="none" w:sz="0" w:space="0" w:color="auto"/>
          </w:divBdr>
        </w:div>
        <w:div w:id="1607731784">
          <w:marLeft w:val="0"/>
          <w:marRight w:val="0"/>
          <w:marTop w:val="0"/>
          <w:marBottom w:val="0"/>
          <w:divBdr>
            <w:top w:val="none" w:sz="0" w:space="0" w:color="auto"/>
            <w:left w:val="none" w:sz="0" w:space="0" w:color="auto"/>
            <w:bottom w:val="none" w:sz="0" w:space="0" w:color="auto"/>
            <w:right w:val="none" w:sz="0" w:space="0" w:color="auto"/>
          </w:divBdr>
        </w:div>
        <w:div w:id="1624966607">
          <w:marLeft w:val="0"/>
          <w:marRight w:val="0"/>
          <w:marTop w:val="0"/>
          <w:marBottom w:val="0"/>
          <w:divBdr>
            <w:top w:val="none" w:sz="0" w:space="0" w:color="auto"/>
            <w:left w:val="none" w:sz="0" w:space="0" w:color="auto"/>
            <w:bottom w:val="none" w:sz="0" w:space="0" w:color="auto"/>
            <w:right w:val="none" w:sz="0" w:space="0" w:color="auto"/>
          </w:divBdr>
        </w:div>
        <w:div w:id="1809937155">
          <w:marLeft w:val="0"/>
          <w:marRight w:val="0"/>
          <w:marTop w:val="0"/>
          <w:marBottom w:val="0"/>
          <w:divBdr>
            <w:top w:val="none" w:sz="0" w:space="0" w:color="auto"/>
            <w:left w:val="none" w:sz="0" w:space="0" w:color="auto"/>
            <w:bottom w:val="none" w:sz="0" w:space="0" w:color="auto"/>
            <w:right w:val="none" w:sz="0" w:space="0" w:color="auto"/>
          </w:divBdr>
        </w:div>
        <w:div w:id="1963724514">
          <w:marLeft w:val="0"/>
          <w:marRight w:val="0"/>
          <w:marTop w:val="0"/>
          <w:marBottom w:val="0"/>
          <w:divBdr>
            <w:top w:val="none" w:sz="0" w:space="0" w:color="auto"/>
            <w:left w:val="none" w:sz="0" w:space="0" w:color="auto"/>
            <w:bottom w:val="none" w:sz="0" w:space="0" w:color="auto"/>
            <w:right w:val="none" w:sz="0" w:space="0" w:color="auto"/>
          </w:divBdr>
        </w:div>
        <w:div w:id="2127846803">
          <w:marLeft w:val="0"/>
          <w:marRight w:val="0"/>
          <w:marTop w:val="0"/>
          <w:marBottom w:val="0"/>
          <w:divBdr>
            <w:top w:val="none" w:sz="0" w:space="0" w:color="auto"/>
            <w:left w:val="none" w:sz="0" w:space="0" w:color="auto"/>
            <w:bottom w:val="none" w:sz="0" w:space="0" w:color="auto"/>
            <w:right w:val="none" w:sz="0" w:space="0" w:color="auto"/>
          </w:divBdr>
        </w:div>
        <w:div w:id="2136171221">
          <w:marLeft w:val="0"/>
          <w:marRight w:val="0"/>
          <w:marTop w:val="0"/>
          <w:marBottom w:val="0"/>
          <w:divBdr>
            <w:top w:val="none" w:sz="0" w:space="0" w:color="auto"/>
            <w:left w:val="none" w:sz="0" w:space="0" w:color="auto"/>
            <w:bottom w:val="none" w:sz="0" w:space="0" w:color="auto"/>
            <w:right w:val="none" w:sz="0" w:space="0" w:color="auto"/>
          </w:divBdr>
        </w:div>
      </w:divsChild>
    </w:div>
    <w:div w:id="1549299175">
      <w:bodyDiv w:val="1"/>
      <w:marLeft w:val="0"/>
      <w:marRight w:val="0"/>
      <w:marTop w:val="0"/>
      <w:marBottom w:val="0"/>
      <w:divBdr>
        <w:top w:val="none" w:sz="0" w:space="0" w:color="auto"/>
        <w:left w:val="none" w:sz="0" w:space="0" w:color="auto"/>
        <w:bottom w:val="none" w:sz="0" w:space="0" w:color="auto"/>
        <w:right w:val="none" w:sz="0" w:space="0" w:color="auto"/>
      </w:divBdr>
    </w:div>
    <w:div w:id="1800218736">
      <w:marLeft w:val="0"/>
      <w:marRight w:val="0"/>
      <w:marTop w:val="0"/>
      <w:marBottom w:val="0"/>
      <w:divBdr>
        <w:top w:val="none" w:sz="0" w:space="0" w:color="auto"/>
        <w:left w:val="none" w:sz="0" w:space="0" w:color="auto"/>
        <w:bottom w:val="none" w:sz="0" w:space="0" w:color="auto"/>
        <w:right w:val="none" w:sz="0" w:space="0" w:color="auto"/>
      </w:divBdr>
    </w:div>
    <w:div w:id="1800218737">
      <w:marLeft w:val="0"/>
      <w:marRight w:val="0"/>
      <w:marTop w:val="0"/>
      <w:marBottom w:val="0"/>
      <w:divBdr>
        <w:top w:val="none" w:sz="0" w:space="0" w:color="auto"/>
        <w:left w:val="none" w:sz="0" w:space="0" w:color="auto"/>
        <w:bottom w:val="none" w:sz="0" w:space="0" w:color="auto"/>
        <w:right w:val="none" w:sz="0" w:space="0" w:color="auto"/>
      </w:divBdr>
    </w:div>
    <w:div w:id="1800218738">
      <w:marLeft w:val="0"/>
      <w:marRight w:val="0"/>
      <w:marTop w:val="0"/>
      <w:marBottom w:val="0"/>
      <w:divBdr>
        <w:top w:val="none" w:sz="0" w:space="0" w:color="auto"/>
        <w:left w:val="none" w:sz="0" w:space="0" w:color="auto"/>
        <w:bottom w:val="none" w:sz="0" w:space="0" w:color="auto"/>
        <w:right w:val="none" w:sz="0" w:space="0" w:color="auto"/>
      </w:divBdr>
    </w:div>
    <w:div w:id="1800218742">
      <w:marLeft w:val="0"/>
      <w:marRight w:val="0"/>
      <w:marTop w:val="0"/>
      <w:marBottom w:val="0"/>
      <w:divBdr>
        <w:top w:val="none" w:sz="0" w:space="0" w:color="auto"/>
        <w:left w:val="none" w:sz="0" w:space="0" w:color="auto"/>
        <w:bottom w:val="none" w:sz="0" w:space="0" w:color="auto"/>
        <w:right w:val="none" w:sz="0" w:space="0" w:color="auto"/>
      </w:divBdr>
    </w:div>
    <w:div w:id="1800218743">
      <w:marLeft w:val="0"/>
      <w:marRight w:val="0"/>
      <w:marTop w:val="0"/>
      <w:marBottom w:val="0"/>
      <w:divBdr>
        <w:top w:val="none" w:sz="0" w:space="0" w:color="auto"/>
        <w:left w:val="none" w:sz="0" w:space="0" w:color="auto"/>
        <w:bottom w:val="none" w:sz="0" w:space="0" w:color="auto"/>
        <w:right w:val="none" w:sz="0" w:space="0" w:color="auto"/>
      </w:divBdr>
    </w:div>
    <w:div w:id="1800218744">
      <w:marLeft w:val="0"/>
      <w:marRight w:val="0"/>
      <w:marTop w:val="0"/>
      <w:marBottom w:val="0"/>
      <w:divBdr>
        <w:top w:val="none" w:sz="0" w:space="0" w:color="auto"/>
        <w:left w:val="none" w:sz="0" w:space="0" w:color="auto"/>
        <w:bottom w:val="none" w:sz="0" w:space="0" w:color="auto"/>
        <w:right w:val="none" w:sz="0" w:space="0" w:color="auto"/>
      </w:divBdr>
    </w:div>
    <w:div w:id="1800218747">
      <w:marLeft w:val="0"/>
      <w:marRight w:val="0"/>
      <w:marTop w:val="0"/>
      <w:marBottom w:val="0"/>
      <w:divBdr>
        <w:top w:val="none" w:sz="0" w:space="0" w:color="auto"/>
        <w:left w:val="none" w:sz="0" w:space="0" w:color="auto"/>
        <w:bottom w:val="none" w:sz="0" w:space="0" w:color="auto"/>
        <w:right w:val="none" w:sz="0" w:space="0" w:color="auto"/>
      </w:divBdr>
      <w:divsChild>
        <w:div w:id="1800218746">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
    <w:div w:id="1800218750">
      <w:marLeft w:val="0"/>
      <w:marRight w:val="0"/>
      <w:marTop w:val="0"/>
      <w:marBottom w:val="0"/>
      <w:divBdr>
        <w:top w:val="none" w:sz="0" w:space="0" w:color="auto"/>
        <w:left w:val="none" w:sz="0" w:space="0" w:color="auto"/>
        <w:bottom w:val="none" w:sz="0" w:space="0" w:color="auto"/>
        <w:right w:val="none" w:sz="0" w:space="0" w:color="auto"/>
      </w:divBdr>
    </w:div>
    <w:div w:id="1800218751">
      <w:marLeft w:val="0"/>
      <w:marRight w:val="0"/>
      <w:marTop w:val="0"/>
      <w:marBottom w:val="0"/>
      <w:divBdr>
        <w:top w:val="none" w:sz="0" w:space="0" w:color="auto"/>
        <w:left w:val="none" w:sz="0" w:space="0" w:color="auto"/>
        <w:bottom w:val="none" w:sz="0" w:space="0" w:color="auto"/>
        <w:right w:val="none" w:sz="0" w:space="0" w:color="auto"/>
      </w:divBdr>
      <w:divsChild>
        <w:div w:id="1800218739">
          <w:marLeft w:val="720"/>
          <w:marRight w:val="720"/>
          <w:marTop w:val="100"/>
          <w:marBottom w:val="100"/>
          <w:divBdr>
            <w:top w:val="none" w:sz="0" w:space="0" w:color="auto"/>
            <w:left w:val="none" w:sz="0" w:space="0" w:color="auto"/>
            <w:bottom w:val="none" w:sz="0" w:space="0" w:color="auto"/>
            <w:right w:val="none" w:sz="0" w:space="0" w:color="auto"/>
          </w:divBdr>
        </w:div>
        <w:div w:id="1800218740">
          <w:marLeft w:val="720"/>
          <w:marRight w:val="720"/>
          <w:marTop w:val="100"/>
          <w:marBottom w:val="100"/>
          <w:divBdr>
            <w:top w:val="none" w:sz="0" w:space="0" w:color="auto"/>
            <w:left w:val="none" w:sz="0" w:space="0" w:color="auto"/>
            <w:bottom w:val="none" w:sz="0" w:space="0" w:color="auto"/>
            <w:right w:val="none" w:sz="0" w:space="0" w:color="auto"/>
          </w:divBdr>
        </w:div>
        <w:div w:id="1800218741">
          <w:marLeft w:val="720"/>
          <w:marRight w:val="720"/>
          <w:marTop w:val="100"/>
          <w:marBottom w:val="100"/>
          <w:divBdr>
            <w:top w:val="none" w:sz="0" w:space="0" w:color="auto"/>
            <w:left w:val="none" w:sz="0" w:space="0" w:color="auto"/>
            <w:bottom w:val="none" w:sz="0" w:space="0" w:color="auto"/>
            <w:right w:val="none" w:sz="0" w:space="0" w:color="auto"/>
          </w:divBdr>
        </w:div>
        <w:div w:id="1800218745">
          <w:marLeft w:val="720"/>
          <w:marRight w:val="720"/>
          <w:marTop w:val="100"/>
          <w:marBottom w:val="100"/>
          <w:divBdr>
            <w:top w:val="none" w:sz="0" w:space="0" w:color="auto"/>
            <w:left w:val="none" w:sz="0" w:space="0" w:color="auto"/>
            <w:bottom w:val="none" w:sz="0" w:space="0" w:color="auto"/>
            <w:right w:val="none" w:sz="0" w:space="0" w:color="auto"/>
          </w:divBdr>
        </w:div>
        <w:div w:id="1800218749">
          <w:marLeft w:val="720"/>
          <w:marRight w:val="720"/>
          <w:marTop w:val="100"/>
          <w:marBottom w:val="100"/>
          <w:divBdr>
            <w:top w:val="none" w:sz="0" w:space="0" w:color="auto"/>
            <w:left w:val="none" w:sz="0" w:space="0" w:color="auto"/>
            <w:bottom w:val="none" w:sz="0" w:space="0" w:color="auto"/>
            <w:right w:val="none" w:sz="0" w:space="0" w:color="auto"/>
          </w:divBdr>
        </w:div>
        <w:div w:id="1800218752">
          <w:marLeft w:val="720"/>
          <w:marRight w:val="720"/>
          <w:marTop w:val="100"/>
          <w:marBottom w:val="100"/>
          <w:divBdr>
            <w:top w:val="none" w:sz="0" w:space="0" w:color="auto"/>
            <w:left w:val="none" w:sz="0" w:space="0" w:color="auto"/>
            <w:bottom w:val="none" w:sz="0" w:space="0" w:color="auto"/>
            <w:right w:val="none" w:sz="0" w:space="0" w:color="auto"/>
          </w:divBdr>
        </w:div>
      </w:divsChild>
    </w:div>
    <w:div w:id="1800218753">
      <w:marLeft w:val="0"/>
      <w:marRight w:val="0"/>
      <w:marTop w:val="0"/>
      <w:marBottom w:val="0"/>
      <w:divBdr>
        <w:top w:val="none" w:sz="0" w:space="0" w:color="auto"/>
        <w:left w:val="none" w:sz="0" w:space="0" w:color="auto"/>
        <w:bottom w:val="none" w:sz="0" w:space="0" w:color="auto"/>
        <w:right w:val="none" w:sz="0" w:space="0" w:color="auto"/>
      </w:divBdr>
    </w:div>
    <w:div w:id="1800218754">
      <w:marLeft w:val="0"/>
      <w:marRight w:val="0"/>
      <w:marTop w:val="0"/>
      <w:marBottom w:val="0"/>
      <w:divBdr>
        <w:top w:val="none" w:sz="0" w:space="0" w:color="auto"/>
        <w:left w:val="none" w:sz="0" w:space="0" w:color="auto"/>
        <w:bottom w:val="none" w:sz="0" w:space="0" w:color="auto"/>
        <w:right w:val="none" w:sz="0" w:space="0" w:color="auto"/>
      </w:divBdr>
    </w:div>
    <w:div w:id="1800218755">
      <w:marLeft w:val="0"/>
      <w:marRight w:val="0"/>
      <w:marTop w:val="0"/>
      <w:marBottom w:val="0"/>
      <w:divBdr>
        <w:top w:val="none" w:sz="0" w:space="0" w:color="auto"/>
        <w:left w:val="none" w:sz="0" w:space="0" w:color="auto"/>
        <w:bottom w:val="none" w:sz="0" w:space="0" w:color="auto"/>
        <w:right w:val="none" w:sz="0" w:space="0" w:color="auto"/>
      </w:divBdr>
    </w:div>
    <w:div w:id="1937706395">
      <w:bodyDiv w:val="1"/>
      <w:marLeft w:val="0"/>
      <w:marRight w:val="0"/>
      <w:marTop w:val="0"/>
      <w:marBottom w:val="0"/>
      <w:divBdr>
        <w:top w:val="none" w:sz="0" w:space="0" w:color="auto"/>
        <w:left w:val="none" w:sz="0" w:space="0" w:color="auto"/>
        <w:bottom w:val="none" w:sz="0" w:space="0" w:color="auto"/>
        <w:right w:val="none" w:sz="0" w:space="0" w:color="auto"/>
      </w:divBdr>
    </w:div>
    <w:div w:id="211747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deralregister.gov/d/2012-1754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TMA_HQS@hud.gov" TargetMode="External"/><Relationship Id="rId5" Type="http://schemas.openxmlformats.org/officeDocument/2006/relationships/settings" Target="settings.xml"/><Relationship Id="rId15" Type="http://schemas.openxmlformats.org/officeDocument/2006/relationships/hyperlink" Target="mailto:OverhousedEVs@hud.gov"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federalregister.gov/d/2016-136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19A84-A785-415B-9CBF-C09991C4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324</Pages>
  <Words>101160</Words>
  <Characters>535317</Characters>
  <Application>Microsoft Office Word</Application>
  <DocSecurity>0</DocSecurity>
  <Lines>4460</Lines>
  <Paragraphs>1270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635207</CharactersWithSpaces>
  <SharedDoc>false</SharedDoc>
  <HLinks>
    <vt:vector size="12" baseType="variant">
      <vt:variant>
        <vt:i4>1769524</vt:i4>
      </vt:variant>
      <vt:variant>
        <vt:i4>471</vt:i4>
      </vt:variant>
      <vt:variant>
        <vt:i4>0</vt:i4>
      </vt:variant>
      <vt:variant>
        <vt:i4>5</vt:i4>
      </vt:variant>
      <vt:variant>
        <vt:lpwstr>mailto:OverhousedEVs@hud.gov</vt:lpwstr>
      </vt:variant>
      <vt:variant>
        <vt:lpwstr/>
      </vt:variant>
      <vt:variant>
        <vt:i4>1900571</vt:i4>
      </vt:variant>
      <vt:variant>
        <vt:i4>468</vt:i4>
      </vt:variant>
      <vt:variant>
        <vt:i4>0</vt:i4>
      </vt:variant>
      <vt:variant>
        <vt:i4>5</vt:i4>
      </vt:variant>
      <vt:variant>
        <vt:lpwstr>http://portal.hud.gov/hudportal/documents/huddoc?id=11-33pihn.doc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Lee Franzen</cp:lastModifiedBy>
  <cp:revision>29</cp:revision>
  <cp:lastPrinted>2018-01-11T17:58:00Z</cp:lastPrinted>
  <dcterms:created xsi:type="dcterms:W3CDTF">2018-09-18T14:08:00Z</dcterms:created>
  <dcterms:modified xsi:type="dcterms:W3CDTF">2018-09-18T20:23:00Z</dcterms:modified>
</cp:coreProperties>
</file>